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EA21E" w14:textId="77777777" w:rsidR="0037792C" w:rsidRPr="0037792C" w:rsidRDefault="0037792C" w:rsidP="0037792C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D916C09" wp14:editId="4EEA9B17">
            <wp:simplePos x="0" y="0"/>
            <wp:positionH relativeFrom="margin">
              <wp:posOffset>-94615</wp:posOffset>
            </wp:positionH>
            <wp:positionV relativeFrom="margin">
              <wp:posOffset>163195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E0807" w14:textId="77777777" w:rsidR="0037792C" w:rsidRPr="000F1588" w:rsidRDefault="0037792C" w:rsidP="0037792C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0F1588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7546D80C" w14:textId="77777777" w:rsidR="0037792C" w:rsidRPr="0037792C" w:rsidRDefault="0037792C" w:rsidP="0037792C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0F1588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37792C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39DB320E" w14:textId="77777777" w:rsidR="0037792C" w:rsidRPr="0037792C" w:rsidRDefault="0037792C" w:rsidP="0037792C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37792C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37792C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37792C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37792C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37792C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37792C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37792C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37792C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291C19EE" w14:textId="77777777" w:rsidR="0037792C" w:rsidRPr="0037792C" w:rsidRDefault="0037792C" w:rsidP="0037792C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37792C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37792C" w:rsidRPr="0037792C" w14:paraId="5914B054" w14:textId="77777777" w:rsidTr="005C1F05">
        <w:trPr>
          <w:trHeight w:val="100"/>
        </w:trPr>
        <w:tc>
          <w:tcPr>
            <w:tcW w:w="10008" w:type="dxa"/>
          </w:tcPr>
          <w:p w14:paraId="361B86F2" w14:textId="77777777" w:rsidR="0037792C" w:rsidRPr="0037792C" w:rsidRDefault="0037792C" w:rsidP="0037792C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09BD6C1F" w14:textId="77777777" w:rsidR="0037792C" w:rsidRDefault="0037792C" w:rsidP="00976597">
      <w:pPr>
        <w:outlineLvl w:val="0"/>
        <w:rPr>
          <w:rFonts w:eastAsia="Times New Roman"/>
          <w:b/>
          <w:bCs/>
          <w:lang w:eastAsia="bg-BG"/>
        </w:rPr>
      </w:pPr>
    </w:p>
    <w:p w14:paraId="42E9A06D" w14:textId="77777777" w:rsidR="007C5A62" w:rsidRDefault="007C5A62" w:rsidP="008404E6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17BC5429" w14:textId="77777777" w:rsidR="007C5A62" w:rsidRDefault="007C5A62" w:rsidP="007C5A62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EF56537" w14:textId="77777777" w:rsidR="007C5A62" w:rsidRDefault="007C5A62" w:rsidP="007C5A6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2E6B37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E6B3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E6B37">
        <w:rPr>
          <w:rFonts w:eastAsia="Times New Roman"/>
          <w:b/>
          <w:bCs/>
          <w:highlight w:val="yellow"/>
          <w:lang w:eastAsia="bg-BG"/>
        </w:rPr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E6B37">
        <w:rPr>
          <w:rFonts w:eastAsia="Times New Roman"/>
          <w:b/>
          <w:bCs/>
          <w:highlight w:val="yellow"/>
          <w:lang w:eastAsia="bg-BG"/>
        </w:rPr>
        <w:t>......</w:t>
      </w:r>
      <w:r w:rsidRPr="002E6B37">
        <w:rPr>
          <w:rFonts w:eastAsia="Times New Roman"/>
          <w:b/>
          <w:highlight w:val="yellow"/>
          <w:lang w:eastAsia="bg-BG"/>
        </w:rPr>
        <w:fldChar w:fldCharType="end"/>
      </w:r>
      <w:r w:rsidRPr="000F1588">
        <w:rPr>
          <w:rFonts w:eastAsia="Times New Roman"/>
          <w:b/>
          <w:bCs/>
          <w:highlight w:val="yellow"/>
          <w:lang w:val="ru-RU" w:eastAsia="bg-BG"/>
        </w:rPr>
        <w:t>/</w:t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E6B3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E6B37">
        <w:rPr>
          <w:rFonts w:eastAsia="Times New Roman"/>
          <w:b/>
          <w:bCs/>
          <w:highlight w:val="yellow"/>
          <w:lang w:eastAsia="bg-BG"/>
        </w:rPr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E6B37">
        <w:rPr>
          <w:rFonts w:eastAsia="Times New Roman"/>
          <w:b/>
          <w:bCs/>
          <w:highlight w:val="yellow"/>
          <w:lang w:eastAsia="bg-BG"/>
        </w:rPr>
        <w:t>......</w:t>
      </w:r>
      <w:r w:rsidRPr="002E6B37">
        <w:rPr>
          <w:rFonts w:eastAsia="Times New Roman"/>
          <w:b/>
          <w:highlight w:val="yellow"/>
          <w:lang w:eastAsia="bg-BG"/>
        </w:rPr>
        <w:fldChar w:fldCharType="end"/>
      </w:r>
      <w:r w:rsidRPr="002E6B37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E6B3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E6B37">
        <w:rPr>
          <w:rFonts w:eastAsia="Times New Roman"/>
          <w:b/>
          <w:bCs/>
          <w:highlight w:val="yellow"/>
          <w:lang w:eastAsia="bg-BG"/>
        </w:rPr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E6B37">
        <w:rPr>
          <w:rFonts w:eastAsia="Times New Roman"/>
          <w:b/>
          <w:bCs/>
          <w:highlight w:val="yellow"/>
          <w:lang w:eastAsia="bg-BG"/>
        </w:rPr>
        <w:t>......</w:t>
      </w:r>
      <w:r w:rsidRPr="002E6B37">
        <w:rPr>
          <w:rFonts w:eastAsia="Times New Roman"/>
          <w:b/>
          <w:highlight w:val="yellow"/>
          <w:lang w:eastAsia="bg-BG"/>
        </w:rPr>
        <w:fldChar w:fldCharType="end"/>
      </w:r>
      <w:r w:rsidRPr="002E6B37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E6B3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E6B37">
        <w:rPr>
          <w:rFonts w:eastAsia="Times New Roman"/>
          <w:b/>
          <w:bCs/>
          <w:highlight w:val="yellow"/>
          <w:lang w:eastAsia="bg-BG"/>
        </w:rPr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E6B37">
        <w:rPr>
          <w:rFonts w:eastAsia="Times New Roman"/>
          <w:b/>
          <w:bCs/>
          <w:highlight w:val="yellow"/>
          <w:lang w:eastAsia="bg-BG"/>
        </w:rPr>
        <w:t>......</w:t>
      </w:r>
      <w:r w:rsidRPr="002E6B37">
        <w:rPr>
          <w:rFonts w:eastAsia="Times New Roman"/>
          <w:b/>
          <w:highlight w:val="yellow"/>
          <w:lang w:eastAsia="bg-BG"/>
        </w:rPr>
        <w:fldChar w:fldCharType="end"/>
      </w:r>
      <w:r w:rsidRPr="002E6B37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1738AAED" w14:textId="57DA0DD1" w:rsidR="00AD61A5" w:rsidRDefault="007C5A62" w:rsidP="00AD61A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 w:rsidRPr="000F1588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="00585E9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="00585E9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</w:t>
      </w:r>
      <w:r w:rsidR="00AD61A5">
        <w:rPr>
          <w:rFonts w:eastAsia="Times New Roman"/>
          <w:bCs/>
          <w:szCs w:val="20"/>
          <w:lang w:eastAsia="en-US"/>
        </w:rPr>
        <w:t>, т. 2 и т.</w:t>
      </w:r>
      <w:r w:rsidR="00585E9A">
        <w:rPr>
          <w:rFonts w:eastAsia="Times New Roman"/>
          <w:bCs/>
          <w:szCs w:val="20"/>
          <w:lang w:eastAsia="en-US"/>
        </w:rPr>
        <w:t xml:space="preserve"> </w:t>
      </w:r>
      <w:r w:rsidR="00AD61A5">
        <w:rPr>
          <w:rFonts w:eastAsia="Times New Roman"/>
          <w:bCs/>
          <w:szCs w:val="20"/>
          <w:lang w:eastAsia="en-US"/>
        </w:rPr>
        <w:t>6 от Наредба № 15/</w:t>
      </w:r>
      <w:r>
        <w:rPr>
          <w:rFonts w:eastAsia="Times New Roman"/>
          <w:bCs/>
          <w:szCs w:val="20"/>
          <w:lang w:eastAsia="en-US"/>
        </w:rPr>
        <w:t>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за </w:t>
      </w:r>
      <w:r>
        <w:rPr>
          <w:rFonts w:eastAsia="Times New Roman"/>
          <w:bCs/>
          <w:szCs w:val="20"/>
          <w:lang w:eastAsia="en-US"/>
        </w:rPr>
        <w:t>статута и професионалното развитие на учителите, директорите и друг</w:t>
      </w:r>
      <w:r w:rsidR="00AD61A5">
        <w:rPr>
          <w:rFonts w:eastAsia="Times New Roman"/>
          <w:bCs/>
          <w:szCs w:val="20"/>
          <w:lang w:eastAsia="en-US"/>
        </w:rPr>
        <w:t>ите педагог</w:t>
      </w:r>
      <w:r w:rsidR="002E6B37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0F1588">
        <w:rPr>
          <w:rFonts w:eastAsia="Times New Roman"/>
          <w:szCs w:val="20"/>
          <w:lang w:eastAsia="en-US"/>
        </w:rPr>
        <w:t>46</w:t>
      </w:r>
      <w:r w:rsidR="00AD61A5"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0F1588">
        <w:rPr>
          <w:rFonts w:eastAsia="Times New Roman"/>
          <w:szCs w:val="20"/>
          <w:lang w:eastAsia="en-US"/>
        </w:rPr>
        <w:t>9</w:t>
      </w:r>
      <w:r w:rsidR="00AD61A5" w:rsidRPr="000F1588">
        <w:rPr>
          <w:rFonts w:eastAsia="Times New Roman"/>
          <w:szCs w:val="20"/>
          <w:lang w:val="ru-RU" w:eastAsia="en-US"/>
        </w:rPr>
        <w:t>/</w:t>
      </w:r>
      <w:r w:rsidR="002E6B37">
        <w:rPr>
          <w:rFonts w:eastAsia="Times New Roman"/>
          <w:szCs w:val="20"/>
          <w:lang w:eastAsia="en-US"/>
        </w:rPr>
        <w:t>14.09.202</w:t>
      </w:r>
      <w:r w:rsidR="000F1588">
        <w:rPr>
          <w:rFonts w:eastAsia="Times New Roman"/>
          <w:szCs w:val="20"/>
          <w:lang w:eastAsia="en-US"/>
        </w:rPr>
        <w:t>3</w:t>
      </w:r>
      <w:r w:rsidR="00AD61A5">
        <w:rPr>
          <w:rFonts w:eastAsia="Times New Roman"/>
          <w:b/>
          <w:szCs w:val="20"/>
          <w:lang w:eastAsia="en-US"/>
        </w:rPr>
        <w:t xml:space="preserve"> </w:t>
      </w:r>
      <w:r w:rsidR="00AD61A5">
        <w:rPr>
          <w:rFonts w:eastAsia="Times New Roman"/>
          <w:bCs/>
          <w:szCs w:val="20"/>
          <w:lang w:eastAsia="en-US"/>
        </w:rPr>
        <w:t>г. от заседание на педагогическия съвет, проведено с участие на представители на Обществения съвет в съо</w:t>
      </w:r>
      <w:r w:rsidR="001B1247">
        <w:rPr>
          <w:rFonts w:eastAsia="Times New Roman"/>
          <w:bCs/>
          <w:szCs w:val="20"/>
          <w:lang w:eastAsia="en-US"/>
        </w:rPr>
        <w:t>тветствие с чл. 269, ал. 1, т. 1</w:t>
      </w:r>
      <w:r w:rsidR="00AD61A5">
        <w:rPr>
          <w:rFonts w:eastAsia="Times New Roman"/>
          <w:bCs/>
          <w:szCs w:val="20"/>
          <w:lang w:eastAsia="en-US"/>
        </w:rPr>
        <w:t xml:space="preserve"> от ЗПУО</w:t>
      </w:r>
    </w:p>
    <w:p w14:paraId="7402058F" w14:textId="77777777" w:rsidR="007C5A62" w:rsidRDefault="007C5A62" w:rsidP="007C5A6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0C9C3963" w14:textId="77777777" w:rsidR="007C5A62" w:rsidRDefault="007C5A62" w:rsidP="007C5A62">
      <w:pPr>
        <w:autoSpaceDE w:val="0"/>
        <w:autoSpaceDN w:val="0"/>
        <w:adjustRightInd w:val="0"/>
        <w:spacing w:line="300" w:lineRule="exact"/>
        <w:ind w:left="1117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                                       </w:t>
      </w:r>
      <w:r>
        <w:rPr>
          <w:rFonts w:eastAsia="Times New Roman"/>
          <w:b/>
          <w:bCs/>
          <w:szCs w:val="20"/>
          <w:lang w:val="en-US" w:eastAsia="en-US"/>
        </w:rPr>
        <w:t>I</w:t>
      </w:r>
      <w:r w:rsidRPr="000F1588">
        <w:rPr>
          <w:rFonts w:eastAsia="Times New Roman"/>
          <w:b/>
          <w:bCs/>
          <w:szCs w:val="20"/>
          <w:lang w:val="ru-RU" w:eastAsia="en-US"/>
        </w:rPr>
        <w:t xml:space="preserve">. </w:t>
      </w: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605236F2" w14:textId="77777777" w:rsidR="007C5A62" w:rsidRDefault="007C5A62" w:rsidP="007C5A6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4D12D3A8" w14:textId="72A8EE19" w:rsidR="007C5A62" w:rsidRDefault="007C5A62" w:rsidP="007C5A62">
      <w:pPr>
        <w:pStyle w:val="a4"/>
        <w:tabs>
          <w:tab w:val="left" w:leader="dot" w:pos="6804"/>
        </w:tabs>
        <w:ind w:firstLine="567"/>
        <w:rPr>
          <w:rFonts w:eastAsia="Times New Roman"/>
          <w:bCs/>
          <w:lang w:val="ru-RU" w:eastAsia="en-US"/>
        </w:rPr>
      </w:pPr>
      <w:r w:rsidRPr="000F1588">
        <w:rPr>
          <w:rFonts w:eastAsia="Times New Roman"/>
          <w:b/>
          <w:bCs/>
          <w:szCs w:val="20"/>
          <w:lang w:val="ru-RU" w:eastAsia="en-US"/>
        </w:rPr>
        <w:t xml:space="preserve">1. </w:t>
      </w:r>
      <w:r>
        <w:rPr>
          <w:rFonts w:eastAsia="Times New Roman"/>
          <w:b/>
          <w:bCs/>
          <w:szCs w:val="20"/>
          <w:lang w:eastAsia="en-US"/>
        </w:rPr>
        <w:t xml:space="preserve">Стратегия за развитие на </w:t>
      </w:r>
      <w:r w:rsidR="0039381E">
        <w:rPr>
          <w:rFonts w:eastAsia="Times New Roman"/>
          <w:bCs/>
          <w:lang w:eastAsia="en-US"/>
        </w:rPr>
        <w:t>СУ</w:t>
      </w:r>
      <w:r>
        <w:rPr>
          <w:rFonts w:eastAsia="Times New Roman"/>
          <w:bCs/>
          <w:lang w:eastAsia="en-US"/>
        </w:rPr>
        <w:t xml:space="preserve">,, Св. Климент Охридски ‘‘, гр. Пещера </w:t>
      </w:r>
      <w:r>
        <w:rPr>
          <w:rFonts w:eastAsia="Times New Roman"/>
          <w:bCs/>
          <w:szCs w:val="20"/>
          <w:lang w:eastAsia="en-US"/>
        </w:rPr>
        <w:t>за периода 202</w:t>
      </w:r>
      <w:r w:rsidR="000F1588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 – 202</w:t>
      </w:r>
      <w:r w:rsidR="000F1588">
        <w:rPr>
          <w:rFonts w:eastAsia="Times New Roman"/>
          <w:bCs/>
          <w:szCs w:val="20"/>
          <w:lang w:eastAsia="en-US"/>
        </w:rPr>
        <w:t>8</w:t>
      </w:r>
      <w:r>
        <w:rPr>
          <w:rFonts w:eastAsia="Times New Roman"/>
          <w:bCs/>
          <w:szCs w:val="20"/>
          <w:lang w:eastAsia="en-US"/>
        </w:rPr>
        <w:t xml:space="preserve"> г., с приложен план за действие и финансиране</w:t>
      </w:r>
      <w:r w:rsidR="003E4BF7">
        <w:rPr>
          <w:rFonts w:eastAsia="Times New Roman"/>
          <w:bCs/>
          <w:szCs w:val="20"/>
          <w:lang w:eastAsia="en-US"/>
        </w:rPr>
        <w:t xml:space="preserve"> за учебната 202</w:t>
      </w:r>
      <w:r w:rsidR="000F1588">
        <w:rPr>
          <w:rFonts w:eastAsia="Times New Roman"/>
          <w:bCs/>
          <w:szCs w:val="20"/>
          <w:lang w:eastAsia="en-US"/>
        </w:rPr>
        <w:t>3</w:t>
      </w:r>
      <w:r w:rsidR="003E4BF7">
        <w:rPr>
          <w:rFonts w:eastAsia="Times New Roman"/>
          <w:bCs/>
          <w:szCs w:val="20"/>
          <w:lang w:eastAsia="en-US"/>
        </w:rPr>
        <w:t>/202</w:t>
      </w:r>
      <w:r w:rsidR="000F1588">
        <w:rPr>
          <w:rFonts w:eastAsia="Times New Roman"/>
          <w:bCs/>
          <w:szCs w:val="20"/>
          <w:lang w:eastAsia="en-US"/>
        </w:rPr>
        <w:t>4</w:t>
      </w:r>
      <w:r w:rsidR="0039381E">
        <w:rPr>
          <w:rFonts w:eastAsia="Times New Roman"/>
          <w:bCs/>
          <w:szCs w:val="20"/>
          <w:lang w:eastAsia="en-US"/>
        </w:rPr>
        <w:t xml:space="preserve"> година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14:paraId="664EA387" w14:textId="77777777"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Cs w:val="20"/>
          <w:lang w:eastAsia="en-US"/>
        </w:rPr>
      </w:pPr>
      <w:r w:rsidRPr="000F1588">
        <w:rPr>
          <w:rFonts w:eastAsia="Times New Roman"/>
          <w:bCs/>
          <w:szCs w:val="20"/>
          <w:lang w:val="ru-RU" w:eastAsia="en-US"/>
        </w:rPr>
        <w:t xml:space="preserve">2. </w:t>
      </w:r>
      <w:r>
        <w:rPr>
          <w:rFonts w:eastAsia="Times New Roman"/>
          <w:bCs/>
          <w:szCs w:val="20"/>
          <w:lang w:eastAsia="en-US"/>
        </w:rPr>
        <w:t xml:space="preserve">Предвидените дейности се изпълняват от определените отговорни лица/комисии в планираните срокове. </w:t>
      </w:r>
    </w:p>
    <w:p w14:paraId="71E46787" w14:textId="00E1117B"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Cs w:val="20"/>
          <w:lang w:eastAsia="en-US"/>
        </w:rPr>
      </w:pPr>
      <w:r w:rsidRPr="000F1588">
        <w:rPr>
          <w:rFonts w:eastAsia="Times New Roman"/>
          <w:bCs/>
          <w:szCs w:val="20"/>
          <w:lang w:val="ru-RU" w:eastAsia="en-US"/>
        </w:rPr>
        <w:t xml:space="preserve">3. </w:t>
      </w:r>
      <w:r>
        <w:rPr>
          <w:rFonts w:eastAsia="Times New Roman"/>
          <w:bCs/>
          <w:szCs w:val="20"/>
          <w:lang w:eastAsia="en-US"/>
        </w:rPr>
        <w:t xml:space="preserve">Стратегията за развитие на училището да бъде публикувана на интернет страницата </w:t>
      </w:r>
      <w:r w:rsidR="00B23770">
        <w:rPr>
          <w:rFonts w:eastAsia="Times New Roman"/>
          <w:bCs/>
          <w:szCs w:val="20"/>
          <w:lang w:eastAsia="en-US"/>
        </w:rPr>
        <w:t xml:space="preserve">на училището в срок до </w:t>
      </w:r>
      <w:r w:rsidR="000F1588">
        <w:rPr>
          <w:rFonts w:eastAsia="Times New Roman"/>
          <w:bCs/>
          <w:szCs w:val="20"/>
          <w:lang w:eastAsia="en-US"/>
        </w:rPr>
        <w:t>29</w:t>
      </w:r>
      <w:r w:rsidR="00B23770">
        <w:rPr>
          <w:rFonts w:eastAsia="Times New Roman"/>
          <w:bCs/>
          <w:szCs w:val="20"/>
          <w:lang w:eastAsia="en-US"/>
        </w:rPr>
        <w:t>.09.2</w:t>
      </w:r>
      <w:r w:rsidR="000F1588">
        <w:rPr>
          <w:rFonts w:eastAsia="Times New Roman"/>
          <w:bCs/>
          <w:szCs w:val="20"/>
          <w:lang w:eastAsia="en-US"/>
        </w:rPr>
        <w:t>3</w:t>
      </w:r>
      <w:r w:rsidR="0039381E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г. от Иван Филчев, </w:t>
      </w:r>
      <w:r w:rsidR="0039381E">
        <w:rPr>
          <w:rFonts w:eastAsia="Times New Roman"/>
          <w:bCs/>
          <w:szCs w:val="20"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ЗДУД.</w:t>
      </w:r>
    </w:p>
    <w:p w14:paraId="62649F0D" w14:textId="77777777"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ru-RU" w:eastAsia="en-US"/>
        </w:rPr>
      </w:pPr>
      <w:r w:rsidRPr="000F1588">
        <w:rPr>
          <w:rFonts w:eastAsia="Times New Roman"/>
          <w:bCs/>
          <w:lang w:val="ru-RU" w:eastAsia="en-US"/>
        </w:rPr>
        <w:t xml:space="preserve">4. </w:t>
      </w:r>
      <w:r>
        <w:rPr>
          <w:rFonts w:eastAsia="Times New Roman"/>
          <w:bCs/>
          <w:lang w:eastAsia="en-US"/>
        </w:rPr>
        <w:t xml:space="preserve">Хартиен носител на Стратегия за развитие на училището да се съхранява в класьор „Училищни документи“ в дирекция </w:t>
      </w:r>
      <w:r w:rsidR="0039381E">
        <w:rPr>
          <w:rFonts w:eastAsia="Times New Roman"/>
          <w:bCs/>
          <w:lang w:val="ru-RU" w:eastAsia="en-US"/>
        </w:rPr>
        <w:t>от Павлинка Шопова – Начкова, д</w:t>
      </w:r>
      <w:r>
        <w:rPr>
          <w:rFonts w:eastAsia="Times New Roman"/>
          <w:bCs/>
          <w:lang w:val="ru-RU" w:eastAsia="en-US"/>
        </w:rPr>
        <w:t>иректор.</w:t>
      </w:r>
    </w:p>
    <w:p w14:paraId="49369D0C" w14:textId="77777777"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 w:val="20"/>
          <w:szCs w:val="20"/>
          <w:lang w:eastAsia="en-US"/>
        </w:rPr>
      </w:pPr>
    </w:p>
    <w:p w14:paraId="4F33C1B5" w14:textId="77777777" w:rsidR="007C5A62" w:rsidRPr="000F1588" w:rsidRDefault="007C5A62" w:rsidP="007C5A62">
      <w:pPr>
        <w:autoSpaceDE w:val="0"/>
        <w:autoSpaceDN w:val="0"/>
        <w:adjustRightInd w:val="0"/>
        <w:spacing w:before="120" w:after="120" w:line="300" w:lineRule="exact"/>
        <w:jc w:val="center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II</w:t>
      </w:r>
      <w:r w:rsidRPr="000F1588">
        <w:rPr>
          <w:rFonts w:eastAsia="Times New Roman"/>
          <w:b/>
          <w:bCs/>
          <w:szCs w:val="20"/>
          <w:lang w:val="ru-RU" w:eastAsia="en-US"/>
        </w:rPr>
        <w:t xml:space="preserve">. </w:t>
      </w:r>
      <w:r>
        <w:rPr>
          <w:rFonts w:eastAsia="Times New Roman"/>
          <w:b/>
          <w:bCs/>
          <w:szCs w:val="20"/>
          <w:lang w:eastAsia="en-US"/>
        </w:rPr>
        <w:t>ОПРЕДЕЛЯМ</w:t>
      </w:r>
      <w:r w:rsidRPr="000F1588">
        <w:rPr>
          <w:rFonts w:eastAsia="Times New Roman"/>
          <w:bCs/>
          <w:szCs w:val="20"/>
          <w:lang w:val="ru-RU" w:eastAsia="en-US"/>
        </w:rPr>
        <w:t>:</w:t>
      </w:r>
    </w:p>
    <w:p w14:paraId="0F9B0942" w14:textId="77777777" w:rsidR="007C5A62" w:rsidRDefault="007C5A62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 w:rsidRPr="000F1588">
        <w:rPr>
          <w:rFonts w:eastAsia="Times New Roman"/>
          <w:b/>
          <w:bCs/>
          <w:szCs w:val="20"/>
          <w:lang w:val="ru-RU" w:eastAsia="en-US"/>
        </w:rPr>
        <w:t xml:space="preserve">1. </w:t>
      </w:r>
      <w:r>
        <w:rPr>
          <w:rFonts w:eastAsia="Times New Roman"/>
          <w:b/>
          <w:bCs/>
          <w:szCs w:val="20"/>
          <w:lang w:eastAsia="en-US"/>
        </w:rPr>
        <w:t>Работна група за мониторинг</w:t>
      </w:r>
      <w:r>
        <w:rPr>
          <w:rFonts w:eastAsia="Times New Roman"/>
          <w:bCs/>
          <w:szCs w:val="20"/>
          <w:lang w:eastAsia="en-US"/>
        </w:rPr>
        <w:t xml:space="preserve"> по изпълнение на Стратегията в състав: </w:t>
      </w:r>
    </w:p>
    <w:p w14:paraId="49BEEDE9" w14:textId="77777777" w:rsidR="007C5A62" w:rsidRDefault="007C5A62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Председател</w:t>
      </w:r>
      <w:r w:rsidR="00C90979">
        <w:rPr>
          <w:rFonts w:eastAsia="Times New Roman"/>
          <w:bCs/>
          <w:szCs w:val="20"/>
          <w:lang w:eastAsia="en-US"/>
        </w:rPr>
        <w:t>: В. Стоянов, на длъжност старши учител по БЕЛ</w:t>
      </w:r>
    </w:p>
    <w:p w14:paraId="3CB9E1AE" w14:textId="77777777" w:rsidR="007C5A62" w:rsidRDefault="007C5A62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и </w:t>
      </w:r>
      <w:r>
        <w:rPr>
          <w:rFonts w:eastAsia="Times New Roman"/>
          <w:b/>
          <w:bCs/>
          <w:szCs w:val="20"/>
          <w:lang w:eastAsia="en-US"/>
        </w:rPr>
        <w:t>членове</w:t>
      </w:r>
      <w:r>
        <w:rPr>
          <w:rFonts w:eastAsia="Times New Roman"/>
          <w:bCs/>
          <w:szCs w:val="20"/>
          <w:lang w:eastAsia="en-US"/>
        </w:rPr>
        <w:t xml:space="preserve">: </w:t>
      </w:r>
    </w:p>
    <w:p w14:paraId="4213A87A" w14:textId="77777777" w:rsidR="000D56CC" w:rsidRPr="000D56CC" w:rsidRDefault="000D56CC" w:rsidP="000D56CC">
      <w:pPr>
        <w:pStyle w:val="a6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 w:rsidRPr="000D56CC">
        <w:rPr>
          <w:rFonts w:eastAsia="Times New Roman"/>
          <w:bCs/>
          <w:szCs w:val="20"/>
          <w:lang w:eastAsia="en-US"/>
        </w:rPr>
        <w:t>Н. Славо</w:t>
      </w:r>
      <w:r w:rsidR="00D57C6D" w:rsidRPr="000D56CC">
        <w:rPr>
          <w:rFonts w:eastAsia="Times New Roman"/>
          <w:bCs/>
          <w:szCs w:val="20"/>
          <w:lang w:eastAsia="en-US"/>
        </w:rPr>
        <w:t>ва</w:t>
      </w:r>
      <w:r w:rsidR="007C5A62" w:rsidRPr="000D56CC">
        <w:rPr>
          <w:rFonts w:eastAsia="Times New Roman"/>
          <w:bCs/>
          <w:szCs w:val="20"/>
          <w:lang w:eastAsia="en-US"/>
        </w:rPr>
        <w:t xml:space="preserve">, </w:t>
      </w:r>
      <w:r w:rsidR="00D57C6D" w:rsidRPr="000D56CC">
        <w:rPr>
          <w:rFonts w:eastAsia="Times New Roman"/>
          <w:bCs/>
          <w:szCs w:val="20"/>
          <w:lang w:eastAsia="en-US"/>
        </w:rPr>
        <w:t xml:space="preserve">на длъжност </w:t>
      </w:r>
      <w:r w:rsidRPr="000D56CC">
        <w:rPr>
          <w:rFonts w:eastAsia="Times New Roman"/>
          <w:bCs/>
          <w:szCs w:val="20"/>
          <w:lang w:eastAsia="en-US"/>
        </w:rPr>
        <w:t>старши учител по БЕЛ</w:t>
      </w:r>
    </w:p>
    <w:p w14:paraId="0733291D" w14:textId="792DCB57" w:rsidR="00F048C7" w:rsidRDefault="00A75375" w:rsidP="000D56CC">
      <w:pPr>
        <w:pStyle w:val="a6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Хр. Хаджиева</w:t>
      </w:r>
      <w:r w:rsidR="000D56CC">
        <w:rPr>
          <w:rFonts w:eastAsia="Times New Roman"/>
          <w:bCs/>
          <w:szCs w:val="20"/>
          <w:lang w:eastAsia="en-US"/>
        </w:rPr>
        <w:t xml:space="preserve">, </w:t>
      </w:r>
      <w:r w:rsidR="000D56CC" w:rsidRPr="000D56CC">
        <w:rPr>
          <w:rFonts w:eastAsia="Times New Roman"/>
          <w:bCs/>
          <w:szCs w:val="20"/>
          <w:lang w:eastAsia="en-US"/>
        </w:rPr>
        <w:t>на длъжност старши учител по</w:t>
      </w:r>
      <w:r w:rsidR="000D56CC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история и цивилизации</w:t>
      </w:r>
    </w:p>
    <w:p w14:paraId="50BCFA60" w14:textId="77777777" w:rsidR="007C5A62" w:rsidRPr="000D56CC" w:rsidRDefault="00D57C6D" w:rsidP="000D56CC">
      <w:pPr>
        <w:pStyle w:val="a6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 w:rsidRPr="000D56CC">
        <w:rPr>
          <w:rFonts w:eastAsia="Times New Roman"/>
          <w:bCs/>
          <w:szCs w:val="20"/>
          <w:lang w:eastAsia="en-US"/>
        </w:rPr>
        <w:t>Цв. Кънчева, на длъжност счетоводител</w:t>
      </w:r>
    </w:p>
    <w:p w14:paraId="7CDE2198" w14:textId="3A7D67FD"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Cs w:val="20"/>
          <w:lang w:eastAsia="en-US"/>
        </w:rPr>
      </w:pPr>
      <w:r w:rsidRPr="000F1588">
        <w:rPr>
          <w:rFonts w:eastAsia="Times New Roman"/>
          <w:bCs/>
          <w:szCs w:val="20"/>
          <w:lang w:val="ru-RU" w:eastAsia="en-US"/>
        </w:rPr>
        <w:t xml:space="preserve">2. </w:t>
      </w:r>
      <w:r>
        <w:rPr>
          <w:rFonts w:eastAsia="Times New Roman"/>
          <w:bCs/>
          <w:szCs w:val="20"/>
          <w:lang w:eastAsia="en-US"/>
        </w:rPr>
        <w:t>Работната група осъществява мониторинг по изпълнение на стратегията в края на всяка учебна година и изготвя отчет, който се представя на дире</w:t>
      </w:r>
      <w:r w:rsidR="00F048C7">
        <w:rPr>
          <w:rFonts w:eastAsia="Times New Roman"/>
          <w:bCs/>
          <w:szCs w:val="20"/>
          <w:lang w:eastAsia="en-US"/>
        </w:rPr>
        <w:t>ктора не по-късно от  01.07.202</w:t>
      </w:r>
      <w:r w:rsidR="00664F05">
        <w:rPr>
          <w:rFonts w:eastAsia="Times New Roman"/>
          <w:bCs/>
          <w:szCs w:val="20"/>
          <w:lang w:eastAsia="en-US"/>
        </w:rPr>
        <w:t>3</w:t>
      </w:r>
      <w:r w:rsidR="00F048C7">
        <w:rPr>
          <w:rFonts w:eastAsia="Times New Roman"/>
          <w:bCs/>
          <w:szCs w:val="20"/>
          <w:lang w:eastAsia="en-US"/>
        </w:rPr>
        <w:t xml:space="preserve"> </w:t>
      </w:r>
      <w:r w:rsidR="00C90979">
        <w:rPr>
          <w:rFonts w:eastAsia="Times New Roman"/>
          <w:bCs/>
          <w:szCs w:val="20"/>
          <w:lang w:eastAsia="en-US"/>
        </w:rPr>
        <w:t>г.</w:t>
      </w:r>
      <w:r>
        <w:rPr>
          <w:rFonts w:eastAsia="Times New Roman"/>
          <w:bCs/>
          <w:szCs w:val="20"/>
          <w:lang w:eastAsia="en-US"/>
        </w:rPr>
        <w:t xml:space="preserve"> В отчета се включват и предложения за преструктуриране и/или други промени в стратегията, ако такива се налагат. </w:t>
      </w:r>
    </w:p>
    <w:p w14:paraId="70BBB38F" w14:textId="71F2155D" w:rsidR="007C5A62" w:rsidRDefault="007C5A62" w:rsidP="00664F0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664F05">
        <w:rPr>
          <w:rFonts w:eastAsia="Times New Roman"/>
          <w:bCs/>
          <w:szCs w:val="20"/>
          <w:lang w:eastAsia="en-US"/>
        </w:rPr>
        <w:t xml:space="preserve"> </w:t>
      </w:r>
      <w:r w:rsidR="00664F05">
        <w:rPr>
          <w:rFonts w:eastAsia="Times New Roman"/>
          <w:bCs/>
          <w:szCs w:val="20"/>
          <w:lang w:eastAsia="en-US"/>
        </w:rPr>
        <w:t>от Мария Цветанова, на длъжност ЗАС.</w:t>
      </w:r>
    </w:p>
    <w:p w14:paraId="6BE47227" w14:textId="77777777" w:rsidR="007C5A62" w:rsidRDefault="007C5A62" w:rsidP="007C5A6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35FC3017" w14:textId="77777777" w:rsidR="007C5A62" w:rsidRPr="000F1588" w:rsidRDefault="007C5A62" w:rsidP="007C5A6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26CDA7D1" w14:textId="77777777" w:rsidR="008404E6" w:rsidRDefault="00C90979" w:rsidP="008404E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C5A62">
        <w:rPr>
          <w:rFonts w:eastAsia="Times New Roman"/>
          <w:bCs/>
          <w:lang w:eastAsia="en-US"/>
        </w:rPr>
        <w:t xml:space="preserve">: </w:t>
      </w:r>
      <w:r w:rsidR="007C5A62">
        <w:rPr>
          <w:rFonts w:eastAsia="Times New Roman"/>
          <w:bCs/>
          <w:lang w:eastAsia="en-US"/>
        </w:rPr>
        <w:tab/>
      </w:r>
    </w:p>
    <w:p w14:paraId="3AABBF03" w14:textId="77777777" w:rsidR="007C5A62" w:rsidRPr="00C90979" w:rsidRDefault="007C5A62" w:rsidP="008404E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C90979">
        <w:rPr>
          <w:i/>
          <w:lang w:val="ru-RU"/>
        </w:rPr>
        <w:t>/ Павлинка Шопова – Начкова /</w:t>
      </w:r>
    </w:p>
    <w:p w14:paraId="69CBB7DE" w14:textId="77777777" w:rsidR="007C5A62" w:rsidRDefault="007C5A62" w:rsidP="007C5A6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</w:p>
    <w:p w14:paraId="4759C16D" w14:textId="77777777" w:rsidR="002E59AF" w:rsidRDefault="002E59AF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95E3D26" w14:textId="77777777" w:rsidR="007C5A62" w:rsidRDefault="007C5A62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881"/>
        <w:gridCol w:w="1134"/>
      </w:tblGrid>
      <w:tr w:rsidR="007C5A62" w14:paraId="65CA5FAC" w14:textId="77777777" w:rsidTr="0097659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F5CD0BF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6C0DF1D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3C506C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4E626DD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C6DA7C8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C5A62" w14:paraId="0BD58FF5" w14:textId="77777777" w:rsidTr="0097659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53648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0381A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 ПЛЮС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3661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07AC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7228E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C5A62" w14:paraId="5C5823FE" w14:textId="77777777" w:rsidTr="0097659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72D6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2447F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AA44A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70F1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A106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C5A62" w14:paraId="7C8B5A24" w14:textId="77777777" w:rsidTr="0097659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9A5AF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5FF52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0B0F9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2588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D3E1" w14:textId="77777777"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90E1D94" w14:textId="77777777" w:rsidR="00CB74F4" w:rsidRDefault="00CB74F4"/>
    <w:sectPr w:rsidR="00CB74F4" w:rsidSect="008404E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093E3D"/>
    <w:multiLevelType w:val="hybridMultilevel"/>
    <w:tmpl w:val="81562626"/>
    <w:lvl w:ilvl="0" w:tplc="EB38649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77" w:hanging="360"/>
      </w:pPr>
    </w:lvl>
    <w:lvl w:ilvl="2" w:tplc="0402001B" w:tentative="1">
      <w:start w:val="1"/>
      <w:numFmt w:val="lowerRoman"/>
      <w:lvlText w:val="%3."/>
      <w:lvlJc w:val="right"/>
      <w:pPr>
        <w:ind w:left="2197" w:hanging="180"/>
      </w:pPr>
    </w:lvl>
    <w:lvl w:ilvl="3" w:tplc="0402000F" w:tentative="1">
      <w:start w:val="1"/>
      <w:numFmt w:val="decimal"/>
      <w:lvlText w:val="%4."/>
      <w:lvlJc w:val="left"/>
      <w:pPr>
        <w:ind w:left="2917" w:hanging="360"/>
      </w:pPr>
    </w:lvl>
    <w:lvl w:ilvl="4" w:tplc="04020019" w:tentative="1">
      <w:start w:val="1"/>
      <w:numFmt w:val="lowerLetter"/>
      <w:lvlText w:val="%5."/>
      <w:lvlJc w:val="left"/>
      <w:pPr>
        <w:ind w:left="3637" w:hanging="360"/>
      </w:pPr>
    </w:lvl>
    <w:lvl w:ilvl="5" w:tplc="0402001B" w:tentative="1">
      <w:start w:val="1"/>
      <w:numFmt w:val="lowerRoman"/>
      <w:lvlText w:val="%6."/>
      <w:lvlJc w:val="right"/>
      <w:pPr>
        <w:ind w:left="4357" w:hanging="180"/>
      </w:pPr>
    </w:lvl>
    <w:lvl w:ilvl="6" w:tplc="0402000F" w:tentative="1">
      <w:start w:val="1"/>
      <w:numFmt w:val="decimal"/>
      <w:lvlText w:val="%7."/>
      <w:lvlJc w:val="left"/>
      <w:pPr>
        <w:ind w:left="5077" w:hanging="360"/>
      </w:pPr>
    </w:lvl>
    <w:lvl w:ilvl="7" w:tplc="04020019" w:tentative="1">
      <w:start w:val="1"/>
      <w:numFmt w:val="lowerLetter"/>
      <w:lvlText w:val="%8."/>
      <w:lvlJc w:val="left"/>
      <w:pPr>
        <w:ind w:left="5797" w:hanging="360"/>
      </w:pPr>
    </w:lvl>
    <w:lvl w:ilvl="8" w:tplc="0402001B" w:tentative="1">
      <w:start w:val="1"/>
      <w:numFmt w:val="lowerRoman"/>
      <w:lvlText w:val="%9."/>
      <w:lvlJc w:val="right"/>
      <w:pPr>
        <w:ind w:left="6517" w:hanging="180"/>
      </w:pPr>
    </w:lvl>
  </w:abstractNum>
  <w:num w:numId="1" w16cid:durableId="165139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A62"/>
    <w:rsid w:val="000D56CC"/>
    <w:rsid w:val="000F1588"/>
    <w:rsid w:val="001B1247"/>
    <w:rsid w:val="002E59AF"/>
    <w:rsid w:val="002E6B37"/>
    <w:rsid w:val="002F5758"/>
    <w:rsid w:val="0037792C"/>
    <w:rsid w:val="0039381E"/>
    <w:rsid w:val="003E4BF7"/>
    <w:rsid w:val="00585E9A"/>
    <w:rsid w:val="00664F05"/>
    <w:rsid w:val="0073503E"/>
    <w:rsid w:val="007C5A62"/>
    <w:rsid w:val="008404E6"/>
    <w:rsid w:val="00976597"/>
    <w:rsid w:val="009C6E89"/>
    <w:rsid w:val="00A75375"/>
    <w:rsid w:val="00AD61A5"/>
    <w:rsid w:val="00B23770"/>
    <w:rsid w:val="00C90979"/>
    <w:rsid w:val="00CB74F4"/>
    <w:rsid w:val="00D57C6D"/>
    <w:rsid w:val="00F0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C036C"/>
  <w15:docId w15:val="{0D13157C-AEC9-48A2-8C25-1A770F13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A6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C5A6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7C5A6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7C5A62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a6">
    <w:name w:val="List Paragraph"/>
    <w:basedOn w:val="a"/>
    <w:uiPriority w:val="34"/>
    <w:qFormat/>
    <w:rsid w:val="000D5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dcterms:created xsi:type="dcterms:W3CDTF">2023-10-15T15:18:00Z</dcterms:created>
  <dcterms:modified xsi:type="dcterms:W3CDTF">2023-10-15T15:21:00Z</dcterms:modified>
</cp:coreProperties>
</file>