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BE7AC" w14:textId="4C219B1E" w:rsidR="00322138" w:rsidRPr="00322138" w:rsidRDefault="00322138" w:rsidP="00322138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72789A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Приложение № 5 към чл. 11, ал. 3</w:t>
      </w:r>
    </w:p>
    <w:p w14:paraId="6D437A50" w14:textId="77777777" w:rsidR="00322138" w:rsidRPr="00322138" w:rsidRDefault="00322138" w:rsidP="0032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0B83E2E" w14:textId="77777777" w:rsidR="00322138" w:rsidRPr="00322138" w:rsidRDefault="00322138" w:rsidP="00322138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322138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(</w:t>
      </w:r>
      <w:r w:rsidRPr="005F4DA2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Изм. и доп.</w:t>
      </w:r>
      <w:r w:rsidRPr="00322138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 - ДВ, бр. 80 от 2018 г., в сила от 28.09.2018 г., изм. и доп. - ДВ, бр. 75 от 2023 г., </w:t>
      </w:r>
      <w:r w:rsidRPr="005F4DA2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в сила от 01.09.2023 г.)</w:t>
      </w:r>
    </w:p>
    <w:p w14:paraId="473652F0" w14:textId="77777777" w:rsidR="00322138" w:rsidRPr="00322138" w:rsidRDefault="00322138" w:rsidP="00322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tbl>
      <w:tblPr>
        <w:tblW w:w="0" w:type="auto"/>
        <w:tblInd w:w="57" w:type="dxa"/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4"/>
        <w:gridCol w:w="403"/>
        <w:gridCol w:w="409"/>
        <w:gridCol w:w="433"/>
        <w:gridCol w:w="415"/>
        <w:gridCol w:w="390"/>
        <w:gridCol w:w="379"/>
        <w:gridCol w:w="464"/>
        <w:gridCol w:w="553"/>
        <w:gridCol w:w="441"/>
        <w:gridCol w:w="402"/>
        <w:gridCol w:w="389"/>
        <w:gridCol w:w="483"/>
      </w:tblGrid>
      <w:tr w:rsidR="00322138" w:rsidRPr="00322138" w14:paraId="6B0EE396" w14:textId="77777777" w:rsidTr="00322138">
        <w:trPr>
          <w:trHeight w:val="320"/>
          <w:tblHeader/>
        </w:trPr>
        <w:tc>
          <w:tcPr>
            <w:tcW w:w="9391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A188E11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bg-BG"/>
              </w:rPr>
              <w:t>РАМКОВИ ИЗИСКВАНИЯ ПРИ ОРГАНИЗИРАНЕ НА ЧАСА НА КЛАСА</w:t>
            </w:r>
          </w:p>
        </w:tc>
      </w:tr>
      <w:tr w:rsidR="00322138" w:rsidRPr="00322138" w14:paraId="56792593" w14:textId="77777777" w:rsidTr="00322138">
        <w:trPr>
          <w:trHeight w:val="320"/>
        </w:trPr>
        <w:tc>
          <w:tcPr>
            <w:tcW w:w="412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53DE149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5266" w:type="dxa"/>
            <w:gridSpan w:val="1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1F887A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Клас</w:t>
            </w:r>
          </w:p>
        </w:tc>
      </w:tr>
      <w:tr w:rsidR="00322138" w:rsidRPr="00322138" w14:paraId="45F9C528" w14:textId="77777777" w:rsidTr="00322138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vAlign w:val="center"/>
            <w:hideMark/>
          </w:tcPr>
          <w:p w14:paraId="00A367AD" w14:textId="77777777" w:rsidR="00322138" w:rsidRPr="00322138" w:rsidRDefault="00322138" w:rsidP="00322138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7CD0136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I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EB4324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II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1F9EC4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III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BEB3CF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IV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A8FDDE7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V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C40A3A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VI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6D45653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VII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B00A19D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VIII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24500B7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IХ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C394FEA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Х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DBB78E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ХI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C1A3F4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ХII</w:t>
            </w:r>
          </w:p>
        </w:tc>
      </w:tr>
      <w:tr w:rsidR="00322138" w:rsidRPr="00322138" w14:paraId="1C8AD444" w14:textId="77777777" w:rsidTr="00322138">
        <w:trPr>
          <w:trHeight w:val="482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A0D64E1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Патриотично възпитание и изграждане на националното самочувствие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EE3BAF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1879A06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A2CB64A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05A141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AC2979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63D794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F61AA3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0CB3C7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FDBAE9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9C6DA3D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CAF0CC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28A3E74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</w:tr>
      <w:tr w:rsidR="00322138" w:rsidRPr="00322138" w14:paraId="053F3825" w14:textId="77777777" w:rsidTr="00322138">
        <w:trPr>
          <w:trHeight w:val="286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4FDEC4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Толерантност и интеркултурен диалог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C5F1744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70C8EFB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7D5EFA6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557A38C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E2A0F7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E9F5D3C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2C891F4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393F83C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EA6F14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583660C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CEE9CB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90022A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</w:tr>
      <w:tr w:rsidR="00322138" w:rsidRPr="00322138" w14:paraId="379CF41D" w14:textId="77777777" w:rsidTr="00322138">
        <w:trPr>
          <w:trHeight w:val="320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5598921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Финансова и правна грамотност, вкл. и "Моето първо работно място"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6EE9ED7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B506E80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7AC20E1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17645AA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15B29C8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15E98C7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517D555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E600791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50F1447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E89B007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332B3EB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B2CFAC3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12</w:t>
            </w:r>
          </w:p>
        </w:tc>
      </w:tr>
      <w:tr w:rsidR="00322138" w:rsidRPr="00322138" w14:paraId="6004A82D" w14:textId="77777777" w:rsidTr="00322138">
        <w:trPr>
          <w:trHeight w:val="286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B4DDE5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FD1A92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Военно обучение и защита на родината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556A4D7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7FE96A9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CE6A0F8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6BA202F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D719FF6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B1287FE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0F7FD21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4B6BD86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1916BA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2DD06A4" w14:textId="77777777" w:rsidR="00322138" w:rsidRPr="00A05D94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A05D94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5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454BB57" w14:textId="77777777" w:rsidR="00322138" w:rsidRPr="00A05D94" w:rsidRDefault="00322138" w:rsidP="00322138">
            <w:pPr>
              <w:spacing w:before="100" w:beforeAutospacing="1" w:after="100" w:afterAutospacing="1" w:line="240" w:lineRule="auto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A05D94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5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1A3B286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</w:tr>
      <w:tr w:rsidR="00322138" w:rsidRPr="00322138" w14:paraId="738F20BB" w14:textId="77777777" w:rsidTr="00322138">
        <w:trPr>
          <w:trHeight w:val="286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DB4BCF6" w14:textId="77777777" w:rsidR="00322138" w:rsidRPr="000F6F5A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Безопасност и движение по пътищата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9C1F174" w14:textId="77777777" w:rsidR="00322138" w:rsidRPr="000F6F5A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9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0589893" w14:textId="77777777" w:rsidR="00322138" w:rsidRPr="000F6F5A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6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1E22A67" w14:textId="77777777" w:rsidR="00322138" w:rsidRPr="000F6F5A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6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C817395" w14:textId="77777777" w:rsidR="00322138" w:rsidRPr="000F6F5A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6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D3BDD83" w14:textId="77777777" w:rsidR="00322138" w:rsidRPr="000F6F5A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5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CADE83E" w14:textId="77777777" w:rsidR="00322138" w:rsidRPr="000F6F5A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5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6B383E4" w14:textId="77777777" w:rsidR="00322138" w:rsidRPr="000F6F5A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5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FD794ED" w14:textId="77777777" w:rsidR="00322138" w:rsidRPr="000F6F5A" w:rsidRDefault="00322138" w:rsidP="00322138">
            <w:pPr>
              <w:spacing w:before="100" w:beforeAutospacing="1" w:after="100" w:afterAutospacing="1" w:line="240" w:lineRule="auto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4 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C790C6F" w14:textId="77777777" w:rsidR="00322138" w:rsidRPr="000F6F5A" w:rsidRDefault="00322138" w:rsidP="00322138">
            <w:pPr>
              <w:spacing w:before="100" w:beforeAutospacing="1" w:after="100" w:afterAutospacing="1" w:line="240" w:lineRule="auto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 4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ADECAFA" w14:textId="77777777" w:rsidR="00322138" w:rsidRPr="000F6F5A" w:rsidRDefault="00322138" w:rsidP="00322138">
            <w:pPr>
              <w:spacing w:before="100" w:beforeAutospacing="1" w:after="100" w:afterAutospacing="1" w:line="240" w:lineRule="auto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 4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01DABB2" w14:textId="77777777" w:rsidR="00322138" w:rsidRPr="000F6F5A" w:rsidRDefault="00322138" w:rsidP="00322138">
            <w:pPr>
              <w:spacing w:before="100" w:beforeAutospacing="1" w:after="100" w:afterAutospacing="1" w:line="240" w:lineRule="auto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 1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D507B18" w14:textId="77777777" w:rsidR="00322138" w:rsidRPr="000F6F5A" w:rsidRDefault="00322138" w:rsidP="00322138">
            <w:pPr>
              <w:spacing w:before="100" w:beforeAutospacing="1" w:after="100" w:afterAutospacing="1" w:line="240" w:lineRule="auto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</w:pPr>
            <w:r w:rsidRPr="000F6F5A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 1</w:t>
            </w:r>
          </w:p>
        </w:tc>
      </w:tr>
      <w:tr w:rsidR="00322138" w:rsidRPr="00322138" w14:paraId="4A160FC8" w14:textId="77777777" w:rsidTr="00322138">
        <w:trPr>
          <w:trHeight w:val="482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4E79E0B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Защита на населението при бедствия и аварии и катастрофи; оказване на първа помощ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4A6EC6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2C9090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56C6647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A9C7A9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01914E1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5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D42E3F7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5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A30479B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5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937ED16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5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18F2E6C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5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CF4BF5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5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45E8D0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3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A56415B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3</w:t>
            </w:r>
          </w:p>
        </w:tc>
      </w:tr>
      <w:tr w:rsidR="00322138" w:rsidRPr="00322138" w14:paraId="1B546161" w14:textId="77777777" w:rsidTr="00322138">
        <w:trPr>
          <w:trHeight w:val="482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B684FA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Превенция на насилието, справяне с гнева и с агресията; мирно решаване на конфликти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BC5D938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02B21B7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1B96ABB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1406E84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FDC649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50CD0B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7B12271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1830C30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B775DB0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D51F104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B981C9D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58E9E1C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</w:tr>
      <w:tr w:rsidR="00322138" w:rsidRPr="00322138" w14:paraId="5F2615E7" w14:textId="77777777" w:rsidTr="00322138">
        <w:trPr>
          <w:trHeight w:val="482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F288B7A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Превенция на тероризма и поведение при терористична заплаха; киберзащита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17B7481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83140A6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489D43B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69FB08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744F83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BF47FBA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DD4B93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4D1769A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2BFB7B5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FF7525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E1F17F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9E8482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</w:tr>
      <w:tr w:rsidR="00322138" w:rsidRPr="00322138" w14:paraId="0CA46E68" w14:textId="77777777" w:rsidTr="00322138">
        <w:trPr>
          <w:trHeight w:val="286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3232F3C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Кариерно ориентиране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7D7F55B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2EC4E66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E884438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CADF5C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8BAD78C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2EBB9D4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844B4B0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ED48008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940974F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DF99AD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BB5646D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8DA6013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</w:tr>
      <w:tr w:rsidR="00322138" w:rsidRPr="00322138" w14:paraId="5CC7543D" w14:textId="77777777" w:rsidTr="00322138">
        <w:trPr>
          <w:trHeight w:val="320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B2C336C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Превенция и противодействие на корупцията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9BD6D16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30E96F8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1C287DB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EE29548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585B1E4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5063D4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B6A01F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CDA68E0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 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1F634C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D53F3F1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8C20DD6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799A7CD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2 </w:t>
            </w:r>
          </w:p>
        </w:tc>
      </w:tr>
      <w:tr w:rsidR="00322138" w:rsidRPr="00322138" w14:paraId="309CD353" w14:textId="77777777" w:rsidTr="00322138">
        <w:trPr>
          <w:trHeight w:val="320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5F7903C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Електронно управление и медийна грамотност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5653319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6663619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A364C20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01348F6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EE2B6F9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A922B5F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496CF33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897C2C0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11716D1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DD32C50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957D17B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90C1C0D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</w:tr>
      <w:tr w:rsidR="00322138" w:rsidRPr="00322138" w14:paraId="2CE65EEC" w14:textId="77777777" w:rsidTr="00322138">
        <w:trPr>
          <w:trHeight w:val="320"/>
        </w:trPr>
        <w:tc>
          <w:tcPr>
            <w:tcW w:w="4125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B63DE43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 ОБЩО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1527248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20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2F6E1A4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17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43B0DD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17</w:t>
            </w:r>
          </w:p>
        </w:tc>
        <w:tc>
          <w:tcPr>
            <w:tcW w:w="42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88FEDD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19</w:t>
            </w:r>
          </w:p>
        </w:tc>
        <w:tc>
          <w:tcPr>
            <w:tcW w:w="3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4A3419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22</w:t>
            </w:r>
          </w:p>
        </w:tc>
        <w:tc>
          <w:tcPr>
            <w:tcW w:w="38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6192A4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22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E78DF5B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23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E1D8AEA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E66F95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A05D94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23</w:t>
            </w:r>
          </w:p>
        </w:tc>
        <w:tc>
          <w:tcPr>
            <w:tcW w:w="40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F795422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29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C9D4CA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A05D94">
              <w:rPr>
                <w:rFonts w:ascii="Verdana" w:eastAsia="Times New Roman" w:hAnsi="Verdana" w:cs="Times New Roman"/>
                <w:color w:val="000000"/>
                <w:sz w:val="18"/>
                <w:szCs w:val="18"/>
                <w:highlight w:val="yellow"/>
                <w:lang w:eastAsia="bg-BG"/>
              </w:rPr>
              <w:t>26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2F2F2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9938F1E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jc w:val="center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27</w:t>
            </w:r>
          </w:p>
        </w:tc>
      </w:tr>
      <w:tr w:rsidR="00322138" w:rsidRPr="00322138" w14:paraId="5A781745" w14:textId="77777777" w:rsidTr="00322138">
        <w:trPr>
          <w:trHeight w:val="320"/>
        </w:trPr>
        <w:tc>
          <w:tcPr>
            <w:tcW w:w="939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7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CD4424D" w14:textId="77777777" w:rsidR="00322138" w:rsidRPr="00322138" w:rsidRDefault="00322138" w:rsidP="00322138">
            <w:pPr>
              <w:spacing w:before="113" w:after="100" w:afterAutospacing="1" w:line="193" w:lineRule="atLeast"/>
              <w:ind w:firstLine="283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  <w:t>• </w:t>
            </w:r>
            <w:r w:rsidRPr="00322138">
              <w:rPr>
                <w:rFonts w:ascii="Verdana" w:eastAsia="Times New Roman" w:hAnsi="Verdana" w:cs="Times New Roman"/>
                <w:i/>
                <w:iCs/>
                <w:color w:val="000000"/>
                <w:sz w:val="18"/>
                <w:szCs w:val="18"/>
                <w:lang w:eastAsia="bg-BG"/>
              </w:rPr>
              <w:t>В таблицата е посочен минималният брой часове за занимания и дейности по посочените тематични области. В зависимост от спецификата на класа, възрастта на учениците и конкретния контекст е възможно и комбиниране на теми и дейности от различни тематични области.</w:t>
            </w:r>
          </w:p>
          <w:p w14:paraId="16005127" w14:textId="77777777" w:rsidR="00322138" w:rsidRPr="00322138" w:rsidRDefault="00322138" w:rsidP="00322138">
            <w:pPr>
              <w:spacing w:before="100" w:beforeAutospacing="1" w:after="100" w:afterAutospacing="1" w:line="193" w:lineRule="atLeast"/>
              <w:ind w:firstLine="283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i/>
                <w:iCs/>
                <w:color w:val="000000"/>
                <w:sz w:val="18"/>
                <w:szCs w:val="18"/>
                <w:lang w:eastAsia="bg-BG"/>
              </w:rPr>
              <w:t>• В остатъка от часове, предвидени за часа на класа, се осъществяват занимания и дейности, свързани с гражданското, здравното, екологичното и интеркултурното образование, за развитие на класа като общност, за ученическото самоуправление и др.</w:t>
            </w:r>
          </w:p>
          <w:p w14:paraId="2535FC18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i/>
                <w:iCs/>
                <w:color w:val="000000"/>
                <w:sz w:val="18"/>
                <w:szCs w:val="18"/>
                <w:lang w:eastAsia="bg-BG"/>
              </w:rPr>
              <w:t>     Съгласно одобрено от министъра на образованието и науката учебно съдържание по тематична област "Безопасност на движението по пътищата" в детските градини се провеждат педагогически ситуации по образователни направления "Околен свят" и "Конструиране и технологии" с минимален годишен брой съответно за:</w:t>
            </w:r>
          </w:p>
          <w:p w14:paraId="2314DDAB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i/>
                <w:iCs/>
                <w:color w:val="000000"/>
                <w:sz w:val="18"/>
                <w:szCs w:val="18"/>
                <w:lang w:eastAsia="bg-BG"/>
              </w:rPr>
              <w:t>- първа възрастова група - 5;</w:t>
            </w:r>
          </w:p>
          <w:p w14:paraId="72889E64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i/>
                <w:iCs/>
                <w:color w:val="000000"/>
                <w:sz w:val="18"/>
                <w:szCs w:val="18"/>
                <w:lang w:eastAsia="bg-BG"/>
              </w:rPr>
              <w:t>- втора възрастова група - 5;</w:t>
            </w:r>
          </w:p>
          <w:p w14:paraId="7E316826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i/>
                <w:iCs/>
                <w:color w:val="000000"/>
                <w:sz w:val="18"/>
                <w:szCs w:val="18"/>
                <w:lang w:eastAsia="bg-BG"/>
              </w:rPr>
              <w:t>- трета възрастова група - 6;</w:t>
            </w:r>
          </w:p>
          <w:p w14:paraId="48756387" w14:textId="77777777" w:rsidR="00322138" w:rsidRPr="00322138" w:rsidRDefault="00322138" w:rsidP="00322138">
            <w:pPr>
              <w:spacing w:before="100" w:beforeAutospacing="1" w:after="100" w:afterAutospacing="1" w:line="240" w:lineRule="auto"/>
              <w:textAlignment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bg-BG"/>
              </w:rPr>
            </w:pPr>
            <w:r w:rsidRPr="00322138">
              <w:rPr>
                <w:rFonts w:ascii="Verdana" w:eastAsia="Times New Roman" w:hAnsi="Verdana" w:cs="Times New Roman"/>
                <w:i/>
                <w:iCs/>
                <w:color w:val="000000"/>
                <w:sz w:val="18"/>
                <w:szCs w:val="18"/>
                <w:lang w:eastAsia="bg-BG"/>
              </w:rPr>
              <w:t>- четвърта възрастова група - 7.</w:t>
            </w:r>
          </w:p>
        </w:tc>
      </w:tr>
    </w:tbl>
    <w:p w14:paraId="18B86EF8" w14:textId="77777777" w:rsidR="001261A0" w:rsidRDefault="001261A0"/>
    <w:sectPr w:rsidR="001261A0" w:rsidSect="00322138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38"/>
    <w:rsid w:val="000F6F5A"/>
    <w:rsid w:val="001261A0"/>
    <w:rsid w:val="0028282E"/>
    <w:rsid w:val="00322138"/>
    <w:rsid w:val="005F4DA2"/>
    <w:rsid w:val="0072789A"/>
    <w:rsid w:val="00A05D94"/>
    <w:rsid w:val="00FD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476D9"/>
  <w15:chartTrackingRefBased/>
  <w15:docId w15:val="{84B40530-FFE8-4F3A-9938-B5D43C07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1302630: СУ"Св. Климент Охридски" - Пещера</dc:creator>
  <cp:keywords/>
  <dc:description/>
  <cp:lastModifiedBy>1302630: СУ"Св. Климент Охридски" - Пещера</cp:lastModifiedBy>
  <cp:revision>7</cp:revision>
  <dcterms:created xsi:type="dcterms:W3CDTF">2023-09-10T15:08:00Z</dcterms:created>
  <dcterms:modified xsi:type="dcterms:W3CDTF">2023-09-10T20:05:00Z</dcterms:modified>
</cp:coreProperties>
</file>