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BD62E" w14:textId="77777777" w:rsidR="00370D59" w:rsidRPr="00370D59" w:rsidRDefault="00370D59" w:rsidP="00370D59">
      <w:pPr>
        <w:spacing w:after="0" w:line="240" w:lineRule="auto"/>
        <w:rPr>
          <w:rFonts w:ascii="Calibri" w:eastAsia="Calibri" w:hAnsi="Calibri" w:cs="Calibri"/>
          <w:b/>
          <w:bCs/>
          <w:sz w:val="28"/>
          <w:szCs w:val="28"/>
          <w:lang w:val="bg-BG"/>
        </w:rPr>
      </w:pPr>
    </w:p>
    <w:p w14:paraId="15A479DB" w14:textId="77777777" w:rsidR="00370D59" w:rsidRPr="00370D59" w:rsidRDefault="00370D59" w:rsidP="00370D59">
      <w:pPr>
        <w:spacing w:after="0" w:line="240" w:lineRule="auto"/>
        <w:rPr>
          <w:rFonts w:ascii="Times New Roman" w:eastAsia="SimSun" w:hAnsi="Times New Roman" w:cs="Times New Roman"/>
          <w:bCs/>
          <w:iCs/>
          <w:sz w:val="24"/>
          <w:szCs w:val="24"/>
          <w:lang w:eastAsia="zh-CN"/>
        </w:rPr>
      </w:pPr>
    </w:p>
    <w:p w14:paraId="61E3838C" w14:textId="77777777" w:rsidR="00370D59" w:rsidRPr="001A059B" w:rsidRDefault="00370D59" w:rsidP="00370D59">
      <w:pPr>
        <w:spacing w:after="0" w:line="240" w:lineRule="auto"/>
        <w:jc w:val="center"/>
        <w:rPr>
          <w:rFonts w:ascii="Arial Narrow" w:eastAsia="Times New Roman" w:hAnsi="Arial Narrow" w:cs="Times New Roman"/>
          <w:b/>
          <w:i/>
          <w:sz w:val="24"/>
          <w:szCs w:val="24"/>
          <w:lang w:val="ru-RU" w:eastAsia="bg-BG"/>
        </w:rPr>
      </w:pPr>
      <w:r w:rsidRPr="00370D59">
        <w:rPr>
          <w:rFonts w:ascii="Times New Roman" w:eastAsia="SimSun" w:hAnsi="Times New Roman" w:cs="Times New Roman"/>
          <w:noProof/>
          <w:sz w:val="24"/>
          <w:szCs w:val="24"/>
          <w:lang w:val="bg-BG" w:eastAsia="bg-BG"/>
        </w:rPr>
        <w:drawing>
          <wp:anchor distT="0" distB="0" distL="114300" distR="114300" simplePos="0" relativeHeight="251659264" behindDoc="0" locked="0" layoutInCell="1" allowOverlap="1" wp14:anchorId="1FEF07CA" wp14:editId="300A9445">
            <wp:simplePos x="0" y="0"/>
            <wp:positionH relativeFrom="margin">
              <wp:posOffset>-94615</wp:posOffset>
            </wp:positionH>
            <wp:positionV relativeFrom="margin">
              <wp:posOffset>361315</wp:posOffset>
            </wp:positionV>
            <wp:extent cx="848995" cy="809625"/>
            <wp:effectExtent l="0" t="0" r="8255" b="9525"/>
            <wp:wrapSquare wrapText="bothSides"/>
            <wp:docPr id="2" name="Картина 1"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НОВО ЛОГО"/>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8995" cy="809625"/>
                    </a:xfrm>
                    <a:prstGeom prst="rect">
                      <a:avLst/>
                    </a:prstGeom>
                    <a:noFill/>
                  </pic:spPr>
                </pic:pic>
              </a:graphicData>
            </a:graphic>
            <wp14:sizeRelH relativeFrom="page">
              <wp14:pctWidth>0</wp14:pctWidth>
            </wp14:sizeRelH>
            <wp14:sizeRelV relativeFrom="page">
              <wp14:pctHeight>0</wp14:pctHeight>
            </wp14:sizeRelV>
          </wp:anchor>
        </w:drawing>
      </w:r>
      <w:r w:rsidRPr="001A059B">
        <w:rPr>
          <w:rFonts w:ascii="Arial Narrow" w:eastAsia="Times New Roman" w:hAnsi="Arial Narrow" w:cs="Times New Roman"/>
          <w:b/>
          <w:i/>
          <w:sz w:val="24"/>
          <w:szCs w:val="24"/>
          <w:lang w:val="ru-RU" w:eastAsia="bg-BG"/>
        </w:rPr>
        <w:t>СРЕДНО УЧИЛИЩЕ  „СВЕТИ КЛИМЕНТ ОХРИДСКИ”</w:t>
      </w:r>
    </w:p>
    <w:p w14:paraId="703A8C84" w14:textId="77777777" w:rsidR="00370D59" w:rsidRPr="00370D59" w:rsidRDefault="00370D59" w:rsidP="00370D59">
      <w:pPr>
        <w:spacing w:after="0" w:line="240" w:lineRule="auto"/>
        <w:jc w:val="center"/>
        <w:rPr>
          <w:rFonts w:ascii="Arial Narrow" w:eastAsia="Times New Roman" w:hAnsi="Arial Narrow" w:cs="Times New Roman"/>
          <w:i/>
          <w:sz w:val="24"/>
          <w:szCs w:val="24"/>
          <w:lang w:eastAsia="bg-BG"/>
        </w:rPr>
      </w:pPr>
      <w:r w:rsidRPr="001A059B">
        <w:rPr>
          <w:rFonts w:ascii="Arial Narrow" w:eastAsia="Times New Roman" w:hAnsi="Arial Narrow" w:cs="Times New Roman"/>
          <w:i/>
          <w:sz w:val="24"/>
          <w:szCs w:val="24"/>
          <w:lang w:val="ru-RU" w:eastAsia="bg-BG"/>
        </w:rPr>
        <w:t xml:space="preserve">4550 гр. Пещера, общ. Пещера, обл. </w:t>
      </w:r>
      <w:r w:rsidRPr="00370D59">
        <w:rPr>
          <w:rFonts w:ascii="Arial Narrow" w:eastAsia="Times New Roman" w:hAnsi="Arial Narrow" w:cs="Times New Roman"/>
          <w:i/>
          <w:sz w:val="24"/>
          <w:szCs w:val="24"/>
          <w:lang w:eastAsia="bg-BG"/>
        </w:rPr>
        <w:t>Пазарджик,  ул. „Димчо Дебелянов“ № 4,</w:t>
      </w:r>
    </w:p>
    <w:p w14:paraId="112D8B0F" w14:textId="77777777" w:rsidR="00370D59" w:rsidRPr="00370D59" w:rsidRDefault="00370D59" w:rsidP="00370D59">
      <w:pPr>
        <w:spacing w:after="0" w:line="240" w:lineRule="auto"/>
        <w:jc w:val="center"/>
        <w:rPr>
          <w:rFonts w:ascii="Arial Narrow" w:eastAsia="Times New Roman" w:hAnsi="Arial Narrow" w:cs="Times New Roman"/>
          <w:i/>
          <w:color w:val="000000"/>
          <w:sz w:val="24"/>
          <w:szCs w:val="24"/>
          <w:u w:val="single"/>
          <w:lang w:eastAsia="bg-BG"/>
        </w:rPr>
      </w:pPr>
      <w:r w:rsidRPr="00370D59">
        <w:rPr>
          <w:rFonts w:ascii="Arial Narrow" w:eastAsia="Times New Roman" w:hAnsi="Arial Narrow" w:cs="Times New Roman"/>
          <w:i/>
          <w:color w:val="000000"/>
          <w:sz w:val="24"/>
          <w:szCs w:val="24"/>
          <w:lang w:val="bg-BG" w:eastAsia="bg-BG"/>
        </w:rPr>
        <w:t>т</w:t>
      </w:r>
      <w:r w:rsidRPr="00370D59">
        <w:rPr>
          <w:rFonts w:ascii="Arial Narrow" w:eastAsia="Times New Roman" w:hAnsi="Arial Narrow" w:cs="Times New Roman"/>
          <w:i/>
          <w:color w:val="000000"/>
          <w:sz w:val="24"/>
          <w:szCs w:val="24"/>
          <w:lang w:eastAsia="bg-BG"/>
        </w:rPr>
        <w:t>ел./факс</w:t>
      </w:r>
      <w:r w:rsidRPr="00370D59">
        <w:rPr>
          <w:rFonts w:ascii="Arial Narrow" w:eastAsia="Times New Roman" w:hAnsi="Arial Narrow" w:cs="Times New Roman"/>
          <w:i/>
          <w:color w:val="000000"/>
          <w:sz w:val="24"/>
          <w:szCs w:val="24"/>
          <w:lang w:val="bg-BG" w:eastAsia="bg-BG"/>
        </w:rPr>
        <w:t>:</w:t>
      </w:r>
      <w:r w:rsidRPr="00370D59">
        <w:rPr>
          <w:rFonts w:ascii="Arial Narrow" w:eastAsia="Times New Roman" w:hAnsi="Arial Narrow" w:cs="Times New Roman"/>
          <w:i/>
          <w:color w:val="000000"/>
          <w:sz w:val="24"/>
          <w:szCs w:val="24"/>
          <w:lang w:eastAsia="bg-BG"/>
        </w:rPr>
        <w:t xml:space="preserve"> 0350/ 6-36-41, e-mail: </w:t>
      </w:r>
      <w:hyperlink r:id="rId7" w:history="1">
        <w:r w:rsidRPr="00370D59">
          <w:rPr>
            <w:rFonts w:ascii="Arial Narrow" w:eastAsia="Times New Roman" w:hAnsi="Arial Narrow" w:cs="Times New Roman"/>
            <w:i/>
            <w:color w:val="000000"/>
            <w:sz w:val="24"/>
            <w:szCs w:val="24"/>
            <w:u w:val="single"/>
            <w:lang w:eastAsia="bg-BG"/>
          </w:rPr>
          <w:t>ohridski@abv.bg</w:t>
        </w:r>
      </w:hyperlink>
      <w:r w:rsidRPr="00370D59">
        <w:rPr>
          <w:rFonts w:ascii="Arial Narrow" w:eastAsia="Times New Roman" w:hAnsi="Arial Narrow" w:cs="Times New Roman"/>
          <w:i/>
          <w:color w:val="000000"/>
          <w:sz w:val="24"/>
          <w:szCs w:val="24"/>
          <w:lang w:eastAsia="bg-BG"/>
        </w:rPr>
        <w:t xml:space="preserve">, </w:t>
      </w:r>
      <w:r w:rsidRPr="00370D59">
        <w:rPr>
          <w:rFonts w:ascii="Arial Narrow" w:eastAsia="Times New Roman" w:hAnsi="Arial Narrow" w:cs="Times New Roman"/>
          <w:i/>
          <w:color w:val="000000"/>
          <w:sz w:val="24"/>
          <w:szCs w:val="24"/>
          <w:u w:val="single"/>
          <w:lang w:val="bg-BG" w:eastAsia="bg-BG"/>
        </w:rPr>
        <w:t>1302630@</w:t>
      </w:r>
      <w:r w:rsidRPr="00370D59">
        <w:rPr>
          <w:rFonts w:ascii="Arial Narrow" w:eastAsia="Times New Roman" w:hAnsi="Arial Narrow" w:cs="Times New Roman"/>
          <w:i/>
          <w:color w:val="000000"/>
          <w:sz w:val="24"/>
          <w:szCs w:val="24"/>
          <w:u w:val="single"/>
          <w:lang w:eastAsia="bg-BG"/>
        </w:rPr>
        <w:t>edu.mon.bg</w:t>
      </w:r>
    </w:p>
    <w:p w14:paraId="1B3C6F88" w14:textId="77777777" w:rsidR="00370D59" w:rsidRPr="00370D59" w:rsidRDefault="00370D59" w:rsidP="00370D59">
      <w:pPr>
        <w:spacing w:after="0" w:line="240" w:lineRule="auto"/>
        <w:jc w:val="center"/>
        <w:rPr>
          <w:rFonts w:ascii="Arial Narrow" w:eastAsia="Times New Roman" w:hAnsi="Arial Narrow" w:cs="Times New Roman"/>
          <w:i/>
          <w:sz w:val="24"/>
          <w:szCs w:val="24"/>
          <w:lang w:eastAsia="bg-BG"/>
        </w:rPr>
      </w:pPr>
      <w:r w:rsidRPr="00370D59">
        <w:rPr>
          <w:rFonts w:ascii="Arial Narrow" w:eastAsia="Times New Roman" w:hAnsi="Arial Narrow" w:cs="Times New Roman"/>
          <w:i/>
          <w:sz w:val="24"/>
          <w:szCs w:val="24"/>
          <w:lang w:eastAsia="bg-BG"/>
        </w:rPr>
        <w:t>web site: https://ohridski.eu</w:t>
      </w:r>
    </w:p>
    <w:tbl>
      <w:tblPr>
        <w:tblW w:w="10008" w:type="dxa"/>
        <w:tblInd w:w="-352" w:type="dxa"/>
        <w:tblBorders>
          <w:top w:val="single" w:sz="4" w:space="0" w:color="auto"/>
        </w:tblBorders>
        <w:tblCellMar>
          <w:left w:w="70" w:type="dxa"/>
          <w:right w:w="70" w:type="dxa"/>
        </w:tblCellMar>
        <w:tblLook w:val="04A0" w:firstRow="1" w:lastRow="0" w:firstColumn="1" w:lastColumn="0" w:noHBand="0" w:noVBand="1"/>
      </w:tblPr>
      <w:tblGrid>
        <w:gridCol w:w="10008"/>
      </w:tblGrid>
      <w:tr w:rsidR="00370D59" w:rsidRPr="00370D59" w14:paraId="306BBC75" w14:textId="77777777" w:rsidTr="00370D59">
        <w:trPr>
          <w:trHeight w:val="100"/>
        </w:trPr>
        <w:tc>
          <w:tcPr>
            <w:tcW w:w="10008" w:type="dxa"/>
            <w:tcBorders>
              <w:top w:val="single" w:sz="4" w:space="0" w:color="auto"/>
              <w:left w:val="nil"/>
              <w:bottom w:val="nil"/>
              <w:right w:val="nil"/>
            </w:tcBorders>
          </w:tcPr>
          <w:p w14:paraId="788F66E8" w14:textId="77777777" w:rsidR="00370D59" w:rsidRPr="00370D59" w:rsidRDefault="00370D59" w:rsidP="00370D59">
            <w:pPr>
              <w:spacing w:after="0" w:line="240" w:lineRule="auto"/>
              <w:jc w:val="center"/>
              <w:rPr>
                <w:rFonts w:ascii="Times New Roman" w:eastAsia="SimSun" w:hAnsi="Times New Roman" w:cs="Times New Roman"/>
                <w:bCs/>
                <w:iCs/>
                <w:sz w:val="24"/>
                <w:szCs w:val="24"/>
                <w:lang w:eastAsia="zh-CN"/>
              </w:rPr>
            </w:pPr>
          </w:p>
        </w:tc>
      </w:tr>
    </w:tbl>
    <w:p w14:paraId="302996D1" w14:textId="77777777" w:rsidR="006A3274"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color w:val="000000"/>
          <w:spacing w:val="70"/>
          <w:sz w:val="24"/>
          <w:szCs w:val="24"/>
          <w:shd w:val="clear" w:color="auto" w:fill="FFFFFF"/>
          <w:lang w:val="bg-BG"/>
        </w:rPr>
      </w:pPr>
      <w:r w:rsidRPr="006A3274">
        <w:rPr>
          <w:rFonts w:ascii="Times New Roman" w:eastAsia="Times New Roman" w:hAnsi="Times New Roman" w:cs="Times New Roman"/>
          <w:b/>
          <w:bCs/>
          <w:color w:val="000000"/>
          <w:spacing w:val="70"/>
          <w:sz w:val="24"/>
          <w:szCs w:val="24"/>
          <w:shd w:val="clear" w:color="auto" w:fill="FFFFFF"/>
          <w:lang w:val="bg-BG"/>
        </w:rPr>
        <w:t>ЗАПОВЕД</w:t>
      </w:r>
    </w:p>
    <w:p w14:paraId="468BA040" w14:textId="77777777" w:rsidR="007213C3" w:rsidRPr="008211A2"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color w:val="000000"/>
          <w:sz w:val="26"/>
          <w:szCs w:val="26"/>
          <w:highlight w:val="yellow"/>
          <w:lang w:val="bg-BG"/>
        </w:rPr>
      </w:pPr>
      <w:r w:rsidRPr="006A3274">
        <w:rPr>
          <w:rFonts w:ascii="Times New Roman" w:eastAsia="Times New Roman" w:hAnsi="Times New Roman" w:cs="Times New Roman"/>
          <w:b/>
          <w:bCs/>
          <w:color w:val="000000"/>
          <w:sz w:val="26"/>
          <w:szCs w:val="26"/>
          <w:highlight w:val="yellow"/>
          <w:shd w:val="clear" w:color="auto" w:fill="FFFFFF"/>
          <w:lang w:val="bg-BG"/>
        </w:rPr>
        <w:br/>
      </w:r>
      <w:r w:rsidRPr="008211A2">
        <w:rPr>
          <w:rFonts w:ascii="Times New Roman" w:eastAsia="Times New Roman" w:hAnsi="Times New Roman" w:cs="Times New Roman"/>
          <w:b/>
          <w:bCs/>
          <w:color w:val="000000"/>
          <w:sz w:val="26"/>
          <w:szCs w:val="26"/>
          <w:highlight w:val="yellow"/>
          <w:shd w:val="clear" w:color="auto" w:fill="FFFFFF"/>
          <w:lang w:val="bg-BG"/>
        </w:rPr>
        <w:t>№</w:t>
      </w:r>
      <w:r w:rsidR="00F74068" w:rsidRPr="008211A2">
        <w:rPr>
          <w:rFonts w:ascii="Times New Roman" w:eastAsia="Times New Roman" w:hAnsi="Times New Roman" w:cs="Times New Roman"/>
          <w:b/>
          <w:bCs/>
          <w:color w:val="000000"/>
          <w:sz w:val="26"/>
          <w:szCs w:val="26"/>
          <w:highlight w:val="yellow"/>
          <w:shd w:val="clear" w:color="auto" w:fill="FFFFFF"/>
          <w:lang w:val="bg-BG"/>
        </w:rPr>
        <w:t xml:space="preserve"> …… /………</w:t>
      </w:r>
      <w:r w:rsidRPr="008211A2">
        <w:rPr>
          <w:rFonts w:ascii="Times New Roman" w:eastAsia="Times New Roman" w:hAnsi="Times New Roman" w:cs="Times New Roman"/>
          <w:b/>
          <w:bCs/>
          <w:color w:val="000000"/>
          <w:sz w:val="26"/>
          <w:szCs w:val="26"/>
          <w:highlight w:val="yellow"/>
          <w:shd w:val="clear" w:color="auto" w:fill="FFFFFF"/>
          <w:lang w:val="bg-BG"/>
        </w:rPr>
        <w:t xml:space="preserve"> г.</w:t>
      </w:r>
    </w:p>
    <w:p w14:paraId="758F864C" w14:textId="77777777" w:rsidR="007213C3"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sz w:val="26"/>
          <w:szCs w:val="26"/>
          <w:lang w:val="bg-BG"/>
        </w:rPr>
      </w:pPr>
    </w:p>
    <w:p w14:paraId="1E2003A7" w14:textId="77777777" w:rsidR="007213C3" w:rsidRDefault="00001CFD" w:rsidP="007213C3">
      <w:pPr>
        <w:spacing w:after="0" w:line="280" w:lineRule="exact"/>
        <w:rPr>
          <w:rFonts w:ascii="Times New Roman" w:eastAsia="Times New Roman" w:hAnsi="Times New Roman" w:cs="Times New Roman"/>
          <w:color w:val="000000"/>
          <w:sz w:val="24"/>
          <w:szCs w:val="24"/>
          <w:highlight w:val="white"/>
          <w:lang w:val="bg-BG" w:eastAsia="bg-BG"/>
        </w:rPr>
      </w:pPr>
      <w:r w:rsidRPr="00001CFD">
        <w:rPr>
          <w:rFonts w:ascii="Times New Roman" w:eastAsia="Times New Roman" w:hAnsi="Times New Roman" w:cs="Times New Roman"/>
          <w:color w:val="000000"/>
          <w:sz w:val="24"/>
          <w:szCs w:val="24"/>
          <w:u w:val="single"/>
          <w:shd w:val="clear" w:color="auto" w:fill="FFFFFF"/>
          <w:lang w:val="bg-BG" w:eastAsia="bg-BG"/>
        </w:rPr>
        <w:t>Относно</w:t>
      </w:r>
      <w:r w:rsidR="007213C3" w:rsidRPr="00001CFD">
        <w:rPr>
          <w:rFonts w:ascii="Times New Roman" w:eastAsia="Times New Roman" w:hAnsi="Times New Roman" w:cs="Times New Roman"/>
          <w:color w:val="000000"/>
          <w:sz w:val="24"/>
          <w:szCs w:val="24"/>
          <w:u w:val="single"/>
          <w:shd w:val="clear" w:color="auto" w:fill="FFFFFF"/>
          <w:lang w:val="bg-BG" w:eastAsia="bg-BG"/>
        </w:rPr>
        <w:t>:</w:t>
      </w:r>
      <w:r>
        <w:rPr>
          <w:rFonts w:ascii="Times New Roman" w:eastAsia="Times New Roman" w:hAnsi="Times New Roman" w:cs="Times New Roman"/>
          <w:color w:val="000000"/>
          <w:sz w:val="24"/>
          <w:szCs w:val="24"/>
          <w:shd w:val="clear" w:color="auto" w:fill="FFFFFF"/>
          <w:lang w:val="bg-BG" w:eastAsia="bg-BG"/>
        </w:rPr>
        <w:t xml:space="preserve"> Определяне на ред</w:t>
      </w:r>
      <w:r w:rsidR="007213C3">
        <w:rPr>
          <w:rFonts w:ascii="Times New Roman" w:eastAsia="Times New Roman" w:hAnsi="Times New Roman" w:cs="Times New Roman"/>
          <w:color w:val="000000"/>
          <w:sz w:val="24"/>
          <w:szCs w:val="24"/>
          <w:shd w:val="clear" w:color="auto" w:fill="FFFFFF"/>
          <w:lang w:val="bg-BG" w:eastAsia="bg-BG"/>
        </w:rPr>
        <w:t xml:space="preserve"> за извършване на огневи работи</w:t>
      </w:r>
    </w:p>
    <w:p w14:paraId="4D38E2D4" w14:textId="77777777" w:rsidR="007213C3" w:rsidRDefault="007213C3" w:rsidP="007213C3">
      <w:pPr>
        <w:spacing w:after="0" w:line="280" w:lineRule="exact"/>
        <w:rPr>
          <w:rFonts w:ascii="Times New Roman" w:eastAsia="Times New Roman" w:hAnsi="Times New Roman" w:cs="Times New Roman"/>
          <w:color w:val="000000"/>
          <w:sz w:val="24"/>
          <w:szCs w:val="24"/>
          <w:highlight w:val="white"/>
          <w:lang w:val="bg-BG" w:eastAsia="bg-BG"/>
        </w:rPr>
      </w:pPr>
    </w:p>
    <w:p w14:paraId="1A62AB98" w14:textId="77777777" w:rsidR="007213C3" w:rsidRDefault="007213C3" w:rsidP="007213C3">
      <w:pPr>
        <w:spacing w:after="0" w:line="280" w:lineRule="exact"/>
        <w:jc w:val="both"/>
        <w:rPr>
          <w:rFonts w:ascii="Times New Roman" w:eastAsia="Times New Roman" w:hAnsi="Times New Roman" w:cs="Times New Roman"/>
          <w:color w:val="000000"/>
          <w:sz w:val="24"/>
          <w:szCs w:val="24"/>
          <w:highlight w:val="white"/>
          <w:lang w:val="bg-BG" w:eastAsia="bg-BG"/>
        </w:rPr>
      </w:pPr>
      <w:r>
        <w:rPr>
          <w:rFonts w:ascii="Times New Roman" w:eastAsia="Times New Roman" w:hAnsi="Times New Roman" w:cs="Times New Roman"/>
          <w:color w:val="000000"/>
          <w:sz w:val="24"/>
          <w:szCs w:val="24"/>
          <w:shd w:val="clear" w:color="auto" w:fill="FFFFFF"/>
          <w:lang w:val="bg-BG" w:eastAsia="bg-BG"/>
        </w:rPr>
        <w:t xml:space="preserve">           На основание чл. 9, ал. 2, т. 1 от </w:t>
      </w:r>
      <w:r>
        <w:rPr>
          <w:rFonts w:ascii="Times New Roman" w:eastAsia="Times New Roman" w:hAnsi="Times New Roman" w:cs="Times New Roman"/>
          <w:color w:val="000000"/>
          <w:sz w:val="24"/>
          <w:szCs w:val="24"/>
          <w:lang w:val="bg-BG" w:eastAsia="ru-RU"/>
        </w:rPr>
        <w:t>Наредба № 8121з-647/01.10.2014 г. за правилата и нормите за пожарна безопасност при експлоатация</w:t>
      </w:r>
      <w:r w:rsidR="00633AB7">
        <w:rPr>
          <w:rFonts w:ascii="Times New Roman" w:eastAsia="Times New Roman" w:hAnsi="Times New Roman" w:cs="Times New Roman"/>
          <w:color w:val="000000"/>
          <w:sz w:val="24"/>
          <w:szCs w:val="24"/>
          <w:lang w:val="bg-BG" w:eastAsia="ru-RU"/>
        </w:rPr>
        <w:t xml:space="preserve"> на обектите (ПНПБЕО) </w:t>
      </w:r>
    </w:p>
    <w:p w14:paraId="565DB21F" w14:textId="77777777" w:rsidR="007213C3" w:rsidRDefault="007213C3" w:rsidP="007213C3">
      <w:pPr>
        <w:spacing w:after="0" w:line="280" w:lineRule="exact"/>
        <w:jc w:val="both"/>
        <w:rPr>
          <w:rFonts w:ascii="Times New Roman" w:eastAsia="Times New Roman" w:hAnsi="Times New Roman" w:cs="Times New Roman"/>
          <w:color w:val="000000"/>
          <w:sz w:val="24"/>
          <w:szCs w:val="24"/>
          <w:highlight w:val="white"/>
          <w:lang w:val="bg-BG" w:eastAsia="bg-BG"/>
        </w:rPr>
      </w:pPr>
    </w:p>
    <w:p w14:paraId="6387292C" w14:textId="77777777" w:rsidR="007213C3" w:rsidRDefault="007213C3" w:rsidP="007213C3">
      <w:pPr>
        <w:spacing w:after="0" w:line="280" w:lineRule="exact"/>
        <w:jc w:val="center"/>
        <w:rPr>
          <w:rFonts w:ascii="Times New Roman" w:eastAsia="Times New Roman" w:hAnsi="Times New Roman" w:cs="Times New Roman"/>
          <w:b/>
          <w:color w:val="000000"/>
          <w:sz w:val="24"/>
          <w:szCs w:val="24"/>
          <w:highlight w:val="white"/>
          <w:lang w:val="bg-BG" w:eastAsia="bg-BG"/>
        </w:rPr>
      </w:pPr>
      <w:r>
        <w:rPr>
          <w:rFonts w:ascii="Times New Roman" w:eastAsia="Times New Roman" w:hAnsi="Times New Roman" w:cs="Times New Roman"/>
          <w:b/>
          <w:color w:val="000000"/>
          <w:sz w:val="24"/>
          <w:szCs w:val="24"/>
          <w:shd w:val="clear" w:color="auto" w:fill="FFFFFF"/>
          <w:lang w:val="bg-BG" w:eastAsia="bg-BG"/>
        </w:rPr>
        <w:t>ОПРЕДЕЛЯМ:</w:t>
      </w:r>
    </w:p>
    <w:p w14:paraId="53437BFD" w14:textId="77777777" w:rsidR="007213C3" w:rsidRDefault="007213C3" w:rsidP="007213C3">
      <w:pPr>
        <w:spacing w:after="0" w:line="280" w:lineRule="exact"/>
        <w:jc w:val="center"/>
        <w:rPr>
          <w:rFonts w:ascii="Times New Roman" w:eastAsia="Times New Roman" w:hAnsi="Times New Roman" w:cs="Times New Roman"/>
          <w:b/>
          <w:color w:val="000000"/>
          <w:sz w:val="24"/>
          <w:szCs w:val="24"/>
          <w:highlight w:val="white"/>
          <w:lang w:val="bg-BG" w:eastAsia="bg-BG"/>
        </w:rPr>
      </w:pPr>
    </w:p>
    <w:p w14:paraId="5EF86E2D" w14:textId="77777777" w:rsidR="007213C3" w:rsidRDefault="007213C3" w:rsidP="007213C3">
      <w:pPr>
        <w:pStyle w:val="a3"/>
        <w:numPr>
          <w:ilvl w:val="0"/>
          <w:numId w:val="1"/>
        </w:numPr>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Огневи работи са дейности, свързани със заваряване, наваряване, запояване и рязане на метали и техните сплави при използване на заваръчни уредби, съоръжения и абразивни машини и инструменти, течни горива, както и топенето (загряването) на битуми, смоли и други подобни, с употребата на твърдо, течно и газообразно гориво.</w:t>
      </w:r>
    </w:p>
    <w:p w14:paraId="7BA7A94F" w14:textId="77777777" w:rsidR="007213C3" w:rsidRDefault="007213C3" w:rsidP="007213C3">
      <w:pPr>
        <w:pStyle w:val="a3"/>
        <w:numPr>
          <w:ilvl w:val="0"/>
          <w:numId w:val="1"/>
        </w:numPr>
        <w:tabs>
          <w:tab w:val="left" w:pos="993"/>
        </w:tabs>
        <w:spacing w:after="0" w:line="280" w:lineRule="exact"/>
        <w:ind w:left="0"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 xml:space="preserve">В обекта </w:t>
      </w:r>
      <w:r w:rsidRPr="003A4FCF">
        <w:rPr>
          <w:rFonts w:ascii="Times New Roman" w:eastAsia="Times New Roman" w:hAnsi="Times New Roman" w:cs="Times New Roman"/>
          <w:sz w:val="24"/>
          <w:szCs w:val="24"/>
          <w:lang w:val="bg-BG" w:eastAsia="bg-BG"/>
        </w:rPr>
        <w:t xml:space="preserve">не се предвиждат </w:t>
      </w:r>
      <w:r>
        <w:rPr>
          <w:rFonts w:ascii="Times New Roman" w:eastAsia="Times New Roman" w:hAnsi="Times New Roman" w:cs="Times New Roman"/>
          <w:sz w:val="24"/>
          <w:szCs w:val="24"/>
          <w:lang w:val="bg-BG" w:eastAsia="bg-BG"/>
        </w:rPr>
        <w:t>постоянни места за извършване на огневи работи</w:t>
      </w:r>
      <w:r w:rsidR="000F6D37">
        <w:rPr>
          <w:rFonts w:ascii="Times New Roman" w:eastAsia="Times New Roman" w:hAnsi="Times New Roman" w:cs="Times New Roman"/>
          <w:sz w:val="24"/>
          <w:szCs w:val="24"/>
          <w:lang w:val="bg-BG" w:eastAsia="bg-BG"/>
        </w:rPr>
        <w:t>.</w:t>
      </w:r>
      <w:r>
        <w:rPr>
          <w:rFonts w:ascii="Times New Roman" w:eastAsia="Times New Roman" w:hAnsi="Times New Roman" w:cs="Times New Roman"/>
          <w:sz w:val="24"/>
          <w:szCs w:val="24"/>
          <w:lang w:val="bg-BG" w:eastAsia="bg-BG"/>
        </w:rPr>
        <w:t xml:space="preserve"> </w:t>
      </w:r>
    </w:p>
    <w:p w14:paraId="6A172A4B" w14:textId="77777777" w:rsidR="007213C3" w:rsidRDefault="007213C3" w:rsidP="007213C3">
      <w:pPr>
        <w:pStyle w:val="a3"/>
        <w:numPr>
          <w:ilvl w:val="0"/>
          <w:numId w:val="1"/>
        </w:numPr>
        <w:tabs>
          <w:tab w:val="left" w:pos="993"/>
        </w:tabs>
        <w:spacing w:after="0" w:line="280" w:lineRule="exact"/>
        <w:ind w:left="0"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 xml:space="preserve">Огневите работи да се извършват в съответствие с глава пета „Изисквания за осигуряване на пожарната безопасност при извършване на огневи работи“ на </w:t>
      </w:r>
      <w:r>
        <w:rPr>
          <w:rFonts w:ascii="Times New Roman" w:eastAsia="Times New Roman" w:hAnsi="Times New Roman" w:cs="Times New Roman"/>
          <w:color w:val="000000"/>
          <w:sz w:val="24"/>
          <w:szCs w:val="24"/>
          <w:lang w:val="bg-BG" w:eastAsia="ru-RU"/>
        </w:rPr>
        <w:t>Наредба № 8121з-647/01.10.2014 г.</w:t>
      </w:r>
      <w:r>
        <w:rPr>
          <w:rFonts w:ascii="Times New Roman" w:eastAsia="Times New Roman" w:hAnsi="Times New Roman" w:cs="Times New Roman"/>
          <w:sz w:val="24"/>
          <w:szCs w:val="24"/>
          <w:lang w:val="bg-BG" w:eastAsia="bg-BG"/>
        </w:rPr>
        <w:t xml:space="preserve"> за ПНПБЕО.</w:t>
      </w:r>
    </w:p>
    <w:p w14:paraId="15BE5CFC" w14:textId="77777777" w:rsidR="007213C3" w:rsidRDefault="007213C3" w:rsidP="007213C3">
      <w:pPr>
        <w:pStyle w:val="a3"/>
        <w:numPr>
          <w:ilvl w:val="0"/>
          <w:numId w:val="1"/>
        </w:numPr>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При извършване на огневи работи на временни места в обекта, да се предприемат следните мерки:</w:t>
      </w:r>
    </w:p>
    <w:p w14:paraId="4301EBF0" w14:textId="77777777" w:rsidR="007213C3" w:rsidRDefault="000F6D37" w:rsidP="007213C3">
      <w:pPr>
        <w:pStyle w:val="a3"/>
        <w:tabs>
          <w:tab w:val="left" w:pos="993"/>
        </w:tabs>
        <w:spacing w:after="0" w:line="280" w:lineRule="exact"/>
        <w:ind w:left="0"/>
        <w:jc w:val="both"/>
        <w:rPr>
          <w:rFonts w:ascii="Times New Roman" w:eastAsia="Times New Roman" w:hAnsi="Times New Roman" w:cs="Times New Roman"/>
          <w:sz w:val="18"/>
          <w:szCs w:val="18"/>
          <w:lang w:val="bg-BG" w:eastAsia="bg-BG"/>
        </w:rPr>
      </w:pPr>
      <w:r>
        <w:rPr>
          <w:rFonts w:ascii="Times New Roman" w:eastAsia="Times New Roman" w:hAnsi="Times New Roman" w:cs="Times New Roman"/>
          <w:sz w:val="24"/>
          <w:szCs w:val="24"/>
          <w:lang w:val="bg-BG" w:eastAsia="bg-BG"/>
        </w:rPr>
        <w:t>- издава се акт, съгласно П</w:t>
      </w:r>
      <w:r w:rsidR="007213C3">
        <w:rPr>
          <w:rFonts w:ascii="Times New Roman" w:eastAsia="Times New Roman" w:hAnsi="Times New Roman" w:cs="Times New Roman"/>
          <w:sz w:val="24"/>
          <w:szCs w:val="24"/>
          <w:lang w:val="bg-BG" w:eastAsia="bg-BG"/>
        </w:rPr>
        <w:t xml:space="preserve">риложение № 8 към чл. 68, ал. 1 от </w:t>
      </w:r>
      <w:r w:rsidR="007213C3">
        <w:rPr>
          <w:rFonts w:ascii="Times New Roman" w:eastAsia="Times New Roman" w:hAnsi="Times New Roman" w:cs="Times New Roman"/>
          <w:color w:val="000000"/>
          <w:sz w:val="24"/>
          <w:szCs w:val="24"/>
          <w:lang w:val="bg-BG" w:eastAsia="ru-RU"/>
        </w:rPr>
        <w:t xml:space="preserve">Наредба № 8121з-647/ 01.10.2014 г. </w:t>
      </w:r>
      <w:r w:rsidR="007213C3">
        <w:rPr>
          <w:rFonts w:ascii="Times New Roman" w:eastAsia="Times New Roman" w:hAnsi="Times New Roman" w:cs="Times New Roman"/>
          <w:sz w:val="24"/>
          <w:szCs w:val="24"/>
          <w:lang w:val="bg-BG" w:eastAsia="bg-BG"/>
        </w:rPr>
        <w:t>за ПНПБЕО. Актът да се рег</w:t>
      </w:r>
      <w:r>
        <w:rPr>
          <w:rFonts w:ascii="Times New Roman" w:eastAsia="Times New Roman" w:hAnsi="Times New Roman" w:cs="Times New Roman"/>
          <w:sz w:val="24"/>
          <w:szCs w:val="24"/>
          <w:lang w:val="bg-BG" w:eastAsia="bg-BG"/>
        </w:rPr>
        <w:t>истрира и съхранява в дневник (П</w:t>
      </w:r>
      <w:r w:rsidR="007213C3">
        <w:rPr>
          <w:rFonts w:ascii="Times New Roman" w:eastAsia="Times New Roman" w:hAnsi="Times New Roman" w:cs="Times New Roman"/>
          <w:sz w:val="24"/>
          <w:szCs w:val="24"/>
          <w:lang w:val="bg-BG" w:eastAsia="bg-BG"/>
        </w:rPr>
        <w:t xml:space="preserve">риложение № 9 към чл. 68, ал. 2 от </w:t>
      </w:r>
      <w:r w:rsidR="007213C3">
        <w:rPr>
          <w:rFonts w:ascii="Times New Roman" w:eastAsia="Times New Roman" w:hAnsi="Times New Roman" w:cs="Times New Roman"/>
          <w:color w:val="000000"/>
          <w:sz w:val="24"/>
          <w:szCs w:val="24"/>
          <w:lang w:val="bg-BG" w:eastAsia="ru-RU"/>
        </w:rPr>
        <w:t xml:space="preserve">Наредба № 8121з-647/01.10.2014 г. </w:t>
      </w:r>
      <w:r w:rsidR="007213C3">
        <w:rPr>
          <w:rFonts w:ascii="Times New Roman" w:eastAsia="Times New Roman" w:hAnsi="Times New Roman" w:cs="Times New Roman"/>
          <w:sz w:val="24"/>
          <w:szCs w:val="24"/>
          <w:lang w:val="bg-BG" w:eastAsia="bg-BG"/>
        </w:rPr>
        <w:t xml:space="preserve">за ПНПБЕО). </w:t>
      </w:r>
    </w:p>
    <w:p w14:paraId="3BC53F76" w14:textId="77777777"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4.1.1. В акта да се определя ръководителят на огневите работи и лицата за изпълнение на дейностите за всеки отделен случай. Актът за извършване на огневи работи на временни места да се издава за срок до три дни. При промяна на условията, при които е издаден акта, да се издава нов, съобразно настъпилите изменения.</w:t>
      </w:r>
    </w:p>
    <w:p w14:paraId="19207394"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4.1.2. При наличие на условия за образуване на експлозивна среда от пари или газове, лицето, което издава акта, да организира вземането на проба за анализ на средата на всеки два часа. Необходимите измервания да се извършват от акредитирани за целта лица. Резултатите от анализа да се отразяват в протоколи за определяне на експ</w:t>
      </w:r>
      <w:r w:rsidR="000F6D37">
        <w:rPr>
          <w:rFonts w:ascii="Times New Roman" w:eastAsia="Times New Roman" w:hAnsi="Times New Roman" w:cs="Times New Roman"/>
          <w:sz w:val="24"/>
          <w:szCs w:val="24"/>
          <w:lang w:val="bg-BG" w:eastAsia="bg-BG"/>
        </w:rPr>
        <w:t>лозивната опасност на средата (П</w:t>
      </w:r>
      <w:r>
        <w:rPr>
          <w:rFonts w:ascii="Times New Roman" w:eastAsia="Times New Roman" w:hAnsi="Times New Roman" w:cs="Times New Roman"/>
          <w:sz w:val="24"/>
          <w:szCs w:val="24"/>
          <w:lang w:val="bg-BG" w:eastAsia="bg-BG"/>
        </w:rPr>
        <w:t>риложение № 10 към чл. 70, ал. 3 от Наредба № 8121з-647/01.10.2014 г. за ПНПБЕО), които да се съхраняват като неразделна част от акта за извършване на огневи работи.</w:t>
      </w:r>
    </w:p>
    <w:p w14:paraId="0CFEA2DA"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4.1.3. Места, където ще се извършват огневи работи, да се почистват предварително от горими материали, суха растителност и други растителни остатъци в р</w:t>
      </w:r>
      <w:r w:rsidR="00E2168F">
        <w:rPr>
          <w:rFonts w:ascii="Times New Roman" w:eastAsia="Times New Roman" w:hAnsi="Times New Roman" w:cs="Times New Roman"/>
          <w:sz w:val="24"/>
          <w:szCs w:val="24"/>
          <w:lang w:val="bg-BG" w:eastAsia="bg-BG"/>
        </w:rPr>
        <w:t>адиус не по-малък от дадения в П</w:t>
      </w:r>
      <w:r>
        <w:rPr>
          <w:rFonts w:ascii="Times New Roman" w:eastAsia="Times New Roman" w:hAnsi="Times New Roman" w:cs="Times New Roman"/>
          <w:sz w:val="24"/>
          <w:szCs w:val="24"/>
          <w:lang w:val="bg-BG" w:eastAsia="bg-BG"/>
        </w:rPr>
        <w:t xml:space="preserve">риложение № 11 към чл. 75, ал. 1 от от Наредба № 8121з-647/01.10.2014 г. за ПНПБЕО. </w:t>
      </w:r>
    </w:p>
    <w:p w14:paraId="1FBA2D82"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4.1.3.1. При извършване на абразивно рязане или шлайфане на метали разстоянията да се увеличават 1,5 пъти. </w:t>
      </w:r>
    </w:p>
    <w:p w14:paraId="4470A36D"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4.1.3.2. Когато горимите материали и конструкции не може да бъдат отстранени, те да се защитават от топлината и искрите с щитове или завеси от продукти с клас по реакция на огън най-малко А2 с височина най-малко 1,8 m.</w:t>
      </w:r>
    </w:p>
    <w:p w14:paraId="303A6637" w14:textId="77777777" w:rsidR="00152835"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4.1.4. Резервоарите, цистерните, тръбопроводите, апаратите и др., използвани за леснозапалими течности, горими течности и горими газове, на които ще се извършват </w:t>
      </w:r>
    </w:p>
    <w:p w14:paraId="4B7008BF" w14:textId="77777777" w:rsidR="00152835" w:rsidRDefault="00152835"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14:paraId="240C6D24" w14:textId="77777777" w:rsidR="00152835" w:rsidRDefault="00152835"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14:paraId="0BC3CB2F" w14:textId="77777777" w:rsidR="00152835" w:rsidRDefault="00152835"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14:paraId="71567A07" w14:textId="77777777" w:rsidR="00370D59" w:rsidRDefault="007213C3" w:rsidP="00152835">
      <w:pPr>
        <w:tabs>
          <w:tab w:val="left" w:pos="993"/>
        </w:tabs>
        <w:spacing w:after="0" w:line="280" w:lineRule="exact"/>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огневи работи, да се изключват (изолират) от съседните инсталации и съоръжения. Всички люкове, контролни и други отвори на заваряваните резервоари, съдове и други </w:t>
      </w:r>
    </w:p>
    <w:p w14:paraId="1D9441FA" w14:textId="77777777" w:rsidR="007213C3" w:rsidRDefault="007213C3" w:rsidP="00370D59">
      <w:pPr>
        <w:tabs>
          <w:tab w:val="left" w:pos="993"/>
        </w:tabs>
        <w:spacing w:after="0" w:line="280" w:lineRule="exact"/>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по време на огневи работи да са отворени и в тях да се поддържа постоянна вентилация така, че да не се допуска образуването на експлозивоопасна среда.</w:t>
      </w:r>
    </w:p>
    <w:p w14:paraId="5BB3C8CB"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4.2. По време на работа, изпълнителите на огневи работи: </w:t>
      </w:r>
    </w:p>
    <w:p w14:paraId="1B2AFDB3"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4.2.1. да не допускат падане на искри, разтопен метал и остатъци от електроди върху горими конструкции и материали.</w:t>
      </w:r>
    </w:p>
    <w:p w14:paraId="5B53695C"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4.2.2. да следят за изправността на уредите и съоръженията, с които се извършват огневите работи.</w:t>
      </w:r>
    </w:p>
    <w:p w14:paraId="29FDC424"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4.2.3. да преустановяват незабавно огневите работи при промяна в условията, при които е издаден актът за извършване на огневи работи. Повторно започване на работата се допуска след осигуряване на условията за безопасност.</w:t>
      </w:r>
    </w:p>
    <w:p w14:paraId="075A6B21"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4.2.4. да изключват незабавно уредите и съоръженията, с които се извършват огневите работи, при възникване на запалване или пожар.</w:t>
      </w:r>
    </w:p>
    <w:p w14:paraId="32CC807E"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4.2.5. да съобщават незабавно на телефон 112 при възникване на запалване или пожар и да предприемат гасителни действия с наличните пожаротехнически средства, когато това не поставя в опасност живота и здравето им.</w:t>
      </w:r>
    </w:p>
    <w:p w14:paraId="6A6A41C1" w14:textId="77777777"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 След приключване на работа:</w:t>
      </w:r>
    </w:p>
    <w:p w14:paraId="09697D1B"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4.3.1. Работещите, извършващи огневи работи, да уведомяват отговорника по пожарна безопасност.</w:t>
      </w:r>
    </w:p>
    <w:p w14:paraId="2EF12F2E"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4.3.2. Ръководителят и изпълнителят на огневите работи да проверяват работните места за осигуряване на пожарна безопасност, като обръщат внимание на района около и под мястото на огневите работи. Резултатите от проверката да се регистрират в акта по т. 4.1.</w:t>
      </w:r>
    </w:p>
    <w:p w14:paraId="75ABBE4A"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4.3.3. Временните места, на които се извършват огневи работи, да се наблюдават в продължение на не по-малко от 3 часа след приключването им. Лицето, което извършва наблюдението, да се назначава от издалия акта или от ръководителя на огневите работи срещу подпис, като и</w:t>
      </w:r>
      <w:r w:rsidR="00E2168F">
        <w:rPr>
          <w:rFonts w:ascii="Times New Roman" w:eastAsia="Times New Roman" w:hAnsi="Times New Roman" w:cs="Times New Roman"/>
          <w:sz w:val="24"/>
          <w:szCs w:val="24"/>
          <w:lang w:val="bg-BG" w:eastAsia="bg-BG"/>
        </w:rPr>
        <w:t>мето му да се вписва в т. 8 от П</w:t>
      </w:r>
      <w:r>
        <w:rPr>
          <w:rFonts w:ascii="Times New Roman" w:eastAsia="Times New Roman" w:hAnsi="Times New Roman" w:cs="Times New Roman"/>
          <w:sz w:val="24"/>
          <w:szCs w:val="24"/>
          <w:lang w:val="bg-BG" w:eastAsia="bg-BG"/>
        </w:rPr>
        <w:t xml:space="preserve">риложение № 8 към чл. 68, ал. 1 от </w:t>
      </w:r>
      <w:r>
        <w:rPr>
          <w:rFonts w:ascii="Times New Roman" w:eastAsia="Times New Roman" w:hAnsi="Times New Roman" w:cs="Times New Roman"/>
          <w:color w:val="000000"/>
          <w:sz w:val="24"/>
          <w:szCs w:val="24"/>
          <w:lang w:val="bg-BG" w:eastAsia="ru-RU"/>
        </w:rPr>
        <w:t xml:space="preserve">Наредба № 8121з-647/01.10.2014 г. </w:t>
      </w:r>
      <w:r>
        <w:rPr>
          <w:rFonts w:ascii="Times New Roman" w:eastAsia="Times New Roman" w:hAnsi="Times New Roman" w:cs="Times New Roman"/>
          <w:sz w:val="24"/>
          <w:szCs w:val="24"/>
          <w:lang w:val="bg-BG" w:eastAsia="bg-BG"/>
        </w:rPr>
        <w:t>за ПНПБЕО.</w:t>
      </w:r>
    </w:p>
    <w:p w14:paraId="58B02121" w14:textId="77777777"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color w:val="FF0000"/>
          <w:sz w:val="24"/>
          <w:szCs w:val="24"/>
          <w:lang w:val="bg-BG" w:eastAsia="bg-BG"/>
        </w:rPr>
      </w:pPr>
      <w:r>
        <w:rPr>
          <w:rFonts w:ascii="Times New Roman" w:eastAsia="Times New Roman" w:hAnsi="Times New Roman" w:cs="Times New Roman"/>
          <w:sz w:val="24"/>
          <w:szCs w:val="24"/>
          <w:lang w:val="bg-BG" w:eastAsia="bg-BG"/>
        </w:rPr>
        <w:t>5. Постояните места за извършване на огневи работи да се оборудват с пожаротехнически</w:t>
      </w:r>
      <w:r w:rsidR="00E2168F">
        <w:rPr>
          <w:rFonts w:ascii="Times New Roman" w:eastAsia="Times New Roman" w:hAnsi="Times New Roman" w:cs="Times New Roman"/>
          <w:sz w:val="24"/>
          <w:szCs w:val="24"/>
          <w:lang w:val="bg-BG" w:eastAsia="bg-BG"/>
        </w:rPr>
        <w:t xml:space="preserve"> средства, съгласно т. I.34 от П</w:t>
      </w:r>
      <w:r>
        <w:rPr>
          <w:rFonts w:ascii="Times New Roman" w:eastAsia="Times New Roman" w:hAnsi="Times New Roman" w:cs="Times New Roman"/>
          <w:sz w:val="24"/>
          <w:szCs w:val="24"/>
          <w:lang w:val="bg-BG" w:eastAsia="bg-BG"/>
        </w:rPr>
        <w:t xml:space="preserve">риложение № 2 към чл. 3, ал. 2 от </w:t>
      </w:r>
      <w:bookmarkStart w:id="0" w:name="_Hlk532240936"/>
      <w:r>
        <w:rPr>
          <w:rFonts w:ascii="Times New Roman" w:hAnsi="Times New Roman" w:cs="Times New Roman"/>
          <w:sz w:val="24"/>
          <w:szCs w:val="24"/>
          <w:lang w:val="bg-BG"/>
        </w:rPr>
        <w:t>Наредба № Iз-1971 от 2009 г. за строително-технически правила и норми за осигуряване на безопасност при пожар</w:t>
      </w:r>
      <w:bookmarkEnd w:id="0"/>
      <w:r>
        <w:rPr>
          <w:rFonts w:ascii="Times New Roman" w:hAnsi="Times New Roman" w:cs="Times New Roman"/>
          <w:sz w:val="24"/>
          <w:szCs w:val="24"/>
          <w:lang w:val="bg-BG"/>
        </w:rPr>
        <w:t xml:space="preserve"> </w:t>
      </w:r>
      <w:r>
        <w:rPr>
          <w:rFonts w:ascii="Times New Roman" w:eastAsia="Times New Roman" w:hAnsi="Times New Roman" w:cs="Times New Roman"/>
          <w:sz w:val="24"/>
          <w:szCs w:val="24"/>
          <w:lang w:val="bg-BG" w:eastAsia="bg-BG"/>
        </w:rPr>
        <w:t xml:space="preserve">(за всяко обособено място - </w:t>
      </w:r>
      <w:r w:rsidRPr="001A059B">
        <w:rPr>
          <w:rFonts w:ascii="Times New Roman" w:eastAsia="Times New Roman" w:hAnsi="Times New Roman" w:cs="Times New Roman"/>
          <w:sz w:val="24"/>
          <w:szCs w:val="24"/>
          <w:lang w:val="ru-RU" w:eastAsia="bg-BG"/>
        </w:rPr>
        <w:t xml:space="preserve">1 </w:t>
      </w:r>
      <w:r>
        <w:rPr>
          <w:rFonts w:ascii="Times New Roman" w:eastAsia="Times New Roman" w:hAnsi="Times New Roman" w:cs="Times New Roman"/>
          <w:sz w:val="24"/>
          <w:szCs w:val="24"/>
          <w:lang w:val="bg-BG" w:eastAsia="bg-BG"/>
        </w:rPr>
        <w:t xml:space="preserve">бр. прахов пожарогасител 6 </w:t>
      </w:r>
      <w:r>
        <w:rPr>
          <w:rFonts w:ascii="Times New Roman" w:eastAsia="Times New Roman" w:hAnsi="Times New Roman" w:cs="Times New Roman"/>
          <w:sz w:val="24"/>
          <w:szCs w:val="24"/>
          <w:lang w:eastAsia="bg-BG"/>
        </w:rPr>
        <w:t>kg</w:t>
      </w:r>
      <w:r>
        <w:rPr>
          <w:rFonts w:ascii="Times New Roman" w:eastAsia="Times New Roman" w:hAnsi="Times New Roman" w:cs="Times New Roman"/>
          <w:sz w:val="24"/>
          <w:szCs w:val="24"/>
          <w:lang w:val="bg-BG" w:eastAsia="bg-BG"/>
        </w:rPr>
        <w:t xml:space="preserve"> с клас на праха </w:t>
      </w:r>
      <w:r>
        <w:rPr>
          <w:rFonts w:ascii="Times New Roman" w:eastAsia="Times New Roman" w:hAnsi="Times New Roman" w:cs="Times New Roman"/>
          <w:sz w:val="24"/>
          <w:szCs w:val="24"/>
          <w:lang w:eastAsia="bg-BG"/>
        </w:rPr>
        <w:t>ABC</w:t>
      </w:r>
      <w:r w:rsidRPr="001A059B">
        <w:rPr>
          <w:rFonts w:ascii="Times New Roman" w:eastAsia="Times New Roman" w:hAnsi="Times New Roman" w:cs="Times New Roman"/>
          <w:sz w:val="24"/>
          <w:szCs w:val="24"/>
          <w:lang w:val="ru-RU" w:eastAsia="bg-BG"/>
        </w:rPr>
        <w:t xml:space="preserve">, 1 </w:t>
      </w:r>
      <w:r>
        <w:rPr>
          <w:rFonts w:ascii="Times New Roman" w:eastAsia="Times New Roman" w:hAnsi="Times New Roman" w:cs="Times New Roman"/>
          <w:sz w:val="24"/>
          <w:szCs w:val="24"/>
          <w:lang w:val="bg-BG" w:eastAsia="bg-BG"/>
        </w:rPr>
        <w:t>бр. пожарогасител на водна основа с вместимост 9 </w:t>
      </w:r>
      <w:r>
        <w:rPr>
          <w:rFonts w:ascii="Times New Roman" w:eastAsia="Times New Roman" w:hAnsi="Times New Roman" w:cs="Times New Roman"/>
          <w:sz w:val="24"/>
          <w:szCs w:val="24"/>
          <w:lang w:eastAsia="bg-BG"/>
        </w:rPr>
        <w:t>l</w:t>
      </w:r>
      <w:r w:rsidRPr="001A059B">
        <w:rPr>
          <w:rFonts w:ascii="Times New Roman" w:eastAsia="Times New Roman" w:hAnsi="Times New Roman" w:cs="Times New Roman"/>
          <w:sz w:val="24"/>
          <w:szCs w:val="24"/>
          <w:lang w:val="ru-RU" w:eastAsia="bg-BG"/>
        </w:rPr>
        <w:t xml:space="preserve"> </w:t>
      </w:r>
      <w:r>
        <w:rPr>
          <w:rFonts w:ascii="Times New Roman" w:eastAsia="Times New Roman" w:hAnsi="Times New Roman" w:cs="Times New Roman"/>
          <w:sz w:val="24"/>
          <w:szCs w:val="24"/>
          <w:lang w:val="bg-BG" w:eastAsia="bg-BG"/>
        </w:rPr>
        <w:t xml:space="preserve">за пожари клас </w:t>
      </w:r>
      <w:r>
        <w:rPr>
          <w:rFonts w:ascii="Times New Roman" w:eastAsia="Times New Roman" w:hAnsi="Times New Roman" w:cs="Times New Roman"/>
          <w:sz w:val="24"/>
          <w:szCs w:val="24"/>
          <w:lang w:eastAsia="bg-BG"/>
        </w:rPr>
        <w:t>B</w:t>
      </w:r>
      <w:r w:rsidR="00E2168F">
        <w:rPr>
          <w:rFonts w:ascii="Times New Roman" w:eastAsia="Times New Roman" w:hAnsi="Times New Roman" w:cs="Times New Roman"/>
          <w:sz w:val="24"/>
          <w:szCs w:val="24"/>
          <w:lang w:val="bg-BG" w:eastAsia="bg-BG"/>
        </w:rPr>
        <w:t xml:space="preserve"> и </w:t>
      </w:r>
      <w:r>
        <w:rPr>
          <w:rFonts w:ascii="Times New Roman" w:eastAsia="Times New Roman" w:hAnsi="Times New Roman" w:cs="Times New Roman"/>
          <w:sz w:val="24"/>
          <w:szCs w:val="24"/>
          <w:lang w:val="bg-BG" w:eastAsia="bg-BG"/>
        </w:rPr>
        <w:t xml:space="preserve">1 бр. противопожарно одеяло тежък тип с размери не по-малки от 1,5х1,5 </w:t>
      </w:r>
      <w:r>
        <w:rPr>
          <w:rFonts w:ascii="Times New Roman" w:eastAsia="Times New Roman" w:hAnsi="Times New Roman" w:cs="Times New Roman"/>
          <w:sz w:val="24"/>
          <w:szCs w:val="24"/>
          <w:lang w:eastAsia="bg-BG"/>
        </w:rPr>
        <w:t>m</w:t>
      </w:r>
      <w:r>
        <w:rPr>
          <w:rFonts w:ascii="Times New Roman" w:eastAsia="Times New Roman" w:hAnsi="Times New Roman" w:cs="Times New Roman"/>
          <w:sz w:val="24"/>
          <w:szCs w:val="24"/>
          <w:lang w:val="bg-BG" w:eastAsia="bg-BG"/>
        </w:rPr>
        <w:t xml:space="preserve">), а по преценка на ръководителя на огневите работи - и с допълнителни такива. </w:t>
      </w:r>
    </w:p>
    <w:p w14:paraId="77F3DFC1" w14:textId="77777777" w:rsidR="007213C3" w:rsidRPr="001A059B"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val="ru-RU" w:eastAsia="bg-BG"/>
        </w:rPr>
      </w:pPr>
      <w:r>
        <w:rPr>
          <w:rFonts w:ascii="Times New Roman" w:eastAsia="Times New Roman" w:hAnsi="Times New Roman" w:cs="Times New Roman"/>
          <w:sz w:val="24"/>
          <w:szCs w:val="24"/>
          <w:lang w:val="bg-BG" w:eastAsia="bg-BG"/>
        </w:rPr>
        <w:t xml:space="preserve">6. Временните места за извършване на огневи работи да се оборудват с пожаротехнически средства, съгласно т. I.35 от приложение № 2 към чл. 3, ал. 2 от </w:t>
      </w:r>
      <w:r>
        <w:rPr>
          <w:rFonts w:ascii="Times New Roman" w:hAnsi="Times New Roman" w:cs="Times New Roman"/>
          <w:sz w:val="24"/>
          <w:szCs w:val="24"/>
          <w:lang w:val="bg-BG"/>
        </w:rPr>
        <w:t>Наредба № Iз-1971 от 2009 г. за строително-технически правила и норми за осигуряване на безопасност при пожар</w:t>
      </w:r>
      <w:r>
        <w:rPr>
          <w:rFonts w:ascii="Times New Roman" w:eastAsia="Times New Roman" w:hAnsi="Times New Roman" w:cs="Times New Roman"/>
          <w:sz w:val="24"/>
          <w:szCs w:val="24"/>
          <w:lang w:val="bg-BG" w:eastAsia="bg-BG"/>
        </w:rPr>
        <w:t xml:space="preserve"> (за всяко обособено място - </w:t>
      </w:r>
      <w:r w:rsidRPr="001A059B">
        <w:rPr>
          <w:rFonts w:ascii="Times New Roman" w:eastAsia="Times New Roman" w:hAnsi="Times New Roman" w:cs="Times New Roman"/>
          <w:sz w:val="24"/>
          <w:szCs w:val="24"/>
          <w:lang w:val="ru-RU" w:eastAsia="bg-BG"/>
        </w:rPr>
        <w:t xml:space="preserve">1 </w:t>
      </w:r>
      <w:r>
        <w:rPr>
          <w:rFonts w:ascii="Times New Roman" w:eastAsia="Times New Roman" w:hAnsi="Times New Roman" w:cs="Times New Roman"/>
          <w:sz w:val="24"/>
          <w:szCs w:val="24"/>
          <w:lang w:val="bg-BG" w:eastAsia="bg-BG"/>
        </w:rPr>
        <w:t xml:space="preserve">бр. прахов пожарогасител 12 </w:t>
      </w:r>
      <w:r>
        <w:rPr>
          <w:rFonts w:ascii="Times New Roman" w:eastAsia="Times New Roman" w:hAnsi="Times New Roman" w:cs="Times New Roman"/>
          <w:sz w:val="24"/>
          <w:szCs w:val="24"/>
          <w:lang w:eastAsia="bg-BG"/>
        </w:rPr>
        <w:t>kg</w:t>
      </w:r>
      <w:r>
        <w:rPr>
          <w:rFonts w:ascii="Times New Roman" w:eastAsia="Times New Roman" w:hAnsi="Times New Roman" w:cs="Times New Roman"/>
          <w:sz w:val="24"/>
          <w:szCs w:val="24"/>
          <w:lang w:val="bg-BG" w:eastAsia="bg-BG"/>
        </w:rPr>
        <w:t xml:space="preserve"> с клас на праха </w:t>
      </w:r>
      <w:r>
        <w:rPr>
          <w:rFonts w:ascii="Times New Roman" w:eastAsia="Times New Roman" w:hAnsi="Times New Roman" w:cs="Times New Roman"/>
          <w:sz w:val="24"/>
          <w:szCs w:val="24"/>
          <w:lang w:eastAsia="bg-BG"/>
        </w:rPr>
        <w:t>ABC</w:t>
      </w:r>
      <w:r w:rsidRPr="001A059B">
        <w:rPr>
          <w:rFonts w:ascii="Times New Roman" w:eastAsia="Times New Roman" w:hAnsi="Times New Roman" w:cs="Times New Roman"/>
          <w:sz w:val="24"/>
          <w:szCs w:val="24"/>
          <w:lang w:val="ru-RU" w:eastAsia="bg-BG"/>
        </w:rPr>
        <w:t xml:space="preserve">, 1 </w:t>
      </w:r>
      <w:r>
        <w:rPr>
          <w:rFonts w:ascii="Times New Roman" w:eastAsia="Times New Roman" w:hAnsi="Times New Roman" w:cs="Times New Roman"/>
          <w:sz w:val="24"/>
          <w:szCs w:val="24"/>
          <w:lang w:val="bg-BG" w:eastAsia="bg-BG"/>
        </w:rPr>
        <w:t>бр. пожарогасител на водна основа с вместимост 9 </w:t>
      </w:r>
      <w:r>
        <w:rPr>
          <w:rFonts w:ascii="Times New Roman" w:eastAsia="Times New Roman" w:hAnsi="Times New Roman" w:cs="Times New Roman"/>
          <w:sz w:val="24"/>
          <w:szCs w:val="24"/>
          <w:lang w:eastAsia="bg-BG"/>
        </w:rPr>
        <w:t>l</w:t>
      </w:r>
      <w:r w:rsidRPr="001A059B">
        <w:rPr>
          <w:rFonts w:ascii="Times New Roman" w:eastAsia="Times New Roman" w:hAnsi="Times New Roman" w:cs="Times New Roman"/>
          <w:sz w:val="24"/>
          <w:szCs w:val="24"/>
          <w:lang w:val="ru-RU" w:eastAsia="bg-BG"/>
        </w:rPr>
        <w:t xml:space="preserve"> </w:t>
      </w:r>
      <w:r>
        <w:rPr>
          <w:rFonts w:ascii="Times New Roman" w:eastAsia="Times New Roman" w:hAnsi="Times New Roman" w:cs="Times New Roman"/>
          <w:sz w:val="24"/>
          <w:szCs w:val="24"/>
          <w:lang w:val="bg-BG" w:eastAsia="bg-BG"/>
        </w:rPr>
        <w:t xml:space="preserve">за пожари клас </w:t>
      </w:r>
      <w:r>
        <w:rPr>
          <w:rFonts w:ascii="Times New Roman" w:eastAsia="Times New Roman" w:hAnsi="Times New Roman" w:cs="Times New Roman"/>
          <w:sz w:val="24"/>
          <w:szCs w:val="24"/>
          <w:lang w:eastAsia="bg-BG"/>
        </w:rPr>
        <w:t>B</w:t>
      </w:r>
      <w:r w:rsidR="00E2168F">
        <w:rPr>
          <w:rFonts w:ascii="Times New Roman" w:eastAsia="Times New Roman" w:hAnsi="Times New Roman" w:cs="Times New Roman"/>
          <w:sz w:val="24"/>
          <w:szCs w:val="24"/>
          <w:lang w:val="bg-BG" w:eastAsia="bg-BG"/>
        </w:rPr>
        <w:t xml:space="preserve"> и </w:t>
      </w:r>
      <w:r>
        <w:rPr>
          <w:rFonts w:ascii="Times New Roman" w:eastAsia="Times New Roman" w:hAnsi="Times New Roman" w:cs="Times New Roman"/>
          <w:sz w:val="24"/>
          <w:szCs w:val="24"/>
          <w:lang w:val="bg-BG" w:eastAsia="bg-BG"/>
        </w:rPr>
        <w:t xml:space="preserve">1 бр. противопожарно одеяло тежък тип с размери не по-малки от 1,5х1,5 </w:t>
      </w:r>
      <w:r>
        <w:rPr>
          <w:rFonts w:ascii="Times New Roman" w:eastAsia="Times New Roman" w:hAnsi="Times New Roman" w:cs="Times New Roman"/>
          <w:sz w:val="24"/>
          <w:szCs w:val="24"/>
          <w:lang w:eastAsia="bg-BG"/>
        </w:rPr>
        <w:t>m</w:t>
      </w:r>
      <w:r>
        <w:rPr>
          <w:rFonts w:ascii="Times New Roman" w:eastAsia="Times New Roman" w:hAnsi="Times New Roman" w:cs="Times New Roman"/>
          <w:sz w:val="24"/>
          <w:szCs w:val="24"/>
          <w:lang w:val="bg-BG" w:eastAsia="bg-BG"/>
        </w:rPr>
        <w:t>), а по преценка на ръководителя на огневите работи - и с допълнителни такива.</w:t>
      </w:r>
    </w:p>
    <w:p w14:paraId="61DBD71D" w14:textId="77777777" w:rsidR="007213C3" w:rsidRDefault="007213C3" w:rsidP="007213C3">
      <w:pPr>
        <w:tabs>
          <w:tab w:val="left" w:pos="993"/>
        </w:tabs>
        <w:spacing w:after="0" w:line="280" w:lineRule="exact"/>
        <w:ind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7. Огневите работи да започват след проверка от ръководителя на огневите работи за изпълнение на мероприятията за осигуряване на пожарна безопасност, което да се удостоверява в акта за извършване на огневи работи.</w:t>
      </w:r>
    </w:p>
    <w:p w14:paraId="49D851DF"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8. За извършване на огневи работи, отговорникът по пожарна безопасност да допуска до работа само предварително инструктирани за случая и по установения ред, правоспособни лица (съгласно Наредба № 7 от 2002 г. на Министерството на образованието и науката за условията и реда за придобиване и признаване на правоспособност по заваряване, Обн. ДВ, бр. 100 от 2002 г.).</w:t>
      </w:r>
    </w:p>
    <w:p w14:paraId="0AC9A5CA" w14:textId="77777777" w:rsidR="00701E4A"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9. Преносимата или подвижната електрозаваръчна уредба да се присъединява към стационарната електрическа мрежа чрез комутационни защитни апарати с </w:t>
      </w:r>
    </w:p>
    <w:p w14:paraId="74E9FEB0" w14:textId="77777777" w:rsidR="00701E4A" w:rsidRDefault="00701E4A"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14:paraId="4FDC8AA4" w14:textId="77777777" w:rsidR="00701E4A" w:rsidRDefault="00701E4A"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p>
    <w:p w14:paraId="5ABF9436" w14:textId="77777777" w:rsidR="007213C3" w:rsidRDefault="007213C3" w:rsidP="00701E4A">
      <w:pPr>
        <w:tabs>
          <w:tab w:val="left" w:pos="993"/>
        </w:tabs>
        <w:spacing w:after="0" w:line="280" w:lineRule="exact"/>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щепселни или разглобяеми контактни връзки, изключващи възможността за искрене и нагряване.</w:t>
      </w:r>
    </w:p>
    <w:p w14:paraId="02A5C545"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10. Електрическите проводници, които свързват заваръчния апарат със стационарната електрическа мрежа, да се защитават срещу действието на висока температура и срещу механични въздействия.</w:t>
      </w:r>
    </w:p>
    <w:p w14:paraId="2C8D9FE4"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11. Работните площадки за извършване на електрозаваръчни дейности на височина над пода на помещението (терена) да се изработват от негорими конструкции и покрития.</w:t>
      </w:r>
    </w:p>
    <w:p w14:paraId="503BADAB"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12. Не се допуска извършване на огневи работи: </w:t>
      </w:r>
    </w:p>
    <w:p w14:paraId="1C8260AD"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12.1. Преди да са изпълнени всички мероприятия, предвидени в акта по т. 4.1.</w:t>
      </w:r>
    </w:p>
    <w:p w14:paraId="50C3815F"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12.2. При неизправни заваръчни уредби и съоръжения и такива, чието съответствие не е оценено и удостоверено в съответствие със съществените изисквания, определени в наредбите по чл. 7 от Закона за техническите изисквания към продуктите.</w:t>
      </w:r>
    </w:p>
    <w:p w14:paraId="77470003"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12.3. При електрозаваръчни дейности - когато захранващата с електрически ток стационарна мрежа не е осигурена със съответната защита - автоматично изключване на захранването, или когато са извършени промени, с които се нарушава ефективната работа на защитата.</w:t>
      </w:r>
    </w:p>
    <w:p w14:paraId="79D85F82"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12.4. Когато в процеса на работа е възможно образуване на експлозивоопасни концентрации на пари, газове или горими прахове.</w:t>
      </w:r>
    </w:p>
    <w:p w14:paraId="7CD4F822"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12.5. Когато изпълнителите не притежават правоспособност за съответния вид заваряване.</w:t>
      </w:r>
    </w:p>
    <w:p w14:paraId="11401E93" w14:textId="77777777"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12.6. Когато не са осигурени изискващите се пожаротехнически средства за първоначално гасене на пожари.</w:t>
      </w:r>
    </w:p>
    <w:p w14:paraId="63E1A85E" w14:textId="77777777" w:rsidR="007213C3" w:rsidRDefault="007213C3" w:rsidP="007213C3">
      <w:pPr>
        <w:spacing w:after="0" w:line="280" w:lineRule="exact"/>
        <w:ind w:firstLine="709"/>
        <w:jc w:val="both"/>
        <w:rPr>
          <w:rFonts w:ascii="Times New Roman" w:eastAsia="Times New Roman" w:hAnsi="Times New Roman" w:cs="Times New Roman"/>
          <w:sz w:val="24"/>
          <w:szCs w:val="24"/>
          <w:lang w:val="bg-BG"/>
        </w:rPr>
      </w:pPr>
    </w:p>
    <w:p w14:paraId="63051C7A" w14:textId="21DFFA09" w:rsidR="00E2168F" w:rsidRPr="001A059B"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sz w:val="24"/>
          <w:szCs w:val="24"/>
          <w:lang w:val="ru-RU"/>
        </w:rPr>
      </w:pPr>
      <w:r w:rsidRPr="001A059B">
        <w:rPr>
          <w:rFonts w:ascii="Times New Roman" w:eastAsia="Times New Roman" w:hAnsi="Times New Roman" w:cs="Times New Roman"/>
          <w:bCs/>
          <w:sz w:val="24"/>
          <w:szCs w:val="24"/>
          <w:lang w:val="ru-RU"/>
        </w:rPr>
        <w:t>Контрол по изпълнение на заповедта възлагам на Иван Филчев, на длъжност ЗДУД.</w:t>
      </w:r>
    </w:p>
    <w:p w14:paraId="56225799" w14:textId="5EB9FB7F" w:rsidR="00E2168F" w:rsidRDefault="001A059B" w:rsidP="00E2168F">
      <w:pPr>
        <w:autoSpaceDE w:val="0"/>
        <w:autoSpaceDN w:val="0"/>
        <w:adjustRightInd w:val="0"/>
        <w:spacing w:after="0" w:line="300" w:lineRule="exact"/>
        <w:ind w:firstLine="397"/>
        <w:jc w:val="both"/>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 xml:space="preserve"> </w:t>
      </w:r>
    </w:p>
    <w:p w14:paraId="253A1038" w14:textId="7FD3ADBB" w:rsidR="001A059B" w:rsidRPr="001A059B" w:rsidRDefault="001A059B" w:rsidP="00E2168F">
      <w:pPr>
        <w:autoSpaceDE w:val="0"/>
        <w:autoSpaceDN w:val="0"/>
        <w:adjustRightInd w:val="0"/>
        <w:spacing w:after="0" w:line="300" w:lineRule="exact"/>
        <w:ind w:firstLine="397"/>
        <w:jc w:val="both"/>
        <w:rPr>
          <w:rFonts w:ascii="Times New Roman" w:eastAsia="Times New Roman" w:hAnsi="Times New Roman" w:cs="Times New Roman"/>
          <w:bCs/>
          <w:sz w:val="24"/>
          <w:szCs w:val="24"/>
          <w:lang w:val="ru-RU"/>
        </w:rPr>
      </w:pPr>
      <w:r>
        <w:rPr>
          <w:rFonts w:ascii="Times New Roman" w:eastAsia="Times New Roman" w:hAnsi="Times New Roman" w:cs="Times New Roman"/>
          <w:bCs/>
          <w:sz w:val="24"/>
          <w:szCs w:val="24"/>
          <w:lang w:val="ru-RU"/>
        </w:rPr>
        <w:t>Настоящата заповед да се сведе до знанието на отговорните длъжностни лица срещу подпис за сведение и изпълнение от Мария Цветанова, на длъжност ЗАС.</w:t>
      </w:r>
    </w:p>
    <w:p w14:paraId="7E877C45" w14:textId="77777777" w:rsidR="00E2168F" w:rsidRPr="001A059B"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i/>
          <w:sz w:val="24"/>
          <w:szCs w:val="24"/>
          <w:lang w:val="ru-RU"/>
        </w:rPr>
      </w:pPr>
    </w:p>
    <w:p w14:paraId="2EB74E4A" w14:textId="77777777" w:rsidR="00E2168F" w:rsidRPr="001A059B" w:rsidRDefault="00A754D3" w:rsidP="00E2168F">
      <w:pPr>
        <w:tabs>
          <w:tab w:val="left" w:leader="dot" w:pos="3969"/>
        </w:tabs>
        <w:autoSpaceDE w:val="0"/>
        <w:autoSpaceDN w:val="0"/>
        <w:adjustRightInd w:val="0"/>
        <w:spacing w:after="0" w:line="300" w:lineRule="exact"/>
        <w:jc w:val="right"/>
        <w:rPr>
          <w:rFonts w:ascii="Times New Roman" w:eastAsia="Times New Roman" w:hAnsi="Times New Roman" w:cs="Times New Roman"/>
          <w:bCs/>
          <w:sz w:val="24"/>
          <w:szCs w:val="24"/>
          <w:lang w:val="ru-RU"/>
        </w:rPr>
      </w:pPr>
      <w:r w:rsidRPr="001A059B">
        <w:rPr>
          <w:rFonts w:ascii="Times New Roman" w:eastAsia="Times New Roman" w:hAnsi="Times New Roman" w:cs="Times New Roman"/>
          <w:b/>
          <w:bCs/>
          <w:sz w:val="24"/>
          <w:szCs w:val="24"/>
          <w:lang w:val="ru-RU"/>
        </w:rPr>
        <w:t>Д</w:t>
      </w:r>
      <w:r>
        <w:rPr>
          <w:rFonts w:ascii="Times New Roman" w:eastAsia="Times New Roman" w:hAnsi="Times New Roman" w:cs="Times New Roman"/>
          <w:b/>
          <w:bCs/>
          <w:sz w:val="24"/>
          <w:szCs w:val="24"/>
          <w:lang w:val="bg-BG"/>
        </w:rPr>
        <w:t>иректор</w:t>
      </w:r>
      <w:r w:rsidR="00E2168F" w:rsidRPr="001A059B">
        <w:rPr>
          <w:rFonts w:ascii="Times New Roman" w:eastAsia="Times New Roman" w:hAnsi="Times New Roman" w:cs="Times New Roman"/>
          <w:bCs/>
          <w:sz w:val="24"/>
          <w:szCs w:val="24"/>
          <w:lang w:val="ru-RU"/>
        </w:rPr>
        <w:t xml:space="preserve">: </w:t>
      </w:r>
      <w:r w:rsidR="00E2168F" w:rsidRPr="001A059B">
        <w:rPr>
          <w:rFonts w:ascii="Times New Roman" w:eastAsia="Times New Roman" w:hAnsi="Times New Roman" w:cs="Times New Roman"/>
          <w:bCs/>
          <w:sz w:val="24"/>
          <w:szCs w:val="24"/>
          <w:lang w:val="ru-RU"/>
        </w:rPr>
        <w:tab/>
      </w:r>
    </w:p>
    <w:p w14:paraId="49434406" w14:textId="77777777" w:rsidR="00E2168F" w:rsidRPr="001A059B" w:rsidRDefault="00E2168F" w:rsidP="00E2168F">
      <w:pPr>
        <w:tabs>
          <w:tab w:val="left" w:leader="dot" w:pos="3969"/>
        </w:tabs>
        <w:autoSpaceDE w:val="0"/>
        <w:autoSpaceDN w:val="0"/>
        <w:adjustRightInd w:val="0"/>
        <w:spacing w:after="0" w:line="300" w:lineRule="exact"/>
        <w:jc w:val="right"/>
        <w:rPr>
          <w:rFonts w:ascii="Times New Roman" w:eastAsia="Times New Roman" w:hAnsi="Times New Roman" w:cs="Times New Roman"/>
          <w:bCs/>
          <w:i/>
          <w:color w:val="FF0000"/>
          <w:sz w:val="24"/>
          <w:szCs w:val="24"/>
          <w:lang w:val="ru-RU"/>
        </w:rPr>
      </w:pPr>
      <w:r w:rsidRPr="001A059B">
        <w:rPr>
          <w:rFonts w:ascii="Times New Roman" w:eastAsia="Times New Roman" w:hAnsi="Times New Roman" w:cs="Times New Roman"/>
          <w:bCs/>
          <w:i/>
          <w:sz w:val="24"/>
          <w:szCs w:val="24"/>
          <w:lang w:val="ru-RU"/>
        </w:rPr>
        <w:t>/ Павлинка Шопова – Начкова /</w:t>
      </w:r>
    </w:p>
    <w:p w14:paraId="34957D89" w14:textId="77777777" w:rsidR="00E2168F" w:rsidRPr="001A059B" w:rsidRDefault="00E2168F" w:rsidP="00E2168F">
      <w:pPr>
        <w:autoSpaceDE w:val="0"/>
        <w:autoSpaceDN w:val="0"/>
        <w:adjustRightInd w:val="0"/>
        <w:spacing w:after="0" w:line="300" w:lineRule="exact"/>
        <w:jc w:val="both"/>
        <w:rPr>
          <w:rFonts w:ascii="Times New Roman" w:eastAsia="Times New Roman" w:hAnsi="Times New Roman" w:cs="Times New Roman"/>
          <w:bCs/>
          <w:i/>
          <w:sz w:val="24"/>
          <w:szCs w:val="24"/>
          <w:lang w:val="ru-RU"/>
        </w:rPr>
      </w:pPr>
    </w:p>
    <w:p w14:paraId="65FDC510" w14:textId="77777777" w:rsidR="00E2168F" w:rsidRPr="001A059B" w:rsidRDefault="00E2168F" w:rsidP="00E2168F">
      <w:pPr>
        <w:autoSpaceDE w:val="0"/>
        <w:autoSpaceDN w:val="0"/>
        <w:adjustRightInd w:val="0"/>
        <w:spacing w:after="0" w:line="300" w:lineRule="exact"/>
        <w:jc w:val="both"/>
        <w:rPr>
          <w:rFonts w:ascii="Times New Roman" w:eastAsia="Times New Roman" w:hAnsi="Times New Roman" w:cs="Times New Roman"/>
          <w:bCs/>
          <w:sz w:val="24"/>
          <w:szCs w:val="24"/>
          <w:lang w:val="ru-RU"/>
        </w:rPr>
      </w:pPr>
      <w:r w:rsidRPr="001A059B">
        <w:rPr>
          <w:rFonts w:ascii="Times New Roman" w:eastAsia="Times New Roman" w:hAnsi="Times New Roman" w:cs="Times New Roman"/>
          <w:bCs/>
          <w:sz w:val="24"/>
          <w:szCs w:val="24"/>
          <w:lang w:val="ru-RU"/>
        </w:rPr>
        <w:t>Запознати със съдържанието на заповедта: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1E0" w:firstRow="1" w:lastRow="1" w:firstColumn="1" w:lastColumn="1" w:noHBand="0" w:noVBand="0"/>
      </w:tblPr>
      <w:tblGrid>
        <w:gridCol w:w="629"/>
        <w:gridCol w:w="2803"/>
        <w:gridCol w:w="2625"/>
        <w:gridCol w:w="1740"/>
        <w:gridCol w:w="1275"/>
      </w:tblGrid>
      <w:tr w:rsidR="00E2168F" w14:paraId="5549E5EB" w14:textId="77777777" w:rsidTr="001D0E56">
        <w:trPr>
          <w:jc w:val="center"/>
        </w:trPr>
        <w:tc>
          <w:tcPr>
            <w:tcW w:w="629"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37DDDEA" w14:textId="77777777"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по ред</w:t>
            </w:r>
          </w:p>
        </w:tc>
        <w:tc>
          <w:tcPr>
            <w:tcW w:w="280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EB73174" w14:textId="77777777"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Име и фамилия</w:t>
            </w:r>
          </w:p>
        </w:tc>
        <w:tc>
          <w:tcPr>
            <w:tcW w:w="26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4F0E1A4" w14:textId="77777777"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Заемана длъжност </w:t>
            </w:r>
          </w:p>
        </w:tc>
        <w:tc>
          <w:tcPr>
            <w:tcW w:w="174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80D3AC0" w14:textId="77777777"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Дата</w:t>
            </w:r>
          </w:p>
        </w:tc>
        <w:tc>
          <w:tcPr>
            <w:tcW w:w="127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E93C06E" w14:textId="77777777"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Подпис на лицето</w:t>
            </w:r>
          </w:p>
        </w:tc>
      </w:tr>
      <w:tr w:rsidR="00E2168F" w:rsidRPr="001A059B" w14:paraId="2BED8EDE" w14:textId="77777777" w:rsidTr="001D0E56">
        <w:trPr>
          <w:jc w:val="center"/>
        </w:trPr>
        <w:tc>
          <w:tcPr>
            <w:tcW w:w="629" w:type="dxa"/>
            <w:tcBorders>
              <w:top w:val="single" w:sz="4" w:space="0" w:color="auto"/>
              <w:left w:val="single" w:sz="4" w:space="0" w:color="auto"/>
              <w:bottom w:val="single" w:sz="4" w:space="0" w:color="auto"/>
              <w:right w:val="single" w:sz="4" w:space="0" w:color="auto"/>
            </w:tcBorders>
          </w:tcPr>
          <w:p w14:paraId="0F065DC9" w14:textId="77777777"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c>
          <w:tcPr>
            <w:tcW w:w="2803" w:type="dxa"/>
            <w:tcBorders>
              <w:top w:val="single" w:sz="4" w:space="0" w:color="auto"/>
              <w:left w:val="single" w:sz="4" w:space="0" w:color="auto"/>
              <w:bottom w:val="single" w:sz="4" w:space="0" w:color="auto"/>
              <w:right w:val="single" w:sz="4" w:space="0" w:color="auto"/>
            </w:tcBorders>
            <w:hideMark/>
          </w:tcPr>
          <w:p w14:paraId="0248B3B4" w14:textId="76BCD0BF" w:rsidR="00E2168F" w:rsidRPr="00E2168F" w:rsidRDefault="00E2168F" w:rsidP="00E2168F">
            <w:pPr>
              <w:autoSpaceDE w:val="0"/>
              <w:autoSpaceDN w:val="0"/>
              <w:adjustRightInd w:val="0"/>
              <w:spacing w:after="0"/>
              <w:jc w:val="both"/>
              <w:rPr>
                <w:rFonts w:ascii="Times New Roman" w:eastAsia="Times New Roman" w:hAnsi="Times New Roman" w:cs="Times New Roman"/>
                <w:bCs/>
                <w:sz w:val="24"/>
                <w:szCs w:val="24"/>
                <w:lang w:val="bg-BG"/>
              </w:rPr>
            </w:pPr>
            <w:r w:rsidRPr="001A059B">
              <w:rPr>
                <w:rFonts w:ascii="Times New Roman" w:eastAsia="Times New Roman" w:hAnsi="Times New Roman" w:cs="Times New Roman"/>
                <w:bCs/>
                <w:color w:val="FF0000"/>
                <w:sz w:val="24"/>
                <w:szCs w:val="24"/>
                <w:lang w:val="ru-RU"/>
              </w:rPr>
              <w:t xml:space="preserve">Да се въведат имената на </w:t>
            </w:r>
            <w:r>
              <w:rPr>
                <w:rFonts w:ascii="Times New Roman" w:eastAsia="Times New Roman" w:hAnsi="Times New Roman" w:cs="Times New Roman"/>
                <w:bCs/>
                <w:color w:val="FF0000"/>
                <w:sz w:val="24"/>
                <w:szCs w:val="24"/>
                <w:lang w:val="bg-BG"/>
              </w:rPr>
              <w:t>отговорните лица</w:t>
            </w:r>
            <w:r w:rsidR="001A059B">
              <w:rPr>
                <w:rFonts w:ascii="Times New Roman" w:eastAsia="Times New Roman" w:hAnsi="Times New Roman" w:cs="Times New Roman"/>
                <w:bCs/>
                <w:color w:val="FF0000"/>
                <w:sz w:val="24"/>
                <w:szCs w:val="24"/>
                <w:lang w:val="bg-BG"/>
              </w:rPr>
              <w:t>.</w:t>
            </w:r>
          </w:p>
        </w:tc>
        <w:tc>
          <w:tcPr>
            <w:tcW w:w="2625" w:type="dxa"/>
            <w:tcBorders>
              <w:top w:val="single" w:sz="4" w:space="0" w:color="auto"/>
              <w:left w:val="single" w:sz="4" w:space="0" w:color="auto"/>
              <w:bottom w:val="single" w:sz="4" w:space="0" w:color="auto"/>
              <w:right w:val="single" w:sz="4" w:space="0" w:color="auto"/>
            </w:tcBorders>
          </w:tcPr>
          <w:p w14:paraId="3A229F09" w14:textId="77777777" w:rsidR="00E2168F" w:rsidRPr="001A059B" w:rsidRDefault="00E2168F" w:rsidP="005B7096">
            <w:pPr>
              <w:autoSpaceDE w:val="0"/>
              <w:autoSpaceDN w:val="0"/>
              <w:adjustRightInd w:val="0"/>
              <w:spacing w:after="0"/>
              <w:jc w:val="both"/>
              <w:rPr>
                <w:rFonts w:ascii="Times New Roman" w:eastAsia="Times New Roman" w:hAnsi="Times New Roman" w:cs="Times New Roman"/>
                <w:bCs/>
                <w:sz w:val="24"/>
                <w:szCs w:val="24"/>
                <w:lang w:val="ru-RU"/>
              </w:rPr>
            </w:pPr>
          </w:p>
        </w:tc>
        <w:tc>
          <w:tcPr>
            <w:tcW w:w="1740" w:type="dxa"/>
            <w:tcBorders>
              <w:top w:val="single" w:sz="4" w:space="0" w:color="auto"/>
              <w:left w:val="single" w:sz="4" w:space="0" w:color="auto"/>
              <w:bottom w:val="single" w:sz="4" w:space="0" w:color="auto"/>
              <w:right w:val="single" w:sz="4" w:space="0" w:color="auto"/>
            </w:tcBorders>
          </w:tcPr>
          <w:p w14:paraId="5D3C0146" w14:textId="77777777" w:rsidR="00E2168F" w:rsidRPr="001A059B" w:rsidRDefault="00E2168F" w:rsidP="005B7096">
            <w:pPr>
              <w:autoSpaceDE w:val="0"/>
              <w:autoSpaceDN w:val="0"/>
              <w:adjustRightInd w:val="0"/>
              <w:spacing w:after="0"/>
              <w:jc w:val="both"/>
              <w:rPr>
                <w:rFonts w:ascii="Times New Roman" w:eastAsia="Times New Roman" w:hAnsi="Times New Roman" w:cs="Times New Roman"/>
                <w:bCs/>
                <w:sz w:val="24"/>
                <w:szCs w:val="24"/>
                <w:lang w:val="ru-RU"/>
              </w:rPr>
            </w:pPr>
          </w:p>
        </w:tc>
        <w:tc>
          <w:tcPr>
            <w:tcW w:w="1275" w:type="dxa"/>
            <w:tcBorders>
              <w:top w:val="single" w:sz="4" w:space="0" w:color="auto"/>
              <w:left w:val="single" w:sz="4" w:space="0" w:color="auto"/>
              <w:bottom w:val="single" w:sz="4" w:space="0" w:color="auto"/>
              <w:right w:val="single" w:sz="4" w:space="0" w:color="auto"/>
            </w:tcBorders>
          </w:tcPr>
          <w:p w14:paraId="6209C593" w14:textId="77777777" w:rsidR="00E2168F" w:rsidRPr="001A059B" w:rsidRDefault="00E2168F" w:rsidP="005B7096">
            <w:pPr>
              <w:autoSpaceDE w:val="0"/>
              <w:autoSpaceDN w:val="0"/>
              <w:adjustRightInd w:val="0"/>
              <w:spacing w:after="0"/>
              <w:jc w:val="both"/>
              <w:rPr>
                <w:rFonts w:ascii="Times New Roman" w:eastAsia="Times New Roman" w:hAnsi="Times New Roman" w:cs="Times New Roman"/>
                <w:bCs/>
                <w:sz w:val="24"/>
                <w:szCs w:val="24"/>
                <w:lang w:val="ru-RU"/>
              </w:rPr>
            </w:pPr>
          </w:p>
        </w:tc>
      </w:tr>
    </w:tbl>
    <w:p w14:paraId="538E94CB" w14:textId="77777777" w:rsidR="00C958F2" w:rsidRPr="001A059B" w:rsidRDefault="00C958F2">
      <w:pPr>
        <w:rPr>
          <w:lang w:val="ru-RU"/>
        </w:rPr>
      </w:pPr>
    </w:p>
    <w:sectPr w:rsidR="00C958F2" w:rsidRPr="001A059B" w:rsidSect="00370D59">
      <w:pgSz w:w="11906" w:h="16838"/>
      <w:pgMar w:top="0"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55332"/>
    <w:multiLevelType w:val="multilevel"/>
    <w:tmpl w:val="DA8239C6"/>
    <w:lvl w:ilvl="0">
      <w:start w:val="1"/>
      <w:numFmt w:val="decimal"/>
      <w:lvlText w:val="%1."/>
      <w:lvlJc w:val="left"/>
      <w:pPr>
        <w:ind w:left="1557" w:hanging="705"/>
      </w:pPr>
    </w:lvl>
    <w:lvl w:ilvl="1">
      <w:start w:val="1"/>
      <w:numFmt w:val="decimal"/>
      <w:lvlText w:val="%1.%2"/>
      <w:lvlJc w:val="left"/>
      <w:pPr>
        <w:ind w:left="1446" w:hanging="360"/>
      </w:pPr>
    </w:lvl>
    <w:lvl w:ilvl="2">
      <w:start w:val="1"/>
      <w:numFmt w:val="decimal"/>
      <w:lvlText w:val="%1.%2.%3"/>
      <w:lvlJc w:val="left"/>
      <w:pPr>
        <w:ind w:left="1806" w:hanging="720"/>
      </w:pPr>
    </w:lvl>
    <w:lvl w:ilvl="3">
      <w:start w:val="1"/>
      <w:numFmt w:val="decimal"/>
      <w:lvlText w:val="%1.%2.%3.%4"/>
      <w:lvlJc w:val="left"/>
      <w:pPr>
        <w:ind w:left="1806" w:hanging="720"/>
      </w:pPr>
    </w:lvl>
    <w:lvl w:ilvl="4">
      <w:start w:val="1"/>
      <w:numFmt w:val="decimal"/>
      <w:lvlText w:val="%1.%2.%3.%4.%5"/>
      <w:lvlJc w:val="left"/>
      <w:pPr>
        <w:ind w:left="2166" w:hanging="1080"/>
      </w:pPr>
    </w:lvl>
    <w:lvl w:ilvl="5">
      <w:start w:val="1"/>
      <w:numFmt w:val="decimal"/>
      <w:lvlText w:val="%1.%2.%3.%4.%5.%6"/>
      <w:lvlJc w:val="left"/>
      <w:pPr>
        <w:ind w:left="2166" w:hanging="1080"/>
      </w:pPr>
    </w:lvl>
    <w:lvl w:ilvl="6">
      <w:start w:val="1"/>
      <w:numFmt w:val="decimal"/>
      <w:lvlText w:val="%1.%2.%3.%4.%5.%6.%7"/>
      <w:lvlJc w:val="left"/>
      <w:pPr>
        <w:ind w:left="2526" w:hanging="1440"/>
      </w:pPr>
    </w:lvl>
    <w:lvl w:ilvl="7">
      <w:start w:val="1"/>
      <w:numFmt w:val="decimal"/>
      <w:lvlText w:val="%1.%2.%3.%4.%5.%6.%7.%8"/>
      <w:lvlJc w:val="left"/>
      <w:pPr>
        <w:ind w:left="2526" w:hanging="1440"/>
      </w:pPr>
    </w:lvl>
    <w:lvl w:ilvl="8">
      <w:start w:val="1"/>
      <w:numFmt w:val="decimal"/>
      <w:lvlText w:val="%1.%2.%3.%4.%5.%6.%7.%8.%9"/>
      <w:lvlJc w:val="left"/>
      <w:pPr>
        <w:ind w:left="2886" w:hanging="1800"/>
      </w:pPr>
    </w:lvl>
  </w:abstractNum>
  <w:num w:numId="1" w16cid:durableId="214187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3C3"/>
    <w:rsid w:val="00001CFD"/>
    <w:rsid w:val="000F6D37"/>
    <w:rsid w:val="00152835"/>
    <w:rsid w:val="001A059B"/>
    <w:rsid w:val="001D0E56"/>
    <w:rsid w:val="00370D59"/>
    <w:rsid w:val="00633AB7"/>
    <w:rsid w:val="006A3274"/>
    <w:rsid w:val="00701E4A"/>
    <w:rsid w:val="007213C3"/>
    <w:rsid w:val="008211A2"/>
    <w:rsid w:val="00A754D3"/>
    <w:rsid w:val="00C958F2"/>
    <w:rsid w:val="00E2168F"/>
    <w:rsid w:val="00F351C8"/>
    <w:rsid w:val="00F471CB"/>
    <w:rsid w:val="00F7406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16AA"/>
  <w15:docId w15:val="{B130455C-5D83-42FD-B005-515BA9AC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13C3"/>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13C3"/>
    <w:pPr>
      <w:ind w:left="720"/>
      <w:contextualSpacing/>
    </w:pPr>
  </w:style>
  <w:style w:type="character" w:styleId="a4">
    <w:name w:val="Hyperlink"/>
    <w:basedOn w:val="a0"/>
    <w:uiPriority w:val="99"/>
    <w:semiHidden/>
    <w:unhideWhenUsed/>
    <w:rsid w:val="007213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5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ohridski@abv.b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0D456F-3546-4124-8F51-C52F8A449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1288</Words>
  <Characters>7344</Characters>
  <Application>Microsoft Office Word</Application>
  <DocSecurity>0</DocSecurity>
  <Lines>61</Lines>
  <Paragraphs>17</Paragraphs>
  <ScaleCrop>false</ScaleCrop>
  <HeadingPairs>
    <vt:vector size="4" baseType="variant">
      <vt:variant>
        <vt:lpstr>Заглавие</vt:lpstr>
      </vt:variant>
      <vt:variant>
        <vt:i4>1</vt:i4>
      </vt:variant>
      <vt:variant>
        <vt:lpstr>Заглавия</vt:lpstr>
      </vt:variant>
      <vt:variant>
        <vt:i4>3</vt:i4>
      </vt:variant>
    </vt:vector>
  </HeadingPairs>
  <TitlesOfParts>
    <vt:vector size="4" baseType="lpstr">
      <vt:lpstr/>
      <vt:lpstr>    </vt:lpstr>
      <vt:lpstr>    ЗАПОВЕД № …… /……… г.</vt:lpstr>
      <vt: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Nachkova</dc:creator>
  <cp:lastModifiedBy>1302630: СУ"Св. Климент Охридски" - Пещера</cp:lastModifiedBy>
  <cp:revision>3</cp:revision>
  <dcterms:created xsi:type="dcterms:W3CDTF">2023-09-16T13:40:00Z</dcterms:created>
  <dcterms:modified xsi:type="dcterms:W3CDTF">2023-09-16T13:44:00Z</dcterms:modified>
</cp:coreProperties>
</file>