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system and method called "Adhan Time" for detecting Islamic prayer positions and controlling device access based on prayer completion verification. The invention utilizes computer vision and pose estimation technology to identify and track prayer positions including standing (Qiyam), bowing (Ruku), prostration (Sujud), and sitting (Julus). The system analyzes geometric relationships between skeletal landmark points to classify positions, monitors transitions between positions to track prayer units (Rakaat), and automatically unlocks the device upon verification that the required number of prayer units has been properly completed in the correct sequence. Adhan Time implements specialized angle-based classification algorithms, temporal smoothing techniques, and security measures to ensure accurate detection and prevent bypass attempts. This novel authentication approach ensures religious obligations are fulfilled before granting device access, particularly beneficial for parents seeking to encourage children's prayer habits while managing device usage.</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