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BBF" w:rsidRPr="00142B07" w:rsidRDefault="00EC1BBF" w:rsidP="00EC1BBF">
      <w:pPr>
        <w:ind w:left="-284"/>
        <w:jc w:val="center"/>
        <w:rPr>
          <w:rFonts w:ascii="Times New Roman" w:hAnsi="Times New Roman"/>
          <w:sz w:val="60"/>
          <w:szCs w:val="60"/>
        </w:rPr>
      </w:pPr>
      <w:r w:rsidRPr="009003FF">
        <w:rPr>
          <w:rFonts w:ascii="Garamond" w:eastAsia="Times New Roman" w:hAnsi="Garamond"/>
          <w:b/>
          <w:bCs/>
          <w:iCs/>
          <w:sz w:val="32"/>
          <w:szCs w:val="32"/>
          <w:lang w:eastAsia="ru-RU"/>
        </w:rPr>
        <w:t>ГОСУДАРСТВЕННЫЙ УНИВЕРСИТЕТ УПРАВЛЕНИЯ</w:t>
      </w:r>
      <w:r w:rsidRPr="00142B07">
        <w:rPr>
          <w:rFonts w:ascii="Times New Roman" w:hAnsi="Times New Roman"/>
          <w:noProof/>
          <w:sz w:val="60"/>
          <w:szCs w:val="60"/>
          <w:lang w:eastAsia="ru-RU"/>
        </w:rPr>
        <w:t xml:space="preserve"> </w:t>
      </w:r>
      <w:r w:rsidRPr="00142B07">
        <w:rPr>
          <w:rFonts w:ascii="Times New Roman" w:hAnsi="Times New Roman"/>
          <w:noProof/>
          <w:sz w:val="60"/>
          <w:szCs w:val="60"/>
          <w:lang w:eastAsia="ru-RU"/>
        </w:rPr>
        <w:drawing>
          <wp:inline distT="0" distB="0" distL="0" distR="0">
            <wp:extent cx="3002280" cy="1478280"/>
            <wp:effectExtent l="0" t="0" r="7620" b="7620"/>
            <wp:docPr id="4" name="Рисунок 4" descr="C:\Users\AL_DEN~1\AppData\Local\Temp\ИДАБ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C:\Users\AL_DEN~1\AppData\Local\Temp\ИДАБ_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1478280"/>
                    </a:xfrm>
                    <a:prstGeom prst="rect">
                      <a:avLst/>
                    </a:prstGeom>
                    <a:noFill/>
                    <a:ln>
                      <a:noFill/>
                    </a:ln>
                  </pic:spPr>
                </pic:pic>
              </a:graphicData>
            </a:graphic>
          </wp:inline>
        </w:drawing>
      </w:r>
    </w:p>
    <w:p w:rsidR="00EC1BBF" w:rsidRPr="00EC1BBF" w:rsidRDefault="00EC1BBF" w:rsidP="00EC1BBF">
      <w:pPr>
        <w:spacing w:after="0" w:line="240" w:lineRule="auto"/>
        <w:jc w:val="center"/>
        <w:rPr>
          <w:rFonts w:ascii="Garamond" w:eastAsia="Times New Roman" w:hAnsi="Garamond" w:cs="Times New Roman"/>
          <w:b/>
          <w:bCs/>
          <w:iCs/>
          <w:sz w:val="56"/>
          <w:szCs w:val="56"/>
          <w:lang w:eastAsia="ru-RU"/>
        </w:rPr>
      </w:pPr>
      <w:r w:rsidRPr="00EC1BBF">
        <w:rPr>
          <w:rFonts w:ascii="Garamond" w:eastAsia="Times New Roman" w:hAnsi="Garamond" w:cs="Times New Roman"/>
          <w:b/>
          <w:bCs/>
          <w:iCs/>
          <w:sz w:val="56"/>
          <w:szCs w:val="56"/>
          <w:lang w:eastAsia="ru-RU"/>
        </w:rPr>
        <w:t>Н.В. Кузнецов</w:t>
      </w:r>
    </w:p>
    <w:p w:rsidR="00215416" w:rsidRPr="00864E7E" w:rsidRDefault="00215416" w:rsidP="00215416">
      <w:pPr>
        <w:jc w:val="center"/>
        <w:rPr>
          <w:sz w:val="40"/>
          <w:szCs w:val="40"/>
        </w:rPr>
      </w:pPr>
    </w:p>
    <w:p w:rsidR="00215416" w:rsidRPr="00864E7E" w:rsidRDefault="00215416" w:rsidP="00215416">
      <w:pPr>
        <w:jc w:val="center"/>
        <w:rPr>
          <w:sz w:val="40"/>
          <w:szCs w:val="40"/>
        </w:rPr>
      </w:pPr>
    </w:p>
    <w:p w:rsidR="00215416" w:rsidRPr="00EC1BBF" w:rsidRDefault="00215416" w:rsidP="00EC1BBF">
      <w:pPr>
        <w:spacing w:after="0" w:line="240" w:lineRule="auto"/>
        <w:jc w:val="center"/>
        <w:rPr>
          <w:rFonts w:ascii="Garamond" w:eastAsia="Times New Roman" w:hAnsi="Garamond" w:cs="Times New Roman"/>
          <w:b/>
          <w:bCs/>
          <w:iCs/>
          <w:sz w:val="72"/>
          <w:szCs w:val="72"/>
          <w:lang w:eastAsia="ru-RU"/>
        </w:rPr>
      </w:pPr>
      <w:r w:rsidRPr="00EC1BBF">
        <w:rPr>
          <w:rFonts w:ascii="Garamond" w:eastAsia="Times New Roman" w:hAnsi="Garamond" w:cs="Times New Roman"/>
          <w:b/>
          <w:bCs/>
          <w:iCs/>
          <w:sz w:val="72"/>
          <w:szCs w:val="72"/>
          <w:lang w:eastAsia="ru-RU"/>
        </w:rPr>
        <w:t>Разработка финансовой политики компании</w:t>
      </w:r>
    </w:p>
    <w:p w:rsidR="00215416" w:rsidRPr="00864E7E" w:rsidRDefault="00215416" w:rsidP="00215416">
      <w:pPr>
        <w:jc w:val="both"/>
        <w:rPr>
          <w:sz w:val="40"/>
          <w:szCs w:val="40"/>
        </w:rPr>
      </w:pPr>
    </w:p>
    <w:p w:rsidR="00EC1BBF" w:rsidRPr="00DA2D15" w:rsidRDefault="00EC1BBF" w:rsidP="00EC1BBF">
      <w:pPr>
        <w:spacing w:after="0" w:line="240" w:lineRule="auto"/>
        <w:jc w:val="center"/>
        <w:rPr>
          <w:rFonts w:ascii="Garamond" w:eastAsia="Times New Roman" w:hAnsi="Garamond" w:cs="Impact"/>
          <w:b/>
          <w:bCs/>
          <w:caps/>
          <w:w w:val="80"/>
          <w:sz w:val="32"/>
          <w:szCs w:val="32"/>
          <w:lang w:eastAsia="ru-RU"/>
        </w:rPr>
      </w:pPr>
    </w:p>
    <w:p w:rsidR="00EC1BBF" w:rsidRPr="009003FF" w:rsidRDefault="00EC1BBF" w:rsidP="00EC1BBF">
      <w:pPr>
        <w:spacing w:after="0" w:line="240" w:lineRule="auto"/>
        <w:jc w:val="center"/>
        <w:rPr>
          <w:rFonts w:ascii="Garamond" w:eastAsia="Times New Roman" w:hAnsi="Garamond" w:cs="Impact"/>
          <w:b/>
          <w:bCs/>
          <w:caps/>
          <w:w w:val="80"/>
          <w:sz w:val="32"/>
          <w:szCs w:val="32"/>
          <w:lang w:eastAsia="ru-RU"/>
        </w:rPr>
      </w:pPr>
      <w:r w:rsidRPr="009003FF">
        <w:rPr>
          <w:rFonts w:ascii="Garamond" w:eastAsia="Times New Roman" w:hAnsi="Garamond" w:cs="Impact"/>
          <w:b/>
          <w:bCs/>
          <w:caps/>
          <w:w w:val="80"/>
          <w:sz w:val="32"/>
          <w:szCs w:val="32"/>
          <w:lang w:eastAsia="ru-RU"/>
        </w:rPr>
        <w:t>МЕТОДИЧЕСКОЕ ПОСОБИЕ</w:t>
      </w:r>
    </w:p>
    <w:p w:rsidR="00EC1BBF" w:rsidRDefault="00EC1BBF" w:rsidP="00EC1BBF">
      <w:pPr>
        <w:spacing w:after="0" w:line="240" w:lineRule="auto"/>
        <w:jc w:val="center"/>
        <w:rPr>
          <w:rFonts w:ascii="Garamond" w:eastAsia="Times New Roman" w:hAnsi="Garamond" w:cs="Impact"/>
          <w:b/>
          <w:bCs/>
          <w:caps/>
          <w:w w:val="80"/>
          <w:sz w:val="32"/>
          <w:szCs w:val="32"/>
          <w:lang w:eastAsia="ru-RU"/>
        </w:rPr>
      </w:pPr>
    </w:p>
    <w:p w:rsidR="00EC1BBF" w:rsidRDefault="00EC1BBF" w:rsidP="00EC1BBF">
      <w:pPr>
        <w:spacing w:after="0" w:line="240" w:lineRule="auto"/>
        <w:jc w:val="center"/>
        <w:rPr>
          <w:rFonts w:ascii="Garamond" w:eastAsia="Times New Roman" w:hAnsi="Garamond" w:cs="Impact"/>
          <w:b/>
          <w:bCs/>
          <w:caps/>
          <w:w w:val="80"/>
          <w:sz w:val="32"/>
          <w:szCs w:val="32"/>
          <w:lang w:eastAsia="ru-RU"/>
        </w:rPr>
      </w:pPr>
    </w:p>
    <w:p w:rsidR="00EC1BBF" w:rsidRPr="009003FF" w:rsidRDefault="00EC1BBF" w:rsidP="00EC1BBF">
      <w:pPr>
        <w:spacing w:after="0" w:line="240" w:lineRule="auto"/>
        <w:jc w:val="center"/>
        <w:rPr>
          <w:rFonts w:ascii="Garamond" w:eastAsia="Times New Roman" w:hAnsi="Garamond" w:cs="Impact"/>
          <w:b/>
          <w:bCs/>
          <w:caps/>
          <w:w w:val="80"/>
          <w:sz w:val="32"/>
          <w:szCs w:val="32"/>
          <w:lang w:eastAsia="ru-RU"/>
        </w:rPr>
      </w:pPr>
      <w:r w:rsidRPr="009003FF">
        <w:rPr>
          <w:rFonts w:ascii="Garamond" w:eastAsia="Times New Roman" w:hAnsi="Garamond" w:cs="Impact"/>
          <w:b/>
          <w:bCs/>
          <w:caps/>
          <w:w w:val="80"/>
          <w:sz w:val="32"/>
          <w:szCs w:val="32"/>
          <w:lang w:eastAsia="ru-RU"/>
        </w:rPr>
        <w:t xml:space="preserve">для слушателей инСТИТУТА </w:t>
      </w:r>
    </w:p>
    <w:p w:rsidR="00EC1BBF" w:rsidRPr="009003FF" w:rsidRDefault="00EC1BBF" w:rsidP="00EC1BBF">
      <w:pPr>
        <w:spacing w:after="0" w:line="240" w:lineRule="auto"/>
        <w:jc w:val="center"/>
        <w:rPr>
          <w:rFonts w:ascii="Garamond" w:eastAsia="Times New Roman" w:hAnsi="Garamond" w:cs="Impact"/>
          <w:b/>
          <w:bCs/>
          <w:caps/>
          <w:w w:val="80"/>
          <w:sz w:val="32"/>
          <w:szCs w:val="32"/>
          <w:lang w:eastAsia="ru-RU"/>
        </w:rPr>
      </w:pPr>
      <w:r w:rsidRPr="009003FF">
        <w:rPr>
          <w:rFonts w:ascii="Garamond" w:eastAsia="Times New Roman" w:hAnsi="Garamond" w:cs="Impact"/>
          <w:b/>
          <w:bCs/>
          <w:caps/>
          <w:w w:val="80"/>
          <w:sz w:val="32"/>
          <w:szCs w:val="32"/>
          <w:lang w:eastAsia="ru-RU"/>
        </w:rPr>
        <w:t>ДЕЛОВОГО АДМИНИСТРИРОВАНИЯ И БИЗНЕСА</w:t>
      </w:r>
    </w:p>
    <w:p w:rsidR="00EC1BBF" w:rsidRPr="009003FF" w:rsidRDefault="00EC1BBF" w:rsidP="00EC1BBF">
      <w:pPr>
        <w:spacing w:after="0" w:line="240" w:lineRule="auto"/>
        <w:jc w:val="center"/>
        <w:rPr>
          <w:rFonts w:ascii="Garamond" w:eastAsia="Times New Roman" w:hAnsi="Garamond" w:cs="Impact"/>
          <w:b/>
          <w:bCs/>
          <w:caps/>
          <w:w w:val="80"/>
          <w:sz w:val="36"/>
          <w:szCs w:val="36"/>
          <w:lang w:eastAsia="ru-RU"/>
        </w:rPr>
      </w:pPr>
    </w:p>
    <w:p w:rsidR="00EC1BBF" w:rsidRDefault="00EC1BBF" w:rsidP="00EC1BBF">
      <w:pPr>
        <w:jc w:val="center"/>
        <w:rPr>
          <w:rFonts w:ascii="Times New Roman" w:hAnsi="Times New Roman"/>
          <w:bCs/>
          <w:caps/>
          <w:w w:val="80"/>
          <w:sz w:val="32"/>
          <w:szCs w:val="70"/>
        </w:rPr>
      </w:pPr>
    </w:p>
    <w:p w:rsidR="00EC1BBF" w:rsidRDefault="00EC1BBF" w:rsidP="00EC1BBF">
      <w:pPr>
        <w:jc w:val="center"/>
        <w:rPr>
          <w:rFonts w:ascii="Times New Roman" w:hAnsi="Times New Roman"/>
          <w:bCs/>
          <w:caps/>
          <w:w w:val="80"/>
          <w:sz w:val="32"/>
          <w:szCs w:val="70"/>
        </w:rPr>
      </w:pPr>
    </w:p>
    <w:p w:rsidR="00EC1BBF" w:rsidRPr="009003FF" w:rsidRDefault="00EC1BBF" w:rsidP="00EC1BBF">
      <w:pPr>
        <w:spacing w:after="0" w:line="240" w:lineRule="auto"/>
        <w:jc w:val="center"/>
        <w:rPr>
          <w:rFonts w:ascii="Garamond" w:eastAsia="Times New Roman" w:hAnsi="Garamond" w:cs="Impact"/>
          <w:b/>
          <w:bCs/>
          <w:caps/>
          <w:w w:val="80"/>
          <w:sz w:val="36"/>
          <w:szCs w:val="36"/>
          <w:lang w:eastAsia="ru-RU"/>
        </w:rPr>
      </w:pPr>
    </w:p>
    <w:p w:rsidR="00EC1BBF" w:rsidRDefault="00EC1BBF" w:rsidP="00EC1BBF">
      <w:pPr>
        <w:spacing w:after="0" w:line="240" w:lineRule="auto"/>
        <w:jc w:val="center"/>
        <w:rPr>
          <w:rFonts w:ascii="Garamond" w:eastAsia="Times New Roman" w:hAnsi="Garamond"/>
          <w:b/>
          <w:bCs/>
          <w:iCs/>
          <w:sz w:val="32"/>
          <w:szCs w:val="32"/>
          <w:lang w:eastAsia="ru-RU"/>
        </w:rPr>
      </w:pPr>
    </w:p>
    <w:p w:rsidR="00EC1BBF" w:rsidRDefault="00EC1BBF" w:rsidP="00EC1BBF">
      <w:pPr>
        <w:spacing w:after="0" w:line="240" w:lineRule="auto"/>
        <w:jc w:val="center"/>
        <w:rPr>
          <w:rFonts w:ascii="Garamond" w:eastAsia="Times New Roman" w:hAnsi="Garamond"/>
          <w:b/>
          <w:bCs/>
          <w:iCs/>
          <w:sz w:val="32"/>
          <w:szCs w:val="32"/>
          <w:lang w:eastAsia="ru-RU"/>
        </w:rPr>
      </w:pPr>
    </w:p>
    <w:p w:rsidR="00EC1BBF" w:rsidRDefault="00EC1BBF" w:rsidP="00EC1BBF">
      <w:pPr>
        <w:spacing w:after="0" w:line="240" w:lineRule="auto"/>
        <w:jc w:val="center"/>
        <w:rPr>
          <w:rFonts w:ascii="Garamond" w:eastAsia="Times New Roman" w:hAnsi="Garamond"/>
          <w:b/>
          <w:bCs/>
          <w:iCs/>
          <w:sz w:val="32"/>
          <w:szCs w:val="32"/>
          <w:lang w:eastAsia="ru-RU"/>
        </w:rPr>
      </w:pPr>
    </w:p>
    <w:p w:rsidR="00EC1BBF" w:rsidRDefault="00EC1BBF" w:rsidP="00EC1BBF">
      <w:pPr>
        <w:spacing w:after="0" w:line="240" w:lineRule="auto"/>
        <w:jc w:val="center"/>
        <w:rPr>
          <w:rFonts w:ascii="Garamond" w:eastAsia="Times New Roman" w:hAnsi="Garamond"/>
          <w:b/>
          <w:bCs/>
          <w:iCs/>
          <w:sz w:val="32"/>
          <w:szCs w:val="32"/>
          <w:lang w:eastAsia="ru-RU"/>
        </w:rPr>
      </w:pPr>
    </w:p>
    <w:p w:rsidR="00EC1BBF" w:rsidRDefault="00EC1BBF" w:rsidP="00EC1BBF">
      <w:pPr>
        <w:spacing w:after="0" w:line="240" w:lineRule="auto"/>
        <w:jc w:val="center"/>
        <w:rPr>
          <w:rFonts w:ascii="Garamond" w:eastAsia="Times New Roman" w:hAnsi="Garamond"/>
          <w:b/>
          <w:bCs/>
          <w:iCs/>
          <w:sz w:val="32"/>
          <w:szCs w:val="32"/>
          <w:lang w:eastAsia="ru-RU"/>
        </w:rPr>
      </w:pPr>
    </w:p>
    <w:p w:rsidR="00EC1BBF" w:rsidRPr="009003FF" w:rsidRDefault="00EC1BBF" w:rsidP="00EC1BBF">
      <w:pPr>
        <w:spacing w:after="0" w:line="240" w:lineRule="auto"/>
        <w:jc w:val="center"/>
        <w:rPr>
          <w:rFonts w:ascii="Garamond" w:eastAsia="Times New Roman" w:hAnsi="Garamond"/>
          <w:b/>
          <w:bCs/>
          <w:iCs/>
          <w:sz w:val="32"/>
          <w:szCs w:val="32"/>
          <w:lang w:eastAsia="ru-RU"/>
        </w:rPr>
      </w:pPr>
      <w:r w:rsidRPr="009003FF">
        <w:rPr>
          <w:rFonts w:ascii="Garamond" w:eastAsia="Times New Roman" w:hAnsi="Garamond"/>
          <w:b/>
          <w:bCs/>
          <w:iCs/>
          <w:sz w:val="32"/>
          <w:szCs w:val="32"/>
          <w:lang w:eastAsia="ru-RU"/>
        </w:rPr>
        <w:t>МОСКВА 20</w:t>
      </w:r>
      <w:r w:rsidR="00E36F75">
        <w:rPr>
          <w:rFonts w:ascii="Garamond" w:eastAsia="Times New Roman" w:hAnsi="Garamond"/>
          <w:b/>
          <w:bCs/>
          <w:iCs/>
          <w:sz w:val="32"/>
          <w:szCs w:val="32"/>
          <w:lang w:eastAsia="ru-RU"/>
        </w:rPr>
        <w:t>2</w:t>
      </w:r>
      <w:r w:rsidR="006374C7">
        <w:rPr>
          <w:rFonts w:ascii="Garamond" w:eastAsia="Times New Roman" w:hAnsi="Garamond"/>
          <w:b/>
          <w:bCs/>
          <w:iCs/>
          <w:sz w:val="32"/>
          <w:szCs w:val="32"/>
          <w:lang w:eastAsia="ru-RU"/>
        </w:rPr>
        <w:t>3</w:t>
      </w:r>
    </w:p>
    <w:p w:rsidR="00215416" w:rsidRPr="00864E7E" w:rsidRDefault="00215416" w:rsidP="00215416">
      <w:pPr>
        <w:jc w:val="center"/>
        <w:rPr>
          <w:sz w:val="40"/>
          <w:szCs w:val="40"/>
        </w:rPr>
      </w:pPr>
    </w:p>
    <w:sdt>
      <w:sdtPr>
        <w:rPr>
          <w:rFonts w:asciiTheme="minorHAnsi" w:eastAsiaTheme="minorHAnsi" w:hAnsiTheme="minorHAnsi" w:cstheme="minorHAnsi"/>
          <w:b/>
          <w:caps/>
          <w:color w:val="auto"/>
          <w:sz w:val="40"/>
          <w:szCs w:val="40"/>
          <w:lang w:eastAsia="en-US"/>
        </w:rPr>
        <w:id w:val="479889818"/>
        <w:docPartObj>
          <w:docPartGallery w:val="Table of Contents"/>
          <w:docPartUnique/>
        </w:docPartObj>
      </w:sdtPr>
      <w:sdtEndPr>
        <w:rPr>
          <w:rFonts w:cstheme="minorBidi"/>
          <w:b w:val="0"/>
          <w:bCs/>
          <w:caps w:val="0"/>
          <w:sz w:val="22"/>
          <w:szCs w:val="22"/>
        </w:rPr>
      </w:sdtEndPr>
      <w:sdtContent>
        <w:p w:rsidR="008A7411" w:rsidRPr="00864E7E" w:rsidRDefault="008A7411" w:rsidP="008A7411">
          <w:pPr>
            <w:pStyle w:val="a5"/>
            <w:spacing w:before="0" w:after="160"/>
            <w:jc w:val="center"/>
            <w:rPr>
              <w:rFonts w:asciiTheme="minorHAnsi" w:hAnsiTheme="minorHAnsi" w:cstheme="minorHAnsi"/>
              <w:b/>
              <w:caps/>
              <w:color w:val="auto"/>
              <w:sz w:val="22"/>
              <w:szCs w:val="22"/>
            </w:rPr>
          </w:pPr>
          <w:r w:rsidRPr="00864E7E">
            <w:rPr>
              <w:rFonts w:asciiTheme="minorHAnsi" w:hAnsiTheme="minorHAnsi" w:cstheme="minorHAnsi"/>
              <w:b/>
              <w:caps/>
              <w:color w:val="auto"/>
              <w:sz w:val="22"/>
              <w:szCs w:val="22"/>
            </w:rPr>
            <w:t>Оглавление</w:t>
          </w:r>
        </w:p>
        <w:p w:rsidR="00A46EAF" w:rsidRPr="00864E7E" w:rsidRDefault="00A46EAF" w:rsidP="00A46EAF">
          <w:pPr>
            <w:rPr>
              <w:lang w:eastAsia="ru-RU"/>
            </w:rPr>
          </w:pPr>
        </w:p>
        <w:p w:rsidR="00EE1E85" w:rsidRPr="00EE1E85" w:rsidRDefault="007E6B77">
          <w:pPr>
            <w:pStyle w:val="11"/>
            <w:rPr>
              <w:rFonts w:eastAsiaTheme="minorEastAsia" w:cstheme="minorBidi"/>
              <w:b w:val="0"/>
              <w:caps w:val="0"/>
              <w:lang w:eastAsia="ru-RU"/>
            </w:rPr>
          </w:pPr>
          <w:r w:rsidRPr="00EE1E85">
            <w:rPr>
              <w:b w:val="0"/>
            </w:rPr>
            <w:fldChar w:fldCharType="begin"/>
          </w:r>
          <w:r w:rsidRPr="00EE1E85">
            <w:rPr>
              <w:b w:val="0"/>
            </w:rPr>
            <w:instrText xml:space="preserve"> TOC \o "1-3" \h \z \u </w:instrText>
          </w:r>
          <w:r w:rsidRPr="00EE1E85">
            <w:rPr>
              <w:b w:val="0"/>
            </w:rPr>
            <w:fldChar w:fldCharType="separate"/>
          </w:r>
          <w:hyperlink w:anchor="_Toc508777216" w:history="1">
            <w:r w:rsidR="00EE1E85" w:rsidRPr="00EE1E85">
              <w:rPr>
                <w:rStyle w:val="a6"/>
                <w:b w:val="0"/>
              </w:rPr>
              <w:t>1. Финансовая политика компании: общие понятия</w:t>
            </w:r>
            <w:r w:rsidR="00EE1E85" w:rsidRPr="00EE1E85">
              <w:rPr>
                <w:b w:val="0"/>
                <w:webHidden/>
              </w:rPr>
              <w:tab/>
            </w:r>
            <w:r w:rsidR="00EE1E85" w:rsidRPr="00EE1E85">
              <w:rPr>
                <w:b w:val="0"/>
                <w:webHidden/>
              </w:rPr>
              <w:fldChar w:fldCharType="begin"/>
            </w:r>
            <w:r w:rsidR="00EE1E85" w:rsidRPr="00EE1E85">
              <w:rPr>
                <w:b w:val="0"/>
                <w:webHidden/>
              </w:rPr>
              <w:instrText xml:space="preserve"> PAGEREF _Toc508777216 \h </w:instrText>
            </w:r>
            <w:r w:rsidR="00EE1E85" w:rsidRPr="00EE1E85">
              <w:rPr>
                <w:b w:val="0"/>
                <w:webHidden/>
              </w:rPr>
            </w:r>
            <w:r w:rsidR="00EE1E85" w:rsidRPr="00EE1E85">
              <w:rPr>
                <w:b w:val="0"/>
                <w:webHidden/>
              </w:rPr>
              <w:fldChar w:fldCharType="separate"/>
            </w:r>
            <w:r w:rsidR="00A01DFB">
              <w:rPr>
                <w:b w:val="0"/>
                <w:webHidden/>
              </w:rPr>
              <w:t>3</w:t>
            </w:r>
            <w:r w:rsidR="00EE1E85" w:rsidRPr="00EE1E85">
              <w:rPr>
                <w:b w:val="0"/>
                <w:webHidden/>
              </w:rPr>
              <w:fldChar w:fldCharType="end"/>
            </w:r>
          </w:hyperlink>
        </w:p>
        <w:p w:rsidR="00EE1E85" w:rsidRPr="00EE1E85" w:rsidRDefault="00706E8C">
          <w:pPr>
            <w:pStyle w:val="11"/>
            <w:rPr>
              <w:rFonts w:eastAsiaTheme="minorEastAsia" w:cstheme="minorBidi"/>
              <w:b w:val="0"/>
              <w:caps w:val="0"/>
              <w:lang w:eastAsia="ru-RU"/>
            </w:rPr>
          </w:pPr>
          <w:hyperlink w:anchor="_Toc508777217" w:history="1">
            <w:r w:rsidR="00EE1E85" w:rsidRPr="00EE1E85">
              <w:rPr>
                <w:rStyle w:val="a6"/>
                <w:b w:val="0"/>
              </w:rPr>
              <w:t>2. финансовая политика, финансовая стратегия и финансовая тактика</w:t>
            </w:r>
            <w:r w:rsidR="00EE1E85" w:rsidRPr="00EE1E85">
              <w:rPr>
                <w:b w:val="0"/>
                <w:webHidden/>
              </w:rPr>
              <w:tab/>
            </w:r>
            <w:r w:rsidR="00EE1E85" w:rsidRPr="00EE1E85">
              <w:rPr>
                <w:b w:val="0"/>
                <w:webHidden/>
              </w:rPr>
              <w:fldChar w:fldCharType="begin"/>
            </w:r>
            <w:r w:rsidR="00EE1E85" w:rsidRPr="00EE1E85">
              <w:rPr>
                <w:b w:val="0"/>
                <w:webHidden/>
              </w:rPr>
              <w:instrText xml:space="preserve"> PAGEREF _Toc508777217 \h </w:instrText>
            </w:r>
            <w:r w:rsidR="00EE1E85" w:rsidRPr="00EE1E85">
              <w:rPr>
                <w:b w:val="0"/>
                <w:webHidden/>
              </w:rPr>
            </w:r>
            <w:r w:rsidR="00EE1E85" w:rsidRPr="00EE1E85">
              <w:rPr>
                <w:b w:val="0"/>
                <w:webHidden/>
              </w:rPr>
              <w:fldChar w:fldCharType="separate"/>
            </w:r>
            <w:r w:rsidR="00A01DFB">
              <w:rPr>
                <w:b w:val="0"/>
                <w:webHidden/>
              </w:rPr>
              <w:t>5</w:t>
            </w:r>
            <w:r w:rsidR="00EE1E85" w:rsidRPr="00EE1E85">
              <w:rPr>
                <w:b w:val="0"/>
                <w:webHidden/>
              </w:rPr>
              <w:fldChar w:fldCharType="end"/>
            </w:r>
          </w:hyperlink>
        </w:p>
        <w:p w:rsidR="00EE1E85" w:rsidRPr="00EE1E85" w:rsidRDefault="00706E8C">
          <w:pPr>
            <w:pStyle w:val="11"/>
            <w:rPr>
              <w:rFonts w:eastAsiaTheme="minorEastAsia" w:cstheme="minorBidi"/>
              <w:b w:val="0"/>
              <w:caps w:val="0"/>
              <w:lang w:eastAsia="ru-RU"/>
            </w:rPr>
          </w:pPr>
          <w:hyperlink w:anchor="_Toc508777218" w:history="1">
            <w:r w:rsidR="00EE1E85" w:rsidRPr="00EE1E85">
              <w:rPr>
                <w:rStyle w:val="a6"/>
                <w:b w:val="0"/>
              </w:rPr>
              <w:t>3. Политика управления капиталом</w:t>
            </w:r>
            <w:r w:rsidR="00EE1E85" w:rsidRPr="00EE1E85">
              <w:rPr>
                <w:b w:val="0"/>
                <w:webHidden/>
              </w:rPr>
              <w:tab/>
            </w:r>
            <w:r w:rsidR="00EE1E85" w:rsidRPr="00EE1E85">
              <w:rPr>
                <w:b w:val="0"/>
                <w:webHidden/>
              </w:rPr>
              <w:fldChar w:fldCharType="begin"/>
            </w:r>
            <w:r w:rsidR="00EE1E85" w:rsidRPr="00EE1E85">
              <w:rPr>
                <w:b w:val="0"/>
                <w:webHidden/>
              </w:rPr>
              <w:instrText xml:space="preserve"> PAGEREF _Toc508777218 \h </w:instrText>
            </w:r>
            <w:r w:rsidR="00EE1E85" w:rsidRPr="00EE1E85">
              <w:rPr>
                <w:b w:val="0"/>
                <w:webHidden/>
              </w:rPr>
            </w:r>
            <w:r w:rsidR="00EE1E85" w:rsidRPr="00EE1E85">
              <w:rPr>
                <w:b w:val="0"/>
                <w:webHidden/>
              </w:rPr>
              <w:fldChar w:fldCharType="separate"/>
            </w:r>
            <w:r w:rsidR="00A01DFB">
              <w:rPr>
                <w:b w:val="0"/>
                <w:webHidden/>
              </w:rPr>
              <w:t>9</w:t>
            </w:r>
            <w:r w:rsidR="00EE1E85" w:rsidRPr="00EE1E85">
              <w:rPr>
                <w:b w:val="0"/>
                <w:webHidden/>
              </w:rPr>
              <w:fldChar w:fldCharType="end"/>
            </w:r>
          </w:hyperlink>
        </w:p>
        <w:p w:rsidR="00EE1E85" w:rsidRPr="00EE1E85" w:rsidRDefault="00706E8C">
          <w:pPr>
            <w:pStyle w:val="11"/>
            <w:rPr>
              <w:rFonts w:eastAsiaTheme="minorEastAsia" w:cstheme="minorBidi"/>
              <w:b w:val="0"/>
              <w:caps w:val="0"/>
              <w:lang w:eastAsia="ru-RU"/>
            </w:rPr>
          </w:pPr>
          <w:hyperlink w:anchor="_Toc508777219" w:history="1">
            <w:r w:rsidR="00EE1E85" w:rsidRPr="00EE1E85">
              <w:rPr>
                <w:rStyle w:val="a6"/>
                <w:b w:val="0"/>
              </w:rPr>
              <w:t>4. Кредитная политика</w:t>
            </w:r>
            <w:r w:rsidR="00EE1E85" w:rsidRPr="00EE1E85">
              <w:rPr>
                <w:b w:val="0"/>
                <w:webHidden/>
              </w:rPr>
              <w:tab/>
            </w:r>
            <w:r w:rsidR="00EE1E85" w:rsidRPr="00EE1E85">
              <w:rPr>
                <w:b w:val="0"/>
                <w:webHidden/>
              </w:rPr>
              <w:fldChar w:fldCharType="begin"/>
            </w:r>
            <w:r w:rsidR="00EE1E85" w:rsidRPr="00EE1E85">
              <w:rPr>
                <w:b w:val="0"/>
                <w:webHidden/>
              </w:rPr>
              <w:instrText xml:space="preserve"> PAGEREF _Toc508777219 \h </w:instrText>
            </w:r>
            <w:r w:rsidR="00EE1E85" w:rsidRPr="00EE1E85">
              <w:rPr>
                <w:b w:val="0"/>
                <w:webHidden/>
              </w:rPr>
            </w:r>
            <w:r w:rsidR="00EE1E85" w:rsidRPr="00EE1E85">
              <w:rPr>
                <w:b w:val="0"/>
                <w:webHidden/>
              </w:rPr>
              <w:fldChar w:fldCharType="separate"/>
            </w:r>
            <w:r w:rsidR="00A01DFB">
              <w:rPr>
                <w:b w:val="0"/>
                <w:webHidden/>
              </w:rPr>
              <w:t>15</w:t>
            </w:r>
            <w:r w:rsidR="00EE1E85" w:rsidRPr="00EE1E85">
              <w:rPr>
                <w:b w:val="0"/>
                <w:webHidden/>
              </w:rPr>
              <w:fldChar w:fldCharType="end"/>
            </w:r>
          </w:hyperlink>
        </w:p>
        <w:p w:rsidR="00EE1E85" w:rsidRPr="00EE1E85" w:rsidRDefault="00706E8C">
          <w:pPr>
            <w:pStyle w:val="11"/>
            <w:rPr>
              <w:rFonts w:eastAsiaTheme="minorEastAsia" w:cstheme="minorBidi"/>
              <w:b w:val="0"/>
              <w:caps w:val="0"/>
              <w:lang w:eastAsia="ru-RU"/>
            </w:rPr>
          </w:pPr>
          <w:hyperlink w:anchor="_Toc508777220" w:history="1">
            <w:r w:rsidR="00EE1E85" w:rsidRPr="00EE1E85">
              <w:rPr>
                <w:rStyle w:val="a6"/>
                <w:b w:val="0"/>
              </w:rPr>
              <w:t>5. Политика Управления активами</w:t>
            </w:r>
            <w:r w:rsidR="00EE1E85" w:rsidRPr="00EE1E85">
              <w:rPr>
                <w:b w:val="0"/>
                <w:webHidden/>
              </w:rPr>
              <w:tab/>
            </w:r>
            <w:r w:rsidR="00EE1E85" w:rsidRPr="00EE1E85">
              <w:rPr>
                <w:b w:val="0"/>
                <w:webHidden/>
              </w:rPr>
              <w:fldChar w:fldCharType="begin"/>
            </w:r>
            <w:r w:rsidR="00EE1E85" w:rsidRPr="00EE1E85">
              <w:rPr>
                <w:b w:val="0"/>
                <w:webHidden/>
              </w:rPr>
              <w:instrText xml:space="preserve"> PAGEREF _Toc508777220 \h </w:instrText>
            </w:r>
            <w:r w:rsidR="00EE1E85" w:rsidRPr="00EE1E85">
              <w:rPr>
                <w:b w:val="0"/>
                <w:webHidden/>
              </w:rPr>
            </w:r>
            <w:r w:rsidR="00EE1E85" w:rsidRPr="00EE1E85">
              <w:rPr>
                <w:b w:val="0"/>
                <w:webHidden/>
              </w:rPr>
              <w:fldChar w:fldCharType="separate"/>
            </w:r>
            <w:r w:rsidR="00A01DFB">
              <w:rPr>
                <w:b w:val="0"/>
                <w:webHidden/>
              </w:rPr>
              <w:t>17</w:t>
            </w:r>
            <w:r w:rsidR="00EE1E85" w:rsidRPr="00EE1E85">
              <w:rPr>
                <w:b w:val="0"/>
                <w:webHidden/>
              </w:rPr>
              <w:fldChar w:fldCharType="end"/>
            </w:r>
          </w:hyperlink>
        </w:p>
        <w:p w:rsidR="00EE1E85" w:rsidRPr="00EE1E85" w:rsidRDefault="00706E8C">
          <w:pPr>
            <w:pStyle w:val="11"/>
            <w:rPr>
              <w:rFonts w:eastAsiaTheme="minorEastAsia" w:cstheme="minorBidi"/>
              <w:b w:val="0"/>
              <w:caps w:val="0"/>
              <w:lang w:eastAsia="ru-RU"/>
            </w:rPr>
          </w:pPr>
          <w:hyperlink w:anchor="_Toc508777221" w:history="1">
            <w:r w:rsidR="00EE1E85" w:rsidRPr="00EE1E85">
              <w:rPr>
                <w:rStyle w:val="a6"/>
                <w:b w:val="0"/>
              </w:rPr>
              <w:t>6. Политика управления дЗ</w:t>
            </w:r>
            <w:r w:rsidR="00EE1E85" w:rsidRPr="00EE1E85">
              <w:rPr>
                <w:b w:val="0"/>
                <w:webHidden/>
              </w:rPr>
              <w:tab/>
            </w:r>
            <w:r w:rsidR="00EE1E85" w:rsidRPr="00EE1E85">
              <w:rPr>
                <w:b w:val="0"/>
                <w:webHidden/>
              </w:rPr>
              <w:fldChar w:fldCharType="begin"/>
            </w:r>
            <w:r w:rsidR="00EE1E85" w:rsidRPr="00EE1E85">
              <w:rPr>
                <w:b w:val="0"/>
                <w:webHidden/>
              </w:rPr>
              <w:instrText xml:space="preserve"> PAGEREF _Toc508777221 \h </w:instrText>
            </w:r>
            <w:r w:rsidR="00EE1E85" w:rsidRPr="00EE1E85">
              <w:rPr>
                <w:b w:val="0"/>
                <w:webHidden/>
              </w:rPr>
            </w:r>
            <w:r w:rsidR="00EE1E85" w:rsidRPr="00EE1E85">
              <w:rPr>
                <w:b w:val="0"/>
                <w:webHidden/>
              </w:rPr>
              <w:fldChar w:fldCharType="separate"/>
            </w:r>
            <w:r w:rsidR="00A01DFB">
              <w:rPr>
                <w:b w:val="0"/>
                <w:webHidden/>
              </w:rPr>
              <w:t>21</w:t>
            </w:r>
            <w:r w:rsidR="00EE1E85" w:rsidRPr="00EE1E85">
              <w:rPr>
                <w:b w:val="0"/>
                <w:webHidden/>
              </w:rPr>
              <w:fldChar w:fldCharType="end"/>
            </w:r>
          </w:hyperlink>
        </w:p>
        <w:p w:rsidR="00EE1E85" w:rsidRPr="00EE1E85" w:rsidRDefault="00706E8C">
          <w:pPr>
            <w:pStyle w:val="11"/>
            <w:rPr>
              <w:rFonts w:eastAsiaTheme="minorEastAsia" w:cstheme="minorBidi"/>
              <w:b w:val="0"/>
              <w:caps w:val="0"/>
              <w:lang w:eastAsia="ru-RU"/>
            </w:rPr>
          </w:pPr>
          <w:hyperlink w:anchor="_Toc508777222" w:history="1">
            <w:r w:rsidR="00EE1E85" w:rsidRPr="00EE1E85">
              <w:rPr>
                <w:rStyle w:val="a6"/>
                <w:b w:val="0"/>
              </w:rPr>
              <w:t>7. дивидендная политика</w:t>
            </w:r>
            <w:r w:rsidR="00EE1E85" w:rsidRPr="00EE1E85">
              <w:rPr>
                <w:b w:val="0"/>
                <w:webHidden/>
              </w:rPr>
              <w:tab/>
            </w:r>
            <w:r w:rsidR="00EE1E85" w:rsidRPr="00EE1E85">
              <w:rPr>
                <w:b w:val="0"/>
                <w:webHidden/>
              </w:rPr>
              <w:fldChar w:fldCharType="begin"/>
            </w:r>
            <w:r w:rsidR="00EE1E85" w:rsidRPr="00EE1E85">
              <w:rPr>
                <w:b w:val="0"/>
                <w:webHidden/>
              </w:rPr>
              <w:instrText xml:space="preserve"> PAGEREF _Toc508777222 \h </w:instrText>
            </w:r>
            <w:r w:rsidR="00EE1E85" w:rsidRPr="00EE1E85">
              <w:rPr>
                <w:b w:val="0"/>
                <w:webHidden/>
              </w:rPr>
            </w:r>
            <w:r w:rsidR="00EE1E85" w:rsidRPr="00EE1E85">
              <w:rPr>
                <w:b w:val="0"/>
                <w:webHidden/>
              </w:rPr>
              <w:fldChar w:fldCharType="separate"/>
            </w:r>
            <w:r w:rsidR="00A01DFB">
              <w:rPr>
                <w:b w:val="0"/>
                <w:webHidden/>
              </w:rPr>
              <w:t>24</w:t>
            </w:r>
            <w:r w:rsidR="00EE1E85" w:rsidRPr="00EE1E85">
              <w:rPr>
                <w:b w:val="0"/>
                <w:webHidden/>
              </w:rPr>
              <w:fldChar w:fldCharType="end"/>
            </w:r>
          </w:hyperlink>
        </w:p>
        <w:p w:rsidR="00EE1E85" w:rsidRPr="00EE1E85" w:rsidRDefault="00706E8C">
          <w:pPr>
            <w:pStyle w:val="11"/>
            <w:rPr>
              <w:rFonts w:eastAsiaTheme="minorEastAsia" w:cstheme="minorBidi"/>
              <w:b w:val="0"/>
              <w:caps w:val="0"/>
              <w:lang w:eastAsia="ru-RU"/>
            </w:rPr>
          </w:pPr>
          <w:hyperlink w:anchor="_Toc508777223" w:history="1">
            <w:r w:rsidR="00EE1E85" w:rsidRPr="00EE1E85">
              <w:rPr>
                <w:rStyle w:val="a6"/>
                <w:b w:val="0"/>
              </w:rPr>
              <w:t>8. учетная политика</w:t>
            </w:r>
            <w:r w:rsidR="00EE1E85" w:rsidRPr="00EE1E85">
              <w:rPr>
                <w:b w:val="0"/>
                <w:webHidden/>
              </w:rPr>
              <w:tab/>
            </w:r>
            <w:r w:rsidR="00EE1E85" w:rsidRPr="00EE1E85">
              <w:rPr>
                <w:b w:val="0"/>
                <w:webHidden/>
              </w:rPr>
              <w:fldChar w:fldCharType="begin"/>
            </w:r>
            <w:r w:rsidR="00EE1E85" w:rsidRPr="00EE1E85">
              <w:rPr>
                <w:b w:val="0"/>
                <w:webHidden/>
              </w:rPr>
              <w:instrText xml:space="preserve"> PAGEREF _Toc508777223 \h </w:instrText>
            </w:r>
            <w:r w:rsidR="00EE1E85" w:rsidRPr="00EE1E85">
              <w:rPr>
                <w:b w:val="0"/>
                <w:webHidden/>
              </w:rPr>
            </w:r>
            <w:r w:rsidR="00EE1E85" w:rsidRPr="00EE1E85">
              <w:rPr>
                <w:b w:val="0"/>
                <w:webHidden/>
              </w:rPr>
              <w:fldChar w:fldCharType="separate"/>
            </w:r>
            <w:r w:rsidR="00A01DFB">
              <w:rPr>
                <w:b w:val="0"/>
                <w:webHidden/>
              </w:rPr>
              <w:t>25</w:t>
            </w:r>
            <w:r w:rsidR="00EE1E85" w:rsidRPr="00EE1E85">
              <w:rPr>
                <w:b w:val="0"/>
                <w:webHidden/>
              </w:rPr>
              <w:fldChar w:fldCharType="end"/>
            </w:r>
          </w:hyperlink>
        </w:p>
        <w:p w:rsidR="00EE1E85" w:rsidRPr="00EE1E85" w:rsidRDefault="00706E8C">
          <w:pPr>
            <w:pStyle w:val="11"/>
            <w:rPr>
              <w:rFonts w:eastAsiaTheme="minorEastAsia" w:cstheme="minorBidi"/>
              <w:b w:val="0"/>
              <w:caps w:val="0"/>
              <w:lang w:eastAsia="ru-RU"/>
            </w:rPr>
          </w:pPr>
          <w:hyperlink w:anchor="_Toc508777224" w:history="1">
            <w:r w:rsidR="00EE1E85" w:rsidRPr="00EE1E85">
              <w:rPr>
                <w:rStyle w:val="a6"/>
                <w:b w:val="0"/>
              </w:rPr>
              <w:t>9. политика управления ДДС</w:t>
            </w:r>
            <w:r w:rsidR="00EE1E85" w:rsidRPr="00EE1E85">
              <w:rPr>
                <w:b w:val="0"/>
                <w:webHidden/>
              </w:rPr>
              <w:tab/>
            </w:r>
            <w:r w:rsidR="00EE1E85" w:rsidRPr="00EE1E85">
              <w:rPr>
                <w:b w:val="0"/>
                <w:webHidden/>
              </w:rPr>
              <w:fldChar w:fldCharType="begin"/>
            </w:r>
            <w:r w:rsidR="00EE1E85" w:rsidRPr="00EE1E85">
              <w:rPr>
                <w:b w:val="0"/>
                <w:webHidden/>
              </w:rPr>
              <w:instrText xml:space="preserve"> PAGEREF _Toc508777224 \h </w:instrText>
            </w:r>
            <w:r w:rsidR="00EE1E85" w:rsidRPr="00EE1E85">
              <w:rPr>
                <w:b w:val="0"/>
                <w:webHidden/>
              </w:rPr>
            </w:r>
            <w:r w:rsidR="00EE1E85" w:rsidRPr="00EE1E85">
              <w:rPr>
                <w:b w:val="0"/>
                <w:webHidden/>
              </w:rPr>
              <w:fldChar w:fldCharType="separate"/>
            </w:r>
            <w:r w:rsidR="00A01DFB">
              <w:rPr>
                <w:b w:val="0"/>
                <w:webHidden/>
              </w:rPr>
              <w:t>27</w:t>
            </w:r>
            <w:r w:rsidR="00EE1E85" w:rsidRPr="00EE1E85">
              <w:rPr>
                <w:b w:val="0"/>
                <w:webHidden/>
              </w:rPr>
              <w:fldChar w:fldCharType="end"/>
            </w:r>
          </w:hyperlink>
        </w:p>
        <w:p w:rsidR="008A7411" w:rsidRPr="00864E7E" w:rsidRDefault="007E6B77">
          <w:r w:rsidRPr="00EE1E85">
            <w:fldChar w:fldCharType="end"/>
          </w:r>
        </w:p>
      </w:sdtContent>
    </w:sdt>
    <w:p w:rsidR="009837E1" w:rsidRPr="00864E7E" w:rsidRDefault="009837E1" w:rsidP="00754DA0">
      <w:pPr>
        <w:jc w:val="center"/>
        <w:rPr>
          <w:b/>
          <w:caps/>
        </w:rPr>
      </w:pPr>
    </w:p>
    <w:p w:rsidR="00335AB1" w:rsidRPr="00864E7E" w:rsidRDefault="00335AB1" w:rsidP="009837E1">
      <w:pPr>
        <w:pStyle w:val="1"/>
        <w:spacing w:before="0" w:after="160"/>
        <w:jc w:val="center"/>
        <w:rPr>
          <w:rFonts w:asciiTheme="minorHAnsi" w:hAnsiTheme="minorHAnsi" w:cstheme="minorHAnsi"/>
          <w:b/>
          <w:caps/>
          <w:color w:val="auto"/>
          <w:sz w:val="22"/>
          <w:szCs w:val="22"/>
        </w:rPr>
        <w:sectPr w:rsidR="00335AB1" w:rsidRPr="00864E7E">
          <w:footerReference w:type="default" r:id="rId9"/>
          <w:pgSz w:w="11906" w:h="16838"/>
          <w:pgMar w:top="1134" w:right="850" w:bottom="1134" w:left="1701" w:header="708" w:footer="708" w:gutter="0"/>
          <w:cols w:space="708"/>
          <w:docGrid w:linePitch="360"/>
        </w:sectPr>
      </w:pPr>
    </w:p>
    <w:p w:rsidR="004342CD" w:rsidRPr="00EC1BBF" w:rsidRDefault="00754DA0" w:rsidP="009837E1">
      <w:pPr>
        <w:pStyle w:val="1"/>
        <w:spacing w:before="0" w:after="160"/>
        <w:jc w:val="center"/>
        <w:rPr>
          <w:rFonts w:ascii="Times New Roman" w:hAnsi="Times New Roman" w:cs="Times New Roman"/>
          <w:b/>
          <w:caps/>
          <w:color w:val="auto"/>
          <w:sz w:val="24"/>
          <w:szCs w:val="24"/>
        </w:rPr>
      </w:pPr>
      <w:bookmarkStart w:id="0" w:name="_Toc508777216"/>
      <w:r w:rsidRPr="00EC1BBF">
        <w:rPr>
          <w:rFonts w:ascii="Times New Roman" w:hAnsi="Times New Roman" w:cs="Times New Roman"/>
          <w:b/>
          <w:caps/>
          <w:color w:val="auto"/>
          <w:sz w:val="24"/>
          <w:szCs w:val="24"/>
        </w:rPr>
        <w:lastRenderedPageBreak/>
        <w:t>1. Финансовая политика компании: общие понятия</w:t>
      </w:r>
      <w:bookmarkEnd w:id="0"/>
    </w:p>
    <w:p w:rsidR="00754DA0" w:rsidRPr="00EC1BBF" w:rsidRDefault="00754DA0" w:rsidP="00754DA0">
      <w:pPr>
        <w:jc w:val="both"/>
        <w:rPr>
          <w:rFonts w:ascii="Times New Roman" w:hAnsi="Times New Roman" w:cs="Times New Roman"/>
          <w:sz w:val="24"/>
          <w:szCs w:val="24"/>
        </w:rPr>
      </w:pPr>
    </w:p>
    <w:p w:rsidR="00754DA0" w:rsidRPr="00EC1BBF" w:rsidRDefault="00754DA0" w:rsidP="00754DA0">
      <w:pPr>
        <w:jc w:val="both"/>
        <w:rPr>
          <w:rFonts w:ascii="Times New Roman" w:hAnsi="Times New Roman" w:cs="Times New Roman"/>
          <w:sz w:val="24"/>
          <w:szCs w:val="24"/>
        </w:rPr>
      </w:pPr>
      <w:r w:rsidRPr="00EC1BBF">
        <w:rPr>
          <w:rFonts w:ascii="Times New Roman" w:hAnsi="Times New Roman" w:cs="Times New Roman"/>
          <w:sz w:val="24"/>
          <w:szCs w:val="24"/>
        </w:rPr>
        <w:t xml:space="preserve">Финансовая политика компании – совокупность мероприятий по целенаправленному формированию, </w:t>
      </w:r>
      <w:r w:rsidR="008C498F" w:rsidRPr="00EC1BBF">
        <w:rPr>
          <w:rFonts w:ascii="Times New Roman" w:hAnsi="Times New Roman" w:cs="Times New Roman"/>
          <w:sz w:val="24"/>
          <w:szCs w:val="24"/>
        </w:rPr>
        <w:t>распределению</w:t>
      </w:r>
      <w:r w:rsidRPr="00EC1BBF">
        <w:rPr>
          <w:rFonts w:ascii="Times New Roman" w:hAnsi="Times New Roman" w:cs="Times New Roman"/>
          <w:sz w:val="24"/>
          <w:szCs w:val="24"/>
        </w:rPr>
        <w:t xml:space="preserve"> и использованию финансовых</w:t>
      </w:r>
      <w:r w:rsidR="007A68E9" w:rsidRPr="00EC1BBF">
        <w:rPr>
          <w:rFonts w:ascii="Times New Roman" w:hAnsi="Times New Roman" w:cs="Times New Roman"/>
          <w:sz w:val="24"/>
          <w:szCs w:val="24"/>
        </w:rPr>
        <w:t xml:space="preserve"> ресурсов</w:t>
      </w:r>
      <w:r w:rsidR="008C498F" w:rsidRPr="00EC1BBF">
        <w:rPr>
          <w:rFonts w:ascii="Times New Roman" w:hAnsi="Times New Roman" w:cs="Times New Roman"/>
          <w:sz w:val="24"/>
          <w:szCs w:val="24"/>
        </w:rPr>
        <w:t>, определяемая и проводимая собственниками и руководством компании.</w:t>
      </w:r>
    </w:p>
    <w:p w:rsidR="00AF57B0" w:rsidRPr="00EC1BBF" w:rsidRDefault="0043628A" w:rsidP="00754DA0">
      <w:pPr>
        <w:jc w:val="both"/>
        <w:rPr>
          <w:rFonts w:ascii="Times New Roman" w:hAnsi="Times New Roman" w:cs="Times New Roman"/>
          <w:sz w:val="24"/>
          <w:szCs w:val="24"/>
        </w:rPr>
      </w:pPr>
      <w:r w:rsidRPr="00EC1BBF">
        <w:rPr>
          <w:rFonts w:ascii="Times New Roman" w:hAnsi="Times New Roman" w:cs="Times New Roman"/>
          <w:sz w:val="24"/>
          <w:szCs w:val="24"/>
        </w:rPr>
        <w:t>Структура финансовой политики компании представлена на рисунке (см. рис. 1)</w:t>
      </w:r>
      <w:r w:rsidR="00704E3D" w:rsidRPr="00EC1BBF">
        <w:rPr>
          <w:rFonts w:ascii="Times New Roman" w:hAnsi="Times New Roman" w:cs="Times New Roman"/>
          <w:sz w:val="24"/>
          <w:szCs w:val="24"/>
        </w:rPr>
        <w:t>.</w:t>
      </w:r>
    </w:p>
    <w:p w:rsidR="002D0DE2" w:rsidRPr="00EC1BBF" w:rsidRDefault="002D0DE2" w:rsidP="0078052C">
      <w:pPr>
        <w:jc w:val="center"/>
        <w:rPr>
          <w:rFonts w:ascii="Times New Roman" w:hAnsi="Times New Roman" w:cs="Times New Roman"/>
          <w:sz w:val="24"/>
          <w:szCs w:val="24"/>
        </w:rPr>
      </w:pPr>
      <w:r w:rsidRPr="00EC1BBF">
        <w:rPr>
          <w:rFonts w:ascii="Times New Roman" w:hAnsi="Times New Roman" w:cs="Times New Roman"/>
          <w:noProof/>
          <w:sz w:val="24"/>
          <w:szCs w:val="24"/>
          <w:lang w:eastAsia="ru-RU"/>
        </w:rPr>
        <w:drawing>
          <wp:inline distT="0" distB="0" distL="0" distR="0">
            <wp:extent cx="4754692" cy="2762250"/>
            <wp:effectExtent l="0" t="0" r="8255" b="0"/>
            <wp:docPr id="1" name="Рисунок 1" descr="http://referatwork.ru/img/books/1rc6eo4xbi7s/yujpe6l879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feratwork.ru/img/books/1rc6eo4xbi7s/yujpe6l879x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7550" cy="2763911"/>
                    </a:xfrm>
                    <a:prstGeom prst="rect">
                      <a:avLst/>
                    </a:prstGeom>
                    <a:noFill/>
                    <a:ln>
                      <a:noFill/>
                    </a:ln>
                  </pic:spPr>
                </pic:pic>
              </a:graphicData>
            </a:graphic>
          </wp:inline>
        </w:drawing>
      </w:r>
    </w:p>
    <w:p w:rsidR="0043628A" w:rsidRPr="00EC1BBF" w:rsidRDefault="0043628A" w:rsidP="0078052C">
      <w:pPr>
        <w:jc w:val="center"/>
        <w:rPr>
          <w:rFonts w:ascii="Times New Roman" w:hAnsi="Times New Roman" w:cs="Times New Roman"/>
          <w:sz w:val="24"/>
          <w:szCs w:val="24"/>
        </w:rPr>
      </w:pPr>
      <w:r w:rsidRPr="00EC1BBF">
        <w:rPr>
          <w:rFonts w:ascii="Times New Roman" w:hAnsi="Times New Roman" w:cs="Times New Roman"/>
          <w:sz w:val="24"/>
          <w:szCs w:val="24"/>
        </w:rPr>
        <w:t>Рис. 1. Структура финансовой политики компании</w:t>
      </w:r>
    </w:p>
    <w:p w:rsidR="00E97367" w:rsidRPr="00EC1BBF" w:rsidRDefault="00E97367" w:rsidP="00E97367">
      <w:pPr>
        <w:jc w:val="both"/>
        <w:rPr>
          <w:rFonts w:ascii="Times New Roman" w:hAnsi="Times New Roman" w:cs="Times New Roman"/>
          <w:sz w:val="24"/>
          <w:szCs w:val="24"/>
        </w:rPr>
      </w:pPr>
      <w:r w:rsidRPr="00EC1BBF">
        <w:rPr>
          <w:rFonts w:ascii="Times New Roman" w:hAnsi="Times New Roman" w:cs="Times New Roman"/>
          <w:sz w:val="24"/>
          <w:szCs w:val="24"/>
        </w:rPr>
        <w:t xml:space="preserve">Финансовая политика включает в себя </w:t>
      </w:r>
      <w:r w:rsidR="008C1B1D" w:rsidRPr="00EC1BBF">
        <w:rPr>
          <w:rFonts w:ascii="Times New Roman" w:hAnsi="Times New Roman" w:cs="Times New Roman"/>
          <w:sz w:val="24"/>
          <w:szCs w:val="24"/>
        </w:rPr>
        <w:t>три</w:t>
      </w:r>
      <w:r w:rsidRPr="00EC1BBF">
        <w:rPr>
          <w:rFonts w:ascii="Times New Roman" w:hAnsi="Times New Roman" w:cs="Times New Roman"/>
          <w:sz w:val="24"/>
          <w:szCs w:val="24"/>
        </w:rPr>
        <w:t xml:space="preserve"> ключевых направления</w:t>
      </w:r>
      <w:r w:rsidR="005B4514" w:rsidRPr="00EC1BBF">
        <w:rPr>
          <w:rFonts w:ascii="Times New Roman" w:hAnsi="Times New Roman" w:cs="Times New Roman"/>
          <w:sz w:val="24"/>
          <w:szCs w:val="24"/>
        </w:rPr>
        <w:t>:</w:t>
      </w:r>
      <w:r w:rsidRPr="00EC1BBF">
        <w:rPr>
          <w:rFonts w:ascii="Times New Roman" w:hAnsi="Times New Roman" w:cs="Times New Roman"/>
          <w:sz w:val="24"/>
          <w:szCs w:val="24"/>
        </w:rPr>
        <w:t xml:space="preserve"> политику </w:t>
      </w:r>
      <w:r w:rsidR="005B4514" w:rsidRPr="00EC1BBF">
        <w:rPr>
          <w:rFonts w:ascii="Times New Roman" w:hAnsi="Times New Roman" w:cs="Times New Roman"/>
          <w:sz w:val="24"/>
          <w:szCs w:val="24"/>
        </w:rPr>
        <w:t>привлечения финансовых ресурсов</w:t>
      </w:r>
      <w:r w:rsidR="00612D6C" w:rsidRPr="00EC1BBF">
        <w:rPr>
          <w:rFonts w:ascii="Times New Roman" w:hAnsi="Times New Roman" w:cs="Times New Roman"/>
          <w:sz w:val="24"/>
          <w:szCs w:val="24"/>
        </w:rPr>
        <w:t>,</w:t>
      </w:r>
      <w:r w:rsidRPr="00EC1BBF">
        <w:rPr>
          <w:rFonts w:ascii="Times New Roman" w:hAnsi="Times New Roman" w:cs="Times New Roman"/>
          <w:sz w:val="24"/>
          <w:szCs w:val="24"/>
        </w:rPr>
        <w:t xml:space="preserve"> политику </w:t>
      </w:r>
      <w:r w:rsidR="005B4514" w:rsidRPr="00EC1BBF">
        <w:rPr>
          <w:rFonts w:ascii="Times New Roman" w:hAnsi="Times New Roman" w:cs="Times New Roman"/>
          <w:sz w:val="24"/>
          <w:szCs w:val="24"/>
        </w:rPr>
        <w:t>использования финансовых ресурсов</w:t>
      </w:r>
      <w:r w:rsidR="00612D6C" w:rsidRPr="00EC1BBF">
        <w:rPr>
          <w:rFonts w:ascii="Times New Roman" w:hAnsi="Times New Roman" w:cs="Times New Roman"/>
          <w:sz w:val="24"/>
          <w:szCs w:val="24"/>
        </w:rPr>
        <w:t xml:space="preserve">, а также </w:t>
      </w:r>
      <w:r w:rsidR="00ED123E" w:rsidRPr="00EC1BBF">
        <w:rPr>
          <w:rFonts w:ascii="Times New Roman" w:hAnsi="Times New Roman" w:cs="Times New Roman"/>
          <w:sz w:val="24"/>
          <w:szCs w:val="24"/>
        </w:rPr>
        <w:t xml:space="preserve">планово-учетную </w:t>
      </w:r>
      <w:r w:rsidR="00612D6C" w:rsidRPr="00EC1BBF">
        <w:rPr>
          <w:rFonts w:ascii="Times New Roman" w:hAnsi="Times New Roman" w:cs="Times New Roman"/>
          <w:sz w:val="24"/>
          <w:szCs w:val="24"/>
        </w:rPr>
        <w:t>политику</w:t>
      </w:r>
      <w:r w:rsidRPr="00EC1BBF">
        <w:rPr>
          <w:rFonts w:ascii="Times New Roman" w:hAnsi="Times New Roman" w:cs="Times New Roman"/>
          <w:sz w:val="24"/>
          <w:szCs w:val="24"/>
        </w:rPr>
        <w:t>.</w:t>
      </w:r>
    </w:p>
    <w:p w:rsidR="00EC4E8B" w:rsidRPr="00EC1BBF" w:rsidRDefault="00E97367" w:rsidP="00E97367">
      <w:pPr>
        <w:jc w:val="both"/>
        <w:rPr>
          <w:rFonts w:ascii="Times New Roman" w:hAnsi="Times New Roman" w:cs="Times New Roman"/>
          <w:sz w:val="24"/>
          <w:szCs w:val="24"/>
        </w:rPr>
      </w:pPr>
      <w:r w:rsidRPr="00EC1BBF">
        <w:rPr>
          <w:rFonts w:ascii="Times New Roman" w:hAnsi="Times New Roman" w:cs="Times New Roman"/>
          <w:sz w:val="24"/>
          <w:szCs w:val="24"/>
        </w:rPr>
        <w:t xml:space="preserve">Политика </w:t>
      </w:r>
      <w:r w:rsidR="005B4514" w:rsidRPr="00EC1BBF">
        <w:rPr>
          <w:rFonts w:ascii="Times New Roman" w:hAnsi="Times New Roman" w:cs="Times New Roman"/>
          <w:sz w:val="24"/>
          <w:szCs w:val="24"/>
        </w:rPr>
        <w:t>привлечения финансовых ресурсов</w:t>
      </w:r>
      <w:r w:rsidRPr="00EC1BBF">
        <w:rPr>
          <w:rFonts w:ascii="Times New Roman" w:hAnsi="Times New Roman" w:cs="Times New Roman"/>
          <w:sz w:val="24"/>
          <w:szCs w:val="24"/>
        </w:rPr>
        <w:t xml:space="preserve"> связана с образованием и использованием пассивов и охватывает такие вопросы как управление </w:t>
      </w:r>
      <w:r w:rsidR="00592CF7" w:rsidRPr="00EC1BBF">
        <w:rPr>
          <w:rFonts w:ascii="Times New Roman" w:hAnsi="Times New Roman" w:cs="Times New Roman"/>
          <w:sz w:val="24"/>
          <w:szCs w:val="24"/>
        </w:rPr>
        <w:t xml:space="preserve">собственным </w:t>
      </w:r>
      <w:r w:rsidRPr="00EC1BBF">
        <w:rPr>
          <w:rFonts w:ascii="Times New Roman" w:hAnsi="Times New Roman" w:cs="Times New Roman"/>
          <w:sz w:val="24"/>
          <w:szCs w:val="24"/>
        </w:rPr>
        <w:t>капиталом и резервами, а также управление долгосрочным и краткосрочным заемным капиталом.</w:t>
      </w:r>
      <w:r w:rsidR="005B4514" w:rsidRPr="00EC1BBF">
        <w:rPr>
          <w:rFonts w:ascii="Times New Roman" w:hAnsi="Times New Roman" w:cs="Times New Roman"/>
          <w:sz w:val="24"/>
          <w:szCs w:val="24"/>
        </w:rPr>
        <w:t xml:space="preserve"> Главны</w:t>
      </w:r>
      <w:r w:rsidR="00612D6C" w:rsidRPr="00EC1BBF">
        <w:rPr>
          <w:rFonts w:ascii="Times New Roman" w:hAnsi="Times New Roman" w:cs="Times New Roman"/>
          <w:sz w:val="24"/>
          <w:szCs w:val="24"/>
        </w:rPr>
        <w:t>м</w:t>
      </w:r>
      <w:r w:rsidR="005B4514" w:rsidRPr="00EC1BBF">
        <w:rPr>
          <w:rFonts w:ascii="Times New Roman" w:hAnsi="Times New Roman" w:cs="Times New Roman"/>
          <w:sz w:val="24"/>
          <w:szCs w:val="24"/>
        </w:rPr>
        <w:t xml:space="preserve"> вопрос</w:t>
      </w:r>
      <w:r w:rsidR="00612D6C" w:rsidRPr="00EC1BBF">
        <w:rPr>
          <w:rFonts w:ascii="Times New Roman" w:hAnsi="Times New Roman" w:cs="Times New Roman"/>
          <w:sz w:val="24"/>
          <w:szCs w:val="24"/>
        </w:rPr>
        <w:t>ом</w:t>
      </w:r>
      <w:r w:rsidR="005B4514" w:rsidRPr="00EC1BBF">
        <w:rPr>
          <w:rFonts w:ascii="Times New Roman" w:hAnsi="Times New Roman" w:cs="Times New Roman"/>
          <w:sz w:val="24"/>
          <w:szCs w:val="24"/>
        </w:rPr>
        <w:t xml:space="preserve">, на который отвечает политика </w:t>
      </w:r>
      <w:r w:rsidR="008A69BD" w:rsidRPr="00EC1BBF">
        <w:rPr>
          <w:rFonts w:ascii="Times New Roman" w:hAnsi="Times New Roman" w:cs="Times New Roman"/>
          <w:sz w:val="24"/>
          <w:szCs w:val="24"/>
        </w:rPr>
        <w:t>привлечения</w:t>
      </w:r>
      <w:r w:rsidR="00612D6C" w:rsidRPr="00EC1BBF">
        <w:rPr>
          <w:rFonts w:ascii="Times New Roman" w:hAnsi="Times New Roman" w:cs="Times New Roman"/>
          <w:sz w:val="24"/>
          <w:szCs w:val="24"/>
        </w:rPr>
        <w:t>,</w:t>
      </w:r>
      <w:r w:rsidR="005B4514" w:rsidRPr="00EC1BBF">
        <w:rPr>
          <w:rFonts w:ascii="Times New Roman" w:hAnsi="Times New Roman" w:cs="Times New Roman"/>
          <w:sz w:val="24"/>
          <w:szCs w:val="24"/>
        </w:rPr>
        <w:t xml:space="preserve"> </w:t>
      </w:r>
      <w:r w:rsidR="00612D6C" w:rsidRPr="00EC1BBF">
        <w:rPr>
          <w:rFonts w:ascii="Times New Roman" w:hAnsi="Times New Roman" w:cs="Times New Roman"/>
          <w:sz w:val="24"/>
          <w:szCs w:val="24"/>
        </w:rPr>
        <w:t xml:space="preserve">является </w:t>
      </w:r>
      <w:r w:rsidRPr="00EC1BBF">
        <w:rPr>
          <w:rFonts w:ascii="Times New Roman" w:hAnsi="Times New Roman" w:cs="Times New Roman"/>
          <w:sz w:val="24"/>
          <w:szCs w:val="24"/>
        </w:rPr>
        <w:t xml:space="preserve">«где </w:t>
      </w:r>
      <w:r w:rsidR="005B4514" w:rsidRPr="00EC1BBF">
        <w:rPr>
          <w:rFonts w:ascii="Times New Roman" w:hAnsi="Times New Roman" w:cs="Times New Roman"/>
          <w:sz w:val="24"/>
          <w:szCs w:val="24"/>
        </w:rPr>
        <w:t>и на каких условиях компани</w:t>
      </w:r>
      <w:r w:rsidR="008A69BD" w:rsidRPr="00EC1BBF">
        <w:rPr>
          <w:rFonts w:ascii="Times New Roman" w:hAnsi="Times New Roman" w:cs="Times New Roman"/>
          <w:sz w:val="24"/>
          <w:szCs w:val="24"/>
        </w:rPr>
        <w:t>я</w:t>
      </w:r>
      <w:r w:rsidR="005B4514" w:rsidRPr="00EC1BBF">
        <w:rPr>
          <w:rFonts w:ascii="Times New Roman" w:hAnsi="Times New Roman" w:cs="Times New Roman"/>
          <w:sz w:val="24"/>
          <w:szCs w:val="24"/>
        </w:rPr>
        <w:t xml:space="preserve"> </w:t>
      </w:r>
      <w:r w:rsidR="008A69BD" w:rsidRPr="00EC1BBF">
        <w:rPr>
          <w:rFonts w:ascii="Times New Roman" w:hAnsi="Times New Roman" w:cs="Times New Roman"/>
          <w:sz w:val="24"/>
          <w:szCs w:val="24"/>
        </w:rPr>
        <w:t xml:space="preserve">будет брать </w:t>
      </w:r>
      <w:r w:rsidR="005B4514" w:rsidRPr="00EC1BBF">
        <w:rPr>
          <w:rFonts w:ascii="Times New Roman" w:hAnsi="Times New Roman" w:cs="Times New Roman"/>
          <w:sz w:val="24"/>
          <w:szCs w:val="24"/>
        </w:rPr>
        <w:t>финансовые ресурсы</w:t>
      </w:r>
      <w:r w:rsidR="008A69BD" w:rsidRPr="00EC1BBF">
        <w:rPr>
          <w:rFonts w:ascii="Times New Roman" w:hAnsi="Times New Roman" w:cs="Times New Roman"/>
          <w:sz w:val="24"/>
          <w:szCs w:val="24"/>
        </w:rPr>
        <w:t>?»</w:t>
      </w:r>
      <w:r w:rsidR="00612D6C" w:rsidRPr="00EC1BBF">
        <w:rPr>
          <w:rFonts w:ascii="Times New Roman" w:hAnsi="Times New Roman" w:cs="Times New Roman"/>
          <w:sz w:val="24"/>
          <w:szCs w:val="24"/>
        </w:rPr>
        <w:t>.</w:t>
      </w:r>
    </w:p>
    <w:p w:rsidR="008A69BD" w:rsidRPr="00EC1BBF" w:rsidRDefault="005B4514" w:rsidP="00E97367">
      <w:pPr>
        <w:jc w:val="both"/>
        <w:rPr>
          <w:rFonts w:ascii="Times New Roman" w:hAnsi="Times New Roman" w:cs="Times New Roman"/>
          <w:sz w:val="24"/>
          <w:szCs w:val="24"/>
        </w:rPr>
      </w:pPr>
      <w:r w:rsidRPr="00EC1BBF">
        <w:rPr>
          <w:rFonts w:ascii="Times New Roman" w:hAnsi="Times New Roman" w:cs="Times New Roman"/>
          <w:sz w:val="24"/>
          <w:szCs w:val="24"/>
        </w:rPr>
        <w:t xml:space="preserve">Политика </w:t>
      </w:r>
      <w:r w:rsidR="008A69BD" w:rsidRPr="00EC1BBF">
        <w:rPr>
          <w:rFonts w:ascii="Times New Roman" w:hAnsi="Times New Roman" w:cs="Times New Roman"/>
          <w:sz w:val="24"/>
          <w:szCs w:val="24"/>
        </w:rPr>
        <w:t xml:space="preserve">использования финансовых ресурсов </w:t>
      </w:r>
      <w:r w:rsidR="00E97367" w:rsidRPr="00EC1BBF">
        <w:rPr>
          <w:rFonts w:ascii="Times New Roman" w:hAnsi="Times New Roman" w:cs="Times New Roman"/>
          <w:sz w:val="24"/>
          <w:szCs w:val="24"/>
        </w:rPr>
        <w:t>связан</w:t>
      </w:r>
      <w:r w:rsidR="008A69BD" w:rsidRPr="00EC1BBF">
        <w:rPr>
          <w:rFonts w:ascii="Times New Roman" w:hAnsi="Times New Roman" w:cs="Times New Roman"/>
          <w:sz w:val="24"/>
          <w:szCs w:val="24"/>
        </w:rPr>
        <w:t>а</w:t>
      </w:r>
      <w:r w:rsidR="00E97367" w:rsidRPr="00EC1BBF">
        <w:rPr>
          <w:rFonts w:ascii="Times New Roman" w:hAnsi="Times New Roman" w:cs="Times New Roman"/>
          <w:sz w:val="24"/>
          <w:szCs w:val="24"/>
        </w:rPr>
        <w:t xml:space="preserve"> с образованием и использованием активов (имущества) </w:t>
      </w:r>
      <w:r w:rsidR="008A69BD" w:rsidRPr="00EC1BBF">
        <w:rPr>
          <w:rFonts w:ascii="Times New Roman" w:hAnsi="Times New Roman" w:cs="Times New Roman"/>
          <w:sz w:val="24"/>
          <w:szCs w:val="24"/>
        </w:rPr>
        <w:t>компании</w:t>
      </w:r>
      <w:r w:rsidR="00431747" w:rsidRPr="00EC1BBF">
        <w:rPr>
          <w:rFonts w:ascii="Times New Roman" w:hAnsi="Times New Roman" w:cs="Times New Roman"/>
          <w:sz w:val="24"/>
          <w:szCs w:val="24"/>
        </w:rPr>
        <w:t>. Она охватывает такие вопросы как управление оборотным капиталом</w:t>
      </w:r>
      <w:r w:rsidR="008D54BD" w:rsidRPr="00EC1BBF">
        <w:rPr>
          <w:rFonts w:ascii="Times New Roman" w:hAnsi="Times New Roman" w:cs="Times New Roman"/>
          <w:sz w:val="24"/>
          <w:szCs w:val="24"/>
        </w:rPr>
        <w:t xml:space="preserve"> компании, а также управление инвестиционными проектами (как реальными, так и финансовыми). </w:t>
      </w:r>
      <w:r w:rsidR="008A69BD" w:rsidRPr="00EC1BBF">
        <w:rPr>
          <w:rFonts w:ascii="Times New Roman" w:hAnsi="Times New Roman" w:cs="Times New Roman"/>
          <w:sz w:val="24"/>
          <w:szCs w:val="24"/>
        </w:rPr>
        <w:t>Главны</w:t>
      </w:r>
      <w:r w:rsidR="00612D6C" w:rsidRPr="00EC1BBF">
        <w:rPr>
          <w:rFonts w:ascii="Times New Roman" w:hAnsi="Times New Roman" w:cs="Times New Roman"/>
          <w:sz w:val="24"/>
          <w:szCs w:val="24"/>
        </w:rPr>
        <w:t>м</w:t>
      </w:r>
      <w:r w:rsidR="008A69BD" w:rsidRPr="00EC1BBF">
        <w:rPr>
          <w:rFonts w:ascii="Times New Roman" w:hAnsi="Times New Roman" w:cs="Times New Roman"/>
          <w:sz w:val="24"/>
          <w:szCs w:val="24"/>
        </w:rPr>
        <w:t xml:space="preserve"> вопрос</w:t>
      </w:r>
      <w:r w:rsidR="00612D6C" w:rsidRPr="00EC1BBF">
        <w:rPr>
          <w:rFonts w:ascii="Times New Roman" w:hAnsi="Times New Roman" w:cs="Times New Roman"/>
          <w:sz w:val="24"/>
          <w:szCs w:val="24"/>
        </w:rPr>
        <w:t>ом</w:t>
      </w:r>
      <w:r w:rsidR="008A69BD" w:rsidRPr="00EC1BBF">
        <w:rPr>
          <w:rFonts w:ascii="Times New Roman" w:hAnsi="Times New Roman" w:cs="Times New Roman"/>
          <w:sz w:val="24"/>
          <w:szCs w:val="24"/>
        </w:rPr>
        <w:t>, на который отвечает политика использования</w:t>
      </w:r>
      <w:r w:rsidR="00612D6C" w:rsidRPr="00EC1BBF">
        <w:rPr>
          <w:rFonts w:ascii="Times New Roman" w:hAnsi="Times New Roman" w:cs="Times New Roman"/>
          <w:sz w:val="24"/>
          <w:szCs w:val="24"/>
        </w:rPr>
        <w:t>,</w:t>
      </w:r>
      <w:r w:rsidR="008A69BD" w:rsidRPr="00EC1BBF">
        <w:rPr>
          <w:rFonts w:ascii="Times New Roman" w:hAnsi="Times New Roman" w:cs="Times New Roman"/>
          <w:sz w:val="24"/>
          <w:szCs w:val="24"/>
        </w:rPr>
        <w:t xml:space="preserve"> </w:t>
      </w:r>
      <w:r w:rsidR="00612D6C" w:rsidRPr="00EC1BBF">
        <w:rPr>
          <w:rFonts w:ascii="Times New Roman" w:hAnsi="Times New Roman" w:cs="Times New Roman"/>
          <w:sz w:val="24"/>
          <w:szCs w:val="24"/>
        </w:rPr>
        <w:t>является</w:t>
      </w:r>
      <w:r w:rsidR="008A69BD" w:rsidRPr="00EC1BBF">
        <w:rPr>
          <w:rFonts w:ascii="Times New Roman" w:hAnsi="Times New Roman" w:cs="Times New Roman"/>
          <w:sz w:val="24"/>
          <w:szCs w:val="24"/>
        </w:rPr>
        <w:t xml:space="preserve"> «куда и на каких условиях компания будет вкладывать финансовые ресурсы?».</w:t>
      </w:r>
    </w:p>
    <w:p w:rsidR="00612D6C" w:rsidRPr="00EC1BBF" w:rsidRDefault="00ED123E" w:rsidP="00612D6C">
      <w:pPr>
        <w:jc w:val="both"/>
        <w:rPr>
          <w:rFonts w:ascii="Times New Roman" w:hAnsi="Times New Roman" w:cs="Times New Roman"/>
          <w:sz w:val="24"/>
          <w:szCs w:val="24"/>
        </w:rPr>
      </w:pPr>
      <w:r w:rsidRPr="00EC1BBF">
        <w:rPr>
          <w:rFonts w:ascii="Times New Roman" w:hAnsi="Times New Roman" w:cs="Times New Roman"/>
          <w:sz w:val="24"/>
          <w:szCs w:val="24"/>
        </w:rPr>
        <w:t>Планово-учетная п</w:t>
      </w:r>
      <w:r w:rsidR="00612D6C" w:rsidRPr="00EC1BBF">
        <w:rPr>
          <w:rFonts w:ascii="Times New Roman" w:hAnsi="Times New Roman" w:cs="Times New Roman"/>
          <w:sz w:val="24"/>
          <w:szCs w:val="24"/>
        </w:rPr>
        <w:t xml:space="preserve">олитика связана с реализаций </w:t>
      </w:r>
      <w:r w:rsidRPr="00EC1BBF">
        <w:rPr>
          <w:rFonts w:ascii="Times New Roman" w:hAnsi="Times New Roman" w:cs="Times New Roman"/>
          <w:sz w:val="24"/>
          <w:szCs w:val="24"/>
        </w:rPr>
        <w:t>контрольной</w:t>
      </w:r>
      <w:r w:rsidR="00612D6C" w:rsidRPr="00EC1BBF">
        <w:rPr>
          <w:rFonts w:ascii="Times New Roman" w:hAnsi="Times New Roman" w:cs="Times New Roman"/>
          <w:sz w:val="24"/>
          <w:szCs w:val="24"/>
        </w:rPr>
        <w:t xml:space="preserve"> функци</w:t>
      </w:r>
      <w:r w:rsidRPr="00EC1BBF">
        <w:rPr>
          <w:rFonts w:ascii="Times New Roman" w:hAnsi="Times New Roman" w:cs="Times New Roman"/>
          <w:sz w:val="24"/>
          <w:szCs w:val="24"/>
        </w:rPr>
        <w:t>и</w:t>
      </w:r>
      <w:r w:rsidR="00612D6C" w:rsidRPr="00EC1BBF">
        <w:rPr>
          <w:rFonts w:ascii="Times New Roman" w:hAnsi="Times New Roman" w:cs="Times New Roman"/>
          <w:sz w:val="24"/>
          <w:szCs w:val="24"/>
        </w:rPr>
        <w:t xml:space="preserve"> финансов и охватывает такие вопросы как финансовое планирование, бухгалтерский и налоговый учет, управленческий учет. Главным вопросом, на который отвечает </w:t>
      </w:r>
      <w:r w:rsidRPr="00EC1BBF">
        <w:rPr>
          <w:rFonts w:ascii="Times New Roman" w:hAnsi="Times New Roman" w:cs="Times New Roman"/>
          <w:sz w:val="24"/>
          <w:szCs w:val="24"/>
        </w:rPr>
        <w:t xml:space="preserve">планово-учетная </w:t>
      </w:r>
      <w:r w:rsidR="00612D6C" w:rsidRPr="00EC1BBF">
        <w:rPr>
          <w:rFonts w:ascii="Times New Roman" w:hAnsi="Times New Roman" w:cs="Times New Roman"/>
          <w:sz w:val="24"/>
          <w:szCs w:val="24"/>
        </w:rPr>
        <w:t xml:space="preserve">политика, является «по каким принципам и правилам компания осуществляет </w:t>
      </w:r>
      <w:r w:rsidRPr="00EC1BBF">
        <w:rPr>
          <w:rFonts w:ascii="Times New Roman" w:hAnsi="Times New Roman" w:cs="Times New Roman"/>
          <w:sz w:val="24"/>
          <w:szCs w:val="24"/>
        </w:rPr>
        <w:t xml:space="preserve">формирование финансовых планов и учет </w:t>
      </w:r>
      <w:r w:rsidR="00612D6C" w:rsidRPr="00EC1BBF">
        <w:rPr>
          <w:rFonts w:ascii="Times New Roman" w:hAnsi="Times New Roman" w:cs="Times New Roman"/>
          <w:sz w:val="24"/>
          <w:szCs w:val="24"/>
        </w:rPr>
        <w:t>финансовы</w:t>
      </w:r>
      <w:r w:rsidRPr="00EC1BBF">
        <w:rPr>
          <w:rFonts w:ascii="Times New Roman" w:hAnsi="Times New Roman" w:cs="Times New Roman"/>
          <w:sz w:val="24"/>
          <w:szCs w:val="24"/>
        </w:rPr>
        <w:t>х результатов</w:t>
      </w:r>
      <w:r w:rsidR="00612D6C" w:rsidRPr="00EC1BBF">
        <w:rPr>
          <w:rFonts w:ascii="Times New Roman" w:hAnsi="Times New Roman" w:cs="Times New Roman"/>
          <w:sz w:val="24"/>
          <w:szCs w:val="24"/>
        </w:rPr>
        <w:t>?».</w:t>
      </w:r>
    </w:p>
    <w:p w:rsidR="00A325E5" w:rsidRPr="00EC1BBF" w:rsidRDefault="00A325E5" w:rsidP="00A325E5">
      <w:pPr>
        <w:jc w:val="both"/>
        <w:rPr>
          <w:rFonts w:ascii="Times New Roman" w:hAnsi="Times New Roman" w:cs="Times New Roman"/>
          <w:sz w:val="24"/>
          <w:szCs w:val="24"/>
        </w:rPr>
      </w:pPr>
      <w:r w:rsidRPr="00EC1BBF">
        <w:rPr>
          <w:rFonts w:ascii="Times New Roman" w:hAnsi="Times New Roman" w:cs="Times New Roman"/>
          <w:sz w:val="24"/>
          <w:szCs w:val="24"/>
        </w:rPr>
        <w:t xml:space="preserve">Цель финансовой политики – </w:t>
      </w:r>
      <w:r w:rsidR="0003375D" w:rsidRPr="00EC1BBF">
        <w:rPr>
          <w:rFonts w:ascii="Times New Roman" w:hAnsi="Times New Roman" w:cs="Times New Roman"/>
          <w:sz w:val="24"/>
          <w:szCs w:val="24"/>
        </w:rPr>
        <w:t xml:space="preserve">построения эффективной системы управления финансовыми ресурсами, направленной на обеспечение </w:t>
      </w:r>
      <w:r w:rsidRPr="00EC1BBF">
        <w:rPr>
          <w:rFonts w:ascii="Times New Roman" w:hAnsi="Times New Roman" w:cs="Times New Roman"/>
          <w:sz w:val="24"/>
          <w:szCs w:val="24"/>
        </w:rPr>
        <w:t>достижени</w:t>
      </w:r>
      <w:r w:rsidR="0003375D" w:rsidRPr="00EC1BBF">
        <w:rPr>
          <w:rFonts w:ascii="Times New Roman" w:hAnsi="Times New Roman" w:cs="Times New Roman"/>
          <w:sz w:val="24"/>
          <w:szCs w:val="24"/>
        </w:rPr>
        <w:t>я</w:t>
      </w:r>
      <w:r w:rsidRPr="00EC1BBF">
        <w:rPr>
          <w:rFonts w:ascii="Times New Roman" w:hAnsi="Times New Roman" w:cs="Times New Roman"/>
          <w:sz w:val="24"/>
          <w:szCs w:val="24"/>
        </w:rPr>
        <w:t xml:space="preserve"> стратегических и тактических целей деятельности компании.</w:t>
      </w:r>
    </w:p>
    <w:p w:rsidR="00F34DD5" w:rsidRPr="00EC1BBF" w:rsidRDefault="00F34DD5" w:rsidP="00F34DD5">
      <w:pPr>
        <w:jc w:val="both"/>
        <w:rPr>
          <w:rFonts w:ascii="Times New Roman" w:hAnsi="Times New Roman" w:cs="Times New Roman"/>
          <w:sz w:val="24"/>
          <w:szCs w:val="24"/>
        </w:rPr>
      </w:pPr>
      <w:r w:rsidRPr="00EC1BBF">
        <w:rPr>
          <w:rFonts w:ascii="Times New Roman" w:hAnsi="Times New Roman" w:cs="Times New Roman"/>
          <w:sz w:val="24"/>
          <w:szCs w:val="24"/>
        </w:rPr>
        <w:lastRenderedPageBreak/>
        <w:t>Цель финансовой политики связана с основной целью финансового менеджмента, которой, как известно, является обеспечение максимизации благосостояния собственников в текущем периоде и на перспективу, что достигается обеспечением максимизации рыночной стоимости организации, а это невозможно без эффективного использования финансовых ресурсов и построения оптимальных финансовых отношений как внутри организации, так и с контрагентами и государством.</w:t>
      </w:r>
    </w:p>
    <w:p w:rsidR="006A35FA" w:rsidRPr="00EC1BBF" w:rsidRDefault="004B7696" w:rsidP="006A35FA">
      <w:pPr>
        <w:jc w:val="both"/>
        <w:rPr>
          <w:rFonts w:ascii="Times New Roman" w:hAnsi="Times New Roman" w:cs="Times New Roman"/>
          <w:sz w:val="24"/>
          <w:szCs w:val="24"/>
        </w:rPr>
      </w:pPr>
      <w:r w:rsidRPr="00EC1BBF">
        <w:rPr>
          <w:rFonts w:ascii="Times New Roman" w:hAnsi="Times New Roman" w:cs="Times New Roman"/>
          <w:sz w:val="24"/>
          <w:szCs w:val="24"/>
        </w:rPr>
        <w:t xml:space="preserve">Достижение этой цели возможно </w:t>
      </w:r>
      <w:r w:rsidR="00E82C43" w:rsidRPr="00EC1BBF">
        <w:rPr>
          <w:rFonts w:ascii="Times New Roman" w:hAnsi="Times New Roman" w:cs="Times New Roman"/>
          <w:sz w:val="24"/>
          <w:szCs w:val="24"/>
        </w:rPr>
        <w:t xml:space="preserve">в результате решения </w:t>
      </w:r>
      <w:r w:rsidR="006A35FA" w:rsidRPr="00EC1BBF">
        <w:rPr>
          <w:rFonts w:ascii="Times New Roman" w:hAnsi="Times New Roman" w:cs="Times New Roman"/>
          <w:sz w:val="24"/>
          <w:szCs w:val="24"/>
        </w:rPr>
        <w:t xml:space="preserve">трех </w:t>
      </w:r>
      <w:r w:rsidRPr="00EC1BBF">
        <w:rPr>
          <w:rFonts w:ascii="Times New Roman" w:hAnsi="Times New Roman" w:cs="Times New Roman"/>
          <w:sz w:val="24"/>
          <w:szCs w:val="24"/>
        </w:rPr>
        <w:t>следующи</w:t>
      </w:r>
      <w:r w:rsidR="00E82C43" w:rsidRPr="00EC1BBF">
        <w:rPr>
          <w:rFonts w:ascii="Times New Roman" w:hAnsi="Times New Roman" w:cs="Times New Roman"/>
          <w:sz w:val="24"/>
          <w:szCs w:val="24"/>
        </w:rPr>
        <w:t>х задач</w:t>
      </w:r>
      <w:r w:rsidRPr="00EC1BBF">
        <w:rPr>
          <w:rFonts w:ascii="Times New Roman" w:hAnsi="Times New Roman" w:cs="Times New Roman"/>
          <w:sz w:val="24"/>
          <w:szCs w:val="24"/>
        </w:rPr>
        <w:t xml:space="preserve">: </w:t>
      </w:r>
    </w:p>
    <w:p w:rsidR="006A35FA" w:rsidRPr="00EC1BBF" w:rsidRDefault="006A35FA" w:rsidP="006A35FA">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максимизация прибыли компании с одновременным повышением рентабельности ее деятельности;</w:t>
      </w:r>
    </w:p>
    <w:p w:rsidR="006A35FA" w:rsidRPr="00EC1BBF" w:rsidRDefault="006A35FA" w:rsidP="006A35FA">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обеспечение устойчивого развития бизнеса на длительном промежутке времени;</w:t>
      </w:r>
    </w:p>
    <w:p w:rsidR="006A35FA" w:rsidRPr="00EC1BBF" w:rsidRDefault="006A35FA" w:rsidP="006A35FA">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поддержание допустимого для компании уровня финансового риска в краткосрочном и долгосрочном периодах.</w:t>
      </w:r>
    </w:p>
    <w:p w:rsidR="006249AD" w:rsidRPr="00EC1BBF" w:rsidRDefault="00A67F4A" w:rsidP="00246D51">
      <w:pPr>
        <w:jc w:val="both"/>
        <w:rPr>
          <w:rFonts w:ascii="Times New Roman" w:hAnsi="Times New Roman" w:cs="Times New Roman"/>
          <w:sz w:val="24"/>
          <w:szCs w:val="24"/>
        </w:rPr>
      </w:pPr>
      <w:r w:rsidRPr="00EC1BBF">
        <w:rPr>
          <w:rFonts w:ascii="Times New Roman" w:hAnsi="Times New Roman" w:cs="Times New Roman"/>
          <w:sz w:val="24"/>
          <w:szCs w:val="24"/>
        </w:rPr>
        <w:t>На практике э</w:t>
      </w:r>
      <w:r w:rsidR="006D6C5D" w:rsidRPr="00EC1BBF">
        <w:rPr>
          <w:rFonts w:ascii="Times New Roman" w:hAnsi="Times New Roman" w:cs="Times New Roman"/>
          <w:sz w:val="24"/>
          <w:szCs w:val="24"/>
        </w:rPr>
        <w:t xml:space="preserve">ти </w:t>
      </w:r>
      <w:r w:rsidRPr="00EC1BBF">
        <w:rPr>
          <w:rFonts w:ascii="Times New Roman" w:hAnsi="Times New Roman" w:cs="Times New Roman"/>
          <w:sz w:val="24"/>
          <w:szCs w:val="24"/>
        </w:rPr>
        <w:t>задачи</w:t>
      </w:r>
      <w:r w:rsidR="006D6C5D" w:rsidRPr="00EC1BBF">
        <w:rPr>
          <w:rFonts w:ascii="Times New Roman" w:hAnsi="Times New Roman" w:cs="Times New Roman"/>
          <w:sz w:val="24"/>
          <w:szCs w:val="24"/>
        </w:rPr>
        <w:t xml:space="preserve"> в некоторой степени противоречат друг другу. </w:t>
      </w:r>
      <w:r w:rsidR="006249AD" w:rsidRPr="00EC1BBF">
        <w:rPr>
          <w:rFonts w:ascii="Times New Roman" w:hAnsi="Times New Roman" w:cs="Times New Roman"/>
          <w:sz w:val="24"/>
          <w:szCs w:val="24"/>
        </w:rPr>
        <w:t>Так м</w:t>
      </w:r>
      <w:r w:rsidR="006D6C5D" w:rsidRPr="00EC1BBF">
        <w:rPr>
          <w:rFonts w:ascii="Times New Roman" w:hAnsi="Times New Roman" w:cs="Times New Roman"/>
          <w:sz w:val="24"/>
          <w:szCs w:val="24"/>
        </w:rPr>
        <w:t xml:space="preserve">аксимизация прибыли, как правило, повышает </w:t>
      </w:r>
      <w:r w:rsidR="006249AD" w:rsidRPr="00EC1BBF">
        <w:rPr>
          <w:rFonts w:ascii="Times New Roman" w:hAnsi="Times New Roman" w:cs="Times New Roman"/>
          <w:sz w:val="24"/>
          <w:szCs w:val="24"/>
        </w:rPr>
        <w:t xml:space="preserve">рыночный </w:t>
      </w:r>
      <w:r w:rsidR="006D6C5D" w:rsidRPr="00EC1BBF">
        <w:rPr>
          <w:rFonts w:ascii="Times New Roman" w:hAnsi="Times New Roman" w:cs="Times New Roman"/>
          <w:sz w:val="24"/>
          <w:szCs w:val="24"/>
        </w:rPr>
        <w:t>риск</w:t>
      </w:r>
      <w:r w:rsidR="007E4E36" w:rsidRPr="00EC1BBF">
        <w:rPr>
          <w:rFonts w:ascii="Times New Roman" w:hAnsi="Times New Roman" w:cs="Times New Roman"/>
          <w:sz w:val="24"/>
          <w:szCs w:val="24"/>
        </w:rPr>
        <w:t>.</w:t>
      </w:r>
      <w:r w:rsidR="006D6C5D" w:rsidRPr="00EC1BBF">
        <w:rPr>
          <w:rFonts w:ascii="Times New Roman" w:hAnsi="Times New Roman" w:cs="Times New Roman"/>
          <w:sz w:val="24"/>
          <w:szCs w:val="24"/>
        </w:rPr>
        <w:t xml:space="preserve"> </w:t>
      </w:r>
      <w:r w:rsidR="007E4E36" w:rsidRPr="00EC1BBF">
        <w:rPr>
          <w:rFonts w:ascii="Times New Roman" w:hAnsi="Times New Roman" w:cs="Times New Roman"/>
          <w:sz w:val="24"/>
          <w:szCs w:val="24"/>
        </w:rPr>
        <w:t>Х</w:t>
      </w:r>
      <w:r w:rsidR="006D6C5D" w:rsidRPr="00EC1BBF">
        <w:rPr>
          <w:rFonts w:ascii="Times New Roman" w:hAnsi="Times New Roman" w:cs="Times New Roman"/>
          <w:sz w:val="24"/>
          <w:szCs w:val="24"/>
        </w:rPr>
        <w:t xml:space="preserve">ранение существенных остатков денежных средств </w:t>
      </w:r>
      <w:r w:rsidR="006249AD" w:rsidRPr="00EC1BBF">
        <w:rPr>
          <w:rFonts w:ascii="Times New Roman" w:hAnsi="Times New Roman" w:cs="Times New Roman"/>
          <w:sz w:val="24"/>
          <w:szCs w:val="24"/>
        </w:rPr>
        <w:t xml:space="preserve">на расчетных счетах </w:t>
      </w:r>
      <w:r w:rsidR="006D6C5D" w:rsidRPr="00EC1BBF">
        <w:rPr>
          <w:rFonts w:ascii="Times New Roman" w:hAnsi="Times New Roman" w:cs="Times New Roman"/>
          <w:sz w:val="24"/>
          <w:szCs w:val="24"/>
        </w:rPr>
        <w:t>и другие меры по обеспечению финансовой устойчивости снижают рентабельность деятельности</w:t>
      </w:r>
      <w:r w:rsidR="007E4E36" w:rsidRPr="00EC1BBF">
        <w:rPr>
          <w:rFonts w:ascii="Times New Roman" w:hAnsi="Times New Roman" w:cs="Times New Roman"/>
          <w:sz w:val="24"/>
          <w:szCs w:val="24"/>
        </w:rPr>
        <w:t>. Попытка развития компании за счет привлечения значительных объемов долговых обязательств приводит к существенному росту финансового риска и т.д</w:t>
      </w:r>
      <w:r w:rsidR="006249AD" w:rsidRPr="00EC1BBF">
        <w:rPr>
          <w:rFonts w:ascii="Times New Roman" w:hAnsi="Times New Roman" w:cs="Times New Roman"/>
          <w:sz w:val="24"/>
          <w:szCs w:val="24"/>
        </w:rPr>
        <w:t>.</w:t>
      </w:r>
    </w:p>
    <w:p w:rsidR="00C41D7C" w:rsidRPr="00EC1BBF" w:rsidRDefault="006D6C5D" w:rsidP="00246D51">
      <w:pPr>
        <w:jc w:val="both"/>
        <w:rPr>
          <w:rFonts w:ascii="Times New Roman" w:hAnsi="Times New Roman" w:cs="Times New Roman"/>
          <w:sz w:val="24"/>
          <w:szCs w:val="24"/>
        </w:rPr>
      </w:pPr>
      <w:r w:rsidRPr="00EC1BBF">
        <w:rPr>
          <w:rFonts w:ascii="Times New Roman" w:hAnsi="Times New Roman" w:cs="Times New Roman"/>
          <w:sz w:val="24"/>
          <w:szCs w:val="24"/>
        </w:rPr>
        <w:t xml:space="preserve">Таким образом, невозможно максимизировать одновременно и </w:t>
      </w:r>
      <w:r w:rsidR="0041063E" w:rsidRPr="00EC1BBF">
        <w:rPr>
          <w:rFonts w:ascii="Times New Roman" w:hAnsi="Times New Roman" w:cs="Times New Roman"/>
          <w:sz w:val="24"/>
          <w:szCs w:val="24"/>
        </w:rPr>
        <w:t>прибыль,</w:t>
      </w:r>
      <w:r w:rsidR="003425F1" w:rsidRPr="00EC1BBF">
        <w:rPr>
          <w:rFonts w:ascii="Times New Roman" w:hAnsi="Times New Roman" w:cs="Times New Roman"/>
          <w:sz w:val="24"/>
          <w:szCs w:val="24"/>
        </w:rPr>
        <w:t xml:space="preserve"> </w:t>
      </w:r>
      <w:r w:rsidR="006249AD" w:rsidRPr="00EC1BBF">
        <w:rPr>
          <w:rFonts w:ascii="Times New Roman" w:hAnsi="Times New Roman" w:cs="Times New Roman"/>
          <w:sz w:val="24"/>
          <w:szCs w:val="24"/>
        </w:rPr>
        <w:t xml:space="preserve">и стоимость бизнеса, </w:t>
      </w:r>
      <w:r w:rsidR="003425F1" w:rsidRPr="00EC1BBF">
        <w:rPr>
          <w:rFonts w:ascii="Times New Roman" w:hAnsi="Times New Roman" w:cs="Times New Roman"/>
          <w:sz w:val="24"/>
          <w:szCs w:val="24"/>
        </w:rPr>
        <w:t>и финансовую устойчивость</w:t>
      </w:r>
      <w:r w:rsidRPr="00EC1BBF">
        <w:rPr>
          <w:rFonts w:ascii="Times New Roman" w:hAnsi="Times New Roman" w:cs="Times New Roman"/>
          <w:sz w:val="24"/>
          <w:szCs w:val="24"/>
        </w:rPr>
        <w:t>.</w:t>
      </w:r>
      <w:r w:rsidR="008F3D47" w:rsidRPr="00EC1BBF">
        <w:rPr>
          <w:rFonts w:ascii="Times New Roman" w:hAnsi="Times New Roman" w:cs="Times New Roman"/>
          <w:sz w:val="24"/>
          <w:szCs w:val="24"/>
        </w:rPr>
        <w:t xml:space="preserve"> С этой точки зрения финансовая политика служит для поиска </w:t>
      </w:r>
      <w:r w:rsidR="006249AD" w:rsidRPr="00EC1BBF">
        <w:rPr>
          <w:rFonts w:ascii="Times New Roman" w:hAnsi="Times New Roman" w:cs="Times New Roman"/>
          <w:sz w:val="24"/>
          <w:szCs w:val="24"/>
        </w:rPr>
        <w:t xml:space="preserve">оптимального на данный момент </w:t>
      </w:r>
      <w:r w:rsidR="008F3D47" w:rsidRPr="00EC1BBF">
        <w:rPr>
          <w:rFonts w:ascii="Times New Roman" w:hAnsi="Times New Roman" w:cs="Times New Roman"/>
          <w:sz w:val="24"/>
          <w:szCs w:val="24"/>
        </w:rPr>
        <w:t>баланса</w:t>
      </w:r>
      <w:r w:rsidR="006249AD" w:rsidRPr="00EC1BBF">
        <w:rPr>
          <w:rFonts w:ascii="Times New Roman" w:hAnsi="Times New Roman" w:cs="Times New Roman"/>
          <w:sz w:val="24"/>
          <w:szCs w:val="24"/>
        </w:rPr>
        <w:t xml:space="preserve"> усилий в </w:t>
      </w:r>
      <w:r w:rsidR="008F3D47" w:rsidRPr="00EC1BBF">
        <w:rPr>
          <w:rFonts w:ascii="Times New Roman" w:hAnsi="Times New Roman" w:cs="Times New Roman"/>
          <w:sz w:val="24"/>
          <w:szCs w:val="24"/>
        </w:rPr>
        <w:t>этих направлени</w:t>
      </w:r>
      <w:r w:rsidR="006249AD" w:rsidRPr="00EC1BBF">
        <w:rPr>
          <w:rFonts w:ascii="Times New Roman" w:hAnsi="Times New Roman" w:cs="Times New Roman"/>
          <w:sz w:val="24"/>
          <w:szCs w:val="24"/>
        </w:rPr>
        <w:t>ях</w:t>
      </w:r>
      <w:r w:rsidR="008F3D47" w:rsidRPr="00EC1BBF">
        <w:rPr>
          <w:rFonts w:ascii="Times New Roman" w:hAnsi="Times New Roman" w:cs="Times New Roman"/>
          <w:sz w:val="24"/>
          <w:szCs w:val="24"/>
        </w:rPr>
        <w:t>.</w:t>
      </w:r>
      <w:r w:rsidR="00EE0C77" w:rsidRPr="00EC1BBF">
        <w:rPr>
          <w:rFonts w:ascii="Times New Roman" w:hAnsi="Times New Roman" w:cs="Times New Roman"/>
          <w:sz w:val="24"/>
          <w:szCs w:val="24"/>
        </w:rPr>
        <w:t xml:space="preserve"> </w:t>
      </w:r>
      <w:r w:rsidR="00A263BF" w:rsidRPr="00EC1BBF">
        <w:rPr>
          <w:rFonts w:ascii="Times New Roman" w:hAnsi="Times New Roman" w:cs="Times New Roman"/>
          <w:sz w:val="24"/>
          <w:szCs w:val="24"/>
        </w:rPr>
        <w:t xml:space="preserve">В общем случае можно выделить три типа </w:t>
      </w:r>
      <w:r w:rsidR="008C1AC0" w:rsidRPr="00EC1BBF">
        <w:rPr>
          <w:rFonts w:ascii="Times New Roman" w:hAnsi="Times New Roman" w:cs="Times New Roman"/>
          <w:sz w:val="24"/>
          <w:szCs w:val="24"/>
        </w:rPr>
        <w:t>финансовой политики</w:t>
      </w:r>
      <w:r w:rsidR="00B81257" w:rsidRPr="00EC1BBF">
        <w:rPr>
          <w:rFonts w:ascii="Times New Roman" w:hAnsi="Times New Roman" w:cs="Times New Roman"/>
          <w:sz w:val="24"/>
          <w:szCs w:val="24"/>
        </w:rPr>
        <w:t xml:space="preserve"> (см. таблицу 1)</w:t>
      </w:r>
      <w:r w:rsidR="00756C41" w:rsidRPr="00EC1BBF">
        <w:rPr>
          <w:rFonts w:ascii="Times New Roman" w:hAnsi="Times New Roman" w:cs="Times New Roman"/>
          <w:sz w:val="24"/>
          <w:szCs w:val="24"/>
        </w:rPr>
        <w:t>.</w:t>
      </w:r>
    </w:p>
    <w:p w:rsidR="00B81257" w:rsidRPr="00EC1BBF" w:rsidRDefault="00B81257" w:rsidP="00246D51">
      <w:pPr>
        <w:jc w:val="both"/>
        <w:rPr>
          <w:rFonts w:ascii="Times New Roman" w:hAnsi="Times New Roman" w:cs="Times New Roman"/>
          <w:sz w:val="24"/>
          <w:szCs w:val="24"/>
        </w:rPr>
      </w:pPr>
      <w:r w:rsidRPr="00EC1BBF">
        <w:rPr>
          <w:rFonts w:ascii="Times New Roman" w:hAnsi="Times New Roman" w:cs="Times New Roman"/>
          <w:sz w:val="24"/>
          <w:szCs w:val="24"/>
        </w:rPr>
        <w:t>Таблица 1 – Типы финансовой политики</w:t>
      </w:r>
    </w:p>
    <w:tbl>
      <w:tblPr>
        <w:tblStyle w:val="a4"/>
        <w:tblW w:w="0" w:type="auto"/>
        <w:tblLook w:val="04A0" w:firstRow="1" w:lastRow="0" w:firstColumn="1" w:lastColumn="0" w:noHBand="0" w:noVBand="1"/>
      </w:tblPr>
      <w:tblGrid>
        <w:gridCol w:w="3681"/>
        <w:gridCol w:w="5664"/>
      </w:tblGrid>
      <w:tr w:rsidR="00864E7E" w:rsidRPr="00EC1BBF" w:rsidTr="006938A6">
        <w:trPr>
          <w:trHeight w:val="453"/>
        </w:trPr>
        <w:tc>
          <w:tcPr>
            <w:tcW w:w="3681" w:type="dxa"/>
            <w:shd w:val="clear" w:color="auto" w:fill="D9D9D9" w:themeFill="background1" w:themeFillShade="D9"/>
            <w:vAlign w:val="center"/>
          </w:tcPr>
          <w:p w:rsidR="00CB66D9" w:rsidRPr="00EC1BBF" w:rsidRDefault="00D9556E" w:rsidP="004B6EE9">
            <w:pPr>
              <w:jc w:val="center"/>
              <w:rPr>
                <w:rFonts w:ascii="Times New Roman" w:hAnsi="Times New Roman" w:cs="Times New Roman"/>
                <w:b/>
                <w:sz w:val="24"/>
                <w:szCs w:val="24"/>
              </w:rPr>
            </w:pPr>
            <w:r w:rsidRPr="00EC1BBF">
              <w:rPr>
                <w:rFonts w:ascii="Times New Roman" w:hAnsi="Times New Roman" w:cs="Times New Roman"/>
                <w:b/>
                <w:sz w:val="24"/>
                <w:szCs w:val="24"/>
              </w:rPr>
              <w:t>Тип финансовой политики</w:t>
            </w:r>
          </w:p>
        </w:tc>
        <w:tc>
          <w:tcPr>
            <w:tcW w:w="5664" w:type="dxa"/>
            <w:shd w:val="clear" w:color="auto" w:fill="D9D9D9" w:themeFill="background1" w:themeFillShade="D9"/>
            <w:vAlign w:val="center"/>
          </w:tcPr>
          <w:p w:rsidR="00CB66D9" w:rsidRPr="00EC1BBF" w:rsidRDefault="00D9556E" w:rsidP="004B6EE9">
            <w:pPr>
              <w:jc w:val="center"/>
              <w:rPr>
                <w:rFonts w:ascii="Times New Roman" w:hAnsi="Times New Roman" w:cs="Times New Roman"/>
                <w:b/>
                <w:sz w:val="24"/>
                <w:szCs w:val="24"/>
              </w:rPr>
            </w:pPr>
            <w:r w:rsidRPr="00EC1BBF">
              <w:rPr>
                <w:rFonts w:ascii="Times New Roman" w:hAnsi="Times New Roman" w:cs="Times New Roman"/>
                <w:b/>
                <w:sz w:val="24"/>
                <w:szCs w:val="24"/>
              </w:rPr>
              <w:t>Характеристика</w:t>
            </w:r>
          </w:p>
        </w:tc>
      </w:tr>
      <w:tr w:rsidR="00864E7E" w:rsidRPr="00EC1BBF" w:rsidTr="006938A6">
        <w:tc>
          <w:tcPr>
            <w:tcW w:w="3681" w:type="dxa"/>
            <w:vAlign w:val="center"/>
          </w:tcPr>
          <w:p w:rsidR="00CB66D9" w:rsidRPr="00EC1BBF" w:rsidRDefault="004B6EE9" w:rsidP="004B6EE9">
            <w:pPr>
              <w:jc w:val="center"/>
              <w:rPr>
                <w:rFonts w:ascii="Times New Roman" w:hAnsi="Times New Roman" w:cs="Times New Roman"/>
                <w:sz w:val="24"/>
                <w:szCs w:val="24"/>
              </w:rPr>
            </w:pPr>
            <w:r w:rsidRPr="00EC1BBF">
              <w:rPr>
                <w:rFonts w:ascii="Times New Roman" w:hAnsi="Times New Roman" w:cs="Times New Roman"/>
                <w:sz w:val="24"/>
                <w:szCs w:val="24"/>
              </w:rPr>
              <w:t>Агрессивная</w:t>
            </w:r>
          </w:p>
          <w:p w:rsidR="004B6EE9" w:rsidRPr="00EC1BBF" w:rsidRDefault="004B6EE9" w:rsidP="004B6EE9">
            <w:pPr>
              <w:jc w:val="center"/>
              <w:rPr>
                <w:rFonts w:ascii="Times New Roman" w:hAnsi="Times New Roman" w:cs="Times New Roman"/>
                <w:sz w:val="24"/>
                <w:szCs w:val="24"/>
              </w:rPr>
            </w:pPr>
            <w:r w:rsidRPr="00EC1BBF">
              <w:rPr>
                <w:rFonts w:ascii="Times New Roman" w:hAnsi="Times New Roman" w:cs="Times New Roman"/>
                <w:sz w:val="24"/>
                <w:szCs w:val="24"/>
              </w:rPr>
              <w:t>(политика активных действий)</w:t>
            </w:r>
          </w:p>
        </w:tc>
        <w:tc>
          <w:tcPr>
            <w:tcW w:w="5664" w:type="dxa"/>
            <w:vAlign w:val="center"/>
          </w:tcPr>
          <w:p w:rsidR="00CB66D9" w:rsidRPr="00EC1BBF" w:rsidRDefault="009A1519" w:rsidP="009A1519">
            <w:pPr>
              <w:rPr>
                <w:rFonts w:ascii="Times New Roman" w:hAnsi="Times New Roman" w:cs="Times New Roman"/>
                <w:sz w:val="24"/>
                <w:szCs w:val="24"/>
              </w:rPr>
            </w:pPr>
            <w:r w:rsidRPr="00EC1BBF">
              <w:rPr>
                <w:rFonts w:ascii="Times New Roman" w:hAnsi="Times New Roman" w:cs="Times New Roman"/>
                <w:sz w:val="24"/>
                <w:szCs w:val="24"/>
              </w:rPr>
              <w:t>Ориентирована на достижение высоких финансовых результатов вне зависимости от риска</w:t>
            </w:r>
          </w:p>
        </w:tc>
      </w:tr>
      <w:tr w:rsidR="00864E7E" w:rsidRPr="00EC1BBF" w:rsidTr="006938A6">
        <w:tc>
          <w:tcPr>
            <w:tcW w:w="3681" w:type="dxa"/>
            <w:vAlign w:val="center"/>
          </w:tcPr>
          <w:p w:rsidR="00CB66D9" w:rsidRPr="00EC1BBF" w:rsidRDefault="004B6EE9" w:rsidP="004B6EE9">
            <w:pPr>
              <w:jc w:val="center"/>
              <w:rPr>
                <w:rFonts w:ascii="Times New Roman" w:hAnsi="Times New Roman" w:cs="Times New Roman"/>
                <w:sz w:val="24"/>
                <w:szCs w:val="24"/>
              </w:rPr>
            </w:pPr>
            <w:r w:rsidRPr="00EC1BBF">
              <w:rPr>
                <w:rFonts w:ascii="Times New Roman" w:hAnsi="Times New Roman" w:cs="Times New Roman"/>
                <w:sz w:val="24"/>
                <w:szCs w:val="24"/>
              </w:rPr>
              <w:t>Умеренная</w:t>
            </w:r>
          </w:p>
          <w:p w:rsidR="004B6EE9" w:rsidRPr="00EC1BBF" w:rsidRDefault="004B6EE9" w:rsidP="004B6EE9">
            <w:pPr>
              <w:jc w:val="center"/>
              <w:rPr>
                <w:rFonts w:ascii="Times New Roman" w:hAnsi="Times New Roman" w:cs="Times New Roman"/>
                <w:sz w:val="24"/>
                <w:szCs w:val="24"/>
              </w:rPr>
            </w:pPr>
            <w:r w:rsidRPr="00EC1BBF">
              <w:rPr>
                <w:rFonts w:ascii="Times New Roman" w:hAnsi="Times New Roman" w:cs="Times New Roman"/>
                <w:sz w:val="24"/>
                <w:szCs w:val="24"/>
              </w:rPr>
              <w:t>(уравновешенная)</w:t>
            </w:r>
          </w:p>
        </w:tc>
        <w:tc>
          <w:tcPr>
            <w:tcW w:w="5664" w:type="dxa"/>
            <w:vAlign w:val="center"/>
          </w:tcPr>
          <w:p w:rsidR="00CB66D9" w:rsidRPr="00EC1BBF" w:rsidRDefault="009A1519" w:rsidP="009A1519">
            <w:pPr>
              <w:rPr>
                <w:rFonts w:ascii="Times New Roman" w:hAnsi="Times New Roman" w:cs="Times New Roman"/>
                <w:sz w:val="24"/>
                <w:szCs w:val="24"/>
              </w:rPr>
            </w:pPr>
            <w:r w:rsidRPr="00EC1BBF">
              <w:rPr>
                <w:rFonts w:ascii="Times New Roman" w:hAnsi="Times New Roman" w:cs="Times New Roman"/>
                <w:sz w:val="24"/>
                <w:szCs w:val="24"/>
              </w:rPr>
              <w:t>Ориентирована на достижение среднеотраслевых финансовых результатов при среднем значении риска</w:t>
            </w:r>
          </w:p>
        </w:tc>
      </w:tr>
      <w:tr w:rsidR="00CB66D9" w:rsidRPr="00EC1BBF" w:rsidTr="006938A6">
        <w:tc>
          <w:tcPr>
            <w:tcW w:w="3681" w:type="dxa"/>
            <w:vAlign w:val="center"/>
          </w:tcPr>
          <w:p w:rsidR="00CB66D9" w:rsidRPr="00EC1BBF" w:rsidRDefault="004B6EE9" w:rsidP="004B6EE9">
            <w:pPr>
              <w:jc w:val="center"/>
              <w:rPr>
                <w:rFonts w:ascii="Times New Roman" w:hAnsi="Times New Roman" w:cs="Times New Roman"/>
                <w:sz w:val="24"/>
                <w:szCs w:val="24"/>
              </w:rPr>
            </w:pPr>
            <w:r w:rsidRPr="00EC1BBF">
              <w:rPr>
                <w:rFonts w:ascii="Times New Roman" w:hAnsi="Times New Roman" w:cs="Times New Roman"/>
                <w:sz w:val="24"/>
                <w:szCs w:val="24"/>
              </w:rPr>
              <w:t>Консервативная</w:t>
            </w:r>
          </w:p>
          <w:p w:rsidR="004B6EE9" w:rsidRPr="00EC1BBF" w:rsidRDefault="004B6EE9" w:rsidP="004B6EE9">
            <w:pPr>
              <w:jc w:val="center"/>
              <w:rPr>
                <w:rFonts w:ascii="Times New Roman" w:hAnsi="Times New Roman" w:cs="Times New Roman"/>
                <w:sz w:val="24"/>
                <w:szCs w:val="24"/>
              </w:rPr>
            </w:pPr>
            <w:r w:rsidRPr="00EC1BBF">
              <w:rPr>
                <w:rFonts w:ascii="Times New Roman" w:hAnsi="Times New Roman" w:cs="Times New Roman"/>
                <w:sz w:val="24"/>
                <w:szCs w:val="24"/>
              </w:rPr>
              <w:t>(оборонительная, ограничительная)</w:t>
            </w:r>
          </w:p>
        </w:tc>
        <w:tc>
          <w:tcPr>
            <w:tcW w:w="5664" w:type="dxa"/>
            <w:vAlign w:val="center"/>
          </w:tcPr>
          <w:p w:rsidR="00CB66D9" w:rsidRPr="00EC1BBF" w:rsidRDefault="00E675FF" w:rsidP="00E30BE8">
            <w:pPr>
              <w:rPr>
                <w:rFonts w:ascii="Times New Roman" w:hAnsi="Times New Roman" w:cs="Times New Roman"/>
                <w:sz w:val="24"/>
                <w:szCs w:val="24"/>
              </w:rPr>
            </w:pPr>
            <w:r w:rsidRPr="00EC1BBF">
              <w:rPr>
                <w:rFonts w:ascii="Times New Roman" w:hAnsi="Times New Roman" w:cs="Times New Roman"/>
                <w:sz w:val="24"/>
                <w:szCs w:val="24"/>
              </w:rPr>
              <w:t xml:space="preserve">Ориентирована на </w:t>
            </w:r>
            <w:r w:rsidR="00464D35" w:rsidRPr="00EC1BBF">
              <w:rPr>
                <w:rFonts w:ascii="Times New Roman" w:hAnsi="Times New Roman" w:cs="Times New Roman"/>
                <w:sz w:val="24"/>
                <w:szCs w:val="24"/>
              </w:rPr>
              <w:t xml:space="preserve">минимизацию риска, что влечет за собой </w:t>
            </w:r>
            <w:r w:rsidR="00941178" w:rsidRPr="00EC1BBF">
              <w:rPr>
                <w:rFonts w:ascii="Times New Roman" w:hAnsi="Times New Roman" w:cs="Times New Roman"/>
                <w:sz w:val="24"/>
                <w:szCs w:val="24"/>
              </w:rPr>
              <w:t xml:space="preserve">возможное </w:t>
            </w:r>
            <w:r w:rsidR="00464D35" w:rsidRPr="00EC1BBF">
              <w:rPr>
                <w:rFonts w:ascii="Times New Roman" w:hAnsi="Times New Roman" w:cs="Times New Roman"/>
                <w:sz w:val="24"/>
                <w:szCs w:val="24"/>
              </w:rPr>
              <w:t xml:space="preserve">снижение финансовых </w:t>
            </w:r>
            <w:r w:rsidR="00E30BE8" w:rsidRPr="00EC1BBF">
              <w:rPr>
                <w:rFonts w:ascii="Times New Roman" w:hAnsi="Times New Roman" w:cs="Times New Roman"/>
                <w:sz w:val="24"/>
                <w:szCs w:val="24"/>
              </w:rPr>
              <w:t>результатов</w:t>
            </w:r>
          </w:p>
        </w:tc>
      </w:tr>
    </w:tbl>
    <w:p w:rsidR="008846F3" w:rsidRPr="00EC1BBF" w:rsidRDefault="008846F3" w:rsidP="00246D51">
      <w:pPr>
        <w:jc w:val="both"/>
        <w:rPr>
          <w:rFonts w:ascii="Times New Roman" w:hAnsi="Times New Roman" w:cs="Times New Roman"/>
          <w:sz w:val="24"/>
          <w:szCs w:val="24"/>
        </w:rPr>
      </w:pPr>
    </w:p>
    <w:p w:rsidR="008846F3" w:rsidRPr="00EC1BBF" w:rsidRDefault="008846F3" w:rsidP="00246D51">
      <w:pPr>
        <w:jc w:val="both"/>
        <w:rPr>
          <w:rFonts w:ascii="Times New Roman" w:hAnsi="Times New Roman" w:cs="Times New Roman"/>
          <w:sz w:val="24"/>
          <w:szCs w:val="24"/>
        </w:rPr>
      </w:pPr>
      <w:r w:rsidRPr="00EC1BBF">
        <w:rPr>
          <w:rFonts w:ascii="Times New Roman" w:hAnsi="Times New Roman" w:cs="Times New Roman"/>
          <w:sz w:val="24"/>
          <w:szCs w:val="24"/>
        </w:rPr>
        <w:t>Финансовую политику компании определяют ее учредители (собственники), а также менеджеры высшего звена. Непосредственная реализация финансовой политики возлагается на финансово-экономический блок компании.</w:t>
      </w:r>
    </w:p>
    <w:p w:rsidR="002209AE" w:rsidRPr="00EC1BBF" w:rsidRDefault="004B43AC" w:rsidP="002209AE">
      <w:pPr>
        <w:jc w:val="both"/>
        <w:rPr>
          <w:rFonts w:ascii="Times New Roman" w:hAnsi="Times New Roman" w:cs="Times New Roman"/>
          <w:sz w:val="24"/>
          <w:szCs w:val="24"/>
        </w:rPr>
      </w:pPr>
      <w:r w:rsidRPr="00EC1BBF">
        <w:rPr>
          <w:rFonts w:ascii="Times New Roman" w:hAnsi="Times New Roman" w:cs="Times New Roman"/>
          <w:sz w:val="24"/>
          <w:szCs w:val="24"/>
        </w:rPr>
        <w:t xml:space="preserve">Финансовая политика компании должна </w:t>
      </w:r>
      <w:r w:rsidR="002209AE" w:rsidRPr="00EC1BBF">
        <w:rPr>
          <w:rFonts w:ascii="Times New Roman" w:hAnsi="Times New Roman" w:cs="Times New Roman"/>
          <w:sz w:val="24"/>
          <w:szCs w:val="24"/>
        </w:rPr>
        <w:t xml:space="preserve">обеспечивать целостность системы </w:t>
      </w:r>
      <w:r w:rsidRPr="00EC1BBF">
        <w:rPr>
          <w:rFonts w:ascii="Times New Roman" w:hAnsi="Times New Roman" w:cs="Times New Roman"/>
          <w:sz w:val="24"/>
          <w:szCs w:val="24"/>
        </w:rPr>
        <w:t>управления бизнесом</w:t>
      </w:r>
      <w:r w:rsidR="002209AE" w:rsidRPr="00EC1BBF">
        <w:rPr>
          <w:rFonts w:ascii="Times New Roman" w:hAnsi="Times New Roman" w:cs="Times New Roman"/>
          <w:sz w:val="24"/>
          <w:szCs w:val="24"/>
        </w:rPr>
        <w:t xml:space="preserve">. Поэтому она должна охватывать все аспекты </w:t>
      </w:r>
      <w:r w:rsidRPr="00EC1BBF">
        <w:rPr>
          <w:rFonts w:ascii="Times New Roman" w:hAnsi="Times New Roman" w:cs="Times New Roman"/>
          <w:sz w:val="24"/>
          <w:szCs w:val="24"/>
        </w:rPr>
        <w:t xml:space="preserve">этого </w:t>
      </w:r>
      <w:r w:rsidR="002209AE" w:rsidRPr="00EC1BBF">
        <w:rPr>
          <w:rFonts w:ascii="Times New Roman" w:hAnsi="Times New Roman" w:cs="Times New Roman"/>
          <w:sz w:val="24"/>
          <w:szCs w:val="24"/>
        </w:rPr>
        <w:t>процесса: метод</w:t>
      </w:r>
      <w:r w:rsidR="00786C85" w:rsidRPr="00EC1BBF">
        <w:rPr>
          <w:rFonts w:ascii="Times New Roman" w:hAnsi="Times New Roman" w:cs="Times New Roman"/>
          <w:sz w:val="24"/>
          <w:szCs w:val="24"/>
        </w:rPr>
        <w:t>ологический</w:t>
      </w:r>
      <w:r w:rsidR="002209AE" w:rsidRPr="00EC1BBF">
        <w:rPr>
          <w:rFonts w:ascii="Times New Roman" w:hAnsi="Times New Roman" w:cs="Times New Roman"/>
          <w:sz w:val="24"/>
          <w:szCs w:val="24"/>
        </w:rPr>
        <w:t>, организационный</w:t>
      </w:r>
      <w:r w:rsidR="002A48E0" w:rsidRPr="00EC1BBF">
        <w:rPr>
          <w:rFonts w:ascii="Times New Roman" w:hAnsi="Times New Roman" w:cs="Times New Roman"/>
          <w:sz w:val="24"/>
          <w:szCs w:val="24"/>
        </w:rPr>
        <w:t xml:space="preserve"> и технический.</w:t>
      </w:r>
    </w:p>
    <w:p w:rsidR="00786C85" w:rsidRPr="00EC1BBF" w:rsidRDefault="002209AE" w:rsidP="002209AE">
      <w:pPr>
        <w:jc w:val="both"/>
        <w:rPr>
          <w:rFonts w:ascii="Times New Roman" w:hAnsi="Times New Roman" w:cs="Times New Roman"/>
          <w:sz w:val="24"/>
          <w:szCs w:val="24"/>
        </w:rPr>
      </w:pPr>
      <w:r w:rsidRPr="00EC1BBF">
        <w:rPr>
          <w:rFonts w:ascii="Times New Roman" w:hAnsi="Times New Roman" w:cs="Times New Roman"/>
          <w:sz w:val="24"/>
          <w:szCs w:val="24"/>
        </w:rPr>
        <w:t>Метод</w:t>
      </w:r>
      <w:r w:rsidR="00786C85" w:rsidRPr="00EC1BBF">
        <w:rPr>
          <w:rFonts w:ascii="Times New Roman" w:hAnsi="Times New Roman" w:cs="Times New Roman"/>
          <w:sz w:val="24"/>
          <w:szCs w:val="24"/>
        </w:rPr>
        <w:t>ологический</w:t>
      </w:r>
      <w:r w:rsidRPr="00EC1BBF">
        <w:rPr>
          <w:rFonts w:ascii="Times New Roman" w:hAnsi="Times New Roman" w:cs="Times New Roman"/>
          <w:sz w:val="24"/>
          <w:szCs w:val="24"/>
        </w:rPr>
        <w:t xml:space="preserve"> аспект предусматривает </w:t>
      </w:r>
      <w:r w:rsidR="00786C85" w:rsidRPr="00EC1BBF">
        <w:rPr>
          <w:rFonts w:ascii="Times New Roman" w:hAnsi="Times New Roman" w:cs="Times New Roman"/>
          <w:sz w:val="24"/>
          <w:szCs w:val="24"/>
        </w:rPr>
        <w:t>разработку методов и моделей принятия управленческих решений в сфере финансового менеджмента, оценку эффективности деятельности компании, разработки финансовых планов и прогнозов и контроля их исполнения</w:t>
      </w:r>
      <w:r w:rsidR="00F3647D" w:rsidRPr="00EC1BBF">
        <w:rPr>
          <w:rFonts w:ascii="Times New Roman" w:hAnsi="Times New Roman" w:cs="Times New Roman"/>
          <w:sz w:val="24"/>
          <w:szCs w:val="24"/>
        </w:rPr>
        <w:t>, и т.п.</w:t>
      </w:r>
    </w:p>
    <w:p w:rsidR="00A677F3" w:rsidRPr="00EC1BBF" w:rsidRDefault="00A677F3" w:rsidP="00A677F3">
      <w:pPr>
        <w:jc w:val="both"/>
        <w:rPr>
          <w:rFonts w:ascii="Times New Roman" w:hAnsi="Times New Roman" w:cs="Times New Roman"/>
          <w:sz w:val="24"/>
          <w:szCs w:val="24"/>
        </w:rPr>
      </w:pPr>
      <w:r w:rsidRPr="00EC1BBF">
        <w:rPr>
          <w:rFonts w:ascii="Times New Roman" w:hAnsi="Times New Roman" w:cs="Times New Roman"/>
          <w:sz w:val="24"/>
          <w:szCs w:val="24"/>
        </w:rPr>
        <w:lastRenderedPageBreak/>
        <w:t xml:space="preserve">Организационный аспект определяет способы и </w:t>
      </w:r>
      <w:r w:rsidR="00F3647D" w:rsidRPr="00EC1BBF">
        <w:rPr>
          <w:rFonts w:ascii="Times New Roman" w:hAnsi="Times New Roman" w:cs="Times New Roman"/>
          <w:sz w:val="24"/>
          <w:szCs w:val="24"/>
        </w:rPr>
        <w:t xml:space="preserve">порядок </w:t>
      </w:r>
      <w:r w:rsidRPr="00EC1BBF">
        <w:rPr>
          <w:rFonts w:ascii="Times New Roman" w:hAnsi="Times New Roman" w:cs="Times New Roman"/>
          <w:sz w:val="24"/>
          <w:szCs w:val="24"/>
        </w:rPr>
        <w:t>взаимодействия структурных подразделений и должностных лиц в рамках процесса финансового управления, правила документооборота</w:t>
      </w:r>
      <w:r w:rsidR="00AB54CB" w:rsidRPr="00EC1BBF">
        <w:rPr>
          <w:rFonts w:ascii="Times New Roman" w:hAnsi="Times New Roman" w:cs="Times New Roman"/>
          <w:sz w:val="24"/>
          <w:szCs w:val="24"/>
        </w:rPr>
        <w:t>, бизнес-процессы и регламенты деятельности и т.п.</w:t>
      </w:r>
    </w:p>
    <w:p w:rsidR="00A677F3" w:rsidRPr="00EC1BBF" w:rsidRDefault="00A677F3" w:rsidP="002209AE">
      <w:pPr>
        <w:jc w:val="both"/>
        <w:rPr>
          <w:rFonts w:ascii="Times New Roman" w:hAnsi="Times New Roman" w:cs="Times New Roman"/>
          <w:sz w:val="24"/>
          <w:szCs w:val="24"/>
        </w:rPr>
      </w:pPr>
    </w:p>
    <w:p w:rsidR="002A48E0" w:rsidRPr="00EC1BBF" w:rsidRDefault="002209AE" w:rsidP="002209AE">
      <w:pPr>
        <w:jc w:val="both"/>
        <w:rPr>
          <w:rFonts w:ascii="Times New Roman" w:hAnsi="Times New Roman" w:cs="Times New Roman"/>
          <w:sz w:val="24"/>
          <w:szCs w:val="24"/>
        </w:rPr>
      </w:pPr>
      <w:r w:rsidRPr="00EC1BBF">
        <w:rPr>
          <w:rFonts w:ascii="Times New Roman" w:hAnsi="Times New Roman" w:cs="Times New Roman"/>
          <w:sz w:val="24"/>
          <w:szCs w:val="24"/>
        </w:rPr>
        <w:t xml:space="preserve">Технический аспект </w:t>
      </w:r>
      <w:r w:rsidR="00786C85" w:rsidRPr="00EC1BBF">
        <w:rPr>
          <w:rFonts w:ascii="Times New Roman" w:hAnsi="Times New Roman" w:cs="Times New Roman"/>
          <w:sz w:val="24"/>
          <w:szCs w:val="24"/>
        </w:rPr>
        <w:t xml:space="preserve">определяет </w:t>
      </w:r>
      <w:r w:rsidR="00AB13C5" w:rsidRPr="00EC1BBF">
        <w:rPr>
          <w:rFonts w:ascii="Times New Roman" w:hAnsi="Times New Roman" w:cs="Times New Roman"/>
          <w:sz w:val="24"/>
          <w:szCs w:val="24"/>
        </w:rPr>
        <w:t xml:space="preserve">непосредственную </w:t>
      </w:r>
      <w:r w:rsidR="00786C85" w:rsidRPr="00EC1BBF">
        <w:rPr>
          <w:rFonts w:ascii="Times New Roman" w:hAnsi="Times New Roman" w:cs="Times New Roman"/>
          <w:sz w:val="24"/>
          <w:szCs w:val="24"/>
        </w:rPr>
        <w:t xml:space="preserve">реализацию </w:t>
      </w:r>
      <w:r w:rsidR="002A48E0" w:rsidRPr="00EC1BBF">
        <w:rPr>
          <w:rFonts w:ascii="Times New Roman" w:hAnsi="Times New Roman" w:cs="Times New Roman"/>
          <w:sz w:val="24"/>
          <w:szCs w:val="24"/>
        </w:rPr>
        <w:t xml:space="preserve">разработанной </w:t>
      </w:r>
      <w:r w:rsidR="00786C85" w:rsidRPr="00EC1BBF">
        <w:rPr>
          <w:rFonts w:ascii="Times New Roman" w:hAnsi="Times New Roman" w:cs="Times New Roman"/>
          <w:sz w:val="24"/>
          <w:szCs w:val="24"/>
        </w:rPr>
        <w:t>методологии</w:t>
      </w:r>
      <w:r w:rsidR="00AB13C5" w:rsidRPr="00EC1BBF">
        <w:rPr>
          <w:rFonts w:ascii="Times New Roman" w:hAnsi="Times New Roman" w:cs="Times New Roman"/>
          <w:sz w:val="24"/>
          <w:szCs w:val="24"/>
        </w:rPr>
        <w:t>:</w:t>
      </w:r>
      <w:r w:rsidR="00786C85" w:rsidRPr="00EC1BBF">
        <w:rPr>
          <w:rFonts w:ascii="Times New Roman" w:hAnsi="Times New Roman" w:cs="Times New Roman"/>
          <w:sz w:val="24"/>
          <w:szCs w:val="24"/>
        </w:rPr>
        <w:t xml:space="preserve"> </w:t>
      </w:r>
      <w:r w:rsidR="00AB13C5" w:rsidRPr="00EC1BBF">
        <w:rPr>
          <w:rFonts w:ascii="Times New Roman" w:hAnsi="Times New Roman" w:cs="Times New Roman"/>
          <w:sz w:val="24"/>
          <w:szCs w:val="24"/>
        </w:rPr>
        <w:t xml:space="preserve">используемые </w:t>
      </w:r>
      <w:r w:rsidR="00F3647D" w:rsidRPr="00EC1BBF">
        <w:rPr>
          <w:rFonts w:ascii="Times New Roman" w:hAnsi="Times New Roman" w:cs="Times New Roman"/>
          <w:sz w:val="24"/>
          <w:szCs w:val="24"/>
        </w:rPr>
        <w:t xml:space="preserve">механизмы </w:t>
      </w:r>
      <w:r w:rsidR="002A48E0" w:rsidRPr="00EC1BBF">
        <w:rPr>
          <w:rFonts w:ascii="Times New Roman" w:hAnsi="Times New Roman" w:cs="Times New Roman"/>
          <w:sz w:val="24"/>
          <w:szCs w:val="24"/>
        </w:rPr>
        <w:t xml:space="preserve">сбора, обработки и хранения информации, </w:t>
      </w:r>
      <w:r w:rsidR="00AB13C5" w:rsidRPr="00EC1BBF">
        <w:rPr>
          <w:rFonts w:ascii="Times New Roman" w:hAnsi="Times New Roman" w:cs="Times New Roman"/>
          <w:sz w:val="24"/>
          <w:szCs w:val="24"/>
        </w:rPr>
        <w:t xml:space="preserve">формы и инструментарий </w:t>
      </w:r>
      <w:r w:rsidR="002A48E0" w:rsidRPr="00EC1BBF">
        <w:rPr>
          <w:rFonts w:ascii="Times New Roman" w:hAnsi="Times New Roman" w:cs="Times New Roman"/>
          <w:sz w:val="24"/>
          <w:szCs w:val="24"/>
        </w:rPr>
        <w:t>информацио</w:t>
      </w:r>
      <w:r w:rsidR="00F3647D" w:rsidRPr="00EC1BBF">
        <w:rPr>
          <w:rFonts w:ascii="Times New Roman" w:hAnsi="Times New Roman" w:cs="Times New Roman"/>
          <w:sz w:val="24"/>
          <w:szCs w:val="24"/>
        </w:rPr>
        <w:t>н</w:t>
      </w:r>
      <w:r w:rsidR="002A48E0" w:rsidRPr="00EC1BBF">
        <w:rPr>
          <w:rFonts w:ascii="Times New Roman" w:hAnsi="Times New Roman" w:cs="Times New Roman"/>
          <w:sz w:val="24"/>
          <w:szCs w:val="24"/>
        </w:rPr>
        <w:t>ного обмена</w:t>
      </w:r>
      <w:r w:rsidR="00F3647D" w:rsidRPr="00EC1BBF">
        <w:rPr>
          <w:rFonts w:ascii="Times New Roman" w:hAnsi="Times New Roman" w:cs="Times New Roman"/>
          <w:sz w:val="24"/>
          <w:szCs w:val="24"/>
        </w:rPr>
        <w:t xml:space="preserve"> и т.п.</w:t>
      </w:r>
    </w:p>
    <w:p w:rsidR="002209AE" w:rsidRPr="00EC1BBF" w:rsidRDefault="002209AE" w:rsidP="00246D51">
      <w:pPr>
        <w:jc w:val="both"/>
        <w:rPr>
          <w:rFonts w:ascii="Times New Roman" w:hAnsi="Times New Roman" w:cs="Times New Roman"/>
          <w:sz w:val="24"/>
          <w:szCs w:val="24"/>
        </w:rPr>
      </w:pPr>
    </w:p>
    <w:p w:rsidR="00B165C0" w:rsidRPr="00EC1BBF" w:rsidRDefault="00B165C0" w:rsidP="00B165C0">
      <w:pPr>
        <w:jc w:val="both"/>
        <w:rPr>
          <w:rFonts w:ascii="Times New Roman" w:hAnsi="Times New Roman" w:cs="Times New Roman"/>
          <w:sz w:val="24"/>
          <w:szCs w:val="24"/>
        </w:rPr>
      </w:pPr>
    </w:p>
    <w:p w:rsidR="00B165C0" w:rsidRPr="00EC1BBF" w:rsidRDefault="00B165C0" w:rsidP="00B165C0">
      <w:pPr>
        <w:pStyle w:val="1"/>
        <w:spacing w:before="0" w:after="160"/>
        <w:jc w:val="center"/>
        <w:rPr>
          <w:rFonts w:ascii="Times New Roman" w:hAnsi="Times New Roman" w:cs="Times New Roman"/>
          <w:b/>
          <w:caps/>
          <w:color w:val="auto"/>
          <w:sz w:val="24"/>
          <w:szCs w:val="24"/>
        </w:rPr>
      </w:pPr>
      <w:bookmarkStart w:id="1" w:name="_Toc508777217"/>
      <w:r w:rsidRPr="00EC1BBF">
        <w:rPr>
          <w:rFonts w:ascii="Times New Roman" w:hAnsi="Times New Roman" w:cs="Times New Roman"/>
          <w:b/>
          <w:caps/>
          <w:color w:val="auto"/>
          <w:sz w:val="24"/>
          <w:szCs w:val="24"/>
        </w:rPr>
        <w:t>2. финансов</w:t>
      </w:r>
      <w:r w:rsidR="00E43353" w:rsidRPr="00EC1BBF">
        <w:rPr>
          <w:rFonts w:ascii="Times New Roman" w:hAnsi="Times New Roman" w:cs="Times New Roman"/>
          <w:b/>
          <w:caps/>
          <w:color w:val="auto"/>
          <w:sz w:val="24"/>
          <w:szCs w:val="24"/>
        </w:rPr>
        <w:t>ая</w:t>
      </w:r>
      <w:r w:rsidRPr="00EC1BBF">
        <w:rPr>
          <w:rFonts w:ascii="Times New Roman" w:hAnsi="Times New Roman" w:cs="Times New Roman"/>
          <w:b/>
          <w:caps/>
          <w:color w:val="auto"/>
          <w:sz w:val="24"/>
          <w:szCs w:val="24"/>
        </w:rPr>
        <w:t xml:space="preserve"> политик</w:t>
      </w:r>
      <w:r w:rsidR="00E43353" w:rsidRPr="00EC1BBF">
        <w:rPr>
          <w:rFonts w:ascii="Times New Roman" w:hAnsi="Times New Roman" w:cs="Times New Roman"/>
          <w:b/>
          <w:caps/>
          <w:color w:val="auto"/>
          <w:sz w:val="24"/>
          <w:szCs w:val="24"/>
        </w:rPr>
        <w:t>а, финансовая стратегия</w:t>
      </w:r>
      <w:r w:rsidRPr="00EC1BBF">
        <w:rPr>
          <w:rFonts w:ascii="Times New Roman" w:hAnsi="Times New Roman" w:cs="Times New Roman"/>
          <w:b/>
          <w:caps/>
          <w:color w:val="auto"/>
          <w:sz w:val="24"/>
          <w:szCs w:val="24"/>
        </w:rPr>
        <w:t xml:space="preserve"> </w:t>
      </w:r>
      <w:r w:rsidR="009515D5" w:rsidRPr="00EC1BBF">
        <w:rPr>
          <w:rFonts w:ascii="Times New Roman" w:hAnsi="Times New Roman" w:cs="Times New Roman"/>
          <w:b/>
          <w:caps/>
          <w:color w:val="auto"/>
          <w:sz w:val="24"/>
          <w:szCs w:val="24"/>
        </w:rPr>
        <w:t>и</w:t>
      </w:r>
      <w:r w:rsidRPr="00EC1BBF">
        <w:rPr>
          <w:rFonts w:ascii="Times New Roman" w:hAnsi="Times New Roman" w:cs="Times New Roman"/>
          <w:b/>
          <w:caps/>
          <w:color w:val="auto"/>
          <w:sz w:val="24"/>
          <w:szCs w:val="24"/>
        </w:rPr>
        <w:t xml:space="preserve"> </w:t>
      </w:r>
      <w:r w:rsidR="00E43353" w:rsidRPr="00EC1BBF">
        <w:rPr>
          <w:rFonts w:ascii="Times New Roman" w:hAnsi="Times New Roman" w:cs="Times New Roman"/>
          <w:b/>
          <w:caps/>
          <w:color w:val="auto"/>
          <w:sz w:val="24"/>
          <w:szCs w:val="24"/>
        </w:rPr>
        <w:t>финансовая тактика</w:t>
      </w:r>
      <w:bookmarkEnd w:id="1"/>
    </w:p>
    <w:p w:rsidR="006A35FA" w:rsidRPr="00EC1BBF" w:rsidRDefault="006A35FA" w:rsidP="00B165C0">
      <w:pPr>
        <w:jc w:val="both"/>
        <w:rPr>
          <w:rFonts w:ascii="Times New Roman" w:hAnsi="Times New Roman" w:cs="Times New Roman"/>
          <w:sz w:val="24"/>
          <w:szCs w:val="24"/>
        </w:rPr>
      </w:pPr>
    </w:p>
    <w:p w:rsidR="00E43353" w:rsidRPr="00EC1BBF" w:rsidRDefault="00E43353" w:rsidP="00E43353">
      <w:pPr>
        <w:jc w:val="both"/>
        <w:rPr>
          <w:rFonts w:ascii="Times New Roman" w:hAnsi="Times New Roman" w:cs="Times New Roman"/>
          <w:sz w:val="24"/>
          <w:szCs w:val="24"/>
        </w:rPr>
      </w:pPr>
      <w:r w:rsidRPr="00EC1BBF">
        <w:rPr>
          <w:rFonts w:ascii="Times New Roman" w:hAnsi="Times New Roman" w:cs="Times New Roman"/>
          <w:sz w:val="24"/>
          <w:szCs w:val="24"/>
        </w:rPr>
        <w:t>В составе финансовой политики компании выделяют финансовую стратегию и финансовую тактику.</w:t>
      </w:r>
    </w:p>
    <w:p w:rsidR="00E43353" w:rsidRPr="00EC1BBF" w:rsidRDefault="00E43353" w:rsidP="00E43353">
      <w:pPr>
        <w:jc w:val="both"/>
        <w:rPr>
          <w:rFonts w:ascii="Times New Roman" w:hAnsi="Times New Roman" w:cs="Times New Roman"/>
          <w:sz w:val="24"/>
          <w:szCs w:val="24"/>
        </w:rPr>
      </w:pPr>
      <w:r w:rsidRPr="00EC1BBF">
        <w:rPr>
          <w:rFonts w:ascii="Times New Roman" w:hAnsi="Times New Roman" w:cs="Times New Roman"/>
          <w:sz w:val="24"/>
          <w:szCs w:val="24"/>
        </w:rPr>
        <w:t>Финансовая стратегия предполага</w:t>
      </w:r>
      <w:r w:rsidR="0099669A" w:rsidRPr="00EC1BBF">
        <w:rPr>
          <w:rFonts w:ascii="Times New Roman" w:hAnsi="Times New Roman" w:cs="Times New Roman"/>
          <w:sz w:val="24"/>
          <w:szCs w:val="24"/>
        </w:rPr>
        <w:t>ет</w:t>
      </w:r>
      <w:r w:rsidRPr="00EC1BBF">
        <w:rPr>
          <w:rFonts w:ascii="Times New Roman" w:hAnsi="Times New Roman" w:cs="Times New Roman"/>
          <w:sz w:val="24"/>
          <w:szCs w:val="24"/>
        </w:rPr>
        <w:t xml:space="preserve"> решение </w:t>
      </w:r>
      <w:r w:rsidR="0099669A" w:rsidRPr="00EC1BBF">
        <w:rPr>
          <w:rFonts w:ascii="Times New Roman" w:hAnsi="Times New Roman" w:cs="Times New Roman"/>
          <w:sz w:val="24"/>
          <w:szCs w:val="24"/>
        </w:rPr>
        <w:t xml:space="preserve">долгосрочных </w:t>
      </w:r>
      <w:r w:rsidRPr="00EC1BBF">
        <w:rPr>
          <w:rFonts w:ascii="Times New Roman" w:hAnsi="Times New Roman" w:cs="Times New Roman"/>
          <w:sz w:val="24"/>
          <w:szCs w:val="24"/>
        </w:rPr>
        <w:t>задач развития компании</w:t>
      </w:r>
      <w:r w:rsidR="0099669A" w:rsidRPr="00EC1BBF">
        <w:rPr>
          <w:rFonts w:ascii="Times New Roman" w:hAnsi="Times New Roman" w:cs="Times New Roman"/>
          <w:sz w:val="24"/>
          <w:szCs w:val="24"/>
        </w:rPr>
        <w:t xml:space="preserve"> (как правило, свыше одного года)</w:t>
      </w:r>
      <w:r w:rsidRPr="00EC1BBF">
        <w:rPr>
          <w:rFonts w:ascii="Times New Roman" w:hAnsi="Times New Roman" w:cs="Times New Roman"/>
          <w:sz w:val="24"/>
          <w:szCs w:val="24"/>
        </w:rPr>
        <w:t xml:space="preserve">. В процессе ее разработки прогнозируют основные тенденции развития финансов, формируют концепцию их использования, намечают принципы финансовых отношений с государством (налоговую политику) и партнерами. Стратегия предполагает выбор альтернативных путей развития </w:t>
      </w:r>
      <w:r w:rsidR="0099669A" w:rsidRPr="00EC1BBF">
        <w:rPr>
          <w:rFonts w:ascii="Times New Roman" w:hAnsi="Times New Roman" w:cs="Times New Roman"/>
          <w:sz w:val="24"/>
          <w:szCs w:val="24"/>
        </w:rPr>
        <w:t>компании</w:t>
      </w:r>
      <w:r w:rsidRPr="00EC1BBF">
        <w:rPr>
          <w:rFonts w:ascii="Times New Roman" w:hAnsi="Times New Roman" w:cs="Times New Roman"/>
          <w:sz w:val="24"/>
          <w:szCs w:val="24"/>
        </w:rPr>
        <w:t>. При этом используются прогнозы, опыт, интуиция специалистов для мобилизации финансовых ресурсов на достижение поставленной цели. С позиции стратегии формирования конкретной цели и задачи производственной и финансовой деятельности принимают оперативные управленческие решения.</w:t>
      </w:r>
    </w:p>
    <w:p w:rsidR="00F36F49" w:rsidRPr="00EC1BBF" w:rsidRDefault="0099669A" w:rsidP="00B165C0">
      <w:pPr>
        <w:jc w:val="both"/>
        <w:rPr>
          <w:rFonts w:ascii="Times New Roman" w:hAnsi="Times New Roman" w:cs="Times New Roman"/>
          <w:sz w:val="24"/>
          <w:szCs w:val="24"/>
        </w:rPr>
      </w:pPr>
      <w:r w:rsidRPr="00EC1BBF">
        <w:rPr>
          <w:rFonts w:ascii="Times New Roman" w:hAnsi="Times New Roman" w:cs="Times New Roman"/>
          <w:sz w:val="24"/>
          <w:szCs w:val="24"/>
        </w:rPr>
        <w:t>Финансовая с</w:t>
      </w:r>
      <w:r w:rsidR="00B8348B" w:rsidRPr="00EC1BBF">
        <w:rPr>
          <w:rFonts w:ascii="Times New Roman" w:hAnsi="Times New Roman" w:cs="Times New Roman"/>
          <w:sz w:val="24"/>
          <w:szCs w:val="24"/>
        </w:rPr>
        <w:t>тратегия компании зада</w:t>
      </w:r>
      <w:r w:rsidR="000226BF" w:rsidRPr="00EC1BBF">
        <w:rPr>
          <w:rFonts w:ascii="Times New Roman" w:hAnsi="Times New Roman" w:cs="Times New Roman"/>
          <w:sz w:val="24"/>
          <w:szCs w:val="24"/>
        </w:rPr>
        <w:t>е</w:t>
      </w:r>
      <w:r w:rsidR="00B8348B" w:rsidRPr="00EC1BBF">
        <w:rPr>
          <w:rFonts w:ascii="Times New Roman" w:hAnsi="Times New Roman" w:cs="Times New Roman"/>
          <w:sz w:val="24"/>
          <w:szCs w:val="24"/>
        </w:rPr>
        <w:t xml:space="preserve">т основные направления </w:t>
      </w:r>
      <w:r w:rsidR="000226BF" w:rsidRPr="00EC1BBF">
        <w:rPr>
          <w:rFonts w:ascii="Times New Roman" w:hAnsi="Times New Roman" w:cs="Times New Roman"/>
          <w:sz w:val="24"/>
          <w:szCs w:val="24"/>
        </w:rPr>
        <w:t xml:space="preserve">ее </w:t>
      </w:r>
      <w:r w:rsidR="00B8348B" w:rsidRPr="00EC1BBF">
        <w:rPr>
          <w:rFonts w:ascii="Times New Roman" w:hAnsi="Times New Roman" w:cs="Times New Roman"/>
          <w:sz w:val="24"/>
          <w:szCs w:val="24"/>
        </w:rPr>
        <w:t>развития путем определения долгосрочных целей бизнеса.</w:t>
      </w:r>
      <w:r w:rsidR="00D60244" w:rsidRPr="00EC1BBF">
        <w:rPr>
          <w:rFonts w:ascii="Times New Roman" w:hAnsi="Times New Roman" w:cs="Times New Roman"/>
          <w:sz w:val="24"/>
          <w:szCs w:val="24"/>
        </w:rPr>
        <w:t xml:space="preserve"> </w:t>
      </w:r>
      <w:r w:rsidR="000226BF" w:rsidRPr="00EC1BBF">
        <w:rPr>
          <w:rFonts w:ascii="Times New Roman" w:hAnsi="Times New Roman" w:cs="Times New Roman"/>
          <w:sz w:val="24"/>
          <w:szCs w:val="24"/>
        </w:rPr>
        <w:t xml:space="preserve">При </w:t>
      </w:r>
      <w:r w:rsidR="00D23E67" w:rsidRPr="00EC1BBF">
        <w:rPr>
          <w:rFonts w:ascii="Times New Roman" w:hAnsi="Times New Roman" w:cs="Times New Roman"/>
          <w:sz w:val="24"/>
          <w:szCs w:val="24"/>
        </w:rPr>
        <w:t>этом для того, чтобы</w:t>
      </w:r>
      <w:r w:rsidR="00B8348B" w:rsidRPr="00EC1BBF">
        <w:rPr>
          <w:rFonts w:ascii="Times New Roman" w:hAnsi="Times New Roman" w:cs="Times New Roman"/>
          <w:sz w:val="24"/>
          <w:szCs w:val="24"/>
        </w:rPr>
        <w:t xml:space="preserve"> такой документ как </w:t>
      </w:r>
      <w:r w:rsidR="0074749E" w:rsidRPr="00EC1BBF">
        <w:rPr>
          <w:rFonts w:ascii="Times New Roman" w:hAnsi="Times New Roman" w:cs="Times New Roman"/>
          <w:sz w:val="24"/>
          <w:szCs w:val="24"/>
        </w:rPr>
        <w:t>«</w:t>
      </w:r>
      <w:r w:rsidR="00B8348B" w:rsidRPr="00EC1BBF">
        <w:rPr>
          <w:rFonts w:ascii="Times New Roman" w:hAnsi="Times New Roman" w:cs="Times New Roman"/>
          <w:sz w:val="24"/>
          <w:szCs w:val="24"/>
        </w:rPr>
        <w:t>стратегия развития компании</w:t>
      </w:r>
      <w:r w:rsidR="0074749E" w:rsidRPr="00EC1BBF">
        <w:rPr>
          <w:rFonts w:ascii="Times New Roman" w:hAnsi="Times New Roman" w:cs="Times New Roman"/>
          <w:sz w:val="24"/>
          <w:szCs w:val="24"/>
        </w:rPr>
        <w:t>» мог</w:t>
      </w:r>
      <w:r w:rsidR="00B8348B" w:rsidRPr="00EC1BBF">
        <w:rPr>
          <w:rFonts w:ascii="Times New Roman" w:hAnsi="Times New Roman" w:cs="Times New Roman"/>
          <w:sz w:val="24"/>
          <w:szCs w:val="24"/>
        </w:rPr>
        <w:t xml:space="preserve"> бы стать основой системы управления, необходимо, чтобы </w:t>
      </w:r>
      <w:r w:rsidR="0074749E" w:rsidRPr="00EC1BBF">
        <w:rPr>
          <w:rFonts w:ascii="Times New Roman" w:hAnsi="Times New Roman" w:cs="Times New Roman"/>
          <w:sz w:val="24"/>
          <w:szCs w:val="24"/>
        </w:rPr>
        <w:t>эт</w:t>
      </w:r>
      <w:r w:rsidR="0083061C" w:rsidRPr="00EC1BBF">
        <w:rPr>
          <w:rFonts w:ascii="Times New Roman" w:hAnsi="Times New Roman" w:cs="Times New Roman"/>
          <w:sz w:val="24"/>
          <w:szCs w:val="24"/>
        </w:rPr>
        <w:t xml:space="preserve">и цели </w:t>
      </w:r>
      <w:r w:rsidR="00B8348B" w:rsidRPr="00EC1BBF">
        <w:rPr>
          <w:rFonts w:ascii="Times New Roman" w:hAnsi="Times New Roman" w:cs="Times New Roman"/>
          <w:sz w:val="24"/>
          <w:szCs w:val="24"/>
        </w:rPr>
        <w:t>был</w:t>
      </w:r>
      <w:r w:rsidR="0083061C" w:rsidRPr="00EC1BBF">
        <w:rPr>
          <w:rFonts w:ascii="Times New Roman" w:hAnsi="Times New Roman" w:cs="Times New Roman"/>
          <w:sz w:val="24"/>
          <w:szCs w:val="24"/>
        </w:rPr>
        <w:t>и</w:t>
      </w:r>
      <w:r w:rsidR="00B8348B" w:rsidRPr="00EC1BBF">
        <w:rPr>
          <w:rFonts w:ascii="Times New Roman" w:hAnsi="Times New Roman" w:cs="Times New Roman"/>
          <w:sz w:val="24"/>
          <w:szCs w:val="24"/>
        </w:rPr>
        <w:t xml:space="preserve"> переведен</w:t>
      </w:r>
      <w:r w:rsidR="0083061C" w:rsidRPr="00EC1BBF">
        <w:rPr>
          <w:rFonts w:ascii="Times New Roman" w:hAnsi="Times New Roman" w:cs="Times New Roman"/>
          <w:sz w:val="24"/>
          <w:szCs w:val="24"/>
        </w:rPr>
        <w:t>ы</w:t>
      </w:r>
      <w:r w:rsidR="00B8348B" w:rsidRPr="00EC1BBF">
        <w:rPr>
          <w:rFonts w:ascii="Times New Roman" w:hAnsi="Times New Roman" w:cs="Times New Roman"/>
          <w:sz w:val="24"/>
          <w:szCs w:val="24"/>
        </w:rPr>
        <w:t xml:space="preserve"> </w:t>
      </w:r>
      <w:r w:rsidR="0083061C" w:rsidRPr="00EC1BBF">
        <w:rPr>
          <w:rFonts w:ascii="Times New Roman" w:hAnsi="Times New Roman" w:cs="Times New Roman"/>
          <w:sz w:val="24"/>
          <w:szCs w:val="24"/>
        </w:rPr>
        <w:t>«</w:t>
      </w:r>
      <w:r w:rsidR="00B8348B" w:rsidRPr="00EC1BBF">
        <w:rPr>
          <w:rFonts w:ascii="Times New Roman" w:hAnsi="Times New Roman" w:cs="Times New Roman"/>
          <w:sz w:val="24"/>
          <w:szCs w:val="24"/>
        </w:rPr>
        <w:t>на язык цифр</w:t>
      </w:r>
      <w:r w:rsidR="0083061C" w:rsidRPr="00EC1BBF">
        <w:rPr>
          <w:rFonts w:ascii="Times New Roman" w:hAnsi="Times New Roman" w:cs="Times New Roman"/>
          <w:sz w:val="24"/>
          <w:szCs w:val="24"/>
        </w:rPr>
        <w:t>»</w:t>
      </w:r>
      <w:r w:rsidR="00B8348B" w:rsidRPr="00EC1BBF">
        <w:rPr>
          <w:rFonts w:ascii="Times New Roman" w:hAnsi="Times New Roman" w:cs="Times New Roman"/>
          <w:sz w:val="24"/>
          <w:szCs w:val="24"/>
        </w:rPr>
        <w:t xml:space="preserve">, т.е. выражены в виде </w:t>
      </w:r>
      <w:r w:rsidR="00950567" w:rsidRPr="00EC1BBF">
        <w:rPr>
          <w:rFonts w:ascii="Times New Roman" w:hAnsi="Times New Roman" w:cs="Times New Roman"/>
          <w:sz w:val="24"/>
          <w:szCs w:val="24"/>
        </w:rPr>
        <w:t>целевых значений</w:t>
      </w:r>
      <w:r w:rsidR="0074749E" w:rsidRPr="00EC1BBF">
        <w:rPr>
          <w:rFonts w:ascii="Times New Roman" w:hAnsi="Times New Roman" w:cs="Times New Roman"/>
          <w:sz w:val="24"/>
          <w:szCs w:val="24"/>
        </w:rPr>
        <w:t xml:space="preserve"> </w:t>
      </w:r>
      <w:r w:rsidR="00950567" w:rsidRPr="00EC1BBF">
        <w:rPr>
          <w:rFonts w:ascii="Times New Roman" w:hAnsi="Times New Roman" w:cs="Times New Roman"/>
          <w:sz w:val="24"/>
          <w:szCs w:val="24"/>
        </w:rPr>
        <w:t>каких-либо</w:t>
      </w:r>
      <w:r w:rsidR="0074749E" w:rsidRPr="00EC1BBF">
        <w:rPr>
          <w:rFonts w:ascii="Times New Roman" w:hAnsi="Times New Roman" w:cs="Times New Roman"/>
          <w:sz w:val="24"/>
          <w:szCs w:val="24"/>
        </w:rPr>
        <w:t xml:space="preserve"> показателей (</w:t>
      </w:r>
      <w:r w:rsidR="00B8348B" w:rsidRPr="00EC1BBF">
        <w:rPr>
          <w:rFonts w:ascii="Times New Roman" w:hAnsi="Times New Roman" w:cs="Times New Roman"/>
          <w:sz w:val="24"/>
          <w:szCs w:val="24"/>
        </w:rPr>
        <w:t>ключ</w:t>
      </w:r>
      <w:r w:rsidR="0074749E" w:rsidRPr="00EC1BBF">
        <w:rPr>
          <w:rFonts w:ascii="Times New Roman" w:hAnsi="Times New Roman" w:cs="Times New Roman"/>
          <w:sz w:val="24"/>
          <w:szCs w:val="24"/>
        </w:rPr>
        <w:t>евых показателей эффективности).</w:t>
      </w:r>
      <w:r w:rsidR="00F36F49" w:rsidRPr="00EC1BBF">
        <w:rPr>
          <w:rFonts w:ascii="Times New Roman" w:hAnsi="Times New Roman" w:cs="Times New Roman"/>
          <w:sz w:val="24"/>
          <w:szCs w:val="24"/>
        </w:rPr>
        <w:t xml:space="preserve"> Эти показатели в дальнейшем служат для менеджмента формальными ориентирами, позволяя контролировать и сохранять необходимое направление развития компании.</w:t>
      </w:r>
    </w:p>
    <w:p w:rsidR="00CB0A9D" w:rsidRPr="00EC1BBF" w:rsidRDefault="00CB0A9D" w:rsidP="00B165C0">
      <w:pPr>
        <w:jc w:val="both"/>
        <w:rPr>
          <w:rFonts w:ascii="Times New Roman" w:hAnsi="Times New Roman" w:cs="Times New Roman"/>
          <w:sz w:val="24"/>
          <w:szCs w:val="24"/>
        </w:rPr>
      </w:pPr>
      <w:r w:rsidRPr="00EC1BBF">
        <w:rPr>
          <w:rFonts w:ascii="Times New Roman" w:hAnsi="Times New Roman" w:cs="Times New Roman"/>
          <w:sz w:val="24"/>
          <w:szCs w:val="24"/>
        </w:rPr>
        <w:t>Финансовая тактика определяет способы и пути решения локальных задач конкретного этапа развития компании путем своевременного изменения финансовых связей, изменения схемы финансирования компании и перераспределения финансовых ресурсов между отдельными направлениями их использования.</w:t>
      </w:r>
    </w:p>
    <w:p w:rsidR="00CB0A9D" w:rsidRPr="00EC1BBF" w:rsidRDefault="00CB0A9D" w:rsidP="00B165C0">
      <w:pPr>
        <w:jc w:val="both"/>
        <w:rPr>
          <w:rFonts w:ascii="Times New Roman" w:hAnsi="Times New Roman" w:cs="Times New Roman"/>
          <w:sz w:val="24"/>
          <w:szCs w:val="24"/>
        </w:rPr>
      </w:pPr>
      <w:r w:rsidRPr="00EC1BBF">
        <w:rPr>
          <w:rFonts w:ascii="Times New Roman" w:hAnsi="Times New Roman" w:cs="Times New Roman"/>
          <w:sz w:val="24"/>
          <w:szCs w:val="24"/>
        </w:rPr>
        <w:t>Если финансовая стратегия относительно стабильна, финансовая тактика должна отличаться гибкостью, обеспечивая быстрое реагирование на изменения рыночной конъюнктуры (спроса и предложения на ресурсы, товары и услуги). Стратегический и тактический аспекты финансовой политики тесно взаимосвязаны: правильный выбор стратегии создает благоприятные возможности для решения тактических задач.</w:t>
      </w:r>
    </w:p>
    <w:p w:rsidR="00507553" w:rsidRPr="00EC1BBF" w:rsidRDefault="00507553" w:rsidP="00507553">
      <w:pPr>
        <w:jc w:val="both"/>
        <w:rPr>
          <w:rFonts w:ascii="Times New Roman" w:hAnsi="Times New Roman" w:cs="Times New Roman"/>
          <w:sz w:val="24"/>
          <w:szCs w:val="24"/>
        </w:rPr>
      </w:pPr>
      <w:r w:rsidRPr="00EC1BBF">
        <w:rPr>
          <w:rFonts w:ascii="Times New Roman" w:hAnsi="Times New Roman" w:cs="Times New Roman"/>
          <w:sz w:val="24"/>
          <w:szCs w:val="24"/>
        </w:rPr>
        <w:t xml:space="preserve">Финансовая политика компании </w:t>
      </w:r>
      <w:r w:rsidR="00CB0A9D" w:rsidRPr="00EC1BBF">
        <w:rPr>
          <w:rFonts w:ascii="Times New Roman" w:hAnsi="Times New Roman" w:cs="Times New Roman"/>
          <w:sz w:val="24"/>
          <w:szCs w:val="24"/>
        </w:rPr>
        <w:t xml:space="preserve">должна </w:t>
      </w:r>
      <w:r w:rsidRPr="00EC1BBF">
        <w:rPr>
          <w:rFonts w:ascii="Times New Roman" w:hAnsi="Times New Roman" w:cs="Times New Roman"/>
          <w:sz w:val="24"/>
          <w:szCs w:val="24"/>
        </w:rPr>
        <w:t>определя</w:t>
      </w:r>
      <w:r w:rsidR="00CB0A9D" w:rsidRPr="00EC1BBF">
        <w:rPr>
          <w:rFonts w:ascii="Times New Roman" w:hAnsi="Times New Roman" w:cs="Times New Roman"/>
          <w:sz w:val="24"/>
          <w:szCs w:val="24"/>
        </w:rPr>
        <w:t>ть</w:t>
      </w:r>
      <w:r w:rsidRPr="00EC1BBF">
        <w:rPr>
          <w:rFonts w:ascii="Times New Roman" w:hAnsi="Times New Roman" w:cs="Times New Roman"/>
          <w:sz w:val="24"/>
          <w:szCs w:val="24"/>
        </w:rPr>
        <w:t xml:space="preserve"> комплекс </w:t>
      </w:r>
      <w:r w:rsidR="00DF4D14" w:rsidRPr="00EC1BBF">
        <w:rPr>
          <w:rFonts w:ascii="Times New Roman" w:hAnsi="Times New Roman" w:cs="Times New Roman"/>
          <w:sz w:val="24"/>
          <w:szCs w:val="24"/>
        </w:rPr>
        <w:t xml:space="preserve">принципов и </w:t>
      </w:r>
      <w:r w:rsidRPr="00EC1BBF">
        <w:rPr>
          <w:rFonts w:ascii="Times New Roman" w:hAnsi="Times New Roman" w:cs="Times New Roman"/>
          <w:sz w:val="24"/>
          <w:szCs w:val="24"/>
        </w:rPr>
        <w:t xml:space="preserve">правил трансформации долгосрочных стратегических целей в конкретные </w:t>
      </w:r>
      <w:r w:rsidR="00CB0A9D" w:rsidRPr="00EC1BBF">
        <w:rPr>
          <w:rFonts w:ascii="Times New Roman" w:hAnsi="Times New Roman" w:cs="Times New Roman"/>
          <w:sz w:val="24"/>
          <w:szCs w:val="24"/>
        </w:rPr>
        <w:t xml:space="preserve">тактические </w:t>
      </w:r>
      <w:r w:rsidRPr="00EC1BBF">
        <w:rPr>
          <w:rFonts w:ascii="Times New Roman" w:hAnsi="Times New Roman" w:cs="Times New Roman"/>
          <w:sz w:val="24"/>
          <w:szCs w:val="24"/>
        </w:rPr>
        <w:t>планы по направлениям деятельности компании.</w:t>
      </w:r>
    </w:p>
    <w:p w:rsidR="00D25F99" w:rsidRPr="00EC1BBF" w:rsidRDefault="008536D4" w:rsidP="00B165C0">
      <w:pPr>
        <w:jc w:val="both"/>
        <w:rPr>
          <w:rFonts w:ascii="Times New Roman" w:hAnsi="Times New Roman" w:cs="Times New Roman"/>
          <w:sz w:val="24"/>
          <w:szCs w:val="24"/>
        </w:rPr>
      </w:pPr>
      <w:r w:rsidRPr="00EC1BBF">
        <w:rPr>
          <w:rFonts w:ascii="Times New Roman" w:hAnsi="Times New Roman" w:cs="Times New Roman"/>
          <w:sz w:val="24"/>
          <w:szCs w:val="24"/>
        </w:rPr>
        <w:lastRenderedPageBreak/>
        <w:t xml:space="preserve">В течение последних десяти лет в российскую практику управления бизнесом активно внедряется </w:t>
      </w:r>
      <w:r w:rsidR="006A35FA" w:rsidRPr="00EC1BBF">
        <w:rPr>
          <w:rFonts w:ascii="Times New Roman" w:hAnsi="Times New Roman" w:cs="Times New Roman"/>
          <w:sz w:val="24"/>
          <w:szCs w:val="24"/>
        </w:rPr>
        <w:t>ценностно-ориентированный подход, в основе которого лежит концепция управления стоимостью бизнеса.</w:t>
      </w:r>
      <w:r w:rsidR="002B6402" w:rsidRPr="00EC1BBF">
        <w:rPr>
          <w:rFonts w:ascii="Times New Roman" w:hAnsi="Times New Roman" w:cs="Times New Roman"/>
          <w:sz w:val="24"/>
          <w:szCs w:val="24"/>
        </w:rPr>
        <w:t xml:space="preserve"> </w:t>
      </w:r>
      <w:r w:rsidRPr="00EC1BBF">
        <w:rPr>
          <w:rFonts w:ascii="Times New Roman" w:hAnsi="Times New Roman" w:cs="Times New Roman"/>
          <w:sz w:val="24"/>
          <w:szCs w:val="24"/>
        </w:rPr>
        <w:t>В основе этого подхода лежит следующее правило – д</w:t>
      </w:r>
      <w:r w:rsidR="00B165C0" w:rsidRPr="00EC1BBF">
        <w:rPr>
          <w:rFonts w:ascii="Times New Roman" w:hAnsi="Times New Roman" w:cs="Times New Roman"/>
          <w:sz w:val="24"/>
          <w:szCs w:val="24"/>
        </w:rPr>
        <w:t>еятельность компании должна осуществляться таким образом, чтобы в результате синергетического эффекта от всех сфер ее деятельности обеспечивался рост благосостояния акционеров, измеряемый рыночной стоимостью бизнеса, которым они владеют.</w:t>
      </w:r>
    </w:p>
    <w:p w:rsidR="00B165C0" w:rsidRPr="00EC1BBF" w:rsidRDefault="001472F5" w:rsidP="00B165C0">
      <w:pPr>
        <w:jc w:val="both"/>
        <w:rPr>
          <w:rFonts w:ascii="Times New Roman" w:hAnsi="Times New Roman" w:cs="Times New Roman"/>
          <w:sz w:val="24"/>
          <w:szCs w:val="24"/>
        </w:rPr>
      </w:pPr>
      <w:r w:rsidRPr="00EC1BBF">
        <w:rPr>
          <w:rFonts w:ascii="Times New Roman" w:hAnsi="Times New Roman" w:cs="Times New Roman"/>
          <w:sz w:val="24"/>
          <w:szCs w:val="24"/>
        </w:rPr>
        <w:t>Соответственно ключевыми показателями деятельности компании в данном случае являются показатели стоимости бизнеса.</w:t>
      </w:r>
      <w:r w:rsidR="00D25F99" w:rsidRPr="00EC1BBF">
        <w:rPr>
          <w:rFonts w:ascii="Times New Roman" w:hAnsi="Times New Roman" w:cs="Times New Roman"/>
          <w:sz w:val="24"/>
          <w:szCs w:val="24"/>
        </w:rPr>
        <w:t xml:space="preserve"> Основные показатели стоимости бизнеса представлены в таблице (см. таблицу 2).</w:t>
      </w:r>
    </w:p>
    <w:p w:rsidR="00D25F99" w:rsidRPr="00EC1BBF" w:rsidRDefault="00D25F99" w:rsidP="00D25F99">
      <w:pPr>
        <w:jc w:val="both"/>
        <w:rPr>
          <w:rFonts w:ascii="Times New Roman" w:hAnsi="Times New Roman" w:cs="Times New Roman"/>
          <w:sz w:val="24"/>
          <w:szCs w:val="24"/>
        </w:rPr>
      </w:pPr>
      <w:r w:rsidRPr="00EC1BBF">
        <w:rPr>
          <w:rFonts w:ascii="Times New Roman" w:hAnsi="Times New Roman" w:cs="Times New Roman"/>
          <w:sz w:val="24"/>
          <w:szCs w:val="24"/>
        </w:rPr>
        <w:t>Таблица 2 – Основные показатели стоимости бизнеса</w:t>
      </w:r>
    </w:p>
    <w:tbl>
      <w:tblPr>
        <w:tblStyle w:val="a4"/>
        <w:tblW w:w="0" w:type="auto"/>
        <w:tblLook w:val="04A0" w:firstRow="1" w:lastRow="0" w:firstColumn="1" w:lastColumn="0" w:noHBand="0" w:noVBand="1"/>
      </w:tblPr>
      <w:tblGrid>
        <w:gridCol w:w="1808"/>
        <w:gridCol w:w="3349"/>
        <w:gridCol w:w="4188"/>
      </w:tblGrid>
      <w:tr w:rsidR="00864E7E" w:rsidRPr="00EC1BBF" w:rsidTr="00294789">
        <w:tc>
          <w:tcPr>
            <w:tcW w:w="1717" w:type="dxa"/>
            <w:shd w:val="clear" w:color="auto" w:fill="D9D9D9" w:themeFill="background1" w:themeFillShade="D9"/>
            <w:vAlign w:val="center"/>
          </w:tcPr>
          <w:p w:rsidR="00D25F99" w:rsidRPr="00EC1BBF" w:rsidRDefault="00D25F99" w:rsidP="00D25F99">
            <w:pPr>
              <w:jc w:val="center"/>
              <w:rPr>
                <w:rFonts w:ascii="Times New Roman" w:hAnsi="Times New Roman" w:cs="Times New Roman"/>
                <w:b/>
                <w:sz w:val="24"/>
                <w:szCs w:val="24"/>
              </w:rPr>
            </w:pPr>
            <w:r w:rsidRPr="00EC1BBF">
              <w:rPr>
                <w:rFonts w:ascii="Times New Roman" w:hAnsi="Times New Roman" w:cs="Times New Roman"/>
                <w:b/>
                <w:sz w:val="24"/>
                <w:szCs w:val="24"/>
              </w:rPr>
              <w:t>Показатель</w:t>
            </w:r>
          </w:p>
        </w:tc>
        <w:tc>
          <w:tcPr>
            <w:tcW w:w="3381" w:type="dxa"/>
            <w:shd w:val="clear" w:color="auto" w:fill="D9D9D9" w:themeFill="background1" w:themeFillShade="D9"/>
            <w:vAlign w:val="center"/>
          </w:tcPr>
          <w:p w:rsidR="00D25F99" w:rsidRPr="00EC1BBF" w:rsidRDefault="00D25F99" w:rsidP="00D25F99">
            <w:pPr>
              <w:jc w:val="center"/>
              <w:rPr>
                <w:rFonts w:ascii="Times New Roman" w:hAnsi="Times New Roman" w:cs="Times New Roman"/>
                <w:b/>
                <w:sz w:val="24"/>
                <w:szCs w:val="24"/>
              </w:rPr>
            </w:pPr>
            <w:r w:rsidRPr="00EC1BBF">
              <w:rPr>
                <w:rFonts w:ascii="Times New Roman" w:hAnsi="Times New Roman" w:cs="Times New Roman"/>
                <w:b/>
                <w:sz w:val="24"/>
                <w:szCs w:val="24"/>
              </w:rPr>
              <w:t>Методика расчета и условие роста стоимости бизнеса</w:t>
            </w:r>
          </w:p>
        </w:tc>
        <w:tc>
          <w:tcPr>
            <w:tcW w:w="4247" w:type="dxa"/>
            <w:shd w:val="clear" w:color="auto" w:fill="D9D9D9" w:themeFill="background1" w:themeFillShade="D9"/>
            <w:vAlign w:val="center"/>
          </w:tcPr>
          <w:p w:rsidR="00D25F99" w:rsidRPr="00EC1BBF" w:rsidRDefault="00C438AD" w:rsidP="00D25F99">
            <w:pPr>
              <w:jc w:val="center"/>
              <w:rPr>
                <w:rFonts w:ascii="Times New Roman" w:hAnsi="Times New Roman" w:cs="Times New Roman"/>
                <w:b/>
                <w:sz w:val="24"/>
                <w:szCs w:val="24"/>
              </w:rPr>
            </w:pPr>
            <w:r w:rsidRPr="00EC1BBF">
              <w:rPr>
                <w:rFonts w:ascii="Times New Roman" w:hAnsi="Times New Roman" w:cs="Times New Roman"/>
                <w:b/>
                <w:sz w:val="24"/>
                <w:szCs w:val="24"/>
              </w:rPr>
              <w:t>Х</w:t>
            </w:r>
            <w:r w:rsidR="00D25F99" w:rsidRPr="00EC1BBF">
              <w:rPr>
                <w:rFonts w:ascii="Times New Roman" w:hAnsi="Times New Roman" w:cs="Times New Roman"/>
                <w:b/>
                <w:sz w:val="24"/>
                <w:szCs w:val="24"/>
              </w:rPr>
              <w:t>арактеристика показателя</w:t>
            </w:r>
          </w:p>
        </w:tc>
      </w:tr>
      <w:tr w:rsidR="00864E7E" w:rsidRPr="00EC1BBF" w:rsidTr="00294789">
        <w:tc>
          <w:tcPr>
            <w:tcW w:w="1717" w:type="dxa"/>
            <w:vAlign w:val="center"/>
          </w:tcPr>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sz w:val="24"/>
                <w:szCs w:val="24"/>
              </w:rPr>
              <w:t>MVA</w:t>
            </w:r>
          </w:p>
          <w:p w:rsidR="008544FA" w:rsidRPr="00EC1BBF" w:rsidRDefault="008544FA" w:rsidP="005A0A8D">
            <w:pPr>
              <w:jc w:val="center"/>
              <w:rPr>
                <w:rFonts w:ascii="Times New Roman" w:hAnsi="Times New Roman" w:cs="Times New Roman"/>
                <w:sz w:val="24"/>
                <w:szCs w:val="24"/>
              </w:rPr>
            </w:pPr>
          </w:p>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sz w:val="24"/>
                <w:szCs w:val="24"/>
              </w:rPr>
              <w:t>Market Value Added</w:t>
            </w:r>
          </w:p>
          <w:p w:rsidR="00294812" w:rsidRPr="00EC1BBF" w:rsidRDefault="00294812" w:rsidP="005A0A8D">
            <w:pPr>
              <w:jc w:val="center"/>
              <w:rPr>
                <w:rFonts w:ascii="Times New Roman" w:hAnsi="Times New Roman" w:cs="Times New Roman"/>
                <w:sz w:val="24"/>
                <w:szCs w:val="24"/>
              </w:rPr>
            </w:pPr>
          </w:p>
          <w:p w:rsidR="005A0A8D" w:rsidRPr="00EC1BBF" w:rsidRDefault="00294812" w:rsidP="005A0A8D">
            <w:pPr>
              <w:jc w:val="center"/>
              <w:rPr>
                <w:rFonts w:ascii="Times New Roman" w:hAnsi="Times New Roman" w:cs="Times New Roman"/>
                <w:sz w:val="24"/>
                <w:szCs w:val="24"/>
              </w:rPr>
            </w:pPr>
            <w:r w:rsidRPr="00EC1BBF">
              <w:rPr>
                <w:rFonts w:ascii="Times New Roman" w:hAnsi="Times New Roman" w:cs="Times New Roman"/>
                <w:sz w:val="24"/>
                <w:szCs w:val="24"/>
              </w:rPr>
              <w:t>Рыночная добавленная стоимость</w:t>
            </w:r>
          </w:p>
        </w:tc>
        <w:tc>
          <w:tcPr>
            <w:tcW w:w="3381" w:type="dxa"/>
            <w:vAlign w:val="center"/>
          </w:tcPr>
          <w:p w:rsidR="005A0A8D" w:rsidRPr="00EC1BBF" w:rsidRDefault="005A0A8D" w:rsidP="005A0A8D">
            <w:pPr>
              <w:jc w:val="center"/>
              <w:rPr>
                <w:rFonts w:ascii="Times New Roman" w:hAnsi="Times New Roman" w:cs="Times New Roman"/>
                <w:i/>
                <w:sz w:val="24"/>
                <w:szCs w:val="24"/>
              </w:rPr>
            </w:pPr>
            <w:r w:rsidRPr="00EC1BBF">
              <w:rPr>
                <w:rFonts w:ascii="Times New Roman" w:hAnsi="Times New Roman" w:cs="Times New Roman"/>
                <w:i/>
                <w:sz w:val="24"/>
                <w:szCs w:val="24"/>
              </w:rPr>
              <w:t xml:space="preserve">MVA = </w:t>
            </w:r>
            <w:r w:rsidR="005A330E" w:rsidRPr="00EC1BBF">
              <w:rPr>
                <w:rFonts w:ascii="Times New Roman" w:hAnsi="Times New Roman" w:cs="Times New Roman"/>
                <w:i/>
                <w:sz w:val="24"/>
                <w:szCs w:val="24"/>
                <w:lang w:val="en-US"/>
              </w:rPr>
              <w:t>MD</w:t>
            </w:r>
            <w:r w:rsidRPr="00EC1BBF">
              <w:rPr>
                <w:rFonts w:ascii="Times New Roman" w:hAnsi="Times New Roman" w:cs="Times New Roman"/>
                <w:i/>
                <w:sz w:val="24"/>
                <w:szCs w:val="24"/>
              </w:rPr>
              <w:t xml:space="preserve"> + </w:t>
            </w:r>
            <w:r w:rsidR="005A330E" w:rsidRPr="00EC1BBF">
              <w:rPr>
                <w:rFonts w:ascii="Times New Roman" w:hAnsi="Times New Roman" w:cs="Times New Roman"/>
                <w:i/>
                <w:sz w:val="24"/>
                <w:szCs w:val="24"/>
                <w:lang w:val="en-US"/>
              </w:rPr>
              <w:t>MC</w:t>
            </w:r>
            <w:r w:rsidRPr="00EC1BBF">
              <w:rPr>
                <w:rFonts w:ascii="Times New Roman" w:hAnsi="Times New Roman" w:cs="Times New Roman"/>
                <w:i/>
                <w:sz w:val="24"/>
                <w:szCs w:val="24"/>
              </w:rPr>
              <w:t xml:space="preserve"> – </w:t>
            </w:r>
            <w:r w:rsidR="005A330E" w:rsidRPr="00EC1BBF">
              <w:rPr>
                <w:rFonts w:ascii="Times New Roman" w:hAnsi="Times New Roman" w:cs="Times New Roman"/>
                <w:i/>
                <w:sz w:val="24"/>
                <w:szCs w:val="24"/>
                <w:lang w:val="en-US"/>
              </w:rPr>
              <w:t>IC</w:t>
            </w:r>
          </w:p>
          <w:p w:rsidR="005A330E" w:rsidRPr="00EC1BBF" w:rsidRDefault="005A330E" w:rsidP="005A0A8D">
            <w:pPr>
              <w:jc w:val="center"/>
              <w:rPr>
                <w:rFonts w:ascii="Times New Roman" w:hAnsi="Times New Roman" w:cs="Times New Roman"/>
                <w:sz w:val="24"/>
                <w:szCs w:val="24"/>
              </w:rPr>
            </w:pPr>
            <w:r w:rsidRPr="00EC1BBF">
              <w:rPr>
                <w:rFonts w:ascii="Times New Roman" w:hAnsi="Times New Roman" w:cs="Times New Roman"/>
                <w:sz w:val="24"/>
                <w:szCs w:val="24"/>
              </w:rPr>
              <w:t xml:space="preserve">где </w:t>
            </w:r>
            <w:r w:rsidRPr="00EC1BBF">
              <w:rPr>
                <w:rFonts w:ascii="Times New Roman" w:hAnsi="Times New Roman" w:cs="Times New Roman"/>
                <w:i/>
                <w:sz w:val="24"/>
                <w:szCs w:val="24"/>
                <w:lang w:val="en-US"/>
              </w:rPr>
              <w:t>MD</w:t>
            </w:r>
            <w:r w:rsidRPr="00EC1BBF">
              <w:rPr>
                <w:rFonts w:ascii="Times New Roman" w:hAnsi="Times New Roman" w:cs="Times New Roman"/>
                <w:sz w:val="24"/>
                <w:szCs w:val="24"/>
              </w:rPr>
              <w:t xml:space="preserve"> – рыночная стоимость долга; </w:t>
            </w:r>
            <w:r w:rsidRPr="00EC1BBF">
              <w:rPr>
                <w:rFonts w:ascii="Times New Roman" w:hAnsi="Times New Roman" w:cs="Times New Roman"/>
                <w:i/>
                <w:sz w:val="24"/>
                <w:szCs w:val="24"/>
                <w:lang w:val="en-US"/>
              </w:rPr>
              <w:t>MC</w:t>
            </w:r>
            <w:r w:rsidRPr="00EC1BBF">
              <w:rPr>
                <w:rFonts w:ascii="Times New Roman" w:hAnsi="Times New Roman" w:cs="Times New Roman"/>
                <w:sz w:val="24"/>
                <w:szCs w:val="24"/>
              </w:rPr>
              <w:t xml:space="preserve"> – рыночная капитализация; </w:t>
            </w:r>
            <w:r w:rsidRPr="00EC1BBF">
              <w:rPr>
                <w:rFonts w:ascii="Times New Roman" w:hAnsi="Times New Roman" w:cs="Times New Roman"/>
                <w:i/>
                <w:sz w:val="24"/>
                <w:szCs w:val="24"/>
              </w:rPr>
              <w:t>IC</w:t>
            </w:r>
            <w:r w:rsidRPr="00EC1BBF">
              <w:rPr>
                <w:rFonts w:ascii="Times New Roman" w:hAnsi="Times New Roman" w:cs="Times New Roman"/>
                <w:sz w:val="24"/>
                <w:szCs w:val="24"/>
              </w:rPr>
              <w:t xml:space="preserve"> – инвестированный капитал</w:t>
            </w:r>
          </w:p>
          <w:p w:rsidR="005A330E" w:rsidRPr="00EC1BBF" w:rsidRDefault="005A330E" w:rsidP="005A0A8D">
            <w:pPr>
              <w:jc w:val="center"/>
              <w:rPr>
                <w:rFonts w:ascii="Times New Roman" w:hAnsi="Times New Roman" w:cs="Times New Roman"/>
                <w:sz w:val="24"/>
                <w:szCs w:val="24"/>
              </w:rPr>
            </w:pPr>
          </w:p>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sz w:val="24"/>
                <w:szCs w:val="24"/>
              </w:rPr>
              <w:t xml:space="preserve">Стоимость бизнеса растет при </w:t>
            </w:r>
            <w:r w:rsidRPr="00EC1BBF">
              <w:rPr>
                <w:rFonts w:ascii="Times New Roman" w:hAnsi="Times New Roman" w:cs="Times New Roman"/>
                <w:i/>
                <w:sz w:val="24"/>
                <w:szCs w:val="24"/>
              </w:rPr>
              <w:t>MVA &gt; 0</w:t>
            </w:r>
          </w:p>
        </w:tc>
        <w:tc>
          <w:tcPr>
            <w:tcW w:w="4247" w:type="dxa"/>
            <w:vAlign w:val="center"/>
          </w:tcPr>
          <w:p w:rsidR="005A0A8D" w:rsidRPr="00EC1BBF" w:rsidRDefault="005A0A8D" w:rsidP="00962041">
            <w:pPr>
              <w:rPr>
                <w:rFonts w:ascii="Times New Roman" w:hAnsi="Times New Roman" w:cs="Times New Roman"/>
                <w:sz w:val="24"/>
                <w:szCs w:val="24"/>
              </w:rPr>
            </w:pPr>
            <w:r w:rsidRPr="00EC1BBF">
              <w:rPr>
                <w:rFonts w:ascii="Times New Roman" w:hAnsi="Times New Roman" w:cs="Times New Roman"/>
                <w:sz w:val="24"/>
                <w:szCs w:val="24"/>
              </w:rPr>
              <w:t>Показатель отражает дисконтированную стоимость всех настоящих и будущих инвестиций. При расчете данного показателя затруднена количественная оценка большого числа факторов, оказывающих косвенное влияние на рыночную капитализацию.</w:t>
            </w:r>
          </w:p>
        </w:tc>
      </w:tr>
      <w:tr w:rsidR="00864E7E" w:rsidRPr="00EC1BBF" w:rsidTr="00294789">
        <w:tc>
          <w:tcPr>
            <w:tcW w:w="1717" w:type="dxa"/>
            <w:vAlign w:val="center"/>
          </w:tcPr>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sz w:val="24"/>
                <w:szCs w:val="24"/>
              </w:rPr>
              <w:t>EVA</w:t>
            </w:r>
          </w:p>
          <w:p w:rsidR="008544FA" w:rsidRPr="00EC1BBF" w:rsidRDefault="008544FA" w:rsidP="005A0A8D">
            <w:pPr>
              <w:jc w:val="center"/>
              <w:rPr>
                <w:rFonts w:ascii="Times New Roman" w:hAnsi="Times New Roman" w:cs="Times New Roman"/>
                <w:sz w:val="24"/>
                <w:szCs w:val="24"/>
              </w:rPr>
            </w:pPr>
          </w:p>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sz w:val="24"/>
                <w:szCs w:val="24"/>
              </w:rPr>
              <w:t>Economic Value Added</w:t>
            </w:r>
          </w:p>
          <w:p w:rsidR="00294812" w:rsidRPr="00EC1BBF" w:rsidRDefault="00294812" w:rsidP="005A0A8D">
            <w:pPr>
              <w:jc w:val="center"/>
              <w:rPr>
                <w:rFonts w:ascii="Times New Roman" w:hAnsi="Times New Roman" w:cs="Times New Roman"/>
                <w:sz w:val="24"/>
                <w:szCs w:val="24"/>
              </w:rPr>
            </w:pPr>
          </w:p>
          <w:p w:rsidR="005A0A8D" w:rsidRPr="00EC1BBF" w:rsidRDefault="00294812" w:rsidP="005A0A8D">
            <w:pPr>
              <w:jc w:val="center"/>
              <w:rPr>
                <w:rFonts w:ascii="Times New Roman" w:hAnsi="Times New Roman" w:cs="Times New Roman"/>
                <w:sz w:val="24"/>
                <w:szCs w:val="24"/>
              </w:rPr>
            </w:pPr>
            <w:r w:rsidRPr="00EC1BBF">
              <w:rPr>
                <w:rFonts w:ascii="Times New Roman" w:hAnsi="Times New Roman" w:cs="Times New Roman"/>
                <w:sz w:val="24"/>
                <w:szCs w:val="24"/>
              </w:rPr>
              <w:t>Э</w:t>
            </w:r>
            <w:r w:rsidR="005A0A8D" w:rsidRPr="00EC1BBF">
              <w:rPr>
                <w:rFonts w:ascii="Times New Roman" w:hAnsi="Times New Roman" w:cs="Times New Roman"/>
                <w:sz w:val="24"/>
                <w:szCs w:val="24"/>
              </w:rPr>
              <w:t>кон</w:t>
            </w:r>
            <w:r w:rsidRPr="00EC1BBF">
              <w:rPr>
                <w:rFonts w:ascii="Times New Roman" w:hAnsi="Times New Roman" w:cs="Times New Roman"/>
                <w:sz w:val="24"/>
                <w:szCs w:val="24"/>
              </w:rPr>
              <w:t>омическая добавленная стоимость</w:t>
            </w:r>
          </w:p>
        </w:tc>
        <w:tc>
          <w:tcPr>
            <w:tcW w:w="3381" w:type="dxa"/>
            <w:vAlign w:val="center"/>
          </w:tcPr>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i/>
                <w:sz w:val="24"/>
                <w:szCs w:val="24"/>
              </w:rPr>
              <w:t>EVA = NOPAT – WACC ∙ IC</w:t>
            </w:r>
          </w:p>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sz w:val="24"/>
                <w:szCs w:val="24"/>
              </w:rPr>
              <w:t xml:space="preserve">где </w:t>
            </w:r>
            <w:r w:rsidRPr="00EC1BBF">
              <w:rPr>
                <w:rFonts w:ascii="Times New Roman" w:hAnsi="Times New Roman" w:cs="Times New Roman"/>
                <w:i/>
                <w:sz w:val="24"/>
                <w:szCs w:val="24"/>
              </w:rPr>
              <w:t>NOPAT</w:t>
            </w:r>
            <w:r w:rsidRPr="00EC1BBF">
              <w:rPr>
                <w:rFonts w:ascii="Times New Roman" w:hAnsi="Times New Roman" w:cs="Times New Roman"/>
                <w:sz w:val="24"/>
                <w:szCs w:val="24"/>
              </w:rPr>
              <w:t xml:space="preserve"> – операционная прибыль за вычетом налогов, но до выплаты процентов; </w:t>
            </w:r>
            <w:r w:rsidRPr="00EC1BBF">
              <w:rPr>
                <w:rFonts w:ascii="Times New Roman" w:hAnsi="Times New Roman" w:cs="Times New Roman"/>
                <w:i/>
                <w:sz w:val="24"/>
                <w:szCs w:val="24"/>
              </w:rPr>
              <w:t>WACC</w:t>
            </w:r>
            <w:r w:rsidRPr="00EC1BBF">
              <w:rPr>
                <w:rFonts w:ascii="Times New Roman" w:hAnsi="Times New Roman" w:cs="Times New Roman"/>
                <w:sz w:val="24"/>
                <w:szCs w:val="24"/>
              </w:rPr>
              <w:t xml:space="preserve"> – средневзвешенная цена капитала; </w:t>
            </w:r>
            <w:r w:rsidRPr="00EC1BBF">
              <w:rPr>
                <w:rFonts w:ascii="Times New Roman" w:hAnsi="Times New Roman" w:cs="Times New Roman"/>
                <w:i/>
                <w:sz w:val="24"/>
                <w:szCs w:val="24"/>
              </w:rPr>
              <w:t>IC</w:t>
            </w:r>
            <w:r w:rsidRPr="00EC1BBF">
              <w:rPr>
                <w:rFonts w:ascii="Times New Roman" w:hAnsi="Times New Roman" w:cs="Times New Roman"/>
                <w:sz w:val="24"/>
                <w:szCs w:val="24"/>
              </w:rPr>
              <w:t xml:space="preserve"> – инвестированный капитал</w:t>
            </w:r>
          </w:p>
          <w:p w:rsidR="00962041" w:rsidRPr="00EC1BBF" w:rsidRDefault="00962041" w:rsidP="005A0A8D">
            <w:pPr>
              <w:jc w:val="center"/>
              <w:rPr>
                <w:rFonts w:ascii="Times New Roman" w:hAnsi="Times New Roman" w:cs="Times New Roman"/>
                <w:sz w:val="24"/>
                <w:szCs w:val="24"/>
              </w:rPr>
            </w:pPr>
          </w:p>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sz w:val="24"/>
                <w:szCs w:val="24"/>
              </w:rPr>
              <w:t xml:space="preserve">Стоимость бизнеса растет при </w:t>
            </w:r>
            <w:r w:rsidRPr="00EC1BBF">
              <w:rPr>
                <w:rFonts w:ascii="Times New Roman" w:hAnsi="Times New Roman" w:cs="Times New Roman"/>
                <w:i/>
                <w:sz w:val="24"/>
                <w:szCs w:val="24"/>
              </w:rPr>
              <w:t>EVA &gt; 0</w:t>
            </w:r>
          </w:p>
        </w:tc>
        <w:tc>
          <w:tcPr>
            <w:tcW w:w="4247" w:type="dxa"/>
            <w:vAlign w:val="center"/>
          </w:tcPr>
          <w:p w:rsidR="005A0A8D" w:rsidRPr="00EC1BBF" w:rsidRDefault="005A0A8D" w:rsidP="00962041">
            <w:pPr>
              <w:rPr>
                <w:rFonts w:ascii="Times New Roman" w:hAnsi="Times New Roman" w:cs="Times New Roman"/>
                <w:sz w:val="24"/>
                <w:szCs w:val="24"/>
              </w:rPr>
            </w:pPr>
            <w:r w:rsidRPr="00EC1BBF">
              <w:rPr>
                <w:rFonts w:ascii="Times New Roman" w:hAnsi="Times New Roman" w:cs="Times New Roman"/>
                <w:sz w:val="24"/>
                <w:szCs w:val="24"/>
              </w:rPr>
              <w:t>Показатель отражает остаточный доход, оцениваемый на основе нормы возврата на капитал (т.е. ожидаемую отдачу от инвестированного капитала). Наиболее универсальный и гибкий показатель, основанный на экономических характеристиках деятельности компании. Однако его недостатком является то, что он не учитывает особенности денежных потоков компании.</w:t>
            </w:r>
          </w:p>
        </w:tc>
      </w:tr>
      <w:tr w:rsidR="005A0A8D" w:rsidRPr="00EC1BBF" w:rsidTr="00294789">
        <w:tc>
          <w:tcPr>
            <w:tcW w:w="1717" w:type="dxa"/>
            <w:vAlign w:val="center"/>
          </w:tcPr>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sz w:val="24"/>
                <w:szCs w:val="24"/>
              </w:rPr>
              <w:t>CVA</w:t>
            </w:r>
          </w:p>
          <w:p w:rsidR="008544FA" w:rsidRPr="00EC1BBF" w:rsidRDefault="008544FA" w:rsidP="005A0A8D">
            <w:pPr>
              <w:jc w:val="center"/>
              <w:rPr>
                <w:rFonts w:ascii="Times New Roman" w:hAnsi="Times New Roman" w:cs="Times New Roman"/>
                <w:sz w:val="24"/>
                <w:szCs w:val="24"/>
              </w:rPr>
            </w:pPr>
          </w:p>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sz w:val="24"/>
                <w:szCs w:val="24"/>
              </w:rPr>
              <w:t>Cash Value Added</w:t>
            </w:r>
          </w:p>
          <w:p w:rsidR="00294812" w:rsidRPr="00EC1BBF" w:rsidRDefault="00294812" w:rsidP="005A0A8D">
            <w:pPr>
              <w:jc w:val="center"/>
              <w:rPr>
                <w:rFonts w:ascii="Times New Roman" w:hAnsi="Times New Roman" w:cs="Times New Roman"/>
                <w:sz w:val="24"/>
                <w:szCs w:val="24"/>
              </w:rPr>
            </w:pPr>
          </w:p>
          <w:p w:rsidR="005A0A8D" w:rsidRPr="00EC1BBF" w:rsidRDefault="00294812" w:rsidP="005A0A8D">
            <w:pPr>
              <w:jc w:val="center"/>
              <w:rPr>
                <w:rFonts w:ascii="Times New Roman" w:hAnsi="Times New Roman" w:cs="Times New Roman"/>
                <w:sz w:val="24"/>
                <w:szCs w:val="24"/>
              </w:rPr>
            </w:pPr>
            <w:r w:rsidRPr="00EC1BBF">
              <w:rPr>
                <w:rFonts w:ascii="Times New Roman" w:hAnsi="Times New Roman" w:cs="Times New Roman"/>
                <w:sz w:val="24"/>
                <w:szCs w:val="24"/>
              </w:rPr>
              <w:t>Денежная добавленная стоимость</w:t>
            </w:r>
          </w:p>
        </w:tc>
        <w:tc>
          <w:tcPr>
            <w:tcW w:w="3381" w:type="dxa"/>
            <w:vAlign w:val="center"/>
          </w:tcPr>
          <w:p w:rsidR="005A0A8D" w:rsidRPr="00EC1BBF" w:rsidRDefault="005A0A8D" w:rsidP="005A0A8D">
            <w:pPr>
              <w:jc w:val="center"/>
              <w:rPr>
                <w:rFonts w:ascii="Times New Roman" w:hAnsi="Times New Roman" w:cs="Times New Roman"/>
                <w:i/>
                <w:sz w:val="24"/>
                <w:szCs w:val="24"/>
              </w:rPr>
            </w:pPr>
            <w:r w:rsidRPr="00EC1BBF">
              <w:rPr>
                <w:rFonts w:ascii="Times New Roman" w:hAnsi="Times New Roman" w:cs="Times New Roman"/>
                <w:i/>
                <w:sz w:val="24"/>
                <w:szCs w:val="24"/>
              </w:rPr>
              <w:t>CVA = AOCF – WACC ∙ IC</w:t>
            </w:r>
          </w:p>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sz w:val="24"/>
                <w:szCs w:val="24"/>
              </w:rPr>
              <w:t xml:space="preserve">где </w:t>
            </w:r>
            <w:r w:rsidRPr="00EC1BBF">
              <w:rPr>
                <w:rFonts w:ascii="Times New Roman" w:hAnsi="Times New Roman" w:cs="Times New Roman"/>
                <w:i/>
                <w:sz w:val="24"/>
                <w:szCs w:val="24"/>
              </w:rPr>
              <w:t>AOCF</w:t>
            </w:r>
            <w:r w:rsidRPr="00EC1BBF">
              <w:rPr>
                <w:rFonts w:ascii="Times New Roman" w:hAnsi="Times New Roman" w:cs="Times New Roman"/>
                <w:sz w:val="24"/>
                <w:szCs w:val="24"/>
              </w:rPr>
              <w:t xml:space="preserve"> – скорректированный операционный денежный поток</w:t>
            </w:r>
            <w:r w:rsidR="00D73F23" w:rsidRPr="00EC1BBF">
              <w:rPr>
                <w:rFonts w:ascii="Times New Roman" w:hAnsi="Times New Roman" w:cs="Times New Roman"/>
                <w:sz w:val="24"/>
                <w:szCs w:val="24"/>
              </w:rPr>
              <w:t xml:space="preserve">; </w:t>
            </w:r>
            <w:r w:rsidR="00D73F23" w:rsidRPr="00EC1BBF">
              <w:rPr>
                <w:rFonts w:ascii="Times New Roman" w:hAnsi="Times New Roman" w:cs="Times New Roman"/>
                <w:i/>
                <w:sz w:val="24"/>
                <w:szCs w:val="24"/>
              </w:rPr>
              <w:t>WACC</w:t>
            </w:r>
            <w:r w:rsidR="00D73F23" w:rsidRPr="00EC1BBF">
              <w:rPr>
                <w:rFonts w:ascii="Times New Roman" w:hAnsi="Times New Roman" w:cs="Times New Roman"/>
                <w:sz w:val="24"/>
                <w:szCs w:val="24"/>
              </w:rPr>
              <w:t xml:space="preserve"> – средневзвешенная цена капитала; </w:t>
            </w:r>
            <w:r w:rsidR="00D73F23" w:rsidRPr="00EC1BBF">
              <w:rPr>
                <w:rFonts w:ascii="Times New Roman" w:hAnsi="Times New Roman" w:cs="Times New Roman"/>
                <w:i/>
                <w:sz w:val="24"/>
                <w:szCs w:val="24"/>
              </w:rPr>
              <w:t>IC</w:t>
            </w:r>
            <w:r w:rsidR="00D73F23" w:rsidRPr="00EC1BBF">
              <w:rPr>
                <w:rFonts w:ascii="Times New Roman" w:hAnsi="Times New Roman" w:cs="Times New Roman"/>
                <w:sz w:val="24"/>
                <w:szCs w:val="24"/>
              </w:rPr>
              <w:t xml:space="preserve"> – инвестированный капитал</w:t>
            </w:r>
          </w:p>
          <w:p w:rsidR="00962041" w:rsidRPr="00EC1BBF" w:rsidRDefault="00962041" w:rsidP="005A0A8D">
            <w:pPr>
              <w:jc w:val="center"/>
              <w:rPr>
                <w:rFonts w:ascii="Times New Roman" w:hAnsi="Times New Roman" w:cs="Times New Roman"/>
                <w:sz w:val="24"/>
                <w:szCs w:val="24"/>
              </w:rPr>
            </w:pPr>
          </w:p>
          <w:p w:rsidR="005A0A8D" w:rsidRPr="00EC1BBF" w:rsidRDefault="005A0A8D" w:rsidP="005A0A8D">
            <w:pPr>
              <w:jc w:val="center"/>
              <w:rPr>
                <w:rFonts w:ascii="Times New Roman" w:hAnsi="Times New Roman" w:cs="Times New Roman"/>
                <w:sz w:val="24"/>
                <w:szCs w:val="24"/>
              </w:rPr>
            </w:pPr>
            <w:r w:rsidRPr="00EC1BBF">
              <w:rPr>
                <w:rFonts w:ascii="Times New Roman" w:hAnsi="Times New Roman" w:cs="Times New Roman"/>
                <w:sz w:val="24"/>
                <w:szCs w:val="24"/>
              </w:rPr>
              <w:t xml:space="preserve">Стоимость бизнеса растет при </w:t>
            </w:r>
            <w:r w:rsidRPr="00EC1BBF">
              <w:rPr>
                <w:rFonts w:ascii="Times New Roman" w:hAnsi="Times New Roman" w:cs="Times New Roman"/>
                <w:i/>
                <w:sz w:val="24"/>
                <w:szCs w:val="24"/>
              </w:rPr>
              <w:t>CVA &gt; 0</w:t>
            </w:r>
          </w:p>
        </w:tc>
        <w:tc>
          <w:tcPr>
            <w:tcW w:w="4247" w:type="dxa"/>
            <w:vAlign w:val="center"/>
          </w:tcPr>
          <w:p w:rsidR="005A0A8D" w:rsidRPr="00EC1BBF" w:rsidRDefault="005A0A8D" w:rsidP="00962041">
            <w:pPr>
              <w:rPr>
                <w:rFonts w:ascii="Times New Roman" w:hAnsi="Times New Roman" w:cs="Times New Roman"/>
                <w:sz w:val="24"/>
                <w:szCs w:val="24"/>
              </w:rPr>
            </w:pPr>
            <w:r w:rsidRPr="00EC1BBF">
              <w:rPr>
                <w:rFonts w:ascii="Times New Roman" w:hAnsi="Times New Roman" w:cs="Times New Roman"/>
                <w:sz w:val="24"/>
                <w:szCs w:val="24"/>
              </w:rPr>
              <w:t>Показатель отражает остаточные денежные потоки, генерируемые инвестициями в компанию. Наиболее универсальный и гибкий показатель, основанный на движении денежных средств компании. Однако его недостатком является то, что он не учитывает экономические показатели деятельности компании.</w:t>
            </w:r>
          </w:p>
        </w:tc>
      </w:tr>
    </w:tbl>
    <w:p w:rsidR="008536D4" w:rsidRPr="00EC1BBF" w:rsidRDefault="008536D4" w:rsidP="00246D51">
      <w:pPr>
        <w:jc w:val="both"/>
        <w:rPr>
          <w:rFonts w:ascii="Times New Roman" w:hAnsi="Times New Roman" w:cs="Times New Roman"/>
          <w:sz w:val="24"/>
          <w:szCs w:val="24"/>
        </w:rPr>
      </w:pPr>
    </w:p>
    <w:p w:rsidR="0083090C" w:rsidRPr="00EC1BBF" w:rsidRDefault="0083090C" w:rsidP="0083090C">
      <w:pPr>
        <w:jc w:val="both"/>
        <w:rPr>
          <w:rFonts w:ascii="Times New Roman" w:hAnsi="Times New Roman" w:cs="Times New Roman"/>
          <w:sz w:val="24"/>
          <w:szCs w:val="24"/>
        </w:rPr>
      </w:pPr>
      <w:r w:rsidRPr="00EC1BBF">
        <w:rPr>
          <w:rFonts w:ascii="Times New Roman" w:hAnsi="Times New Roman" w:cs="Times New Roman"/>
          <w:sz w:val="24"/>
          <w:szCs w:val="24"/>
        </w:rPr>
        <w:t xml:space="preserve">Рост стоимости бизнеса обеспечивается совокупной эффективностью всех видов деятельности компании (операционной, инвестиционной и финансовой). Можно утверждать, что он является синергетическим эффектом всех аспектов финансово-хозяйственной деятельности компании. С этой точки зрения показатели стоимости бизнеса </w:t>
      </w:r>
      <w:r w:rsidRPr="00EC1BBF">
        <w:rPr>
          <w:rFonts w:ascii="Times New Roman" w:hAnsi="Times New Roman" w:cs="Times New Roman"/>
          <w:sz w:val="24"/>
          <w:szCs w:val="24"/>
        </w:rPr>
        <w:lastRenderedPageBreak/>
        <w:t>оказываются важными комплексными индикаторами эффективности деятельности компании. Снижение стоимости бизнеса является признаком, сигнализирующим о стратегическом или тактическом кризисе системы управления.</w:t>
      </w:r>
    </w:p>
    <w:p w:rsidR="00C72CAF" w:rsidRPr="00EC1BBF" w:rsidRDefault="004F3CC4" w:rsidP="00246D51">
      <w:pPr>
        <w:jc w:val="both"/>
        <w:rPr>
          <w:rFonts w:ascii="Times New Roman" w:hAnsi="Times New Roman" w:cs="Times New Roman"/>
          <w:sz w:val="24"/>
          <w:szCs w:val="24"/>
        </w:rPr>
      </w:pPr>
      <w:r w:rsidRPr="00EC1BBF">
        <w:rPr>
          <w:rFonts w:ascii="Times New Roman" w:hAnsi="Times New Roman" w:cs="Times New Roman"/>
          <w:sz w:val="24"/>
          <w:szCs w:val="24"/>
        </w:rPr>
        <w:t xml:space="preserve">Финансовая политика </w:t>
      </w:r>
      <w:r w:rsidR="00036325" w:rsidRPr="00EC1BBF">
        <w:rPr>
          <w:rFonts w:ascii="Times New Roman" w:hAnsi="Times New Roman" w:cs="Times New Roman"/>
          <w:sz w:val="24"/>
          <w:szCs w:val="24"/>
        </w:rPr>
        <w:t xml:space="preserve">компании </w:t>
      </w:r>
      <w:r w:rsidR="00E02D5C" w:rsidRPr="00EC1BBF">
        <w:rPr>
          <w:rFonts w:ascii="Times New Roman" w:hAnsi="Times New Roman" w:cs="Times New Roman"/>
          <w:sz w:val="24"/>
          <w:szCs w:val="24"/>
        </w:rPr>
        <w:t xml:space="preserve">напрямую влияет на элементы, </w:t>
      </w:r>
      <w:r w:rsidRPr="00EC1BBF">
        <w:rPr>
          <w:rFonts w:ascii="Times New Roman" w:hAnsi="Times New Roman" w:cs="Times New Roman"/>
          <w:sz w:val="24"/>
          <w:szCs w:val="24"/>
        </w:rPr>
        <w:t xml:space="preserve">составляющие </w:t>
      </w:r>
      <w:r w:rsidR="00E02D5C" w:rsidRPr="00EC1BBF">
        <w:rPr>
          <w:rFonts w:ascii="Times New Roman" w:hAnsi="Times New Roman" w:cs="Times New Roman"/>
          <w:sz w:val="24"/>
          <w:szCs w:val="24"/>
        </w:rPr>
        <w:t xml:space="preserve">показатели </w:t>
      </w:r>
      <w:r w:rsidR="00036325" w:rsidRPr="00EC1BBF">
        <w:rPr>
          <w:rFonts w:ascii="Times New Roman" w:hAnsi="Times New Roman" w:cs="Times New Roman"/>
          <w:sz w:val="24"/>
          <w:szCs w:val="24"/>
        </w:rPr>
        <w:t xml:space="preserve">экономической и денежной добавленной </w:t>
      </w:r>
      <w:r w:rsidR="00E02D5C" w:rsidRPr="00EC1BBF">
        <w:rPr>
          <w:rFonts w:ascii="Times New Roman" w:hAnsi="Times New Roman" w:cs="Times New Roman"/>
          <w:sz w:val="24"/>
          <w:szCs w:val="24"/>
        </w:rPr>
        <w:t>стоимости бизнеса</w:t>
      </w:r>
      <w:r w:rsidR="00D73F23" w:rsidRPr="00EC1BBF">
        <w:rPr>
          <w:rFonts w:ascii="Times New Roman" w:hAnsi="Times New Roman" w:cs="Times New Roman"/>
          <w:sz w:val="24"/>
          <w:szCs w:val="24"/>
        </w:rPr>
        <w:t xml:space="preserve">: </w:t>
      </w:r>
      <w:r w:rsidR="00D73F23" w:rsidRPr="00EC1BBF">
        <w:rPr>
          <w:rFonts w:ascii="Times New Roman" w:hAnsi="Times New Roman" w:cs="Times New Roman"/>
          <w:i/>
          <w:sz w:val="24"/>
          <w:szCs w:val="24"/>
        </w:rPr>
        <w:t>NOPAT</w:t>
      </w:r>
      <w:r w:rsidR="00D73F23" w:rsidRPr="00EC1BBF">
        <w:rPr>
          <w:rFonts w:ascii="Times New Roman" w:hAnsi="Times New Roman" w:cs="Times New Roman"/>
          <w:sz w:val="24"/>
          <w:szCs w:val="24"/>
        </w:rPr>
        <w:t xml:space="preserve">, </w:t>
      </w:r>
      <w:r w:rsidR="00D73F23" w:rsidRPr="00EC1BBF">
        <w:rPr>
          <w:rFonts w:ascii="Times New Roman" w:hAnsi="Times New Roman" w:cs="Times New Roman"/>
          <w:i/>
          <w:sz w:val="24"/>
          <w:szCs w:val="24"/>
          <w:lang w:val="en-US"/>
        </w:rPr>
        <w:t>AOCF</w:t>
      </w:r>
      <w:r w:rsidR="00D73F23" w:rsidRPr="00EC1BBF">
        <w:rPr>
          <w:rFonts w:ascii="Times New Roman" w:hAnsi="Times New Roman" w:cs="Times New Roman"/>
          <w:sz w:val="24"/>
          <w:szCs w:val="24"/>
        </w:rPr>
        <w:t xml:space="preserve">, </w:t>
      </w:r>
      <w:r w:rsidR="00D73F23" w:rsidRPr="00EC1BBF">
        <w:rPr>
          <w:rFonts w:ascii="Times New Roman" w:hAnsi="Times New Roman" w:cs="Times New Roman"/>
          <w:i/>
          <w:sz w:val="24"/>
          <w:szCs w:val="24"/>
        </w:rPr>
        <w:t>WACC</w:t>
      </w:r>
      <w:r w:rsidR="00D73F23" w:rsidRPr="00EC1BBF">
        <w:rPr>
          <w:rFonts w:ascii="Times New Roman" w:hAnsi="Times New Roman" w:cs="Times New Roman"/>
          <w:sz w:val="24"/>
          <w:szCs w:val="24"/>
        </w:rPr>
        <w:t xml:space="preserve">, </w:t>
      </w:r>
      <w:r w:rsidR="00D73F23" w:rsidRPr="00EC1BBF">
        <w:rPr>
          <w:rFonts w:ascii="Times New Roman" w:hAnsi="Times New Roman" w:cs="Times New Roman"/>
          <w:i/>
          <w:sz w:val="24"/>
          <w:szCs w:val="24"/>
        </w:rPr>
        <w:t>IC</w:t>
      </w:r>
      <w:r w:rsidR="00D73F23" w:rsidRPr="00EC1BBF">
        <w:rPr>
          <w:rFonts w:ascii="Times New Roman" w:hAnsi="Times New Roman" w:cs="Times New Roman"/>
          <w:sz w:val="24"/>
          <w:szCs w:val="24"/>
        </w:rPr>
        <w:t>.</w:t>
      </w:r>
    </w:p>
    <w:p w:rsidR="00D63837" w:rsidRPr="00EC1BBF" w:rsidRDefault="004E5C8B" w:rsidP="00D63837">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Операционная прибыль</w:t>
      </w:r>
    </w:p>
    <w:p w:rsidR="00D63837" w:rsidRPr="00EC1BBF" w:rsidRDefault="00D63837" w:rsidP="00D63837">
      <w:pPr>
        <w:pStyle w:val="a3"/>
        <w:ind w:left="426"/>
        <w:jc w:val="both"/>
        <w:rPr>
          <w:rFonts w:ascii="Times New Roman" w:hAnsi="Times New Roman" w:cs="Times New Roman"/>
          <w:sz w:val="24"/>
          <w:szCs w:val="24"/>
        </w:rPr>
      </w:pPr>
    </w:p>
    <w:p w:rsidR="00D63837" w:rsidRPr="00EC1BBF" w:rsidRDefault="004E5C8B" w:rsidP="00D63837">
      <w:pPr>
        <w:pStyle w:val="a3"/>
        <w:ind w:left="426"/>
        <w:jc w:val="both"/>
        <w:rPr>
          <w:rFonts w:ascii="Times New Roman" w:hAnsi="Times New Roman" w:cs="Times New Roman"/>
          <w:sz w:val="24"/>
          <w:szCs w:val="24"/>
        </w:rPr>
      </w:pPr>
      <m:oMath>
        <m:r>
          <w:rPr>
            <w:rFonts w:ascii="Cambria Math" w:hAnsi="Cambria Math" w:cs="Times New Roman"/>
            <w:sz w:val="24"/>
            <w:szCs w:val="24"/>
          </w:rPr>
          <m:t>NOPAT</m:t>
        </m:r>
        <m:r>
          <m:rPr>
            <m:sty m:val="p"/>
          </m:rPr>
          <w:rPr>
            <w:rFonts w:ascii="Cambria Math" w:hAnsi="Cambria Math" w:cs="Times New Roman"/>
            <w:sz w:val="24"/>
            <w:szCs w:val="24"/>
          </w:rPr>
          <m:t>=</m:t>
        </m:r>
        <m:r>
          <w:rPr>
            <w:rFonts w:ascii="Cambria Math" w:hAnsi="Cambria Math" w:cs="Times New Roman"/>
            <w:sz w:val="24"/>
            <w:szCs w:val="24"/>
          </w:rPr>
          <m:t>EBIT</m:t>
        </m:r>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TaxRate</m:t>
            </m:r>
          </m:e>
        </m:d>
      </m:oMath>
      <w:r w:rsidR="00036325" w:rsidRPr="00EC1BBF">
        <w:rPr>
          <w:rFonts w:ascii="Times New Roman" w:hAnsi="Times New Roman" w:cs="Times New Roman"/>
          <w:sz w:val="24"/>
          <w:szCs w:val="24"/>
        </w:rPr>
        <w:t>,</w:t>
      </w:r>
    </w:p>
    <w:p w:rsidR="00D63837" w:rsidRPr="00EC1BBF" w:rsidRDefault="00D63837" w:rsidP="00D63837">
      <w:pPr>
        <w:pStyle w:val="a3"/>
        <w:ind w:left="426"/>
        <w:jc w:val="both"/>
        <w:rPr>
          <w:rFonts w:ascii="Times New Roman" w:hAnsi="Times New Roman" w:cs="Times New Roman"/>
          <w:sz w:val="24"/>
          <w:szCs w:val="24"/>
        </w:rPr>
      </w:pPr>
    </w:p>
    <w:p w:rsidR="00D63837" w:rsidRPr="00EC1BBF" w:rsidRDefault="004E5C8B" w:rsidP="00D63837">
      <w:pPr>
        <w:pStyle w:val="a3"/>
        <w:ind w:left="426"/>
        <w:jc w:val="both"/>
        <w:rPr>
          <w:rFonts w:ascii="Times New Roman" w:hAnsi="Times New Roman" w:cs="Times New Roman"/>
          <w:sz w:val="24"/>
          <w:szCs w:val="24"/>
        </w:rPr>
      </w:pPr>
      <w:r w:rsidRPr="00EC1BBF">
        <w:rPr>
          <w:rFonts w:ascii="Times New Roman" w:hAnsi="Times New Roman" w:cs="Times New Roman"/>
          <w:sz w:val="24"/>
          <w:szCs w:val="24"/>
        </w:rPr>
        <w:t>где</w:t>
      </w:r>
      <w:r w:rsidR="000434C1" w:rsidRPr="00EC1BBF">
        <w:rPr>
          <w:rFonts w:ascii="Times New Roman" w:hAnsi="Times New Roman" w:cs="Times New Roman"/>
          <w:sz w:val="24"/>
          <w:szCs w:val="24"/>
        </w:rPr>
        <w:t xml:space="preserve"> </w:t>
      </w:r>
      <m:oMath>
        <m:r>
          <w:rPr>
            <w:rFonts w:ascii="Cambria Math" w:hAnsi="Cambria Math" w:cs="Times New Roman"/>
            <w:sz w:val="24"/>
            <w:szCs w:val="24"/>
          </w:rPr>
          <m:t>EBIT</m:t>
        </m:r>
      </m:oMath>
      <w:r w:rsidR="000434C1" w:rsidRPr="00EC1BBF">
        <w:rPr>
          <w:rFonts w:ascii="Times New Roman" w:hAnsi="Times New Roman" w:cs="Times New Roman"/>
          <w:sz w:val="24"/>
          <w:szCs w:val="24"/>
        </w:rPr>
        <w:t xml:space="preserve"> – прибыль до выплаты процентов и налогов; </w:t>
      </w:r>
      <m:oMath>
        <m:r>
          <w:rPr>
            <w:rFonts w:ascii="Cambria Math" w:hAnsi="Cambria Math" w:cs="Times New Roman"/>
            <w:sz w:val="24"/>
            <w:szCs w:val="24"/>
          </w:rPr>
          <m:t>TaxRate</m:t>
        </m:r>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r>
              <w:rPr>
                <w:rFonts w:ascii="Cambria Math" w:hAnsi="Cambria Math" w:cs="Times New Roman"/>
                <w:sz w:val="24"/>
                <w:szCs w:val="24"/>
              </w:rPr>
              <m:t>Tax</m:t>
            </m:r>
          </m:num>
          <m:den>
            <m:r>
              <w:rPr>
                <w:rFonts w:ascii="Cambria Math" w:hAnsi="Cambria Math" w:cs="Times New Roman"/>
                <w:sz w:val="24"/>
                <w:szCs w:val="24"/>
              </w:rPr>
              <m:t>EBIT</m:t>
            </m:r>
          </m:den>
        </m:f>
      </m:oMath>
      <w:r w:rsidRPr="00EC1BBF">
        <w:rPr>
          <w:rFonts w:ascii="Times New Roman" w:hAnsi="Times New Roman" w:cs="Times New Roman"/>
          <w:sz w:val="24"/>
          <w:szCs w:val="24"/>
        </w:rPr>
        <w:t xml:space="preserve"> – эффективная ставка налога на прибыль</w:t>
      </w:r>
      <w:r w:rsidR="00DC593B" w:rsidRPr="00EC1BBF">
        <w:rPr>
          <w:rFonts w:ascii="Times New Roman" w:hAnsi="Times New Roman" w:cs="Times New Roman"/>
          <w:sz w:val="24"/>
          <w:szCs w:val="24"/>
        </w:rPr>
        <w:t>;</w:t>
      </w:r>
      <w:r w:rsidRPr="00EC1BBF">
        <w:rPr>
          <w:rFonts w:ascii="Times New Roman" w:hAnsi="Times New Roman" w:cs="Times New Roman"/>
          <w:sz w:val="24"/>
          <w:szCs w:val="24"/>
        </w:rPr>
        <w:t xml:space="preserve"> </w:t>
      </w:r>
      <m:oMath>
        <m:r>
          <w:rPr>
            <w:rFonts w:ascii="Cambria Math" w:hAnsi="Cambria Math" w:cs="Times New Roman"/>
            <w:sz w:val="24"/>
            <w:szCs w:val="24"/>
          </w:rPr>
          <m:t>Tax</m:t>
        </m:r>
      </m:oMath>
      <w:r w:rsidRPr="00EC1BBF">
        <w:rPr>
          <w:rFonts w:ascii="Times New Roman" w:hAnsi="Times New Roman" w:cs="Times New Roman"/>
          <w:sz w:val="24"/>
          <w:szCs w:val="24"/>
        </w:rPr>
        <w:t xml:space="preserve"> – расходы по налогу на прибыль</w:t>
      </w:r>
      <w:r w:rsidR="00335C3D" w:rsidRPr="00EC1BBF">
        <w:rPr>
          <w:rFonts w:ascii="Times New Roman" w:hAnsi="Times New Roman" w:cs="Times New Roman"/>
          <w:sz w:val="24"/>
          <w:szCs w:val="24"/>
        </w:rPr>
        <w:t>.</w:t>
      </w:r>
    </w:p>
    <w:p w:rsidR="00D63837" w:rsidRPr="00EC1BBF" w:rsidRDefault="00D63837" w:rsidP="00D63837">
      <w:pPr>
        <w:pStyle w:val="a3"/>
        <w:ind w:left="426"/>
        <w:jc w:val="both"/>
        <w:rPr>
          <w:rFonts w:ascii="Times New Roman" w:hAnsi="Times New Roman" w:cs="Times New Roman"/>
          <w:sz w:val="24"/>
          <w:szCs w:val="24"/>
        </w:rPr>
      </w:pPr>
    </w:p>
    <w:p w:rsidR="004E5C8B" w:rsidRPr="00EC1BBF" w:rsidRDefault="004E5C8B" w:rsidP="00D63837">
      <w:pPr>
        <w:pStyle w:val="a3"/>
        <w:ind w:left="426"/>
        <w:jc w:val="both"/>
        <w:rPr>
          <w:rFonts w:ascii="Times New Roman" w:hAnsi="Times New Roman" w:cs="Times New Roman"/>
          <w:sz w:val="24"/>
          <w:szCs w:val="24"/>
        </w:rPr>
      </w:pPr>
      <w:r w:rsidRPr="00EC1BBF">
        <w:rPr>
          <w:rFonts w:ascii="Times New Roman" w:hAnsi="Times New Roman" w:cs="Times New Roman"/>
          <w:sz w:val="24"/>
          <w:szCs w:val="24"/>
        </w:rPr>
        <w:t>Для упрощения может использоваться формула</w:t>
      </w:r>
      <w:r w:rsidR="000030C5" w:rsidRPr="00EC1BBF">
        <w:rPr>
          <w:rFonts w:ascii="Times New Roman" w:hAnsi="Times New Roman" w:cs="Times New Roman"/>
          <w:sz w:val="24"/>
          <w:szCs w:val="24"/>
        </w:rPr>
        <w:t>:</w:t>
      </w:r>
      <w:r w:rsidRPr="00EC1BBF">
        <w:rPr>
          <w:rFonts w:ascii="Times New Roman" w:hAnsi="Times New Roman" w:cs="Times New Roman"/>
          <w:sz w:val="24"/>
          <w:szCs w:val="24"/>
        </w:rPr>
        <w:t xml:space="preserve"> </w:t>
      </w:r>
      <m:oMath>
        <m:r>
          <w:rPr>
            <w:rFonts w:ascii="Cambria Math" w:hAnsi="Cambria Math" w:cs="Times New Roman"/>
            <w:sz w:val="24"/>
            <w:szCs w:val="24"/>
          </w:rPr>
          <m:t>NOPAT</m:t>
        </m:r>
        <m:r>
          <m:rPr>
            <m:sty m:val="p"/>
          </m:rPr>
          <w:rPr>
            <w:rFonts w:ascii="Cambria Math" w:hAnsi="Cambria Math" w:cs="Times New Roman"/>
            <w:sz w:val="24"/>
            <w:szCs w:val="24"/>
          </w:rPr>
          <m:t>=</m:t>
        </m:r>
        <m:r>
          <w:rPr>
            <w:rFonts w:ascii="Cambria Math" w:hAnsi="Cambria Math" w:cs="Times New Roman"/>
            <w:sz w:val="24"/>
            <w:szCs w:val="24"/>
          </w:rPr>
          <m:t>EBIT</m:t>
        </m:r>
        <m:r>
          <m:rPr>
            <m:sty m:val="p"/>
          </m:rPr>
          <w:rPr>
            <w:rFonts w:ascii="Cambria Math" w:hAnsi="Cambria Math" w:cs="Times New Roman"/>
            <w:sz w:val="24"/>
            <w:szCs w:val="24"/>
          </w:rPr>
          <m:t>∙(1-</m:t>
        </m:r>
        <m:r>
          <w:rPr>
            <w:rFonts w:ascii="Cambria Math" w:hAnsi="Cambria Math" w:cs="Times New Roman"/>
            <w:sz w:val="24"/>
            <w:szCs w:val="24"/>
          </w:rPr>
          <m:t>T</m:t>
        </m:r>
        <m:r>
          <m:rPr>
            <m:sty m:val="p"/>
          </m:rPr>
          <w:rPr>
            <w:rFonts w:ascii="Cambria Math" w:hAnsi="Cambria Math" w:cs="Times New Roman"/>
            <w:sz w:val="24"/>
            <w:szCs w:val="24"/>
          </w:rPr>
          <m:t>)</m:t>
        </m:r>
      </m:oMath>
      <w:r w:rsidRPr="00EC1BBF">
        <w:rPr>
          <w:rFonts w:ascii="Times New Roman" w:hAnsi="Times New Roman" w:cs="Times New Roman"/>
          <w:sz w:val="24"/>
          <w:szCs w:val="24"/>
        </w:rPr>
        <w:t xml:space="preserve">, где </w:t>
      </w:r>
      <m:oMath>
        <m:r>
          <w:rPr>
            <w:rFonts w:ascii="Cambria Math" w:hAnsi="Cambria Math" w:cs="Times New Roman"/>
            <w:sz w:val="24"/>
            <w:szCs w:val="24"/>
          </w:rPr>
          <m:t>T</m:t>
        </m:r>
      </m:oMath>
      <w:r w:rsidR="00E9163C" w:rsidRPr="00EC1BBF">
        <w:rPr>
          <w:rFonts w:ascii="Times New Roman" w:hAnsi="Times New Roman" w:cs="Times New Roman"/>
          <w:sz w:val="24"/>
          <w:szCs w:val="24"/>
        </w:rPr>
        <w:t xml:space="preserve"> </w:t>
      </w:r>
      <w:r w:rsidRPr="00EC1BBF">
        <w:rPr>
          <w:rFonts w:ascii="Times New Roman" w:hAnsi="Times New Roman" w:cs="Times New Roman"/>
          <w:sz w:val="24"/>
          <w:szCs w:val="24"/>
        </w:rPr>
        <w:t>– ставка налога на прибыль компании.</w:t>
      </w:r>
    </w:p>
    <w:p w:rsidR="00D63837" w:rsidRPr="00EC1BBF" w:rsidRDefault="00D63837" w:rsidP="00D63837">
      <w:pPr>
        <w:pStyle w:val="a3"/>
        <w:ind w:left="426"/>
        <w:jc w:val="both"/>
        <w:rPr>
          <w:rFonts w:ascii="Times New Roman" w:hAnsi="Times New Roman" w:cs="Times New Roman"/>
          <w:sz w:val="24"/>
          <w:szCs w:val="24"/>
        </w:rPr>
      </w:pPr>
    </w:p>
    <w:p w:rsidR="00D63837" w:rsidRPr="00EC1BBF" w:rsidRDefault="004E5C8B" w:rsidP="00D63837">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Денежный поток от операционной деятельности</w:t>
      </w:r>
    </w:p>
    <w:p w:rsidR="00D63837" w:rsidRPr="00EC1BBF" w:rsidRDefault="00D63837" w:rsidP="00D63837">
      <w:pPr>
        <w:pStyle w:val="a3"/>
        <w:ind w:left="426"/>
        <w:jc w:val="both"/>
        <w:rPr>
          <w:rFonts w:ascii="Times New Roman" w:eastAsiaTheme="minorEastAsia" w:hAnsi="Times New Roman" w:cs="Times New Roman"/>
          <w:iCs/>
          <w:sz w:val="24"/>
          <w:szCs w:val="24"/>
        </w:rPr>
      </w:pPr>
    </w:p>
    <w:p w:rsidR="00D63837" w:rsidRPr="00EC1BBF" w:rsidRDefault="004E5C8B" w:rsidP="00D63837">
      <w:pPr>
        <w:pStyle w:val="a3"/>
        <w:ind w:left="426"/>
        <w:jc w:val="both"/>
        <w:rPr>
          <w:rFonts w:ascii="Times New Roman" w:hAnsi="Times New Roman" w:cs="Times New Roman"/>
          <w:sz w:val="24"/>
          <w:szCs w:val="24"/>
        </w:rPr>
      </w:pPr>
      <m:oMath>
        <m:r>
          <w:rPr>
            <w:rFonts w:ascii="Cambria Math" w:hAnsi="Cambria Math" w:cs="Times New Roman"/>
            <w:sz w:val="24"/>
            <w:szCs w:val="24"/>
          </w:rPr>
          <m:t>AOCF</m:t>
        </m:r>
        <m:r>
          <m:rPr>
            <m:sty m:val="p"/>
          </m:rPr>
          <w:rPr>
            <w:rFonts w:ascii="Cambria Math" w:hAnsi="Cambria Math" w:cs="Times New Roman"/>
            <w:sz w:val="24"/>
            <w:szCs w:val="24"/>
          </w:rPr>
          <m:t>=</m:t>
        </m:r>
        <m:r>
          <w:rPr>
            <w:rFonts w:ascii="Cambria Math" w:hAnsi="Cambria Math" w:cs="Times New Roman"/>
            <w:sz w:val="24"/>
            <w:szCs w:val="24"/>
          </w:rPr>
          <m:t>EBIT</m:t>
        </m:r>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TaxRate</m:t>
            </m:r>
          </m:e>
        </m:d>
        <m:r>
          <m:rPr>
            <m:sty m:val="p"/>
          </m:rPr>
          <w:rPr>
            <w:rFonts w:ascii="Cambria Math" w:hAnsi="Cambria Math" w:cs="Times New Roman"/>
            <w:sz w:val="24"/>
            <w:szCs w:val="24"/>
          </w:rPr>
          <m:t>+</m:t>
        </m:r>
        <m:r>
          <w:rPr>
            <w:rFonts w:ascii="Cambria Math" w:hAnsi="Cambria Math" w:cs="Times New Roman"/>
            <w:sz w:val="24"/>
            <w:szCs w:val="24"/>
          </w:rPr>
          <m:t>DA</m:t>
        </m:r>
        <m:r>
          <m:rPr>
            <m:sty m:val="p"/>
          </m:rPr>
          <w:rPr>
            <w:rFonts w:ascii="Cambria Math" w:hAnsi="Cambria Math" w:cs="Times New Roman"/>
            <w:sz w:val="24"/>
            <w:szCs w:val="24"/>
          </w:rPr>
          <m:t>-∆</m:t>
        </m:r>
        <m:r>
          <w:rPr>
            <w:rFonts w:ascii="Cambria Math" w:hAnsi="Cambria Math" w:cs="Times New Roman"/>
            <w:sz w:val="24"/>
            <w:szCs w:val="24"/>
          </w:rPr>
          <m:t>Int</m:t>
        </m:r>
        <m:r>
          <m:rPr>
            <m:sty m:val="p"/>
          </m:rPr>
          <w:rPr>
            <w:rFonts w:ascii="Cambria Math" w:hAnsi="Cambria Math" w:cs="Times New Roman"/>
            <w:sz w:val="24"/>
            <w:szCs w:val="24"/>
          </w:rPr>
          <m:t>-∆</m:t>
        </m:r>
        <m:r>
          <w:rPr>
            <w:rFonts w:ascii="Cambria Math" w:hAnsi="Cambria Math" w:cs="Times New Roman"/>
            <w:sz w:val="24"/>
            <w:szCs w:val="24"/>
          </w:rPr>
          <m:t>RB</m:t>
        </m:r>
        <m:r>
          <m:rPr>
            <m:sty m:val="p"/>
          </m:rPr>
          <w:rPr>
            <w:rFonts w:ascii="Cambria Math" w:hAnsi="Cambria Math" w:cs="Times New Roman"/>
            <w:sz w:val="24"/>
            <w:szCs w:val="24"/>
          </w:rPr>
          <m:t>+∆</m:t>
        </m:r>
        <m:r>
          <w:rPr>
            <w:rFonts w:ascii="Cambria Math" w:hAnsi="Cambria Math" w:cs="Times New Roman"/>
            <w:sz w:val="24"/>
            <w:szCs w:val="24"/>
          </w:rPr>
          <m:t>PB</m:t>
        </m:r>
        <m:r>
          <m:rPr>
            <m:sty m:val="p"/>
          </m:rPr>
          <w:rPr>
            <w:rFonts w:ascii="Cambria Math" w:hAnsi="Cambria Math" w:cs="Times New Roman"/>
            <w:sz w:val="24"/>
            <w:szCs w:val="24"/>
          </w:rPr>
          <m:t>-∆</m:t>
        </m:r>
        <m:r>
          <w:rPr>
            <w:rFonts w:ascii="Cambria Math" w:hAnsi="Cambria Math" w:cs="Times New Roman"/>
            <w:sz w:val="24"/>
            <w:szCs w:val="24"/>
          </w:rPr>
          <m:t>ST</m:t>
        </m:r>
      </m:oMath>
      <w:r w:rsidR="00036325" w:rsidRPr="00EC1BBF">
        <w:rPr>
          <w:rFonts w:ascii="Times New Roman" w:hAnsi="Times New Roman" w:cs="Times New Roman"/>
          <w:sz w:val="24"/>
          <w:szCs w:val="24"/>
        </w:rPr>
        <w:t>,</w:t>
      </w:r>
    </w:p>
    <w:p w:rsidR="00D63837" w:rsidRPr="00EC1BBF" w:rsidRDefault="00D63837" w:rsidP="00D63837">
      <w:pPr>
        <w:pStyle w:val="a3"/>
        <w:ind w:left="426"/>
        <w:jc w:val="both"/>
        <w:rPr>
          <w:rFonts w:ascii="Times New Roman" w:hAnsi="Times New Roman" w:cs="Times New Roman"/>
          <w:sz w:val="24"/>
          <w:szCs w:val="24"/>
        </w:rPr>
      </w:pPr>
    </w:p>
    <w:p w:rsidR="00D63837" w:rsidRPr="00EC1BBF" w:rsidRDefault="004E5C8B" w:rsidP="00D63837">
      <w:pPr>
        <w:pStyle w:val="a3"/>
        <w:ind w:left="426"/>
        <w:jc w:val="both"/>
        <w:rPr>
          <w:rFonts w:ascii="Times New Roman" w:hAnsi="Times New Roman" w:cs="Times New Roman"/>
          <w:sz w:val="24"/>
          <w:szCs w:val="24"/>
        </w:rPr>
      </w:pPr>
      <w:r w:rsidRPr="00EC1BBF">
        <w:rPr>
          <w:rFonts w:ascii="Times New Roman" w:hAnsi="Times New Roman" w:cs="Times New Roman"/>
          <w:sz w:val="24"/>
          <w:szCs w:val="24"/>
        </w:rPr>
        <w:t xml:space="preserve">где </w:t>
      </w:r>
      <m:oMath>
        <m:r>
          <w:rPr>
            <w:rFonts w:ascii="Cambria Math" w:hAnsi="Cambria Math" w:cs="Times New Roman"/>
            <w:sz w:val="24"/>
            <w:szCs w:val="24"/>
          </w:rPr>
          <m:t>DA</m:t>
        </m:r>
      </m:oMath>
      <w:r w:rsidRPr="00EC1BBF">
        <w:rPr>
          <w:rFonts w:ascii="Times New Roman" w:hAnsi="Times New Roman" w:cs="Times New Roman"/>
          <w:sz w:val="24"/>
          <w:szCs w:val="24"/>
        </w:rPr>
        <w:t xml:space="preserve"> – начисленная амортизация, </w:t>
      </w:r>
      <m:oMath>
        <m:r>
          <m:rPr>
            <m:sty m:val="p"/>
          </m:rPr>
          <w:rPr>
            <w:rFonts w:ascii="Cambria Math" w:hAnsi="Cambria Math" w:cs="Times New Roman"/>
            <w:sz w:val="24"/>
            <w:szCs w:val="24"/>
          </w:rPr>
          <m:t>∆</m:t>
        </m:r>
        <m:r>
          <w:rPr>
            <w:rFonts w:ascii="Cambria Math" w:hAnsi="Cambria Math" w:cs="Times New Roman"/>
            <w:sz w:val="24"/>
            <w:szCs w:val="24"/>
          </w:rPr>
          <m:t>Int</m:t>
        </m:r>
      </m:oMath>
      <w:r w:rsidR="00E9163C" w:rsidRPr="00EC1BBF">
        <w:rPr>
          <w:rFonts w:ascii="Times New Roman" w:hAnsi="Times New Roman" w:cs="Times New Roman"/>
          <w:sz w:val="24"/>
          <w:szCs w:val="24"/>
        </w:rPr>
        <w:t xml:space="preserve"> </w:t>
      </w:r>
      <w:r w:rsidRPr="00EC1BBF">
        <w:rPr>
          <w:rFonts w:ascii="Times New Roman" w:hAnsi="Times New Roman" w:cs="Times New Roman"/>
          <w:sz w:val="24"/>
          <w:szCs w:val="24"/>
        </w:rPr>
        <w:t xml:space="preserve">– сальдо процентных платежей (расходы по процентам за минусом доходов по процентам и дивидендам), </w:t>
      </w:r>
      <m:oMath>
        <m:r>
          <m:rPr>
            <m:sty m:val="p"/>
          </m:rPr>
          <w:rPr>
            <w:rFonts w:ascii="Cambria Math" w:hAnsi="Cambria Math" w:cs="Times New Roman"/>
            <w:sz w:val="24"/>
            <w:szCs w:val="24"/>
          </w:rPr>
          <m:t>∆</m:t>
        </m:r>
        <m:r>
          <w:rPr>
            <w:rFonts w:ascii="Cambria Math" w:hAnsi="Cambria Math" w:cs="Times New Roman"/>
            <w:sz w:val="24"/>
            <w:szCs w:val="24"/>
          </w:rPr>
          <m:t>RB</m:t>
        </m:r>
      </m:oMath>
      <w:r w:rsidRPr="00EC1BBF">
        <w:rPr>
          <w:rFonts w:ascii="Times New Roman" w:hAnsi="Times New Roman" w:cs="Times New Roman"/>
          <w:sz w:val="24"/>
          <w:szCs w:val="24"/>
        </w:rPr>
        <w:t xml:space="preserve"> – изменение дебиторской задолженности; </w:t>
      </w:r>
      <m:oMath>
        <m:r>
          <m:rPr>
            <m:sty m:val="p"/>
          </m:rPr>
          <w:rPr>
            <w:rFonts w:ascii="Cambria Math" w:hAnsi="Cambria Math" w:cs="Times New Roman"/>
            <w:sz w:val="24"/>
            <w:szCs w:val="24"/>
          </w:rPr>
          <m:t>∆</m:t>
        </m:r>
        <m:r>
          <w:rPr>
            <w:rFonts w:ascii="Cambria Math" w:hAnsi="Cambria Math" w:cs="Times New Roman"/>
            <w:sz w:val="24"/>
            <w:szCs w:val="24"/>
          </w:rPr>
          <m:t>PB</m:t>
        </m:r>
      </m:oMath>
      <w:r w:rsidRPr="00EC1BBF">
        <w:rPr>
          <w:rFonts w:ascii="Times New Roman" w:hAnsi="Times New Roman" w:cs="Times New Roman"/>
          <w:sz w:val="24"/>
          <w:szCs w:val="24"/>
        </w:rPr>
        <w:t xml:space="preserve"> – изменение кредиторской задолженности; </w:t>
      </w:r>
      <m:oMath>
        <m:r>
          <m:rPr>
            <m:sty m:val="p"/>
          </m:rPr>
          <w:rPr>
            <w:rFonts w:ascii="Cambria Math" w:hAnsi="Cambria Math" w:cs="Times New Roman"/>
            <w:sz w:val="24"/>
            <w:szCs w:val="24"/>
          </w:rPr>
          <m:t>∆</m:t>
        </m:r>
        <m:r>
          <w:rPr>
            <w:rFonts w:ascii="Cambria Math" w:hAnsi="Cambria Math" w:cs="Times New Roman"/>
            <w:sz w:val="24"/>
            <w:szCs w:val="24"/>
          </w:rPr>
          <m:t>ST</m:t>
        </m:r>
      </m:oMath>
      <w:r w:rsidRPr="00EC1BBF">
        <w:rPr>
          <w:rFonts w:ascii="Times New Roman" w:hAnsi="Times New Roman" w:cs="Times New Roman"/>
          <w:sz w:val="24"/>
          <w:szCs w:val="24"/>
        </w:rPr>
        <w:t xml:space="preserve"> – изменение величины складских запасов.</w:t>
      </w:r>
    </w:p>
    <w:p w:rsidR="00D63837" w:rsidRPr="00EC1BBF" w:rsidRDefault="00D63837" w:rsidP="00D63837">
      <w:pPr>
        <w:pStyle w:val="a3"/>
        <w:ind w:left="426"/>
        <w:jc w:val="both"/>
        <w:rPr>
          <w:rFonts w:ascii="Times New Roman" w:hAnsi="Times New Roman" w:cs="Times New Roman"/>
          <w:sz w:val="24"/>
          <w:szCs w:val="24"/>
        </w:rPr>
      </w:pPr>
    </w:p>
    <w:p w:rsidR="00D63837" w:rsidRPr="00EC1BBF" w:rsidRDefault="004E5C8B" w:rsidP="00D63837">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Инвестированный капитал</w:t>
      </w:r>
    </w:p>
    <w:p w:rsidR="00D63837" w:rsidRPr="00EC1BBF" w:rsidRDefault="00D63837" w:rsidP="00D63837">
      <w:pPr>
        <w:pStyle w:val="a3"/>
        <w:ind w:left="426"/>
        <w:jc w:val="both"/>
        <w:rPr>
          <w:rFonts w:ascii="Times New Roman" w:eastAsiaTheme="minorEastAsia" w:hAnsi="Times New Roman" w:cs="Times New Roman"/>
          <w:iCs/>
          <w:sz w:val="24"/>
          <w:szCs w:val="24"/>
        </w:rPr>
      </w:pPr>
    </w:p>
    <w:p w:rsidR="00D63837" w:rsidRPr="00EC1BBF" w:rsidRDefault="004E5C8B" w:rsidP="00D63837">
      <w:pPr>
        <w:pStyle w:val="a3"/>
        <w:ind w:left="426"/>
        <w:jc w:val="both"/>
        <w:rPr>
          <w:rFonts w:ascii="Times New Roman" w:hAnsi="Times New Roman" w:cs="Times New Roman"/>
          <w:sz w:val="24"/>
          <w:szCs w:val="24"/>
        </w:rPr>
      </w:pPr>
      <m:oMath>
        <m:r>
          <w:rPr>
            <w:rFonts w:ascii="Cambria Math" w:hAnsi="Cambria Math" w:cs="Times New Roman"/>
            <w:sz w:val="24"/>
            <w:szCs w:val="24"/>
          </w:rPr>
          <m:t>IC</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LTD</m:t>
        </m:r>
        <m:r>
          <m:rPr>
            <m:sty m:val="p"/>
          </m:rPr>
          <w:rPr>
            <w:rFonts w:ascii="Cambria Math" w:hAnsi="Cambria Math" w:cs="Times New Roman"/>
            <w:sz w:val="24"/>
            <w:szCs w:val="24"/>
          </w:rPr>
          <m:t>+</m:t>
        </m:r>
        <m:r>
          <w:rPr>
            <w:rFonts w:ascii="Cambria Math" w:hAnsi="Cambria Math" w:cs="Times New Roman"/>
            <w:sz w:val="24"/>
            <w:szCs w:val="24"/>
          </w:rPr>
          <m:t>STD</m:t>
        </m:r>
        <m:r>
          <m:rPr>
            <m:sty m:val="p"/>
          </m:rPr>
          <w:rPr>
            <w:rFonts w:ascii="Cambria Math" w:hAnsi="Cambria Math" w:cs="Times New Roman"/>
            <w:sz w:val="24"/>
            <w:szCs w:val="24"/>
          </w:rPr>
          <m:t>-</m:t>
        </m:r>
        <m:r>
          <w:rPr>
            <w:rFonts w:ascii="Cambria Math" w:hAnsi="Cambria Math" w:cs="Times New Roman"/>
            <w:sz w:val="24"/>
            <w:szCs w:val="24"/>
          </w:rPr>
          <m:t>MS</m:t>
        </m:r>
      </m:oMath>
      <w:r w:rsidR="00E9163C" w:rsidRPr="00EC1BBF">
        <w:rPr>
          <w:rFonts w:ascii="Times New Roman" w:hAnsi="Times New Roman" w:cs="Times New Roman"/>
          <w:sz w:val="24"/>
          <w:szCs w:val="24"/>
        </w:rPr>
        <w:t>,</w:t>
      </w:r>
    </w:p>
    <w:p w:rsidR="00D63837" w:rsidRPr="00EC1BBF" w:rsidRDefault="00D63837" w:rsidP="00D63837">
      <w:pPr>
        <w:pStyle w:val="a3"/>
        <w:ind w:left="426"/>
        <w:jc w:val="both"/>
        <w:rPr>
          <w:rFonts w:ascii="Times New Roman" w:hAnsi="Times New Roman" w:cs="Times New Roman"/>
          <w:sz w:val="24"/>
          <w:szCs w:val="24"/>
        </w:rPr>
      </w:pPr>
    </w:p>
    <w:p w:rsidR="00D63837" w:rsidRPr="00EC1BBF" w:rsidRDefault="004E5C8B" w:rsidP="00D63837">
      <w:pPr>
        <w:pStyle w:val="a3"/>
        <w:ind w:left="426"/>
        <w:jc w:val="both"/>
        <w:rPr>
          <w:rFonts w:ascii="Times New Roman" w:hAnsi="Times New Roman" w:cs="Times New Roman"/>
          <w:sz w:val="24"/>
          <w:szCs w:val="24"/>
        </w:rPr>
      </w:pPr>
      <w:r w:rsidRPr="00EC1BBF">
        <w:rPr>
          <w:rFonts w:ascii="Times New Roman" w:hAnsi="Times New Roman" w:cs="Times New Roman"/>
          <w:sz w:val="24"/>
          <w:szCs w:val="24"/>
        </w:rPr>
        <w:t xml:space="preserve">где </w:t>
      </w:r>
      <m:oMath>
        <m:r>
          <w:rPr>
            <w:rFonts w:ascii="Cambria Math" w:hAnsi="Cambria Math" w:cs="Times New Roman"/>
            <w:sz w:val="24"/>
            <w:szCs w:val="24"/>
          </w:rPr>
          <m:t>E</m:t>
        </m:r>
      </m:oMath>
      <w:r w:rsidRPr="00EC1BBF">
        <w:rPr>
          <w:rFonts w:ascii="Times New Roman" w:hAnsi="Times New Roman" w:cs="Times New Roman"/>
          <w:sz w:val="24"/>
          <w:szCs w:val="24"/>
        </w:rPr>
        <w:t xml:space="preserve"> – величина собственного капитала; </w:t>
      </w:r>
      <m:oMath>
        <m:r>
          <w:rPr>
            <w:rFonts w:ascii="Cambria Math" w:hAnsi="Cambria Math" w:cs="Times New Roman"/>
            <w:sz w:val="24"/>
            <w:szCs w:val="24"/>
          </w:rPr>
          <m:t>LTD</m:t>
        </m:r>
      </m:oMath>
      <w:r w:rsidRPr="00EC1BBF">
        <w:rPr>
          <w:rFonts w:ascii="Times New Roman" w:hAnsi="Times New Roman" w:cs="Times New Roman"/>
          <w:sz w:val="24"/>
          <w:szCs w:val="24"/>
        </w:rPr>
        <w:t xml:space="preserve"> – величина долгосрочных обязательств; </w:t>
      </w:r>
      <m:oMath>
        <m:r>
          <w:rPr>
            <w:rFonts w:ascii="Cambria Math" w:hAnsi="Cambria Math" w:cs="Times New Roman"/>
            <w:sz w:val="24"/>
            <w:szCs w:val="24"/>
          </w:rPr>
          <m:t>STD</m:t>
        </m:r>
      </m:oMath>
      <w:r w:rsidRPr="00EC1BBF">
        <w:rPr>
          <w:rFonts w:ascii="Times New Roman" w:hAnsi="Times New Roman" w:cs="Times New Roman"/>
          <w:sz w:val="24"/>
          <w:szCs w:val="24"/>
        </w:rPr>
        <w:t xml:space="preserve"> – величина краткосрочных обязательств; </w:t>
      </w:r>
      <m:oMath>
        <m:r>
          <w:rPr>
            <w:rFonts w:ascii="Cambria Math" w:hAnsi="Cambria Math" w:cs="Times New Roman"/>
            <w:sz w:val="24"/>
            <w:szCs w:val="24"/>
          </w:rPr>
          <m:t>MS</m:t>
        </m:r>
      </m:oMath>
      <w:r w:rsidRPr="00EC1BBF">
        <w:rPr>
          <w:rFonts w:ascii="Times New Roman" w:hAnsi="Times New Roman" w:cs="Times New Roman"/>
          <w:sz w:val="24"/>
          <w:szCs w:val="24"/>
        </w:rPr>
        <w:t xml:space="preserve"> – величина краткосрочных финансовых вложений.</w:t>
      </w:r>
    </w:p>
    <w:p w:rsidR="00D63837" w:rsidRPr="00EC1BBF" w:rsidRDefault="00D63837" w:rsidP="00D63837">
      <w:pPr>
        <w:pStyle w:val="a3"/>
        <w:ind w:left="426"/>
        <w:jc w:val="both"/>
        <w:rPr>
          <w:rFonts w:ascii="Times New Roman" w:hAnsi="Times New Roman" w:cs="Times New Roman"/>
          <w:sz w:val="24"/>
          <w:szCs w:val="24"/>
        </w:rPr>
      </w:pPr>
    </w:p>
    <w:p w:rsidR="00D63837" w:rsidRPr="00EC1BBF" w:rsidRDefault="004E5C8B" w:rsidP="00D63837">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Средневзвешенная цена капитала</w:t>
      </w:r>
    </w:p>
    <w:p w:rsidR="00D63837" w:rsidRPr="00EC1BBF" w:rsidRDefault="00D63837" w:rsidP="00D63837">
      <w:pPr>
        <w:pStyle w:val="a3"/>
        <w:ind w:left="426"/>
        <w:jc w:val="both"/>
        <w:rPr>
          <w:rFonts w:ascii="Times New Roman" w:eastAsiaTheme="minorEastAsia" w:hAnsi="Times New Roman" w:cs="Times New Roman"/>
          <w:iCs/>
          <w:sz w:val="24"/>
          <w:szCs w:val="24"/>
        </w:rPr>
      </w:pPr>
    </w:p>
    <w:p w:rsidR="00D63837" w:rsidRPr="00EC1BBF" w:rsidRDefault="004E5C8B" w:rsidP="00D63837">
      <w:pPr>
        <w:pStyle w:val="a3"/>
        <w:ind w:left="426"/>
        <w:jc w:val="both"/>
        <w:rPr>
          <w:rFonts w:ascii="Times New Roman" w:hAnsi="Times New Roman" w:cs="Times New Roman"/>
          <w:sz w:val="24"/>
          <w:szCs w:val="24"/>
        </w:rPr>
      </w:pPr>
      <m:oMath>
        <m:r>
          <w:rPr>
            <w:rFonts w:ascii="Cambria Math" w:hAnsi="Cambria Math" w:cs="Times New Roman"/>
            <w:sz w:val="24"/>
            <w:szCs w:val="24"/>
          </w:rPr>
          <m:t>WACC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D</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T</m:t>
            </m:r>
          </m:e>
        </m:d>
      </m:oMath>
      <w:r w:rsidRPr="00EC1BBF">
        <w:rPr>
          <w:rFonts w:ascii="Times New Roman" w:hAnsi="Times New Roman" w:cs="Times New Roman"/>
          <w:sz w:val="24"/>
          <w:szCs w:val="24"/>
        </w:rPr>
        <w:t>,</w:t>
      </w:r>
    </w:p>
    <w:p w:rsidR="00D63837" w:rsidRPr="00EC1BBF" w:rsidRDefault="00D63837" w:rsidP="00D63837">
      <w:pPr>
        <w:pStyle w:val="a3"/>
        <w:ind w:left="426"/>
        <w:jc w:val="both"/>
        <w:rPr>
          <w:rFonts w:ascii="Times New Roman" w:hAnsi="Times New Roman" w:cs="Times New Roman"/>
          <w:sz w:val="24"/>
          <w:szCs w:val="24"/>
        </w:rPr>
      </w:pPr>
    </w:p>
    <w:p w:rsidR="004E5C8B" w:rsidRPr="00EC1BBF" w:rsidRDefault="004E5C8B" w:rsidP="00D63837">
      <w:pPr>
        <w:pStyle w:val="a3"/>
        <w:ind w:left="426"/>
        <w:jc w:val="both"/>
        <w:rPr>
          <w:rFonts w:ascii="Times New Roman" w:hAnsi="Times New Roman" w:cs="Times New Roman"/>
          <w:sz w:val="24"/>
          <w:szCs w:val="24"/>
        </w:rPr>
      </w:pPr>
      <w:r w:rsidRPr="00EC1BBF">
        <w:rPr>
          <w:rFonts w:ascii="Times New Roman" w:hAnsi="Times New Roman" w:cs="Times New Roman"/>
          <w:sz w:val="24"/>
          <w:szCs w:val="24"/>
        </w:rPr>
        <w:t xml:space="preserve">где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E</m:t>
            </m:r>
          </m:sub>
        </m:sSub>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r>
              <w:rPr>
                <w:rFonts w:ascii="Cambria Math" w:hAnsi="Cambria Math" w:cs="Times New Roman"/>
                <w:sz w:val="24"/>
                <w:szCs w:val="24"/>
              </w:rPr>
              <m:t>E</m:t>
            </m:r>
          </m:num>
          <m:den>
            <m:d>
              <m:dPr>
                <m:ctrlPr>
                  <w:rPr>
                    <w:rFonts w:ascii="Cambria Math" w:hAnsi="Cambria Math" w:cs="Times New Roman"/>
                    <w:sz w:val="24"/>
                    <w:szCs w:val="24"/>
                  </w:rPr>
                </m:ctrlPr>
              </m:dPr>
              <m:e>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D</m:t>
                </m:r>
              </m:e>
            </m:d>
          </m:den>
        </m:f>
      </m:oMath>
      <w:r w:rsidRPr="00EC1BBF">
        <w:rPr>
          <w:rFonts w:ascii="Times New Roman" w:hAnsi="Times New Roman" w:cs="Times New Roman"/>
          <w:sz w:val="24"/>
          <w:szCs w:val="24"/>
        </w:rPr>
        <w:t xml:space="preserve"> – доля собственного капитала в общем капитале компании;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D</m:t>
            </m:r>
          </m:sub>
        </m:sSub>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r>
              <w:rPr>
                <w:rFonts w:ascii="Cambria Math" w:hAnsi="Cambria Math" w:cs="Times New Roman"/>
                <w:sz w:val="24"/>
                <w:szCs w:val="24"/>
              </w:rPr>
              <m:t>D</m:t>
            </m:r>
          </m:num>
          <m:den>
            <m:d>
              <m:dPr>
                <m:ctrlPr>
                  <w:rPr>
                    <w:rFonts w:ascii="Cambria Math" w:hAnsi="Cambria Math" w:cs="Times New Roman"/>
                    <w:sz w:val="24"/>
                    <w:szCs w:val="24"/>
                  </w:rPr>
                </m:ctrlPr>
              </m:dPr>
              <m:e>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D</m:t>
                </m:r>
              </m:e>
            </m:d>
          </m:den>
        </m:f>
      </m:oMath>
      <w:r w:rsidRPr="00EC1BBF">
        <w:rPr>
          <w:rFonts w:ascii="Times New Roman" w:hAnsi="Times New Roman" w:cs="Times New Roman"/>
          <w:sz w:val="24"/>
          <w:szCs w:val="24"/>
        </w:rPr>
        <w:t xml:space="preserve"> – доля заемного капитала в общем капитале компании; </w:t>
      </w:r>
      <m:oMath>
        <m:r>
          <w:rPr>
            <w:rFonts w:ascii="Cambria Math" w:hAnsi="Cambria Math" w:cs="Times New Roman"/>
            <w:sz w:val="24"/>
            <w:szCs w:val="24"/>
          </w:rPr>
          <m:t>E</m:t>
        </m:r>
      </m:oMath>
      <w:r w:rsidRPr="00EC1BBF">
        <w:rPr>
          <w:rFonts w:ascii="Times New Roman" w:hAnsi="Times New Roman" w:cs="Times New Roman"/>
          <w:sz w:val="24"/>
          <w:szCs w:val="24"/>
        </w:rPr>
        <w:t xml:space="preserve"> – величина собственного капитала; </w:t>
      </w:r>
      <m:oMath>
        <m:r>
          <w:rPr>
            <w:rFonts w:ascii="Cambria Math" w:hAnsi="Cambria Math" w:cs="Times New Roman"/>
            <w:sz w:val="24"/>
            <w:szCs w:val="24"/>
          </w:rPr>
          <m:t>D</m:t>
        </m:r>
      </m:oMath>
      <w:r w:rsidRPr="00EC1BBF">
        <w:rPr>
          <w:rFonts w:ascii="Times New Roman" w:hAnsi="Times New Roman" w:cs="Times New Roman"/>
          <w:sz w:val="24"/>
          <w:szCs w:val="24"/>
        </w:rPr>
        <w:t xml:space="preserve"> – величина заемного капитала;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oMath>
      <w:r w:rsidRPr="00EC1BBF">
        <w:rPr>
          <w:rFonts w:ascii="Times New Roman" w:hAnsi="Times New Roman" w:cs="Times New Roman"/>
          <w:sz w:val="24"/>
          <w:szCs w:val="24"/>
        </w:rPr>
        <w:t xml:space="preserve"> – цена собственного капитала;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oMath>
      <w:r w:rsidR="00A33B69" w:rsidRPr="00EC1BBF">
        <w:rPr>
          <w:rFonts w:ascii="Times New Roman" w:hAnsi="Times New Roman" w:cs="Times New Roman"/>
          <w:sz w:val="24"/>
          <w:szCs w:val="24"/>
        </w:rPr>
        <w:t xml:space="preserve"> – цена заемного капитала; </w:t>
      </w:r>
      <m:oMath>
        <m:r>
          <w:rPr>
            <w:rFonts w:ascii="Cambria Math" w:hAnsi="Cambria Math" w:cs="Times New Roman"/>
            <w:sz w:val="24"/>
            <w:szCs w:val="24"/>
          </w:rPr>
          <m:t>T</m:t>
        </m:r>
      </m:oMath>
      <w:r w:rsidR="00A33B69" w:rsidRPr="00EC1BBF">
        <w:rPr>
          <w:rFonts w:ascii="Times New Roman" w:hAnsi="Times New Roman" w:cs="Times New Roman"/>
          <w:sz w:val="24"/>
          <w:szCs w:val="24"/>
        </w:rPr>
        <w:t xml:space="preserve"> – ставка налога на прибыль компании.</w:t>
      </w:r>
    </w:p>
    <w:p w:rsidR="00792F6A" w:rsidRPr="00EC1BBF" w:rsidRDefault="00792F6A" w:rsidP="00792F6A">
      <w:pPr>
        <w:jc w:val="both"/>
        <w:rPr>
          <w:rFonts w:ascii="Times New Roman" w:hAnsi="Times New Roman" w:cs="Times New Roman"/>
          <w:sz w:val="24"/>
          <w:szCs w:val="24"/>
        </w:rPr>
      </w:pPr>
      <w:r w:rsidRPr="00EC1BBF">
        <w:rPr>
          <w:rFonts w:ascii="Times New Roman" w:hAnsi="Times New Roman" w:cs="Times New Roman"/>
          <w:sz w:val="24"/>
          <w:szCs w:val="24"/>
        </w:rPr>
        <w:t xml:space="preserve">Важно подчеркнуть, что показатель «прибыль» отражает учетные денежные и неденежные доходы (например, оплату товаром) и расходы (например, амортизация), полученные в течение определенного периода, что не совпадает с поступлением и выбытием денежных средств. При этом прибыль признается после совершения продажи, а не по факту поступления денежных средств. Кроме того, при расчете прибыли, расходы на </w:t>
      </w:r>
      <w:r w:rsidRPr="00EC1BBF">
        <w:rPr>
          <w:rFonts w:ascii="Times New Roman" w:hAnsi="Times New Roman" w:cs="Times New Roman"/>
          <w:sz w:val="24"/>
          <w:szCs w:val="24"/>
        </w:rPr>
        <w:lastRenderedPageBreak/>
        <w:t>производство продукции признаются в момент ее реализации, а не в момент фактической оплаты. Формирование прибыли компании графически показано на рисунке (см. рис. 2).</w:t>
      </w:r>
    </w:p>
    <w:p w:rsidR="009B588C" w:rsidRPr="00EC1BBF" w:rsidRDefault="009B588C" w:rsidP="009B588C">
      <w:pPr>
        <w:jc w:val="both"/>
        <w:rPr>
          <w:rFonts w:ascii="Times New Roman" w:hAnsi="Times New Roman" w:cs="Times New Roman"/>
          <w:sz w:val="24"/>
          <w:szCs w:val="24"/>
        </w:rPr>
      </w:pPr>
      <w:r w:rsidRPr="00EC1BBF">
        <w:rPr>
          <w:rFonts w:ascii="Times New Roman" w:hAnsi="Times New Roman" w:cs="Times New Roman"/>
          <w:sz w:val="24"/>
          <w:szCs w:val="24"/>
        </w:rPr>
        <w:t>Альтернативным методом оценки стоимости компании является метод чистых активов.</w:t>
      </w:r>
    </w:p>
    <w:p w:rsidR="009B588C" w:rsidRPr="00EC1BBF" w:rsidRDefault="009B588C" w:rsidP="009B588C">
      <w:pPr>
        <w:jc w:val="both"/>
        <w:rPr>
          <w:rFonts w:ascii="Times New Roman" w:hAnsi="Times New Roman" w:cs="Times New Roman"/>
          <w:sz w:val="24"/>
          <w:szCs w:val="24"/>
        </w:rPr>
      </w:pPr>
      <w:r w:rsidRPr="00EC1BBF">
        <w:rPr>
          <w:rFonts w:ascii="Times New Roman" w:hAnsi="Times New Roman" w:cs="Times New Roman"/>
          <w:sz w:val="24"/>
          <w:szCs w:val="24"/>
        </w:rPr>
        <w:t>Чистые активы – это балансовая стоимость имущества предприятия за вычетом всех его долгов, то есть это те собственные средства компании, которые останутся у нее после того, как она рассчитается со всеми кредиторами. Методика расчета чистых активов утверждена приказом Министерства финансов РФ от 28 августа 2014 г. № 84н</w:t>
      </w:r>
    </w:p>
    <w:p w:rsidR="009B588C" w:rsidRPr="00EC1BBF" w:rsidRDefault="009B588C" w:rsidP="009B588C">
      <w:pPr>
        <w:jc w:val="center"/>
        <w:rPr>
          <w:rFonts w:ascii="Times New Roman" w:hAnsi="Times New Roman" w:cs="Times New Roman"/>
          <w:i/>
          <w:sz w:val="24"/>
          <w:szCs w:val="24"/>
        </w:rPr>
      </w:pPr>
      <w:r w:rsidRPr="00EC1BBF">
        <w:rPr>
          <w:rFonts w:ascii="Times New Roman" w:hAnsi="Times New Roman" w:cs="Times New Roman"/>
          <w:i/>
          <w:sz w:val="24"/>
          <w:szCs w:val="24"/>
        </w:rPr>
        <w:t>Чистые активы = Активы (разделы I и II) – Долгосрочные обязательства (разделы IV) – Краткосрочные обязательства (разделы V) – Отложенные налоговые активы + Отложенные налоговые обязательства + Доходы будущих периодов</w:t>
      </w:r>
    </w:p>
    <w:p w:rsidR="009B588C" w:rsidRPr="00EC1BBF" w:rsidRDefault="009B588C" w:rsidP="009B588C">
      <w:pPr>
        <w:jc w:val="both"/>
        <w:rPr>
          <w:rFonts w:ascii="Times New Roman" w:hAnsi="Times New Roman" w:cs="Times New Roman"/>
          <w:sz w:val="24"/>
          <w:szCs w:val="24"/>
        </w:rPr>
      </w:pPr>
      <w:r w:rsidRPr="00EC1BBF">
        <w:rPr>
          <w:rFonts w:ascii="Times New Roman" w:hAnsi="Times New Roman" w:cs="Times New Roman"/>
          <w:sz w:val="24"/>
          <w:szCs w:val="24"/>
        </w:rPr>
        <w:t>Отрицательная величина чистых активов означает, что по данным бухгалтерской отчётности размер долгов превышает стоимость всего имущества предприятия («недостаточность имущества»).</w:t>
      </w:r>
    </w:p>
    <w:p w:rsidR="00455F80" w:rsidRPr="00864E7E" w:rsidRDefault="00455F80" w:rsidP="00455F80">
      <w:pPr>
        <w:jc w:val="both"/>
      </w:pPr>
    </w:p>
    <w:p w:rsidR="00455F80" w:rsidRPr="00864E7E" w:rsidRDefault="00455F80" w:rsidP="00455F80">
      <w:pPr>
        <w:jc w:val="both"/>
      </w:pPr>
    </w:p>
    <w:p w:rsidR="00792F6A" w:rsidRPr="00864E7E" w:rsidRDefault="00792F6A" w:rsidP="00AA5070">
      <w:pPr>
        <w:jc w:val="center"/>
        <w:rPr>
          <w:b/>
          <w:u w:val="single"/>
        </w:rPr>
      </w:pPr>
      <w:r w:rsidRPr="00864E7E">
        <w:rPr>
          <w:noProof/>
          <w:lang w:eastAsia="ru-RU"/>
        </w:rPr>
        <w:drawing>
          <wp:inline distT="0" distB="0" distL="0" distR="0">
            <wp:extent cx="5940425" cy="3388201"/>
            <wp:effectExtent l="0" t="0" r="0" b="317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88201"/>
                    </a:xfrm>
                    <a:prstGeom prst="rect">
                      <a:avLst/>
                    </a:prstGeom>
                    <a:noFill/>
                    <a:ln>
                      <a:noFill/>
                    </a:ln>
                  </pic:spPr>
                </pic:pic>
              </a:graphicData>
            </a:graphic>
          </wp:inline>
        </w:drawing>
      </w:r>
    </w:p>
    <w:p w:rsidR="001011AC" w:rsidRPr="00EC1BBF" w:rsidRDefault="001011AC" w:rsidP="001011AC">
      <w:pPr>
        <w:jc w:val="center"/>
        <w:rPr>
          <w:rFonts w:ascii="Times New Roman" w:hAnsi="Times New Roman" w:cs="Times New Roman"/>
          <w:sz w:val="24"/>
          <w:szCs w:val="24"/>
        </w:rPr>
      </w:pPr>
      <w:r w:rsidRPr="00EC1BBF">
        <w:rPr>
          <w:rFonts w:ascii="Times New Roman" w:hAnsi="Times New Roman" w:cs="Times New Roman"/>
          <w:sz w:val="24"/>
          <w:szCs w:val="24"/>
        </w:rPr>
        <w:t>Рис. 2. Формирование прибыли компании</w:t>
      </w:r>
    </w:p>
    <w:p w:rsidR="006374C7" w:rsidRDefault="006374C7">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AA5070" w:rsidRPr="00EC1BBF" w:rsidRDefault="00AA5070" w:rsidP="00AA5070">
      <w:pPr>
        <w:jc w:val="center"/>
        <w:rPr>
          <w:rFonts w:ascii="Times New Roman" w:hAnsi="Times New Roman" w:cs="Times New Roman"/>
          <w:b/>
          <w:sz w:val="24"/>
          <w:szCs w:val="24"/>
          <w:u w:val="single"/>
        </w:rPr>
      </w:pPr>
      <w:r w:rsidRPr="00EC1BBF">
        <w:rPr>
          <w:rFonts w:ascii="Times New Roman" w:hAnsi="Times New Roman" w:cs="Times New Roman"/>
          <w:b/>
          <w:sz w:val="24"/>
          <w:szCs w:val="24"/>
          <w:u w:val="single"/>
        </w:rPr>
        <w:lastRenderedPageBreak/>
        <w:t>Практическое задание</w:t>
      </w:r>
    </w:p>
    <w:p w:rsidR="00AA5070" w:rsidRPr="00EC1BBF" w:rsidRDefault="00AA5070" w:rsidP="00AA5070">
      <w:pPr>
        <w:jc w:val="both"/>
        <w:rPr>
          <w:rFonts w:ascii="Times New Roman" w:hAnsi="Times New Roman" w:cs="Times New Roman"/>
          <w:sz w:val="24"/>
          <w:szCs w:val="24"/>
        </w:rPr>
      </w:pPr>
      <w:r w:rsidRPr="00EC1BBF">
        <w:rPr>
          <w:rFonts w:ascii="Times New Roman" w:hAnsi="Times New Roman" w:cs="Times New Roman"/>
          <w:sz w:val="24"/>
          <w:szCs w:val="24"/>
        </w:rPr>
        <w:t xml:space="preserve">По нижеприведенным данным рассчитайте </w:t>
      </w:r>
      <w:r w:rsidR="00D44072" w:rsidRPr="00EC1BBF">
        <w:rPr>
          <w:rFonts w:ascii="Times New Roman" w:hAnsi="Times New Roman" w:cs="Times New Roman"/>
          <w:sz w:val="24"/>
          <w:szCs w:val="24"/>
        </w:rPr>
        <w:t xml:space="preserve">показатели </w:t>
      </w:r>
      <w:r w:rsidRPr="00EC1BBF">
        <w:rPr>
          <w:rFonts w:ascii="Times New Roman" w:hAnsi="Times New Roman" w:cs="Times New Roman"/>
          <w:sz w:val="24"/>
          <w:szCs w:val="24"/>
        </w:rPr>
        <w:t>прибыл</w:t>
      </w:r>
      <w:r w:rsidR="00D44072" w:rsidRPr="00EC1BBF">
        <w:rPr>
          <w:rFonts w:ascii="Times New Roman" w:hAnsi="Times New Roman" w:cs="Times New Roman"/>
          <w:sz w:val="24"/>
          <w:szCs w:val="24"/>
        </w:rPr>
        <w:t>и</w:t>
      </w:r>
      <w:r w:rsidRPr="00EC1BBF">
        <w:rPr>
          <w:rFonts w:ascii="Times New Roman" w:hAnsi="Times New Roman" w:cs="Times New Roman"/>
          <w:sz w:val="24"/>
          <w:szCs w:val="24"/>
        </w:rPr>
        <w:t xml:space="preserve"> компании</w:t>
      </w:r>
      <w:r w:rsidR="00D44072" w:rsidRPr="00EC1BBF">
        <w:rPr>
          <w:rFonts w:ascii="Times New Roman" w:hAnsi="Times New Roman" w:cs="Times New Roman"/>
          <w:sz w:val="24"/>
          <w:szCs w:val="24"/>
        </w:rPr>
        <w:t xml:space="preserve">: </w:t>
      </w:r>
      <w:r w:rsidR="00D44072" w:rsidRPr="00EC1BBF">
        <w:rPr>
          <w:rFonts w:ascii="Times New Roman" w:hAnsi="Times New Roman" w:cs="Times New Roman"/>
          <w:sz w:val="24"/>
          <w:szCs w:val="24"/>
          <w:lang w:val="en-US"/>
        </w:rPr>
        <w:t>EBIT</w:t>
      </w:r>
      <w:r w:rsidR="00D44072" w:rsidRPr="00EC1BBF">
        <w:rPr>
          <w:rFonts w:ascii="Times New Roman" w:hAnsi="Times New Roman" w:cs="Times New Roman"/>
          <w:sz w:val="24"/>
          <w:szCs w:val="24"/>
        </w:rPr>
        <w:t xml:space="preserve">, </w:t>
      </w:r>
      <w:r w:rsidR="00D44072" w:rsidRPr="00EC1BBF">
        <w:rPr>
          <w:rFonts w:ascii="Times New Roman" w:hAnsi="Times New Roman" w:cs="Times New Roman"/>
          <w:sz w:val="24"/>
          <w:szCs w:val="24"/>
          <w:lang w:val="en-US"/>
        </w:rPr>
        <w:t>EBITDA</w:t>
      </w:r>
      <w:r w:rsidR="00D44072" w:rsidRPr="00EC1BBF">
        <w:rPr>
          <w:rFonts w:ascii="Times New Roman" w:hAnsi="Times New Roman" w:cs="Times New Roman"/>
          <w:sz w:val="24"/>
          <w:szCs w:val="24"/>
        </w:rPr>
        <w:t xml:space="preserve">, </w:t>
      </w:r>
      <w:r w:rsidR="00D44072" w:rsidRPr="00EC1BBF">
        <w:rPr>
          <w:rFonts w:ascii="Times New Roman" w:hAnsi="Times New Roman" w:cs="Times New Roman"/>
          <w:sz w:val="24"/>
          <w:szCs w:val="24"/>
          <w:lang w:val="en-US"/>
        </w:rPr>
        <w:t>NOPAT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7"/>
        <w:gridCol w:w="3902"/>
      </w:tblGrid>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Выручка</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9 821 394</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Себестоимость продаж</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9 326 136</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Валовая прибыль (убыток)</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495 258</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Коммерческие и управленческие расходы</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w:t>
            </w:r>
            <w:r w:rsidR="00D44072" w:rsidRPr="00EC1BBF">
              <w:rPr>
                <w:rFonts w:ascii="Times New Roman" w:hAnsi="Times New Roman" w:cs="Times New Roman"/>
                <w:sz w:val="24"/>
                <w:szCs w:val="24"/>
              </w:rPr>
              <w:t xml:space="preserve"> </w:t>
            </w:r>
            <w:r w:rsidRPr="00EC1BBF">
              <w:rPr>
                <w:rFonts w:ascii="Times New Roman" w:hAnsi="Times New Roman" w:cs="Times New Roman"/>
                <w:sz w:val="24"/>
                <w:szCs w:val="24"/>
              </w:rPr>
              <w:t>115</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Прибыль (убыток) от продаж</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495 143</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Проценты к получению</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12 959</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Проценты к уплате</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w:t>
            </w:r>
            <w:r w:rsidR="00D44072" w:rsidRPr="00EC1BBF">
              <w:rPr>
                <w:rFonts w:ascii="Times New Roman" w:hAnsi="Times New Roman" w:cs="Times New Roman"/>
                <w:sz w:val="24"/>
                <w:szCs w:val="24"/>
              </w:rPr>
              <w:t xml:space="preserve"> </w:t>
            </w:r>
            <w:r w:rsidRPr="00EC1BBF">
              <w:rPr>
                <w:rFonts w:ascii="Times New Roman" w:hAnsi="Times New Roman" w:cs="Times New Roman"/>
                <w:sz w:val="24"/>
                <w:szCs w:val="24"/>
              </w:rPr>
              <w:t>8 260</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Прочие доходы</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132 445</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Прочие расходы</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w:t>
            </w:r>
            <w:r w:rsidR="00D44072" w:rsidRPr="00EC1BBF">
              <w:rPr>
                <w:rFonts w:ascii="Times New Roman" w:hAnsi="Times New Roman" w:cs="Times New Roman"/>
                <w:sz w:val="24"/>
                <w:szCs w:val="24"/>
              </w:rPr>
              <w:t xml:space="preserve"> </w:t>
            </w:r>
            <w:r w:rsidRPr="00EC1BBF">
              <w:rPr>
                <w:rFonts w:ascii="Times New Roman" w:hAnsi="Times New Roman" w:cs="Times New Roman"/>
                <w:sz w:val="24"/>
                <w:szCs w:val="24"/>
              </w:rPr>
              <w:t>461 882</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Прибыль (убыток) до налогообложения</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170 405</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Текущий налог на прибыль</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w:t>
            </w:r>
            <w:r w:rsidR="00D44072" w:rsidRPr="00EC1BBF">
              <w:rPr>
                <w:rFonts w:ascii="Times New Roman" w:hAnsi="Times New Roman" w:cs="Times New Roman"/>
                <w:sz w:val="24"/>
                <w:szCs w:val="24"/>
              </w:rPr>
              <w:t xml:space="preserve"> </w:t>
            </w:r>
            <w:r w:rsidRPr="00EC1BBF">
              <w:rPr>
                <w:rFonts w:ascii="Times New Roman" w:hAnsi="Times New Roman" w:cs="Times New Roman"/>
                <w:sz w:val="24"/>
                <w:szCs w:val="24"/>
              </w:rPr>
              <w:t>142 299</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Прочее</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w:t>
            </w:r>
            <w:r w:rsidR="00D44072" w:rsidRPr="00EC1BBF">
              <w:rPr>
                <w:rFonts w:ascii="Times New Roman" w:hAnsi="Times New Roman" w:cs="Times New Roman"/>
                <w:sz w:val="24"/>
                <w:szCs w:val="24"/>
              </w:rPr>
              <w:t xml:space="preserve"> </w:t>
            </w:r>
            <w:r w:rsidRPr="00EC1BBF">
              <w:rPr>
                <w:rFonts w:ascii="Times New Roman" w:hAnsi="Times New Roman" w:cs="Times New Roman"/>
                <w:sz w:val="24"/>
                <w:szCs w:val="24"/>
              </w:rPr>
              <w:t>570</w:t>
            </w:r>
          </w:p>
        </w:tc>
      </w:tr>
      <w:tr w:rsidR="00864E7E" w:rsidRPr="00EC1BBF" w:rsidTr="006A5ECE">
        <w:tc>
          <w:tcPr>
            <w:tcW w:w="5307" w:type="dxa"/>
            <w:shd w:val="clear" w:color="auto" w:fill="auto"/>
            <w:vAlign w:val="bottom"/>
          </w:tcPr>
          <w:p w:rsidR="00081014" w:rsidRPr="00EC1BBF" w:rsidRDefault="00081014"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Чистая прибыль (убыток)</w:t>
            </w:r>
          </w:p>
        </w:tc>
        <w:tc>
          <w:tcPr>
            <w:tcW w:w="3902" w:type="dxa"/>
            <w:shd w:val="clear" w:color="auto" w:fill="auto"/>
            <w:vAlign w:val="bottom"/>
          </w:tcPr>
          <w:p w:rsidR="00081014" w:rsidRPr="00EC1BBF" w:rsidRDefault="00081014"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27 536</w:t>
            </w:r>
          </w:p>
        </w:tc>
      </w:tr>
      <w:tr w:rsidR="00D44072" w:rsidRPr="00EC1BBF" w:rsidTr="006A5ECE">
        <w:tc>
          <w:tcPr>
            <w:tcW w:w="5307" w:type="dxa"/>
            <w:shd w:val="clear" w:color="auto" w:fill="auto"/>
            <w:vAlign w:val="bottom"/>
          </w:tcPr>
          <w:p w:rsidR="00D44072" w:rsidRPr="00EC1BBF" w:rsidRDefault="00D44072" w:rsidP="00081014">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Амортизация</w:t>
            </w:r>
          </w:p>
        </w:tc>
        <w:tc>
          <w:tcPr>
            <w:tcW w:w="3902" w:type="dxa"/>
            <w:shd w:val="clear" w:color="auto" w:fill="auto"/>
            <w:vAlign w:val="bottom"/>
          </w:tcPr>
          <w:p w:rsidR="00D44072" w:rsidRPr="00EC1BBF" w:rsidRDefault="00D44072" w:rsidP="00081014">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497 000</w:t>
            </w:r>
          </w:p>
        </w:tc>
      </w:tr>
    </w:tbl>
    <w:p w:rsidR="00AA5070" w:rsidRPr="00EC1BBF" w:rsidRDefault="00AA5070" w:rsidP="00AA5070">
      <w:pPr>
        <w:jc w:val="both"/>
        <w:rPr>
          <w:rFonts w:ascii="Times New Roman" w:hAnsi="Times New Roman" w:cs="Times New Roman"/>
          <w:sz w:val="24"/>
          <w:szCs w:val="24"/>
        </w:rPr>
      </w:pPr>
    </w:p>
    <w:p w:rsidR="00864E7E" w:rsidRPr="00EC1BBF" w:rsidRDefault="00864E7E" w:rsidP="00864E7E">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C1BBF">
        <w:rPr>
          <w:rFonts w:ascii="Times New Roman" w:hAnsi="Times New Roman" w:cs="Times New Roman"/>
          <w:sz w:val="24"/>
          <w:szCs w:val="24"/>
        </w:rPr>
        <w:t>_____________________________</w:t>
      </w:r>
      <w:r w:rsidRPr="00EC1BBF">
        <w:rPr>
          <w:rFonts w:ascii="Times New Roman" w:hAnsi="Times New Roman" w:cs="Times New Roman"/>
          <w:sz w:val="24"/>
          <w:szCs w:val="24"/>
        </w:rPr>
        <w:t>_____________</w:t>
      </w:r>
    </w:p>
    <w:p w:rsidR="00864E7E" w:rsidRPr="00EC1BBF" w:rsidRDefault="00864E7E" w:rsidP="00864E7E">
      <w:pPr>
        <w:jc w:val="both"/>
        <w:rPr>
          <w:rFonts w:ascii="Times New Roman" w:hAnsi="Times New Roman" w:cs="Times New Roman"/>
          <w:sz w:val="24"/>
          <w:szCs w:val="24"/>
        </w:rPr>
      </w:pPr>
    </w:p>
    <w:p w:rsidR="00CA60ED" w:rsidRPr="00EC1BBF" w:rsidRDefault="00CA60ED" w:rsidP="00CA60ED">
      <w:pPr>
        <w:jc w:val="both"/>
        <w:rPr>
          <w:rFonts w:ascii="Times New Roman" w:hAnsi="Times New Roman" w:cs="Times New Roman"/>
          <w:sz w:val="24"/>
          <w:szCs w:val="24"/>
        </w:rPr>
      </w:pPr>
      <w:r w:rsidRPr="00EC1BBF">
        <w:rPr>
          <w:rFonts w:ascii="Times New Roman" w:hAnsi="Times New Roman" w:cs="Times New Roman"/>
          <w:sz w:val="24"/>
          <w:szCs w:val="24"/>
        </w:rPr>
        <w:t xml:space="preserve">По нижеприведенным данным рассчитайте </w:t>
      </w:r>
      <w:r w:rsidR="00D0253B" w:rsidRPr="00EC1BBF">
        <w:rPr>
          <w:rFonts w:ascii="Times New Roman" w:hAnsi="Times New Roman" w:cs="Times New Roman"/>
          <w:sz w:val="24"/>
          <w:szCs w:val="24"/>
        </w:rPr>
        <w:t xml:space="preserve">величину </w:t>
      </w:r>
      <w:r w:rsidRPr="00EC1BBF">
        <w:rPr>
          <w:rFonts w:ascii="Times New Roman" w:hAnsi="Times New Roman" w:cs="Times New Roman"/>
          <w:sz w:val="24"/>
          <w:szCs w:val="24"/>
        </w:rPr>
        <w:t>чистых активов компании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7"/>
        <w:gridCol w:w="3902"/>
      </w:tblGrid>
      <w:tr w:rsidR="00864E7E" w:rsidRPr="00EC1BBF" w:rsidTr="00E36F75">
        <w:tc>
          <w:tcPr>
            <w:tcW w:w="5307" w:type="dxa"/>
            <w:shd w:val="clear" w:color="auto" w:fill="auto"/>
            <w:vAlign w:val="bottom"/>
          </w:tcPr>
          <w:p w:rsidR="00CA60ED" w:rsidRPr="00EC1BBF" w:rsidRDefault="00CA60ED" w:rsidP="00E36F75">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Активы</w:t>
            </w:r>
          </w:p>
        </w:tc>
        <w:tc>
          <w:tcPr>
            <w:tcW w:w="3902" w:type="dxa"/>
            <w:shd w:val="clear" w:color="auto" w:fill="auto"/>
            <w:vAlign w:val="bottom"/>
          </w:tcPr>
          <w:p w:rsidR="00CA60ED" w:rsidRPr="00EC1BBF" w:rsidRDefault="00CA60ED" w:rsidP="00E36F75">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10 000</w:t>
            </w:r>
          </w:p>
        </w:tc>
      </w:tr>
      <w:tr w:rsidR="00864E7E" w:rsidRPr="00EC1BBF" w:rsidTr="00E36F75">
        <w:tc>
          <w:tcPr>
            <w:tcW w:w="5307" w:type="dxa"/>
            <w:shd w:val="clear" w:color="auto" w:fill="auto"/>
            <w:vAlign w:val="bottom"/>
          </w:tcPr>
          <w:p w:rsidR="00CA60ED" w:rsidRPr="00EC1BBF" w:rsidRDefault="00CA60ED" w:rsidP="00E36F75">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Долгосрочные обязательства</w:t>
            </w:r>
          </w:p>
        </w:tc>
        <w:tc>
          <w:tcPr>
            <w:tcW w:w="3902" w:type="dxa"/>
            <w:shd w:val="clear" w:color="auto" w:fill="auto"/>
            <w:vAlign w:val="bottom"/>
          </w:tcPr>
          <w:p w:rsidR="00CA60ED" w:rsidRPr="00EC1BBF" w:rsidRDefault="00CA60ED" w:rsidP="00E36F75">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2 000</w:t>
            </w:r>
          </w:p>
        </w:tc>
      </w:tr>
      <w:tr w:rsidR="00864E7E" w:rsidRPr="00EC1BBF" w:rsidTr="00E36F75">
        <w:tc>
          <w:tcPr>
            <w:tcW w:w="5307" w:type="dxa"/>
            <w:shd w:val="clear" w:color="auto" w:fill="auto"/>
            <w:vAlign w:val="bottom"/>
          </w:tcPr>
          <w:p w:rsidR="00CA60ED" w:rsidRPr="00EC1BBF" w:rsidRDefault="00CA60ED" w:rsidP="00E36F75">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Краткосрочные обязательства</w:t>
            </w:r>
          </w:p>
        </w:tc>
        <w:tc>
          <w:tcPr>
            <w:tcW w:w="3902" w:type="dxa"/>
            <w:shd w:val="clear" w:color="auto" w:fill="auto"/>
            <w:vAlign w:val="bottom"/>
          </w:tcPr>
          <w:p w:rsidR="00CA60ED" w:rsidRPr="00EC1BBF" w:rsidRDefault="00CA60ED" w:rsidP="00E36F75">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3 000</w:t>
            </w:r>
          </w:p>
        </w:tc>
      </w:tr>
      <w:tr w:rsidR="00864E7E" w:rsidRPr="00EC1BBF" w:rsidTr="00E36F75">
        <w:tc>
          <w:tcPr>
            <w:tcW w:w="5307" w:type="dxa"/>
            <w:shd w:val="clear" w:color="auto" w:fill="auto"/>
            <w:vAlign w:val="bottom"/>
          </w:tcPr>
          <w:p w:rsidR="00CA60ED" w:rsidRPr="00EC1BBF" w:rsidRDefault="00CA60ED" w:rsidP="00E36F75">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Отложенные налоговые активы</w:t>
            </w:r>
          </w:p>
        </w:tc>
        <w:tc>
          <w:tcPr>
            <w:tcW w:w="3902" w:type="dxa"/>
            <w:shd w:val="clear" w:color="auto" w:fill="auto"/>
            <w:vAlign w:val="bottom"/>
          </w:tcPr>
          <w:p w:rsidR="00CA60ED" w:rsidRPr="00EC1BBF" w:rsidRDefault="00D20C14" w:rsidP="00E36F75">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1 000</w:t>
            </w:r>
          </w:p>
        </w:tc>
      </w:tr>
      <w:tr w:rsidR="00864E7E" w:rsidRPr="00EC1BBF" w:rsidTr="00E36F75">
        <w:tc>
          <w:tcPr>
            <w:tcW w:w="5307" w:type="dxa"/>
            <w:shd w:val="clear" w:color="auto" w:fill="auto"/>
            <w:vAlign w:val="bottom"/>
          </w:tcPr>
          <w:p w:rsidR="00CA60ED" w:rsidRPr="00EC1BBF" w:rsidRDefault="00CA60ED" w:rsidP="00E36F75">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Отложенные налоговые обязательства</w:t>
            </w:r>
          </w:p>
        </w:tc>
        <w:tc>
          <w:tcPr>
            <w:tcW w:w="3902" w:type="dxa"/>
            <w:shd w:val="clear" w:color="auto" w:fill="auto"/>
            <w:vAlign w:val="bottom"/>
          </w:tcPr>
          <w:p w:rsidR="00CA60ED" w:rsidRPr="00EC1BBF" w:rsidRDefault="00D20C14" w:rsidP="00E36F75">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300</w:t>
            </w:r>
          </w:p>
        </w:tc>
      </w:tr>
      <w:tr w:rsidR="00864E7E" w:rsidRPr="00EC1BBF" w:rsidTr="00E36F75">
        <w:tc>
          <w:tcPr>
            <w:tcW w:w="5307" w:type="dxa"/>
            <w:shd w:val="clear" w:color="auto" w:fill="auto"/>
            <w:vAlign w:val="bottom"/>
          </w:tcPr>
          <w:p w:rsidR="00CA60ED" w:rsidRPr="00EC1BBF" w:rsidRDefault="00CA60ED" w:rsidP="00E36F75">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Доходы будущих периодов</w:t>
            </w:r>
          </w:p>
        </w:tc>
        <w:tc>
          <w:tcPr>
            <w:tcW w:w="3902" w:type="dxa"/>
            <w:shd w:val="clear" w:color="auto" w:fill="auto"/>
            <w:vAlign w:val="bottom"/>
          </w:tcPr>
          <w:p w:rsidR="00CA60ED" w:rsidRPr="00EC1BBF" w:rsidRDefault="00D20C14" w:rsidP="00E36F75">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200</w:t>
            </w:r>
          </w:p>
        </w:tc>
      </w:tr>
    </w:tbl>
    <w:p w:rsidR="00CA60ED" w:rsidRPr="00EC1BBF" w:rsidRDefault="00CA60ED" w:rsidP="00CA60ED">
      <w:pPr>
        <w:jc w:val="both"/>
        <w:rPr>
          <w:rFonts w:ascii="Times New Roman" w:hAnsi="Times New Roman" w:cs="Times New Roman"/>
          <w:sz w:val="24"/>
          <w:szCs w:val="24"/>
        </w:rPr>
      </w:pPr>
    </w:p>
    <w:p w:rsidR="00864E7E" w:rsidRPr="00EC1BBF" w:rsidRDefault="00864E7E" w:rsidP="00864E7E">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C1BBF">
        <w:rPr>
          <w:rFonts w:ascii="Times New Roman" w:hAnsi="Times New Roman" w:cs="Times New Roman"/>
          <w:sz w:val="24"/>
          <w:szCs w:val="24"/>
        </w:rPr>
        <w:t>_____________________________</w:t>
      </w:r>
      <w:r w:rsidRPr="00EC1BBF">
        <w:rPr>
          <w:rFonts w:ascii="Times New Roman" w:hAnsi="Times New Roman" w:cs="Times New Roman"/>
          <w:sz w:val="24"/>
          <w:szCs w:val="24"/>
        </w:rPr>
        <w:t>________________</w:t>
      </w:r>
    </w:p>
    <w:p w:rsidR="00864E7E" w:rsidRPr="00EC1BBF" w:rsidRDefault="00864E7E" w:rsidP="00864E7E">
      <w:pPr>
        <w:jc w:val="both"/>
        <w:rPr>
          <w:rFonts w:ascii="Times New Roman" w:hAnsi="Times New Roman" w:cs="Times New Roman"/>
          <w:sz w:val="24"/>
          <w:szCs w:val="24"/>
        </w:rPr>
      </w:pPr>
    </w:p>
    <w:p w:rsidR="00CA60ED" w:rsidRPr="00EC1BBF" w:rsidRDefault="00CA60ED" w:rsidP="00246D51">
      <w:pPr>
        <w:jc w:val="both"/>
        <w:rPr>
          <w:rFonts w:ascii="Times New Roman" w:hAnsi="Times New Roman" w:cs="Times New Roman"/>
          <w:sz w:val="24"/>
          <w:szCs w:val="24"/>
        </w:rPr>
      </w:pPr>
    </w:p>
    <w:p w:rsidR="0058558B" w:rsidRPr="00EC1BBF" w:rsidRDefault="00F53EE8" w:rsidP="009837E1">
      <w:pPr>
        <w:pStyle w:val="1"/>
        <w:spacing w:before="0" w:after="160"/>
        <w:jc w:val="center"/>
        <w:rPr>
          <w:rFonts w:ascii="Times New Roman" w:hAnsi="Times New Roman" w:cs="Times New Roman"/>
          <w:b/>
          <w:caps/>
          <w:color w:val="auto"/>
          <w:sz w:val="24"/>
          <w:szCs w:val="24"/>
        </w:rPr>
      </w:pPr>
      <w:bookmarkStart w:id="2" w:name="_Toc508777218"/>
      <w:r w:rsidRPr="00EC1BBF">
        <w:rPr>
          <w:rFonts w:ascii="Times New Roman" w:hAnsi="Times New Roman" w:cs="Times New Roman"/>
          <w:b/>
          <w:caps/>
          <w:color w:val="auto"/>
          <w:sz w:val="24"/>
          <w:szCs w:val="24"/>
        </w:rPr>
        <w:lastRenderedPageBreak/>
        <w:t>3</w:t>
      </w:r>
      <w:r w:rsidR="0058558B" w:rsidRPr="00EC1BBF">
        <w:rPr>
          <w:rFonts w:ascii="Times New Roman" w:hAnsi="Times New Roman" w:cs="Times New Roman"/>
          <w:b/>
          <w:caps/>
          <w:color w:val="auto"/>
          <w:sz w:val="24"/>
          <w:szCs w:val="24"/>
        </w:rPr>
        <w:t xml:space="preserve">. </w:t>
      </w:r>
      <w:r w:rsidR="00681B97" w:rsidRPr="00EC1BBF">
        <w:rPr>
          <w:rFonts w:ascii="Times New Roman" w:hAnsi="Times New Roman" w:cs="Times New Roman"/>
          <w:b/>
          <w:caps/>
          <w:color w:val="auto"/>
          <w:sz w:val="24"/>
          <w:szCs w:val="24"/>
        </w:rPr>
        <w:t>Политика</w:t>
      </w:r>
      <w:r w:rsidR="00DB19A0" w:rsidRPr="00EC1BBF">
        <w:rPr>
          <w:rFonts w:ascii="Times New Roman" w:hAnsi="Times New Roman" w:cs="Times New Roman"/>
          <w:b/>
          <w:caps/>
          <w:color w:val="auto"/>
          <w:sz w:val="24"/>
          <w:szCs w:val="24"/>
        </w:rPr>
        <w:t xml:space="preserve"> управления капиталом</w:t>
      </w:r>
      <w:bookmarkEnd w:id="2"/>
    </w:p>
    <w:p w:rsidR="00F53EE8" w:rsidRPr="00EC1BBF" w:rsidRDefault="00F53EE8" w:rsidP="0058558B">
      <w:pPr>
        <w:jc w:val="both"/>
        <w:rPr>
          <w:rFonts w:ascii="Times New Roman" w:hAnsi="Times New Roman" w:cs="Times New Roman"/>
          <w:sz w:val="24"/>
          <w:szCs w:val="24"/>
        </w:rPr>
      </w:pPr>
    </w:p>
    <w:p w:rsidR="0058558B" w:rsidRPr="00EC1BBF" w:rsidRDefault="00F53EE8" w:rsidP="0058558B">
      <w:pPr>
        <w:jc w:val="both"/>
        <w:rPr>
          <w:rFonts w:ascii="Times New Roman" w:hAnsi="Times New Roman" w:cs="Times New Roman"/>
          <w:sz w:val="24"/>
          <w:szCs w:val="24"/>
        </w:rPr>
      </w:pPr>
      <w:r w:rsidRPr="00EC1BBF">
        <w:rPr>
          <w:rFonts w:ascii="Times New Roman" w:hAnsi="Times New Roman" w:cs="Times New Roman"/>
          <w:sz w:val="24"/>
          <w:szCs w:val="24"/>
        </w:rPr>
        <w:t>Капитал</w:t>
      </w:r>
      <w:r w:rsidR="00024DE7" w:rsidRPr="00EC1BBF">
        <w:rPr>
          <w:rFonts w:ascii="Times New Roman" w:hAnsi="Times New Roman" w:cs="Times New Roman"/>
          <w:sz w:val="24"/>
          <w:szCs w:val="24"/>
        </w:rPr>
        <w:t xml:space="preserve"> </w:t>
      </w:r>
      <w:r w:rsidRPr="00EC1BBF">
        <w:rPr>
          <w:rFonts w:ascii="Times New Roman" w:hAnsi="Times New Roman" w:cs="Times New Roman"/>
          <w:sz w:val="24"/>
          <w:szCs w:val="24"/>
        </w:rPr>
        <w:t>представляет собой совокупность имущества и активов, вложенных в дело и используемых для получения прибыли</w:t>
      </w:r>
      <w:r w:rsidR="001D52F8" w:rsidRPr="00EC1BBF">
        <w:rPr>
          <w:rFonts w:ascii="Times New Roman" w:hAnsi="Times New Roman" w:cs="Times New Roman"/>
          <w:sz w:val="24"/>
          <w:szCs w:val="24"/>
        </w:rPr>
        <w:t xml:space="preserve"> (т.е. это средства, которыми располагает субъект хозяйствования для осуществления своей деятельности</w:t>
      </w:r>
      <w:r w:rsidR="00C210A4" w:rsidRPr="00EC1BBF">
        <w:rPr>
          <w:rFonts w:ascii="Times New Roman" w:hAnsi="Times New Roman" w:cs="Times New Roman"/>
          <w:sz w:val="24"/>
          <w:szCs w:val="24"/>
        </w:rPr>
        <w:t>)</w:t>
      </w:r>
      <w:r w:rsidR="001D52F8" w:rsidRPr="00EC1BBF">
        <w:rPr>
          <w:rFonts w:ascii="Times New Roman" w:hAnsi="Times New Roman" w:cs="Times New Roman"/>
          <w:sz w:val="24"/>
          <w:szCs w:val="24"/>
        </w:rPr>
        <w:t>.</w:t>
      </w:r>
    </w:p>
    <w:p w:rsidR="00C210A4" w:rsidRPr="00EC1BBF" w:rsidRDefault="00C210A4" w:rsidP="0058558B">
      <w:pPr>
        <w:jc w:val="both"/>
        <w:rPr>
          <w:rFonts w:ascii="Times New Roman" w:hAnsi="Times New Roman" w:cs="Times New Roman"/>
          <w:sz w:val="24"/>
          <w:szCs w:val="24"/>
        </w:rPr>
      </w:pPr>
      <w:r w:rsidRPr="00EC1BBF">
        <w:rPr>
          <w:rFonts w:ascii="Times New Roman" w:hAnsi="Times New Roman" w:cs="Times New Roman"/>
          <w:sz w:val="24"/>
          <w:szCs w:val="24"/>
        </w:rPr>
        <w:t>Структура капитала компании показана на рисунке (см. рис. 3).</w:t>
      </w:r>
    </w:p>
    <w:p w:rsidR="00C210A4" w:rsidRPr="00EC1BBF" w:rsidRDefault="00C210A4" w:rsidP="0058558B">
      <w:pPr>
        <w:jc w:val="both"/>
        <w:rPr>
          <w:rFonts w:ascii="Times New Roman" w:hAnsi="Times New Roman" w:cs="Times New Roman"/>
          <w:sz w:val="24"/>
          <w:szCs w:val="24"/>
        </w:rPr>
      </w:pPr>
    </w:p>
    <w:p w:rsidR="00C210A4" w:rsidRPr="00EC1BBF" w:rsidRDefault="00C210A4" w:rsidP="00C210A4">
      <w:pPr>
        <w:jc w:val="center"/>
        <w:rPr>
          <w:rFonts w:ascii="Times New Roman" w:hAnsi="Times New Roman" w:cs="Times New Roman"/>
          <w:sz w:val="24"/>
          <w:szCs w:val="24"/>
        </w:rPr>
      </w:pPr>
      <w:r w:rsidRPr="00EC1BBF">
        <w:rPr>
          <w:rFonts w:ascii="Times New Roman" w:hAnsi="Times New Roman" w:cs="Times New Roman"/>
          <w:noProof/>
          <w:sz w:val="24"/>
          <w:szCs w:val="24"/>
          <w:lang w:eastAsia="ru-RU"/>
        </w:rPr>
        <w:drawing>
          <wp:inline distT="0" distB="0" distL="0" distR="0" wp14:anchorId="0EFF6CC3" wp14:editId="77D49C56">
            <wp:extent cx="5940425" cy="2364105"/>
            <wp:effectExtent l="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2"/>
                    <a:stretch>
                      <a:fillRect/>
                    </a:stretch>
                  </pic:blipFill>
                  <pic:spPr>
                    <a:xfrm>
                      <a:off x="0" y="0"/>
                      <a:ext cx="5940425" cy="2364105"/>
                    </a:xfrm>
                    <a:prstGeom prst="rect">
                      <a:avLst/>
                    </a:prstGeom>
                  </pic:spPr>
                </pic:pic>
              </a:graphicData>
            </a:graphic>
          </wp:inline>
        </w:drawing>
      </w:r>
    </w:p>
    <w:p w:rsidR="00C210A4" w:rsidRPr="00EC1BBF" w:rsidRDefault="00C210A4" w:rsidP="00C210A4">
      <w:pPr>
        <w:jc w:val="center"/>
        <w:rPr>
          <w:rFonts w:ascii="Times New Roman" w:hAnsi="Times New Roman" w:cs="Times New Roman"/>
          <w:sz w:val="24"/>
          <w:szCs w:val="24"/>
        </w:rPr>
      </w:pPr>
      <w:r w:rsidRPr="00EC1BBF">
        <w:rPr>
          <w:rFonts w:ascii="Times New Roman" w:hAnsi="Times New Roman" w:cs="Times New Roman"/>
          <w:sz w:val="24"/>
          <w:szCs w:val="24"/>
        </w:rPr>
        <w:t>Рис. 3. Структура капитала компании</w:t>
      </w:r>
    </w:p>
    <w:p w:rsidR="004F3392" w:rsidRPr="00EC1BBF" w:rsidRDefault="004F3392" w:rsidP="004F3392">
      <w:pPr>
        <w:jc w:val="both"/>
        <w:rPr>
          <w:rFonts w:ascii="Times New Roman" w:eastAsiaTheme="minorEastAsia" w:hAnsi="Times New Roman" w:cs="Times New Roman"/>
          <w:iCs/>
          <w:sz w:val="24"/>
          <w:szCs w:val="24"/>
        </w:rPr>
      </w:pPr>
      <w:r w:rsidRPr="00EC1BBF">
        <w:rPr>
          <w:rFonts w:ascii="Times New Roman" w:eastAsiaTheme="minorEastAsia" w:hAnsi="Times New Roman" w:cs="Times New Roman"/>
          <w:iCs/>
          <w:sz w:val="24"/>
          <w:szCs w:val="24"/>
        </w:rPr>
        <w:t>Оценить структура капитала компании можно при помощи двух коэффициентов:</w:t>
      </w:r>
    </w:p>
    <w:p w:rsidR="004F3392" w:rsidRPr="00EC1BBF" w:rsidRDefault="00706E8C" w:rsidP="004F3392">
      <w:pPr>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Концентрация</m:t>
              </m:r>
            </m:e>
            <m:sub>
              <m:r>
                <w:rPr>
                  <w:rFonts w:ascii="Cambria Math" w:hAnsi="Cambria Math" w:cs="Times New Roman"/>
                  <w:sz w:val="24"/>
                  <w:szCs w:val="24"/>
                </w:rPr>
                <m:t>СК</m:t>
              </m:r>
            </m:sub>
          </m:sSub>
          <m:r>
            <w:rPr>
              <w:rFonts w:ascii="Cambria Math" w:hAnsi="Cambria Math" w:cs="Times New Roman"/>
              <w:sz w:val="24"/>
              <w:szCs w:val="24"/>
            </w:rPr>
            <m:t>= </m:t>
          </m:r>
          <m:f>
            <m:fPr>
              <m:ctrlPr>
                <w:rPr>
                  <w:rFonts w:ascii="Cambria Math" w:hAnsi="Cambria Math" w:cs="Times New Roman"/>
                  <w:i/>
                  <w:iCs/>
                  <w:sz w:val="24"/>
                  <w:szCs w:val="24"/>
                </w:rPr>
              </m:ctrlPr>
            </m:fPr>
            <m:num>
              <m:r>
                <w:rPr>
                  <w:rFonts w:ascii="Cambria Math" w:hAnsi="Cambria Math" w:cs="Times New Roman"/>
                  <w:sz w:val="24"/>
                  <w:szCs w:val="24"/>
                </w:rPr>
                <m:t>Собственный капитал</m:t>
              </m:r>
            </m:num>
            <m:den>
              <m:r>
                <w:rPr>
                  <w:rFonts w:ascii="Cambria Math" w:hAnsi="Cambria Math" w:cs="Times New Roman"/>
                  <w:sz w:val="24"/>
                  <w:szCs w:val="24"/>
                </w:rPr>
                <m:t>Валюта баланса</m:t>
              </m:r>
            </m:den>
          </m:f>
        </m:oMath>
      </m:oMathPara>
    </w:p>
    <w:p w:rsidR="004F3392" w:rsidRPr="00EC1BBF" w:rsidRDefault="004F3392" w:rsidP="004F3392">
      <w:pPr>
        <w:jc w:val="both"/>
        <w:rPr>
          <w:rFonts w:ascii="Times New Roman" w:eastAsiaTheme="minorEastAsia" w:hAnsi="Times New Roman" w:cs="Times New Roman"/>
          <w:iCs/>
          <w:sz w:val="24"/>
          <w:szCs w:val="24"/>
        </w:rPr>
      </w:pPr>
      <w:r w:rsidRPr="00EC1BBF">
        <w:rPr>
          <w:rFonts w:ascii="Times New Roman" w:eastAsiaTheme="minorEastAsia" w:hAnsi="Times New Roman" w:cs="Times New Roman"/>
          <w:iCs/>
          <w:sz w:val="24"/>
          <w:szCs w:val="24"/>
        </w:rPr>
        <w:t>Коэффициент концентрации собственного капитала – чем выше его значение, тем устойчивее финансовое состояние предприятия. Рекомендуемое значение &gt; 0,5.</w:t>
      </w:r>
    </w:p>
    <w:p w:rsidR="004F3392" w:rsidRPr="00EC1BBF" w:rsidRDefault="004F3392" w:rsidP="004F3392">
      <w:pPr>
        <w:jc w:val="both"/>
        <w:rPr>
          <w:rFonts w:ascii="Times New Roman" w:eastAsiaTheme="minorEastAsia" w:hAnsi="Times New Roman" w:cs="Times New Roman"/>
          <w:iCs/>
          <w:sz w:val="24"/>
          <w:szCs w:val="24"/>
        </w:rPr>
      </w:pPr>
      <m:oMathPara>
        <m:oMathParaPr>
          <m:jc m:val="centerGroup"/>
        </m:oMathParaPr>
        <m:oMath>
          <m:r>
            <w:rPr>
              <w:rFonts w:ascii="Cambria Math" w:eastAsiaTheme="minorEastAsia" w:hAnsi="Cambria Math" w:cs="Times New Roman"/>
              <w:sz w:val="24"/>
              <w:szCs w:val="24"/>
            </w:rPr>
            <m:t>Покрытие долгов=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Собственный капитал</m:t>
              </m:r>
            </m:num>
            <m:den>
              <m:r>
                <w:rPr>
                  <w:rFonts w:ascii="Cambria Math" w:eastAsiaTheme="minorEastAsia" w:hAnsi="Cambria Math" w:cs="Times New Roman"/>
                  <w:sz w:val="24"/>
                  <w:szCs w:val="24"/>
                </w:rPr>
                <m:t>Заемный капитал</m:t>
              </m:r>
            </m:den>
          </m:f>
        </m:oMath>
      </m:oMathPara>
    </w:p>
    <w:p w:rsidR="004F3392" w:rsidRPr="00EC1BBF" w:rsidRDefault="004F3392" w:rsidP="00BE6B04">
      <w:pPr>
        <w:jc w:val="both"/>
        <w:rPr>
          <w:rFonts w:ascii="Times New Roman" w:eastAsiaTheme="minorEastAsia" w:hAnsi="Times New Roman" w:cs="Times New Roman"/>
          <w:iCs/>
          <w:sz w:val="24"/>
          <w:szCs w:val="24"/>
        </w:rPr>
      </w:pPr>
      <w:r w:rsidRPr="00EC1BBF">
        <w:rPr>
          <w:rFonts w:ascii="Times New Roman" w:eastAsiaTheme="minorEastAsia" w:hAnsi="Times New Roman" w:cs="Times New Roman"/>
          <w:iCs/>
          <w:sz w:val="24"/>
          <w:szCs w:val="24"/>
        </w:rPr>
        <w:t>Коэффициент покрытия долгов – показывает, в какой степени активы предприятия сформированы за счет собственного капитала, и насколько предприятие независимо от внешних источников финансирования. Рекомендуемое значение &gt; 1. Если величина меньше единицы (большая часть имущества предприятия сформирована из заемных средств), то это может свидетельствовать об опасности неплатежеспособности и затруднить возможность получения кредита.</w:t>
      </w:r>
    </w:p>
    <w:p w:rsidR="00DE4315" w:rsidRPr="00EC1BBF" w:rsidRDefault="00DE4315" w:rsidP="00BE6B04">
      <w:pPr>
        <w:jc w:val="both"/>
        <w:rPr>
          <w:rFonts w:ascii="Times New Roman" w:hAnsi="Times New Roman" w:cs="Times New Roman"/>
          <w:sz w:val="24"/>
          <w:szCs w:val="24"/>
        </w:rPr>
      </w:pPr>
      <w:r w:rsidRPr="00EC1BBF">
        <w:rPr>
          <w:rFonts w:ascii="Times New Roman" w:hAnsi="Times New Roman" w:cs="Times New Roman"/>
          <w:sz w:val="24"/>
          <w:szCs w:val="24"/>
        </w:rPr>
        <w:t xml:space="preserve">Отметим, что для объективности анализа, рекомендуется сравнивать это показатели со средними по отрасли, к которой относится </w:t>
      </w:r>
      <w:r w:rsidR="00DB15B7" w:rsidRPr="00EC1BBF">
        <w:rPr>
          <w:rFonts w:ascii="Times New Roman" w:hAnsi="Times New Roman" w:cs="Times New Roman"/>
          <w:sz w:val="24"/>
          <w:szCs w:val="24"/>
        </w:rPr>
        <w:t>компания.</w:t>
      </w:r>
    </w:p>
    <w:p w:rsidR="00BE6B04" w:rsidRPr="00EC1BBF" w:rsidRDefault="00592CF7" w:rsidP="00BE6B04">
      <w:pPr>
        <w:jc w:val="both"/>
        <w:rPr>
          <w:rFonts w:ascii="Times New Roman" w:hAnsi="Times New Roman" w:cs="Times New Roman"/>
          <w:sz w:val="24"/>
          <w:szCs w:val="24"/>
        </w:rPr>
      </w:pPr>
      <w:r w:rsidRPr="00EC1BBF">
        <w:rPr>
          <w:rFonts w:ascii="Times New Roman" w:hAnsi="Times New Roman" w:cs="Times New Roman"/>
          <w:sz w:val="24"/>
          <w:szCs w:val="24"/>
        </w:rPr>
        <w:t xml:space="preserve">Политика управления </w:t>
      </w:r>
      <w:r w:rsidR="00DB19A0" w:rsidRPr="00EC1BBF">
        <w:rPr>
          <w:rFonts w:ascii="Times New Roman" w:hAnsi="Times New Roman" w:cs="Times New Roman"/>
          <w:sz w:val="24"/>
          <w:szCs w:val="24"/>
        </w:rPr>
        <w:t xml:space="preserve">капиталом </w:t>
      </w:r>
      <w:r w:rsidR="00E01029" w:rsidRPr="00EC1BBF">
        <w:rPr>
          <w:rFonts w:ascii="Times New Roman" w:hAnsi="Times New Roman" w:cs="Times New Roman"/>
          <w:sz w:val="24"/>
          <w:szCs w:val="24"/>
        </w:rPr>
        <w:t>направлена на оптимизацию соотношения собственного и заемного капитала компании.</w:t>
      </w:r>
      <w:r w:rsidR="00BE6B04" w:rsidRPr="00EC1BBF">
        <w:rPr>
          <w:rFonts w:ascii="Times New Roman" w:hAnsi="Times New Roman" w:cs="Times New Roman"/>
          <w:sz w:val="24"/>
          <w:szCs w:val="24"/>
        </w:rPr>
        <w:t xml:space="preserve"> В ее основе может лежать одна из следующих концепций (см. таблицу </w:t>
      </w:r>
      <w:r w:rsidR="00021281" w:rsidRPr="00EC1BBF">
        <w:rPr>
          <w:rFonts w:ascii="Times New Roman" w:hAnsi="Times New Roman" w:cs="Times New Roman"/>
          <w:sz w:val="24"/>
          <w:szCs w:val="24"/>
        </w:rPr>
        <w:t>3</w:t>
      </w:r>
      <w:r w:rsidR="00BE6B04" w:rsidRPr="00EC1BBF">
        <w:rPr>
          <w:rFonts w:ascii="Times New Roman" w:hAnsi="Times New Roman" w:cs="Times New Roman"/>
          <w:sz w:val="24"/>
          <w:szCs w:val="24"/>
        </w:rPr>
        <w:t>).</w:t>
      </w:r>
    </w:p>
    <w:p w:rsidR="00BE6B04" w:rsidRPr="00EC1BBF" w:rsidRDefault="00BE6B04" w:rsidP="00BE6B04">
      <w:pPr>
        <w:jc w:val="both"/>
        <w:rPr>
          <w:rFonts w:ascii="Times New Roman" w:hAnsi="Times New Roman" w:cs="Times New Roman"/>
          <w:sz w:val="24"/>
          <w:szCs w:val="24"/>
        </w:rPr>
      </w:pPr>
      <w:r w:rsidRPr="00EC1BBF">
        <w:rPr>
          <w:rFonts w:ascii="Times New Roman" w:hAnsi="Times New Roman" w:cs="Times New Roman"/>
          <w:sz w:val="24"/>
          <w:szCs w:val="24"/>
        </w:rPr>
        <w:t xml:space="preserve">Таблица </w:t>
      </w:r>
      <w:r w:rsidR="00021281" w:rsidRPr="00EC1BBF">
        <w:rPr>
          <w:rFonts w:ascii="Times New Roman" w:hAnsi="Times New Roman" w:cs="Times New Roman"/>
          <w:sz w:val="24"/>
          <w:szCs w:val="24"/>
        </w:rPr>
        <w:t>3</w:t>
      </w:r>
      <w:r w:rsidRPr="00EC1BBF">
        <w:rPr>
          <w:rFonts w:ascii="Times New Roman" w:hAnsi="Times New Roman" w:cs="Times New Roman"/>
          <w:sz w:val="24"/>
          <w:szCs w:val="24"/>
        </w:rPr>
        <w:t xml:space="preserve"> – Концепции управления капиталом компании</w:t>
      </w:r>
    </w:p>
    <w:tbl>
      <w:tblPr>
        <w:tblStyle w:val="a4"/>
        <w:tblW w:w="0" w:type="auto"/>
        <w:tblLook w:val="04A0" w:firstRow="1" w:lastRow="0" w:firstColumn="1" w:lastColumn="0" w:noHBand="0" w:noVBand="1"/>
      </w:tblPr>
      <w:tblGrid>
        <w:gridCol w:w="2072"/>
        <w:gridCol w:w="7273"/>
      </w:tblGrid>
      <w:tr w:rsidR="00864E7E" w:rsidRPr="00EC1BBF" w:rsidTr="00BE3F87">
        <w:trPr>
          <w:trHeight w:val="457"/>
        </w:trPr>
        <w:tc>
          <w:tcPr>
            <w:tcW w:w="1856" w:type="dxa"/>
            <w:shd w:val="clear" w:color="auto" w:fill="D9D9D9" w:themeFill="background1" w:themeFillShade="D9"/>
            <w:vAlign w:val="center"/>
          </w:tcPr>
          <w:p w:rsidR="00BE6B04" w:rsidRPr="00EC1BBF" w:rsidRDefault="00BE6B04" w:rsidP="00BE3F87">
            <w:pPr>
              <w:jc w:val="center"/>
              <w:rPr>
                <w:rFonts w:ascii="Times New Roman" w:hAnsi="Times New Roman" w:cs="Times New Roman"/>
                <w:b/>
                <w:sz w:val="24"/>
                <w:szCs w:val="24"/>
              </w:rPr>
            </w:pPr>
            <w:r w:rsidRPr="00EC1BBF">
              <w:rPr>
                <w:rFonts w:ascii="Times New Roman" w:hAnsi="Times New Roman" w:cs="Times New Roman"/>
                <w:b/>
                <w:sz w:val="24"/>
                <w:szCs w:val="24"/>
              </w:rPr>
              <w:lastRenderedPageBreak/>
              <w:t>Концепция финансирования</w:t>
            </w:r>
          </w:p>
        </w:tc>
        <w:tc>
          <w:tcPr>
            <w:tcW w:w="7489" w:type="dxa"/>
            <w:shd w:val="clear" w:color="auto" w:fill="D9D9D9" w:themeFill="background1" w:themeFillShade="D9"/>
            <w:vAlign w:val="center"/>
          </w:tcPr>
          <w:p w:rsidR="00BE6B04" w:rsidRPr="00EC1BBF" w:rsidRDefault="00BE6B04" w:rsidP="00BE3F87">
            <w:pPr>
              <w:jc w:val="center"/>
              <w:rPr>
                <w:rFonts w:ascii="Times New Roman" w:hAnsi="Times New Roman" w:cs="Times New Roman"/>
                <w:b/>
                <w:sz w:val="24"/>
                <w:szCs w:val="24"/>
              </w:rPr>
            </w:pPr>
            <w:r w:rsidRPr="00EC1BBF">
              <w:rPr>
                <w:rFonts w:ascii="Times New Roman" w:hAnsi="Times New Roman" w:cs="Times New Roman"/>
                <w:b/>
                <w:sz w:val="24"/>
                <w:szCs w:val="24"/>
              </w:rPr>
              <w:t>Цель и принцип концепции</w:t>
            </w:r>
          </w:p>
        </w:tc>
      </w:tr>
      <w:tr w:rsidR="00864E7E" w:rsidRPr="00EC1BBF" w:rsidTr="00BE3F87">
        <w:tc>
          <w:tcPr>
            <w:tcW w:w="1856" w:type="dxa"/>
            <w:vAlign w:val="center"/>
          </w:tcPr>
          <w:p w:rsidR="00BE6B04" w:rsidRPr="00EC1BBF" w:rsidRDefault="00BE6B04" w:rsidP="00B41605">
            <w:pPr>
              <w:jc w:val="center"/>
              <w:rPr>
                <w:rFonts w:ascii="Times New Roman" w:hAnsi="Times New Roman" w:cs="Times New Roman"/>
                <w:sz w:val="24"/>
                <w:szCs w:val="24"/>
              </w:rPr>
            </w:pPr>
            <w:r w:rsidRPr="00EC1BBF">
              <w:rPr>
                <w:rFonts w:ascii="Times New Roman" w:hAnsi="Times New Roman" w:cs="Times New Roman"/>
                <w:sz w:val="24"/>
                <w:szCs w:val="24"/>
              </w:rPr>
              <w:t>Концепция обеспечения финансовой безопасности</w:t>
            </w:r>
          </w:p>
        </w:tc>
        <w:tc>
          <w:tcPr>
            <w:tcW w:w="7489" w:type="dxa"/>
            <w:vAlign w:val="center"/>
          </w:tcPr>
          <w:p w:rsidR="00BE6B04" w:rsidRPr="00EC1BBF" w:rsidRDefault="00BE6B04" w:rsidP="00BE3F87">
            <w:pPr>
              <w:rPr>
                <w:rFonts w:ascii="Times New Roman" w:hAnsi="Times New Roman" w:cs="Times New Roman"/>
                <w:sz w:val="24"/>
                <w:szCs w:val="24"/>
              </w:rPr>
            </w:pPr>
            <w:r w:rsidRPr="00EC1BBF">
              <w:rPr>
                <w:rFonts w:ascii="Times New Roman" w:hAnsi="Times New Roman" w:cs="Times New Roman"/>
                <w:sz w:val="24"/>
                <w:szCs w:val="24"/>
              </w:rPr>
              <w:t>Цель: Недопущение банкротства компании.</w:t>
            </w:r>
          </w:p>
          <w:p w:rsidR="00BE6B04" w:rsidRPr="00EC1BBF" w:rsidRDefault="00BE6B04" w:rsidP="00BE3F87">
            <w:pPr>
              <w:jc w:val="both"/>
              <w:rPr>
                <w:rFonts w:ascii="Times New Roman" w:hAnsi="Times New Roman" w:cs="Times New Roman"/>
                <w:sz w:val="24"/>
                <w:szCs w:val="24"/>
              </w:rPr>
            </w:pPr>
            <w:r w:rsidRPr="00EC1BBF">
              <w:rPr>
                <w:rFonts w:ascii="Times New Roman" w:hAnsi="Times New Roman" w:cs="Times New Roman"/>
                <w:sz w:val="24"/>
                <w:szCs w:val="24"/>
              </w:rPr>
              <w:t>Принцип: Соотношение собственного и долгового финансирования определяется исходя из принципа поддержания величины совокупных издержек банкротства на уровне существенно ниже чем величина налогового щита.</w:t>
            </w:r>
          </w:p>
        </w:tc>
      </w:tr>
      <w:tr w:rsidR="00864E7E" w:rsidRPr="00EC1BBF" w:rsidTr="00BE3F87">
        <w:tc>
          <w:tcPr>
            <w:tcW w:w="1856" w:type="dxa"/>
            <w:vAlign w:val="center"/>
          </w:tcPr>
          <w:p w:rsidR="00BE6B04" w:rsidRPr="00EC1BBF" w:rsidRDefault="00BE6B04" w:rsidP="00B41605">
            <w:pPr>
              <w:jc w:val="center"/>
              <w:rPr>
                <w:rFonts w:ascii="Times New Roman" w:hAnsi="Times New Roman" w:cs="Times New Roman"/>
                <w:sz w:val="24"/>
                <w:szCs w:val="24"/>
              </w:rPr>
            </w:pPr>
            <w:r w:rsidRPr="00EC1BBF">
              <w:rPr>
                <w:rFonts w:ascii="Times New Roman" w:hAnsi="Times New Roman" w:cs="Times New Roman"/>
                <w:sz w:val="24"/>
                <w:szCs w:val="24"/>
              </w:rPr>
              <w:t>Концепция нивелирования рисков</w:t>
            </w:r>
          </w:p>
        </w:tc>
        <w:tc>
          <w:tcPr>
            <w:tcW w:w="7489" w:type="dxa"/>
          </w:tcPr>
          <w:p w:rsidR="00BE6B04" w:rsidRPr="00EC1BBF" w:rsidRDefault="00BE6B04" w:rsidP="00BE3F87">
            <w:pPr>
              <w:rPr>
                <w:rFonts w:ascii="Times New Roman" w:hAnsi="Times New Roman" w:cs="Times New Roman"/>
                <w:sz w:val="24"/>
                <w:szCs w:val="24"/>
              </w:rPr>
            </w:pPr>
            <w:r w:rsidRPr="00EC1BBF">
              <w:rPr>
                <w:rFonts w:ascii="Times New Roman" w:hAnsi="Times New Roman" w:cs="Times New Roman"/>
                <w:sz w:val="24"/>
                <w:szCs w:val="24"/>
              </w:rPr>
              <w:t>Цель: Взаимное нивелирование финансового и делового рисков бизнеса.</w:t>
            </w:r>
          </w:p>
          <w:p w:rsidR="00BE6B04" w:rsidRPr="00EC1BBF" w:rsidRDefault="00BE6B04" w:rsidP="00BE3F87">
            <w:pPr>
              <w:jc w:val="both"/>
              <w:rPr>
                <w:rFonts w:ascii="Times New Roman" w:hAnsi="Times New Roman" w:cs="Times New Roman"/>
                <w:sz w:val="24"/>
                <w:szCs w:val="24"/>
              </w:rPr>
            </w:pPr>
            <w:r w:rsidRPr="00EC1BBF">
              <w:rPr>
                <w:rFonts w:ascii="Times New Roman" w:hAnsi="Times New Roman" w:cs="Times New Roman"/>
                <w:sz w:val="24"/>
                <w:szCs w:val="24"/>
              </w:rPr>
              <w:t>Принцип: Для бизнеса с высоким деловым риском следует использовать менее рискованное долевое финансирование, а для бизнеса с низким деловым риском следует использовать более рискованное долговое финансирование.</w:t>
            </w:r>
          </w:p>
        </w:tc>
      </w:tr>
      <w:tr w:rsidR="00864E7E" w:rsidRPr="00EC1BBF" w:rsidTr="00BE3F87">
        <w:tc>
          <w:tcPr>
            <w:tcW w:w="1856" w:type="dxa"/>
          </w:tcPr>
          <w:p w:rsidR="00BE6B04" w:rsidRPr="00EC1BBF" w:rsidRDefault="00BE6B04" w:rsidP="00B41605">
            <w:pPr>
              <w:jc w:val="center"/>
              <w:rPr>
                <w:rFonts w:ascii="Times New Roman" w:hAnsi="Times New Roman" w:cs="Times New Roman"/>
                <w:sz w:val="24"/>
                <w:szCs w:val="24"/>
              </w:rPr>
            </w:pPr>
            <w:r w:rsidRPr="00EC1BBF">
              <w:rPr>
                <w:rFonts w:ascii="Times New Roman" w:hAnsi="Times New Roman" w:cs="Times New Roman"/>
                <w:sz w:val="24"/>
                <w:szCs w:val="24"/>
              </w:rPr>
              <w:t>Концепция сохранения финансовой независимости</w:t>
            </w:r>
          </w:p>
        </w:tc>
        <w:tc>
          <w:tcPr>
            <w:tcW w:w="7489" w:type="dxa"/>
          </w:tcPr>
          <w:p w:rsidR="00BE6B04" w:rsidRPr="00EC1BBF" w:rsidRDefault="00BE6B04" w:rsidP="00BE3F87">
            <w:pPr>
              <w:rPr>
                <w:rFonts w:ascii="Times New Roman" w:hAnsi="Times New Roman" w:cs="Times New Roman"/>
                <w:sz w:val="24"/>
                <w:szCs w:val="24"/>
              </w:rPr>
            </w:pPr>
            <w:r w:rsidRPr="00EC1BBF">
              <w:rPr>
                <w:rFonts w:ascii="Times New Roman" w:hAnsi="Times New Roman" w:cs="Times New Roman"/>
                <w:sz w:val="24"/>
                <w:szCs w:val="24"/>
              </w:rPr>
              <w:t>Цель: Сохранение финансовой независимости компании.</w:t>
            </w:r>
          </w:p>
          <w:p w:rsidR="00BE6B04" w:rsidRPr="00EC1BBF" w:rsidRDefault="00BE6B04" w:rsidP="00BE3F87">
            <w:pPr>
              <w:jc w:val="both"/>
              <w:rPr>
                <w:rFonts w:ascii="Times New Roman" w:hAnsi="Times New Roman" w:cs="Times New Roman"/>
                <w:sz w:val="24"/>
                <w:szCs w:val="24"/>
              </w:rPr>
            </w:pPr>
            <w:r w:rsidRPr="00EC1BBF">
              <w:rPr>
                <w:rFonts w:ascii="Times New Roman" w:hAnsi="Times New Roman" w:cs="Times New Roman"/>
                <w:sz w:val="24"/>
                <w:szCs w:val="24"/>
              </w:rPr>
              <w:t>Принцип: Компания в первую очередь использует собственные средства, затем осуществляет привлечение банковских кредитов, потом эмиссию облигаций и только в крайнем случае эмиссию акций.</w:t>
            </w:r>
          </w:p>
        </w:tc>
      </w:tr>
      <w:tr w:rsidR="00864E7E" w:rsidRPr="00EC1BBF" w:rsidTr="00B41605">
        <w:tc>
          <w:tcPr>
            <w:tcW w:w="1856" w:type="dxa"/>
            <w:vAlign w:val="center"/>
          </w:tcPr>
          <w:p w:rsidR="00BE6B04" w:rsidRPr="00EC1BBF" w:rsidRDefault="00BE6B04" w:rsidP="00B41605">
            <w:pPr>
              <w:jc w:val="center"/>
              <w:rPr>
                <w:rFonts w:ascii="Times New Roman" w:hAnsi="Times New Roman" w:cs="Times New Roman"/>
                <w:sz w:val="24"/>
                <w:szCs w:val="24"/>
              </w:rPr>
            </w:pPr>
            <w:r w:rsidRPr="00EC1BBF">
              <w:rPr>
                <w:rFonts w:ascii="Times New Roman" w:hAnsi="Times New Roman" w:cs="Times New Roman"/>
                <w:sz w:val="24"/>
                <w:szCs w:val="24"/>
              </w:rPr>
              <w:t>Концепция корпоративного контроля</w:t>
            </w:r>
          </w:p>
        </w:tc>
        <w:tc>
          <w:tcPr>
            <w:tcW w:w="7489" w:type="dxa"/>
          </w:tcPr>
          <w:p w:rsidR="00BE6B04" w:rsidRPr="00EC1BBF" w:rsidRDefault="00BE6B04" w:rsidP="00BE3F87">
            <w:pPr>
              <w:jc w:val="both"/>
              <w:rPr>
                <w:rFonts w:ascii="Times New Roman" w:hAnsi="Times New Roman" w:cs="Times New Roman"/>
                <w:sz w:val="24"/>
                <w:szCs w:val="24"/>
              </w:rPr>
            </w:pPr>
            <w:r w:rsidRPr="00EC1BBF">
              <w:rPr>
                <w:rFonts w:ascii="Times New Roman" w:hAnsi="Times New Roman" w:cs="Times New Roman"/>
                <w:sz w:val="24"/>
                <w:szCs w:val="24"/>
              </w:rPr>
              <w:t>Цель: Устранение риска враждебных поглощений при одновременном недопущении растрачивания денежного потока.</w:t>
            </w:r>
          </w:p>
          <w:p w:rsidR="00BE6B04" w:rsidRPr="00EC1BBF" w:rsidRDefault="00BE6B04" w:rsidP="00BE3F87">
            <w:pPr>
              <w:jc w:val="both"/>
              <w:rPr>
                <w:rFonts w:ascii="Times New Roman" w:hAnsi="Times New Roman" w:cs="Times New Roman"/>
                <w:sz w:val="24"/>
                <w:szCs w:val="24"/>
              </w:rPr>
            </w:pPr>
            <w:r w:rsidRPr="00EC1BBF">
              <w:rPr>
                <w:rFonts w:ascii="Times New Roman" w:hAnsi="Times New Roman" w:cs="Times New Roman"/>
                <w:sz w:val="24"/>
                <w:szCs w:val="24"/>
              </w:rPr>
              <w:t xml:space="preserve">Принцип: Компания должна финансировать приобретение активов за счет долговых средств, а текущую деятельность за счет собственных средств. При этом должна проводиться целенаправленная замена долевого капитала долговым, что существенно снижает вероятность поглощения конкурентами. </w:t>
            </w:r>
          </w:p>
        </w:tc>
      </w:tr>
      <w:tr w:rsidR="00BE6B04" w:rsidRPr="00EC1BBF" w:rsidTr="00BE3F87">
        <w:tc>
          <w:tcPr>
            <w:tcW w:w="1856" w:type="dxa"/>
            <w:vAlign w:val="center"/>
          </w:tcPr>
          <w:p w:rsidR="00BE6B04" w:rsidRPr="00EC1BBF" w:rsidRDefault="00BE6B04" w:rsidP="00B41605">
            <w:pPr>
              <w:jc w:val="center"/>
              <w:rPr>
                <w:rFonts w:ascii="Times New Roman" w:hAnsi="Times New Roman" w:cs="Times New Roman"/>
                <w:sz w:val="24"/>
                <w:szCs w:val="24"/>
              </w:rPr>
            </w:pPr>
            <w:r w:rsidRPr="00EC1BBF">
              <w:rPr>
                <w:rFonts w:ascii="Times New Roman" w:hAnsi="Times New Roman" w:cs="Times New Roman"/>
                <w:sz w:val="24"/>
                <w:szCs w:val="24"/>
              </w:rPr>
              <w:t>Концепция минимальной стоимости капитала</w:t>
            </w:r>
          </w:p>
        </w:tc>
        <w:tc>
          <w:tcPr>
            <w:tcW w:w="7489" w:type="dxa"/>
            <w:vAlign w:val="center"/>
          </w:tcPr>
          <w:p w:rsidR="00BE6B04" w:rsidRPr="00EC1BBF" w:rsidRDefault="00BE6B04" w:rsidP="00BE3F87">
            <w:pPr>
              <w:jc w:val="both"/>
              <w:rPr>
                <w:rFonts w:ascii="Times New Roman" w:hAnsi="Times New Roman" w:cs="Times New Roman"/>
                <w:sz w:val="24"/>
                <w:szCs w:val="24"/>
              </w:rPr>
            </w:pPr>
            <w:r w:rsidRPr="00EC1BBF">
              <w:rPr>
                <w:rFonts w:ascii="Times New Roman" w:hAnsi="Times New Roman" w:cs="Times New Roman"/>
                <w:sz w:val="24"/>
                <w:szCs w:val="24"/>
              </w:rPr>
              <w:t>Цель: Обеспечение минимальной стоимости капитала компании путем оптимизации источников финансовых ресурсов.</w:t>
            </w:r>
          </w:p>
          <w:p w:rsidR="00BE6B04" w:rsidRPr="00EC1BBF" w:rsidRDefault="00BE6B04" w:rsidP="00BE3F87">
            <w:pPr>
              <w:jc w:val="both"/>
              <w:rPr>
                <w:rFonts w:ascii="Times New Roman" w:hAnsi="Times New Roman" w:cs="Times New Roman"/>
                <w:sz w:val="24"/>
                <w:szCs w:val="24"/>
              </w:rPr>
            </w:pPr>
            <w:r w:rsidRPr="00EC1BBF">
              <w:rPr>
                <w:rFonts w:ascii="Times New Roman" w:hAnsi="Times New Roman" w:cs="Times New Roman"/>
                <w:sz w:val="24"/>
                <w:szCs w:val="24"/>
              </w:rPr>
              <w:t>Принцип: Достижение эффективности деятельности компании возможно только обеспечении минимальной стоимости источников финансирования (при этом должны быть учтены как прямые, так и косвенные расходы, связанные с привлечением и обслуживанием средств).</w:t>
            </w:r>
          </w:p>
        </w:tc>
      </w:tr>
    </w:tbl>
    <w:p w:rsidR="00BE6B04" w:rsidRPr="00EC1BBF" w:rsidRDefault="00BE6B04" w:rsidP="00754DA0">
      <w:pPr>
        <w:jc w:val="both"/>
        <w:rPr>
          <w:rFonts w:ascii="Times New Roman" w:hAnsi="Times New Roman" w:cs="Times New Roman"/>
          <w:sz w:val="24"/>
          <w:szCs w:val="24"/>
        </w:rPr>
      </w:pPr>
    </w:p>
    <w:p w:rsidR="00C75DA2" w:rsidRPr="00EC1BBF" w:rsidRDefault="00E14FD4" w:rsidP="00BC5EEA">
      <w:pPr>
        <w:jc w:val="both"/>
        <w:rPr>
          <w:rFonts w:ascii="Times New Roman" w:hAnsi="Times New Roman" w:cs="Times New Roman"/>
          <w:sz w:val="24"/>
          <w:szCs w:val="24"/>
        </w:rPr>
      </w:pPr>
      <w:r w:rsidRPr="00EC1BBF">
        <w:rPr>
          <w:rFonts w:ascii="Times New Roman" w:hAnsi="Times New Roman" w:cs="Times New Roman"/>
          <w:sz w:val="24"/>
          <w:szCs w:val="24"/>
        </w:rPr>
        <w:t xml:space="preserve">Согласно концепции </w:t>
      </w:r>
      <w:r w:rsidR="00BC5EEA" w:rsidRPr="00EC1BBF">
        <w:rPr>
          <w:rFonts w:ascii="Times New Roman" w:hAnsi="Times New Roman" w:cs="Times New Roman"/>
          <w:sz w:val="24"/>
          <w:szCs w:val="24"/>
        </w:rPr>
        <w:t>минимальной стоимости капитала</w:t>
      </w:r>
      <w:r w:rsidR="00746CB2" w:rsidRPr="00EC1BBF">
        <w:rPr>
          <w:rFonts w:ascii="Times New Roman" w:hAnsi="Times New Roman" w:cs="Times New Roman"/>
          <w:sz w:val="24"/>
          <w:szCs w:val="24"/>
        </w:rPr>
        <w:t>,</w:t>
      </w:r>
      <w:r w:rsidR="00BC5EEA" w:rsidRPr="00EC1BBF">
        <w:rPr>
          <w:rFonts w:ascii="Times New Roman" w:hAnsi="Times New Roman" w:cs="Times New Roman"/>
          <w:sz w:val="24"/>
          <w:szCs w:val="24"/>
        </w:rPr>
        <w:t xml:space="preserve"> </w:t>
      </w:r>
      <w:r w:rsidR="00C75DA2" w:rsidRPr="00EC1BBF">
        <w:rPr>
          <w:rFonts w:ascii="Times New Roman" w:hAnsi="Times New Roman" w:cs="Times New Roman"/>
          <w:sz w:val="24"/>
          <w:szCs w:val="24"/>
        </w:rPr>
        <w:t xml:space="preserve">оптимальной структурой капитала считается такое сочетание источников финансирования, при котором его средневзвешенная цена </w:t>
      </w:r>
      <w:r w:rsidR="00A04B7A" w:rsidRPr="00EC1BBF">
        <w:rPr>
          <w:rFonts w:ascii="Times New Roman" w:hAnsi="Times New Roman" w:cs="Times New Roman"/>
          <w:sz w:val="24"/>
          <w:szCs w:val="24"/>
        </w:rPr>
        <w:t>(</w:t>
      </w:r>
      <w:r w:rsidR="00C75DA2" w:rsidRPr="00EC1BBF">
        <w:rPr>
          <w:rFonts w:ascii="Times New Roman" w:hAnsi="Times New Roman" w:cs="Times New Roman"/>
          <w:sz w:val="24"/>
          <w:szCs w:val="24"/>
        </w:rPr>
        <w:t>WACC</w:t>
      </w:r>
      <w:r w:rsidR="00A04B7A" w:rsidRPr="00EC1BBF">
        <w:rPr>
          <w:rFonts w:ascii="Times New Roman" w:hAnsi="Times New Roman" w:cs="Times New Roman"/>
          <w:sz w:val="24"/>
          <w:szCs w:val="24"/>
        </w:rPr>
        <w:t>)</w:t>
      </w:r>
      <w:r w:rsidR="00C75DA2" w:rsidRPr="00EC1BBF">
        <w:rPr>
          <w:rFonts w:ascii="Times New Roman" w:hAnsi="Times New Roman" w:cs="Times New Roman"/>
          <w:sz w:val="24"/>
          <w:szCs w:val="24"/>
        </w:rPr>
        <w:t xml:space="preserve"> минимальна.</w:t>
      </w:r>
    </w:p>
    <w:p w:rsidR="001F194E" w:rsidRPr="00EC1BBF" w:rsidRDefault="001F194E" w:rsidP="00754DA0">
      <w:pPr>
        <w:jc w:val="both"/>
        <w:rPr>
          <w:rFonts w:ascii="Times New Roman" w:hAnsi="Times New Roman" w:cs="Times New Roman"/>
          <w:sz w:val="24"/>
          <w:szCs w:val="24"/>
        </w:rPr>
      </w:pPr>
      <w:r w:rsidRPr="00EC1BBF">
        <w:rPr>
          <w:rFonts w:ascii="Times New Roman" w:hAnsi="Times New Roman" w:cs="Times New Roman"/>
          <w:sz w:val="24"/>
          <w:szCs w:val="24"/>
        </w:rPr>
        <w:t>Согласно классическому подходу, WACC с учетом эффекта «налогового щита» может быть определена по формуле:</w:t>
      </w:r>
    </w:p>
    <w:p w:rsidR="00C10D37" w:rsidRPr="00EC1BBF" w:rsidRDefault="00C10D37" w:rsidP="00C10D37">
      <w:pPr>
        <w:jc w:val="center"/>
        <w:rPr>
          <w:rFonts w:ascii="Times New Roman" w:hAnsi="Times New Roman" w:cs="Times New Roman"/>
          <w:sz w:val="24"/>
          <w:szCs w:val="24"/>
        </w:rPr>
      </w:pPr>
      <m:oMath>
        <m:r>
          <w:rPr>
            <w:rFonts w:ascii="Cambria Math" w:hAnsi="Cambria Math" w:cs="Times New Roman"/>
            <w:sz w:val="24"/>
            <w:szCs w:val="24"/>
          </w:rPr>
          <m:t>WACC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D</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T</m:t>
            </m:r>
          </m:e>
        </m:d>
      </m:oMath>
      <w:r w:rsidRPr="00EC1BBF">
        <w:rPr>
          <w:rFonts w:ascii="Times New Roman" w:hAnsi="Times New Roman" w:cs="Times New Roman"/>
          <w:sz w:val="24"/>
          <w:szCs w:val="24"/>
        </w:rPr>
        <w:t>,</w:t>
      </w:r>
    </w:p>
    <w:p w:rsidR="00C10D37" w:rsidRPr="00EC1BBF" w:rsidRDefault="00C10D37" w:rsidP="00C10D37">
      <w:pPr>
        <w:jc w:val="both"/>
        <w:rPr>
          <w:rFonts w:ascii="Times New Roman" w:hAnsi="Times New Roman" w:cs="Times New Roman"/>
          <w:sz w:val="24"/>
          <w:szCs w:val="24"/>
        </w:rPr>
      </w:pPr>
      <w:r w:rsidRPr="00EC1BBF">
        <w:rPr>
          <w:rFonts w:ascii="Times New Roman" w:hAnsi="Times New Roman" w:cs="Times New Roman"/>
          <w:sz w:val="24"/>
          <w:szCs w:val="24"/>
        </w:rPr>
        <w:t xml:space="preserve">где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E</m:t>
            </m:r>
          </m:sub>
        </m:sSub>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r>
              <w:rPr>
                <w:rFonts w:ascii="Cambria Math" w:hAnsi="Cambria Math" w:cs="Times New Roman"/>
                <w:sz w:val="24"/>
                <w:szCs w:val="24"/>
              </w:rPr>
              <m:t>E</m:t>
            </m:r>
          </m:num>
          <m:den>
            <m:d>
              <m:dPr>
                <m:ctrlPr>
                  <w:rPr>
                    <w:rFonts w:ascii="Cambria Math" w:hAnsi="Cambria Math" w:cs="Times New Roman"/>
                    <w:sz w:val="24"/>
                    <w:szCs w:val="24"/>
                  </w:rPr>
                </m:ctrlPr>
              </m:dPr>
              <m:e>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D</m:t>
                </m:r>
              </m:e>
            </m:d>
          </m:den>
        </m:f>
      </m:oMath>
      <w:r w:rsidRPr="00EC1BBF">
        <w:rPr>
          <w:rFonts w:ascii="Times New Roman" w:hAnsi="Times New Roman" w:cs="Times New Roman"/>
          <w:sz w:val="24"/>
          <w:szCs w:val="24"/>
        </w:rPr>
        <w:t xml:space="preserve"> – доля собственного капитала в общем капитале компании;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D</m:t>
            </m:r>
          </m:sub>
        </m:sSub>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r>
              <w:rPr>
                <w:rFonts w:ascii="Cambria Math" w:hAnsi="Cambria Math" w:cs="Times New Roman"/>
                <w:sz w:val="24"/>
                <w:szCs w:val="24"/>
              </w:rPr>
              <m:t>D</m:t>
            </m:r>
          </m:num>
          <m:den>
            <m:d>
              <m:dPr>
                <m:ctrlPr>
                  <w:rPr>
                    <w:rFonts w:ascii="Cambria Math" w:hAnsi="Cambria Math" w:cs="Times New Roman"/>
                    <w:sz w:val="24"/>
                    <w:szCs w:val="24"/>
                  </w:rPr>
                </m:ctrlPr>
              </m:dPr>
              <m:e>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D</m:t>
                </m:r>
              </m:e>
            </m:d>
          </m:den>
        </m:f>
      </m:oMath>
      <w:r w:rsidRPr="00EC1BBF">
        <w:rPr>
          <w:rFonts w:ascii="Times New Roman" w:hAnsi="Times New Roman" w:cs="Times New Roman"/>
          <w:sz w:val="24"/>
          <w:szCs w:val="24"/>
        </w:rPr>
        <w:t xml:space="preserve"> – доля заемного капитала в общем капитале компании; </w:t>
      </w:r>
      <m:oMath>
        <m:r>
          <w:rPr>
            <w:rFonts w:ascii="Cambria Math" w:hAnsi="Cambria Math" w:cs="Times New Roman"/>
            <w:sz w:val="24"/>
            <w:szCs w:val="24"/>
          </w:rPr>
          <m:t>E</m:t>
        </m:r>
      </m:oMath>
      <w:r w:rsidRPr="00EC1BBF">
        <w:rPr>
          <w:rFonts w:ascii="Times New Roman" w:hAnsi="Times New Roman" w:cs="Times New Roman"/>
          <w:sz w:val="24"/>
          <w:szCs w:val="24"/>
        </w:rPr>
        <w:t xml:space="preserve"> – величина собственного капитала; </w:t>
      </w:r>
      <m:oMath>
        <m:r>
          <w:rPr>
            <w:rFonts w:ascii="Cambria Math" w:hAnsi="Cambria Math" w:cs="Times New Roman"/>
            <w:sz w:val="24"/>
            <w:szCs w:val="24"/>
          </w:rPr>
          <m:t>D</m:t>
        </m:r>
      </m:oMath>
      <w:r w:rsidRPr="00EC1BBF">
        <w:rPr>
          <w:rFonts w:ascii="Times New Roman" w:hAnsi="Times New Roman" w:cs="Times New Roman"/>
          <w:sz w:val="24"/>
          <w:szCs w:val="24"/>
        </w:rPr>
        <w:t xml:space="preserve"> – величина заемного капитала;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oMath>
      <w:r w:rsidRPr="00EC1BBF">
        <w:rPr>
          <w:rFonts w:ascii="Times New Roman" w:hAnsi="Times New Roman" w:cs="Times New Roman"/>
          <w:sz w:val="24"/>
          <w:szCs w:val="24"/>
        </w:rPr>
        <w:t xml:space="preserve"> – цена собственного капитала;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oMath>
      <w:r w:rsidRPr="00EC1BBF">
        <w:rPr>
          <w:rFonts w:ascii="Times New Roman" w:hAnsi="Times New Roman" w:cs="Times New Roman"/>
          <w:sz w:val="24"/>
          <w:szCs w:val="24"/>
        </w:rPr>
        <w:t xml:space="preserve"> – цена заемного капитала; </w:t>
      </w:r>
      <m:oMath>
        <m:r>
          <w:rPr>
            <w:rFonts w:ascii="Cambria Math" w:hAnsi="Cambria Math" w:cs="Times New Roman"/>
            <w:sz w:val="24"/>
            <w:szCs w:val="24"/>
          </w:rPr>
          <m:t>T</m:t>
        </m:r>
      </m:oMath>
      <w:r w:rsidRPr="00EC1BBF">
        <w:rPr>
          <w:rFonts w:ascii="Times New Roman" w:hAnsi="Times New Roman" w:cs="Times New Roman"/>
          <w:sz w:val="24"/>
          <w:szCs w:val="24"/>
        </w:rPr>
        <w:t xml:space="preserve"> – ставка налога на прибыль компании.</w:t>
      </w:r>
    </w:p>
    <w:p w:rsidR="008B378B" w:rsidRPr="00EC1BBF" w:rsidRDefault="0017062C" w:rsidP="008B378B">
      <w:pPr>
        <w:jc w:val="both"/>
        <w:rPr>
          <w:rFonts w:ascii="Times New Roman" w:hAnsi="Times New Roman" w:cs="Times New Roman"/>
          <w:sz w:val="24"/>
          <w:szCs w:val="24"/>
        </w:rPr>
      </w:pPr>
      <w:r w:rsidRPr="00EC1BBF">
        <w:rPr>
          <w:rFonts w:ascii="Times New Roman" w:hAnsi="Times New Roman" w:cs="Times New Roman"/>
          <w:sz w:val="24"/>
          <w:szCs w:val="24"/>
        </w:rPr>
        <w:t>Для расчета цены собственного капитала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oMath>
      <w:r w:rsidRPr="00EC1BBF">
        <w:rPr>
          <w:rFonts w:ascii="Times New Roman" w:hAnsi="Times New Roman" w:cs="Times New Roman"/>
          <w:sz w:val="24"/>
          <w:szCs w:val="24"/>
        </w:rPr>
        <w:t xml:space="preserve">) </w:t>
      </w:r>
      <w:r w:rsidR="008B378B" w:rsidRPr="00EC1BBF">
        <w:rPr>
          <w:rFonts w:ascii="Times New Roman" w:hAnsi="Times New Roman" w:cs="Times New Roman"/>
          <w:sz w:val="24"/>
          <w:szCs w:val="24"/>
        </w:rPr>
        <w:t xml:space="preserve">чаще всего </w:t>
      </w:r>
      <w:r w:rsidRPr="00EC1BBF">
        <w:rPr>
          <w:rFonts w:ascii="Times New Roman" w:hAnsi="Times New Roman" w:cs="Times New Roman"/>
          <w:sz w:val="24"/>
          <w:szCs w:val="24"/>
        </w:rPr>
        <w:t>используется модель стоимости капитальных активов CAPM (Capital Assets Pricing Model), которая основывается на связи доходности и риска и позволяет инвестору рассчитать необходимую норму доходности от вложений в тот или иной бизнес по формуле:</w:t>
      </w:r>
    </w:p>
    <w:p w:rsidR="008B378B" w:rsidRPr="00EC1BBF" w:rsidRDefault="00706E8C" w:rsidP="008B378B">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m:rPr>
            <m:sty m:val="p"/>
          </m:rPr>
          <w:rPr>
            <w:rFonts w:ascii="Cambria Math" w:hAnsi="Cambria Math" w:cs="Times New Roman"/>
            <w:sz w:val="24"/>
            <w:szCs w:val="24"/>
          </w:rPr>
          <m:t>+β∙</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w:r w:rsidR="0017062C" w:rsidRPr="00EC1BBF">
        <w:rPr>
          <w:rFonts w:ascii="Times New Roman" w:hAnsi="Times New Roman" w:cs="Times New Roman"/>
          <w:sz w:val="24"/>
          <w:szCs w:val="24"/>
        </w:rPr>
        <w:t>,</w:t>
      </w:r>
    </w:p>
    <w:p w:rsidR="0017062C" w:rsidRPr="00EC1BBF" w:rsidRDefault="0017062C" w:rsidP="008B378B">
      <w:pPr>
        <w:jc w:val="both"/>
        <w:rPr>
          <w:rFonts w:ascii="Times New Roman" w:hAnsi="Times New Roman" w:cs="Times New Roman"/>
          <w:sz w:val="24"/>
          <w:szCs w:val="24"/>
        </w:rPr>
      </w:pPr>
      <w:r w:rsidRPr="00EC1BBF">
        <w:rPr>
          <w:rFonts w:ascii="Times New Roman" w:hAnsi="Times New Roman" w:cs="Times New Roman"/>
          <w:sz w:val="24"/>
          <w:szCs w:val="24"/>
        </w:rPr>
        <w:t xml:space="preserve">где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EC1BBF">
        <w:rPr>
          <w:rFonts w:ascii="Times New Roman" w:hAnsi="Times New Roman" w:cs="Times New Roman"/>
          <w:sz w:val="24"/>
          <w:szCs w:val="24"/>
        </w:rPr>
        <w:t xml:space="preserve"> – безрисковая ставка доходности;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sidRPr="00EC1BBF">
        <w:rPr>
          <w:rFonts w:ascii="Times New Roman" w:hAnsi="Times New Roman" w:cs="Times New Roman"/>
          <w:sz w:val="24"/>
          <w:szCs w:val="24"/>
        </w:rPr>
        <w:t xml:space="preserve"> – ставка доходности по акциям компании;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m:rPr>
                    <m:sty m:val="p"/>
                  </m:rPr>
                  <w:rPr>
                    <w:rFonts w:ascii="Cambria Math" w:hAnsi="Cambria Math" w:cs="Times New Roman"/>
                    <w:sz w:val="24"/>
                    <w:szCs w:val="24"/>
                  </w:rPr>
                  <m:t>-</m:t>
                </m:r>
                <m:r>
                  <w:rPr>
                    <w:rFonts w:ascii="Cambria Math" w:hAnsi="Cambria Math" w:cs="Times New Roman"/>
                    <w:sz w:val="24"/>
                    <w:szCs w:val="24"/>
                  </w:rPr>
                  <m:t>R</m:t>
                </m:r>
              </m:e>
              <m:sub>
                <m:r>
                  <w:rPr>
                    <w:rFonts w:ascii="Cambria Math" w:hAnsi="Cambria Math" w:cs="Times New Roman"/>
                    <w:sz w:val="24"/>
                    <w:szCs w:val="24"/>
                  </w:rPr>
                  <m:t>f</m:t>
                </m:r>
              </m:sub>
            </m:sSub>
          </m:e>
        </m:d>
      </m:oMath>
      <w:r w:rsidRPr="00EC1BBF">
        <w:rPr>
          <w:rFonts w:ascii="Times New Roman" w:hAnsi="Times New Roman" w:cs="Times New Roman"/>
          <w:sz w:val="24"/>
          <w:szCs w:val="24"/>
        </w:rPr>
        <w:t xml:space="preserve"> – премия за риск акционерного капитала (или рыночная премия); </w:t>
      </w:r>
      <m:oMath>
        <m:r>
          <m:rPr>
            <m:sty m:val="p"/>
          </m:rPr>
          <w:rPr>
            <w:rFonts w:ascii="Cambria Math" w:hAnsi="Cambria Math" w:cs="Times New Roman"/>
            <w:sz w:val="24"/>
            <w:szCs w:val="24"/>
          </w:rPr>
          <m:t>β</m:t>
        </m:r>
      </m:oMath>
      <w:r w:rsidRPr="00EC1BBF">
        <w:rPr>
          <w:rFonts w:ascii="Times New Roman" w:hAnsi="Times New Roman" w:cs="Times New Roman"/>
          <w:sz w:val="24"/>
          <w:szCs w:val="24"/>
        </w:rPr>
        <w:t xml:space="preserve"> – бета-фактор риска.</w:t>
      </w:r>
    </w:p>
    <w:p w:rsidR="0017062C" w:rsidRPr="00EC1BBF" w:rsidRDefault="0017062C" w:rsidP="008B378B">
      <w:pPr>
        <w:jc w:val="both"/>
        <w:rPr>
          <w:rFonts w:ascii="Times New Roman" w:hAnsi="Times New Roman" w:cs="Times New Roman"/>
          <w:sz w:val="24"/>
          <w:szCs w:val="24"/>
        </w:rPr>
      </w:pPr>
      <w:r w:rsidRPr="00EC1BBF">
        <w:rPr>
          <w:rFonts w:ascii="Times New Roman" w:hAnsi="Times New Roman" w:cs="Times New Roman"/>
          <w:sz w:val="24"/>
          <w:szCs w:val="24"/>
        </w:rPr>
        <w:t>Расчет стоимости капитала по указанной формуле начинается с определения безрисковой ставки доходности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EC1BBF">
        <w:rPr>
          <w:rFonts w:ascii="Times New Roman" w:hAnsi="Times New Roman" w:cs="Times New Roman"/>
          <w:sz w:val="24"/>
          <w:szCs w:val="24"/>
        </w:rPr>
        <w:t>). При этом возможно два принципиально различных подхода к ее определению – на основании зарубежных или российских безрисковых вложений.</w:t>
      </w:r>
    </w:p>
    <w:p w:rsidR="0017062C" w:rsidRPr="00EC1BBF" w:rsidRDefault="0017062C" w:rsidP="008B378B">
      <w:pPr>
        <w:jc w:val="both"/>
        <w:rPr>
          <w:rFonts w:ascii="Times New Roman" w:hAnsi="Times New Roman" w:cs="Times New Roman"/>
          <w:sz w:val="24"/>
          <w:szCs w:val="24"/>
        </w:rPr>
      </w:pPr>
      <w:r w:rsidRPr="00EC1BBF">
        <w:rPr>
          <w:rFonts w:ascii="Times New Roman" w:hAnsi="Times New Roman" w:cs="Times New Roman"/>
          <w:sz w:val="24"/>
          <w:szCs w:val="24"/>
        </w:rPr>
        <w:t xml:space="preserve">Зарубежные инвестиционные консультанты, </w:t>
      </w:r>
      <w:r w:rsidR="008B378B" w:rsidRPr="00EC1BBF">
        <w:rPr>
          <w:rFonts w:ascii="Times New Roman" w:hAnsi="Times New Roman" w:cs="Times New Roman"/>
          <w:sz w:val="24"/>
          <w:szCs w:val="24"/>
        </w:rPr>
        <w:t xml:space="preserve">а также </w:t>
      </w:r>
      <w:r w:rsidRPr="00EC1BBF">
        <w:rPr>
          <w:rFonts w:ascii="Times New Roman" w:hAnsi="Times New Roman" w:cs="Times New Roman"/>
          <w:sz w:val="24"/>
          <w:szCs w:val="24"/>
        </w:rPr>
        <w:t>некоторые российские и зарубежные ученые рекомендуют принимать в качестве безрисковой ставки доходности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EC1BBF">
        <w:rPr>
          <w:rFonts w:ascii="Times New Roman" w:hAnsi="Times New Roman" w:cs="Times New Roman"/>
          <w:sz w:val="24"/>
          <w:szCs w:val="24"/>
        </w:rPr>
        <w:t xml:space="preserve">) величину доходности по 20-летним казначейским обязательствам Правительства США. В качестве обоснования данного выбора приводится тот аргумент, что «американский фондовый рынок является наиболее развитым и представительным с точки зрения сравнимых активов» и что период 20 лет «сопоставим с периодом, в течение которого инвесторы обычно сохраняют свои инвестиции в акции». Однако достаточно часто российские инвестиционные компании определяют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EC1BBF">
        <w:rPr>
          <w:rFonts w:ascii="Times New Roman" w:hAnsi="Times New Roman" w:cs="Times New Roman"/>
          <w:sz w:val="24"/>
          <w:szCs w:val="24"/>
        </w:rPr>
        <w:t xml:space="preserve"> исходя из безрисковой процентной ставки по Российским государственным ценным бумагам «О</w:t>
      </w:r>
      <w:r w:rsidR="008B378B" w:rsidRPr="00EC1BBF">
        <w:rPr>
          <w:rFonts w:ascii="Times New Roman" w:hAnsi="Times New Roman" w:cs="Times New Roman"/>
          <w:sz w:val="24"/>
          <w:szCs w:val="24"/>
        </w:rPr>
        <w:t>блигациям федерального займа</w:t>
      </w:r>
      <w:r w:rsidRPr="00EC1BBF">
        <w:rPr>
          <w:rFonts w:ascii="Times New Roman" w:hAnsi="Times New Roman" w:cs="Times New Roman"/>
          <w:sz w:val="24"/>
          <w:szCs w:val="24"/>
        </w:rPr>
        <w:t>»</w:t>
      </w:r>
      <w:r w:rsidR="008B378B" w:rsidRPr="00EC1BBF">
        <w:rPr>
          <w:rFonts w:ascii="Times New Roman" w:hAnsi="Times New Roman" w:cs="Times New Roman"/>
          <w:sz w:val="24"/>
          <w:szCs w:val="24"/>
        </w:rPr>
        <w:t xml:space="preserve"> («ОФЗ»)</w:t>
      </w:r>
      <w:r w:rsidRPr="00EC1BBF">
        <w:rPr>
          <w:rFonts w:ascii="Times New Roman" w:hAnsi="Times New Roman" w:cs="Times New Roman"/>
          <w:sz w:val="24"/>
          <w:szCs w:val="24"/>
        </w:rPr>
        <w:t xml:space="preserve"> сроком 5 лет.</w:t>
      </w:r>
    </w:p>
    <w:p w:rsidR="0017062C" w:rsidRPr="00EC1BBF" w:rsidRDefault="0017062C" w:rsidP="008B378B">
      <w:pPr>
        <w:jc w:val="both"/>
        <w:rPr>
          <w:rFonts w:ascii="Times New Roman" w:hAnsi="Times New Roman" w:cs="Times New Roman"/>
          <w:sz w:val="24"/>
          <w:szCs w:val="24"/>
        </w:rPr>
      </w:pPr>
      <w:r w:rsidRPr="00EC1BBF">
        <w:rPr>
          <w:rFonts w:ascii="Times New Roman" w:hAnsi="Times New Roman" w:cs="Times New Roman"/>
          <w:sz w:val="24"/>
          <w:szCs w:val="24"/>
        </w:rPr>
        <w:t>Ставка доходности по акциям компании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sidRPr="00EC1BBF">
        <w:rPr>
          <w:rFonts w:ascii="Times New Roman" w:hAnsi="Times New Roman" w:cs="Times New Roman"/>
          <w:sz w:val="24"/>
          <w:szCs w:val="24"/>
        </w:rPr>
        <w:t xml:space="preserve">) представляет сбой сумму выплат собственникам капитала (в форме процентов, дивидендов и т.п.) за счет чистой прибыли компании, приходящуюся на 1 руб. вложенных ими средств. В большинстве случаев эту сумму определяют сами собственники, устанавливая требуемую им величину дивидендной доходности на вложенный капитал. Тогда премия за риск акционерного капитала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m:rPr>
                    <m:sty m:val="p"/>
                  </m:rPr>
                  <w:rPr>
                    <w:rFonts w:ascii="Cambria Math" w:hAnsi="Cambria Math" w:cs="Times New Roman"/>
                    <w:sz w:val="24"/>
                    <w:szCs w:val="24"/>
                  </w:rPr>
                  <m:t>-</m:t>
                </m:r>
                <m:r>
                  <w:rPr>
                    <w:rFonts w:ascii="Cambria Math" w:hAnsi="Cambria Math" w:cs="Times New Roman"/>
                    <w:sz w:val="24"/>
                    <w:szCs w:val="24"/>
                  </w:rPr>
                  <m:t>R</m:t>
                </m:r>
              </m:e>
              <m:sub>
                <m:r>
                  <w:rPr>
                    <w:rFonts w:ascii="Cambria Math" w:hAnsi="Cambria Math" w:cs="Times New Roman"/>
                    <w:sz w:val="24"/>
                    <w:szCs w:val="24"/>
                  </w:rPr>
                  <m:t>f</m:t>
                </m:r>
              </m:sub>
            </m:sSub>
          </m:e>
        </m:d>
      </m:oMath>
      <w:r w:rsidRPr="00EC1BBF">
        <w:rPr>
          <w:rFonts w:ascii="Times New Roman" w:hAnsi="Times New Roman" w:cs="Times New Roman"/>
          <w:sz w:val="24"/>
          <w:szCs w:val="24"/>
        </w:rPr>
        <w:t xml:space="preserve"> будет отражать превышение доходности акций компании над доходностью безрисковых вложений.</w:t>
      </w:r>
    </w:p>
    <w:p w:rsidR="0017062C" w:rsidRPr="00EC1BBF" w:rsidRDefault="0017062C" w:rsidP="008B378B">
      <w:pPr>
        <w:jc w:val="both"/>
        <w:rPr>
          <w:rFonts w:ascii="Times New Roman" w:hAnsi="Times New Roman" w:cs="Times New Roman"/>
          <w:sz w:val="24"/>
          <w:szCs w:val="24"/>
        </w:rPr>
      </w:pPr>
      <w:r w:rsidRPr="00EC1BBF">
        <w:rPr>
          <w:rFonts w:ascii="Times New Roman" w:hAnsi="Times New Roman" w:cs="Times New Roman"/>
          <w:sz w:val="24"/>
          <w:szCs w:val="24"/>
        </w:rPr>
        <w:t>Рыночная рисковая премия умножается на так называемый бета-фактор (фактор риска), оценивающий риск вложений в конкретный бизнес.</w:t>
      </w:r>
    </w:p>
    <w:p w:rsidR="00B75F0C" w:rsidRPr="00EC1BBF" w:rsidRDefault="0017062C" w:rsidP="008B378B">
      <w:pPr>
        <w:jc w:val="both"/>
        <w:rPr>
          <w:rFonts w:ascii="Times New Roman" w:hAnsi="Times New Roman" w:cs="Times New Roman"/>
          <w:sz w:val="24"/>
          <w:szCs w:val="24"/>
        </w:rPr>
      </w:pPr>
      <w:r w:rsidRPr="00EC1BBF">
        <w:rPr>
          <w:rFonts w:ascii="Times New Roman" w:hAnsi="Times New Roman" w:cs="Times New Roman"/>
          <w:sz w:val="24"/>
          <w:szCs w:val="24"/>
        </w:rPr>
        <w:t xml:space="preserve">В странах с развитым фондовым рынком коэффициенты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sidRPr="00EC1BBF">
        <w:rPr>
          <w:rFonts w:ascii="Times New Roman" w:hAnsi="Times New Roman" w:cs="Times New Roman"/>
          <w:sz w:val="24"/>
          <w:szCs w:val="24"/>
        </w:rPr>
        <w:t xml:space="preserve"> и </w:t>
      </w:r>
      <m:oMath>
        <m:r>
          <w:rPr>
            <w:rFonts w:ascii="Cambria Math" w:hAnsi="Cambria Math" w:cs="Times New Roman"/>
            <w:sz w:val="24"/>
            <w:szCs w:val="24"/>
          </w:rPr>
          <m:t>β</m:t>
        </m:r>
      </m:oMath>
      <w:r w:rsidRPr="00EC1BBF">
        <w:rPr>
          <w:rFonts w:ascii="Times New Roman" w:hAnsi="Times New Roman" w:cs="Times New Roman"/>
          <w:sz w:val="24"/>
          <w:szCs w:val="24"/>
        </w:rPr>
        <w:t xml:space="preserve"> публикуют биржевые институты, в российской практике, вследствие неразвитости рыночных механизмов и «короткой истории» публичных компаний, определение этих коэффициентов затруднено и часто может быть вып</w:t>
      </w:r>
      <w:r w:rsidR="00B75F0C" w:rsidRPr="00EC1BBF">
        <w:rPr>
          <w:rFonts w:ascii="Times New Roman" w:hAnsi="Times New Roman" w:cs="Times New Roman"/>
          <w:sz w:val="24"/>
          <w:szCs w:val="24"/>
        </w:rPr>
        <w:t>олнено только экспертным путем.</w:t>
      </w:r>
    </w:p>
    <w:p w:rsidR="0017062C" w:rsidRPr="00EC1BBF" w:rsidRDefault="00B75F0C" w:rsidP="00B75F0C">
      <w:pPr>
        <w:jc w:val="both"/>
        <w:rPr>
          <w:rFonts w:ascii="Times New Roman" w:hAnsi="Times New Roman" w:cs="Times New Roman"/>
          <w:sz w:val="24"/>
          <w:szCs w:val="24"/>
        </w:rPr>
      </w:pPr>
      <w:r w:rsidRPr="00EC1BBF">
        <w:rPr>
          <w:rFonts w:ascii="Times New Roman" w:hAnsi="Times New Roman" w:cs="Times New Roman"/>
          <w:sz w:val="24"/>
          <w:szCs w:val="24"/>
        </w:rPr>
        <w:t>В</w:t>
      </w:r>
      <w:r w:rsidR="0017062C" w:rsidRPr="00EC1BBF">
        <w:rPr>
          <w:rFonts w:ascii="Times New Roman" w:hAnsi="Times New Roman" w:cs="Times New Roman"/>
          <w:sz w:val="24"/>
          <w:szCs w:val="24"/>
        </w:rPr>
        <w:t xml:space="preserve"> ситуации, когда ставка доходности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sidR="0017062C" w:rsidRPr="00EC1BBF">
        <w:rPr>
          <w:rFonts w:ascii="Times New Roman" w:hAnsi="Times New Roman" w:cs="Times New Roman"/>
          <w:sz w:val="24"/>
          <w:szCs w:val="24"/>
        </w:rPr>
        <w:t xml:space="preserve">) </w:t>
      </w:r>
      <w:r w:rsidRPr="00EC1BBF">
        <w:rPr>
          <w:rFonts w:ascii="Times New Roman" w:hAnsi="Times New Roman" w:cs="Times New Roman"/>
          <w:sz w:val="24"/>
          <w:szCs w:val="24"/>
        </w:rPr>
        <w:t>и бета-фактор (</w:t>
      </w:r>
      <m:oMath>
        <m:r>
          <w:rPr>
            <w:rFonts w:ascii="Cambria Math" w:hAnsi="Cambria Math" w:cs="Times New Roman"/>
            <w:sz w:val="24"/>
            <w:szCs w:val="24"/>
          </w:rPr>
          <m:t>β</m:t>
        </m:r>
      </m:oMath>
      <w:r w:rsidRPr="00EC1BBF">
        <w:rPr>
          <w:rFonts w:ascii="Times New Roman" w:eastAsiaTheme="minorEastAsia" w:hAnsi="Times New Roman" w:cs="Times New Roman"/>
          <w:iCs/>
          <w:sz w:val="24"/>
          <w:szCs w:val="24"/>
        </w:rPr>
        <w:t>)</w:t>
      </w:r>
      <w:r w:rsidRPr="00EC1BBF">
        <w:rPr>
          <w:rFonts w:ascii="Times New Roman" w:hAnsi="Times New Roman" w:cs="Times New Roman"/>
          <w:sz w:val="24"/>
          <w:szCs w:val="24"/>
        </w:rPr>
        <w:t xml:space="preserve"> для конкретной компании </w:t>
      </w:r>
      <w:r w:rsidR="0017062C" w:rsidRPr="00EC1BBF">
        <w:rPr>
          <w:rFonts w:ascii="Times New Roman" w:hAnsi="Times New Roman" w:cs="Times New Roman"/>
          <w:sz w:val="24"/>
          <w:szCs w:val="24"/>
        </w:rPr>
        <w:t>не известн</w:t>
      </w:r>
      <w:r w:rsidRPr="00EC1BBF">
        <w:rPr>
          <w:rFonts w:ascii="Times New Roman" w:hAnsi="Times New Roman" w:cs="Times New Roman"/>
          <w:sz w:val="24"/>
          <w:szCs w:val="24"/>
        </w:rPr>
        <w:t>ы</w:t>
      </w:r>
      <w:r w:rsidR="0017062C" w:rsidRPr="00EC1BBF">
        <w:rPr>
          <w:rFonts w:ascii="Times New Roman" w:hAnsi="Times New Roman" w:cs="Times New Roman"/>
          <w:sz w:val="24"/>
          <w:szCs w:val="24"/>
        </w:rPr>
        <w:t xml:space="preserve">, </w:t>
      </w:r>
      <w:r w:rsidRPr="00EC1BBF">
        <w:rPr>
          <w:rFonts w:ascii="Times New Roman" w:hAnsi="Times New Roman" w:cs="Times New Roman"/>
          <w:sz w:val="24"/>
          <w:szCs w:val="24"/>
        </w:rPr>
        <w:t xml:space="preserve">можно </w:t>
      </w:r>
      <w:r w:rsidR="0017062C" w:rsidRPr="00EC1BBF">
        <w:rPr>
          <w:rFonts w:ascii="Times New Roman" w:hAnsi="Times New Roman" w:cs="Times New Roman"/>
          <w:sz w:val="24"/>
          <w:szCs w:val="24"/>
        </w:rPr>
        <w:t xml:space="preserve">использовать в качестве показателя </w:t>
      </w:r>
      <w:r w:rsidRPr="00EC1BBF">
        <w:rPr>
          <w:rFonts w:ascii="Times New Roman" w:hAnsi="Times New Roman" w:cs="Times New Roman"/>
          <w:sz w:val="24"/>
          <w:szCs w:val="24"/>
        </w:rPr>
        <w:t xml:space="preserve">стоимости собственного капитала </w:t>
      </w:r>
      <w:r w:rsidRPr="00EC1BBF">
        <w:rPr>
          <w:rFonts w:ascii="Times New Roman" w:eastAsiaTheme="minorEastAsia"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oMath>
      <w:r w:rsidRPr="00EC1BBF">
        <w:rPr>
          <w:rFonts w:ascii="Times New Roman" w:eastAsiaTheme="minorEastAsia" w:hAnsi="Times New Roman" w:cs="Times New Roman"/>
          <w:sz w:val="24"/>
          <w:szCs w:val="24"/>
        </w:rPr>
        <w:t>)</w:t>
      </w:r>
      <w:r w:rsidR="0017062C" w:rsidRPr="00EC1BBF">
        <w:rPr>
          <w:rFonts w:ascii="Times New Roman" w:hAnsi="Times New Roman" w:cs="Times New Roman"/>
          <w:sz w:val="24"/>
          <w:szCs w:val="24"/>
        </w:rPr>
        <w:t xml:space="preserve"> среднюю рыночную рентабельность инвестированного капитала (т.е. прибыль по отношению к вложенному капиталу).</w:t>
      </w:r>
    </w:p>
    <w:p w:rsidR="0017062C" w:rsidRPr="00EC1BBF" w:rsidRDefault="0017062C" w:rsidP="008B378B">
      <w:pPr>
        <w:jc w:val="both"/>
        <w:rPr>
          <w:rFonts w:ascii="Times New Roman" w:hAnsi="Times New Roman" w:cs="Times New Roman"/>
          <w:sz w:val="24"/>
          <w:szCs w:val="24"/>
        </w:rPr>
      </w:pPr>
      <w:r w:rsidRPr="00EC1BBF">
        <w:rPr>
          <w:rFonts w:ascii="Times New Roman" w:hAnsi="Times New Roman" w:cs="Times New Roman"/>
          <w:sz w:val="24"/>
          <w:szCs w:val="24"/>
        </w:rPr>
        <w:t>Для точного расчета цены заемного капитала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oMath>
      <w:r w:rsidRPr="00EC1BBF">
        <w:rPr>
          <w:rFonts w:ascii="Times New Roman" w:hAnsi="Times New Roman" w:cs="Times New Roman"/>
          <w:sz w:val="24"/>
          <w:szCs w:val="24"/>
        </w:rPr>
        <w:t xml:space="preserve">) необходимо использовать информацию о фактическом кредитном портфеле компании. При этом для корректности расчета средневзвешенной цены капитала необходимо учитывать в том числе и затраты на привлечение финансовых ресурсов, которые в отдельных случаях могут достигать существенных величин (известны случаи, когда затраты на организацию и размещение эмиссии </w:t>
      </w:r>
      <w:r w:rsidR="00AA71F9" w:rsidRPr="00EC1BBF">
        <w:rPr>
          <w:rFonts w:ascii="Times New Roman" w:hAnsi="Times New Roman" w:cs="Times New Roman"/>
          <w:sz w:val="24"/>
          <w:szCs w:val="24"/>
        </w:rPr>
        <w:t xml:space="preserve">облигаций </w:t>
      </w:r>
      <w:r w:rsidRPr="00EC1BBF">
        <w:rPr>
          <w:rFonts w:ascii="Times New Roman" w:hAnsi="Times New Roman" w:cs="Times New Roman"/>
          <w:sz w:val="24"/>
          <w:szCs w:val="24"/>
        </w:rPr>
        <w:t xml:space="preserve">составляли до 5% от величины эмиссии). В таблице </w:t>
      </w:r>
      <w:r w:rsidR="00AA71F9" w:rsidRPr="00EC1BBF">
        <w:rPr>
          <w:rFonts w:ascii="Times New Roman" w:hAnsi="Times New Roman" w:cs="Times New Roman"/>
          <w:sz w:val="24"/>
          <w:szCs w:val="24"/>
        </w:rPr>
        <w:t xml:space="preserve">(см. таблицу </w:t>
      </w:r>
      <w:r w:rsidR="00021281" w:rsidRPr="00EC1BBF">
        <w:rPr>
          <w:rFonts w:ascii="Times New Roman" w:hAnsi="Times New Roman" w:cs="Times New Roman"/>
          <w:sz w:val="24"/>
          <w:szCs w:val="24"/>
        </w:rPr>
        <w:t>4</w:t>
      </w:r>
      <w:r w:rsidR="00AA71F9" w:rsidRPr="00EC1BBF">
        <w:rPr>
          <w:rFonts w:ascii="Times New Roman" w:hAnsi="Times New Roman" w:cs="Times New Roman"/>
          <w:sz w:val="24"/>
          <w:szCs w:val="24"/>
        </w:rPr>
        <w:t xml:space="preserve">) </w:t>
      </w:r>
      <w:r w:rsidRPr="00EC1BBF">
        <w:rPr>
          <w:rFonts w:ascii="Times New Roman" w:hAnsi="Times New Roman" w:cs="Times New Roman"/>
          <w:sz w:val="24"/>
          <w:szCs w:val="24"/>
        </w:rPr>
        <w:t xml:space="preserve">приведены зависимости для определения стоимости </w:t>
      </w:r>
      <w:r w:rsidR="00DA1753" w:rsidRPr="00EC1BBF">
        <w:rPr>
          <w:rFonts w:ascii="Times New Roman" w:hAnsi="Times New Roman" w:cs="Times New Roman"/>
          <w:sz w:val="24"/>
          <w:szCs w:val="24"/>
        </w:rPr>
        <w:t xml:space="preserve">финансовых ресурсов </w:t>
      </w:r>
      <w:r w:rsidR="0093397A" w:rsidRPr="00EC1BBF">
        <w:rPr>
          <w:rFonts w:ascii="Times New Roman" w:hAnsi="Times New Roman" w:cs="Times New Roman"/>
          <w:sz w:val="24"/>
          <w:szCs w:val="24"/>
        </w:rPr>
        <w:t xml:space="preserve">для </w:t>
      </w:r>
      <w:r w:rsidRPr="00EC1BBF">
        <w:rPr>
          <w:rFonts w:ascii="Times New Roman" w:hAnsi="Times New Roman" w:cs="Times New Roman"/>
          <w:sz w:val="24"/>
          <w:szCs w:val="24"/>
        </w:rPr>
        <w:t xml:space="preserve">наиболее часто используемых компаниями </w:t>
      </w:r>
      <w:r w:rsidR="0093397A" w:rsidRPr="00EC1BBF">
        <w:rPr>
          <w:rFonts w:ascii="Times New Roman" w:hAnsi="Times New Roman" w:cs="Times New Roman"/>
          <w:sz w:val="24"/>
          <w:szCs w:val="24"/>
        </w:rPr>
        <w:t>способов</w:t>
      </w:r>
      <w:r w:rsidRPr="00EC1BBF">
        <w:rPr>
          <w:rFonts w:ascii="Times New Roman" w:hAnsi="Times New Roman" w:cs="Times New Roman"/>
          <w:sz w:val="24"/>
          <w:szCs w:val="24"/>
        </w:rPr>
        <w:t xml:space="preserve"> финансирования.</w:t>
      </w:r>
    </w:p>
    <w:p w:rsidR="00C10D37" w:rsidRPr="00EC1BBF" w:rsidRDefault="00AA71F9" w:rsidP="00754DA0">
      <w:pPr>
        <w:jc w:val="both"/>
        <w:rPr>
          <w:rFonts w:ascii="Times New Roman" w:hAnsi="Times New Roman" w:cs="Times New Roman"/>
          <w:sz w:val="24"/>
          <w:szCs w:val="24"/>
        </w:rPr>
      </w:pPr>
      <w:r w:rsidRPr="00EC1BBF">
        <w:rPr>
          <w:rFonts w:ascii="Times New Roman" w:hAnsi="Times New Roman" w:cs="Times New Roman"/>
          <w:sz w:val="24"/>
          <w:szCs w:val="24"/>
        </w:rPr>
        <w:lastRenderedPageBreak/>
        <w:t xml:space="preserve">Таблица </w:t>
      </w:r>
      <w:r w:rsidR="00021281" w:rsidRPr="00EC1BBF">
        <w:rPr>
          <w:rFonts w:ascii="Times New Roman" w:hAnsi="Times New Roman" w:cs="Times New Roman"/>
          <w:sz w:val="24"/>
          <w:szCs w:val="24"/>
        </w:rPr>
        <w:t>4</w:t>
      </w:r>
      <w:r w:rsidRPr="00EC1BBF">
        <w:rPr>
          <w:rFonts w:ascii="Times New Roman" w:hAnsi="Times New Roman" w:cs="Times New Roman"/>
          <w:sz w:val="24"/>
          <w:szCs w:val="24"/>
        </w:rPr>
        <w:t xml:space="preserve"> – Методы определения стоимости </w:t>
      </w:r>
      <w:r w:rsidR="0093397A" w:rsidRPr="00EC1BBF">
        <w:rPr>
          <w:rFonts w:ascii="Times New Roman" w:hAnsi="Times New Roman" w:cs="Times New Roman"/>
          <w:sz w:val="24"/>
          <w:szCs w:val="24"/>
        </w:rPr>
        <w:t xml:space="preserve">для </w:t>
      </w:r>
      <w:r w:rsidRPr="00EC1BBF">
        <w:rPr>
          <w:rFonts w:ascii="Times New Roman" w:hAnsi="Times New Roman" w:cs="Times New Roman"/>
          <w:sz w:val="24"/>
          <w:szCs w:val="24"/>
        </w:rPr>
        <w:t xml:space="preserve">различных </w:t>
      </w:r>
      <w:r w:rsidR="0093397A" w:rsidRPr="00EC1BBF">
        <w:rPr>
          <w:rFonts w:ascii="Times New Roman" w:hAnsi="Times New Roman" w:cs="Times New Roman"/>
          <w:sz w:val="24"/>
          <w:szCs w:val="24"/>
        </w:rPr>
        <w:t>способов</w:t>
      </w:r>
      <w:r w:rsidRPr="00EC1BBF">
        <w:rPr>
          <w:rFonts w:ascii="Times New Roman" w:hAnsi="Times New Roman" w:cs="Times New Roman"/>
          <w:sz w:val="24"/>
          <w:szCs w:val="24"/>
        </w:rPr>
        <w:t xml:space="preserve"> финансирования</w:t>
      </w:r>
    </w:p>
    <w:tbl>
      <w:tblPr>
        <w:tblStyle w:val="a4"/>
        <w:tblW w:w="0" w:type="auto"/>
        <w:tblLook w:val="04A0" w:firstRow="1" w:lastRow="0" w:firstColumn="1" w:lastColumn="0" w:noHBand="0" w:noVBand="1"/>
      </w:tblPr>
      <w:tblGrid>
        <w:gridCol w:w="2072"/>
        <w:gridCol w:w="7273"/>
      </w:tblGrid>
      <w:tr w:rsidR="00864E7E" w:rsidRPr="00EC1BBF" w:rsidTr="005935F5">
        <w:trPr>
          <w:trHeight w:val="439"/>
        </w:trPr>
        <w:tc>
          <w:tcPr>
            <w:tcW w:w="1856" w:type="dxa"/>
            <w:shd w:val="clear" w:color="auto" w:fill="D9D9D9" w:themeFill="background1" w:themeFillShade="D9"/>
            <w:vAlign w:val="center"/>
          </w:tcPr>
          <w:p w:rsidR="00E30090" w:rsidRPr="00EC1BBF" w:rsidRDefault="00E30090" w:rsidP="00E30090">
            <w:pPr>
              <w:jc w:val="center"/>
              <w:rPr>
                <w:rFonts w:ascii="Times New Roman" w:hAnsi="Times New Roman" w:cs="Times New Roman"/>
                <w:b/>
                <w:sz w:val="24"/>
                <w:szCs w:val="24"/>
              </w:rPr>
            </w:pPr>
            <w:r w:rsidRPr="00EC1BBF">
              <w:rPr>
                <w:rFonts w:ascii="Times New Roman" w:hAnsi="Times New Roman" w:cs="Times New Roman"/>
                <w:b/>
                <w:sz w:val="24"/>
                <w:szCs w:val="24"/>
              </w:rPr>
              <w:t>Способ финансирования</w:t>
            </w:r>
          </w:p>
        </w:tc>
        <w:tc>
          <w:tcPr>
            <w:tcW w:w="7489" w:type="dxa"/>
            <w:shd w:val="clear" w:color="auto" w:fill="D9D9D9" w:themeFill="background1" w:themeFillShade="D9"/>
            <w:vAlign w:val="center"/>
          </w:tcPr>
          <w:p w:rsidR="00E30090" w:rsidRPr="00EC1BBF" w:rsidRDefault="00E30090" w:rsidP="00DA1753">
            <w:pPr>
              <w:jc w:val="center"/>
              <w:rPr>
                <w:rFonts w:ascii="Times New Roman" w:hAnsi="Times New Roman" w:cs="Times New Roman"/>
                <w:b/>
                <w:sz w:val="24"/>
                <w:szCs w:val="24"/>
              </w:rPr>
            </w:pPr>
            <w:r w:rsidRPr="00EC1BBF">
              <w:rPr>
                <w:rFonts w:ascii="Times New Roman" w:hAnsi="Times New Roman" w:cs="Times New Roman"/>
                <w:b/>
                <w:sz w:val="24"/>
                <w:szCs w:val="24"/>
              </w:rPr>
              <w:t>Методика определения стоимости</w:t>
            </w:r>
            <w:r w:rsidR="00DA1753" w:rsidRPr="00EC1BBF">
              <w:rPr>
                <w:rFonts w:ascii="Times New Roman" w:hAnsi="Times New Roman" w:cs="Times New Roman"/>
                <w:b/>
                <w:sz w:val="24"/>
                <w:szCs w:val="24"/>
              </w:rPr>
              <w:t xml:space="preserve"> финансовых ресурсов</w:t>
            </w:r>
          </w:p>
        </w:tc>
      </w:tr>
      <w:tr w:rsidR="00864E7E" w:rsidRPr="00EC1BBF" w:rsidTr="005935F5">
        <w:tc>
          <w:tcPr>
            <w:tcW w:w="1856" w:type="dxa"/>
            <w:vAlign w:val="center"/>
          </w:tcPr>
          <w:p w:rsidR="00E30090" w:rsidRPr="00EC1BBF" w:rsidRDefault="00E30090" w:rsidP="00E30090">
            <w:pPr>
              <w:rPr>
                <w:rFonts w:ascii="Times New Roman" w:hAnsi="Times New Roman" w:cs="Times New Roman"/>
                <w:sz w:val="24"/>
                <w:szCs w:val="24"/>
              </w:rPr>
            </w:pPr>
            <w:r w:rsidRPr="00EC1BBF">
              <w:rPr>
                <w:rFonts w:ascii="Times New Roman" w:hAnsi="Times New Roman" w:cs="Times New Roman"/>
                <w:sz w:val="24"/>
                <w:szCs w:val="24"/>
              </w:rPr>
              <w:t>Банковский кредит</w:t>
            </w:r>
          </w:p>
        </w:tc>
        <w:tc>
          <w:tcPr>
            <w:tcW w:w="7489" w:type="dxa"/>
            <w:vAlign w:val="center"/>
          </w:tcPr>
          <w:p w:rsidR="00E30090" w:rsidRPr="00EC1BBF" w:rsidRDefault="00706E8C" w:rsidP="005935F5">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Z</m:t>
                  </m:r>
                </m:num>
                <m:den>
                  <m: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t</m:t>
                  </m:r>
                </m:den>
              </m:f>
            </m:oMath>
            <w:r w:rsidR="00E30090" w:rsidRPr="00EC1BBF">
              <w:rPr>
                <w:rFonts w:ascii="Times New Roman" w:hAnsi="Times New Roman" w:cs="Times New Roman"/>
                <w:sz w:val="24"/>
                <w:szCs w:val="24"/>
              </w:rPr>
              <w:t>,</w:t>
            </w:r>
          </w:p>
          <w:p w:rsidR="00E30090" w:rsidRPr="00EC1BBF" w:rsidRDefault="00E30090" w:rsidP="005935F5">
            <w:pPr>
              <w:jc w:val="both"/>
              <w:rPr>
                <w:rFonts w:ascii="Times New Roman" w:hAnsi="Times New Roman" w:cs="Times New Roman"/>
                <w:sz w:val="24"/>
                <w:szCs w:val="24"/>
              </w:rPr>
            </w:pPr>
            <w:r w:rsidRPr="00EC1BBF">
              <w:rPr>
                <w:rFonts w:ascii="Times New Roman" w:hAnsi="Times New Roman" w:cs="Times New Roman"/>
                <w:sz w:val="24"/>
                <w:szCs w:val="24"/>
              </w:rPr>
              <w:t xml:space="preserve">где </w:t>
            </w:r>
            <w:r w:rsidRPr="00EC1BBF">
              <w:rPr>
                <w:rFonts w:ascii="Times New Roman" w:hAnsi="Times New Roman" w:cs="Times New Roman"/>
                <w:i/>
                <w:sz w:val="24"/>
                <w:szCs w:val="24"/>
              </w:rPr>
              <w:t>K</w:t>
            </w:r>
            <w:r w:rsidRPr="00EC1BBF">
              <w:rPr>
                <w:rFonts w:ascii="Times New Roman" w:hAnsi="Times New Roman" w:cs="Times New Roman"/>
                <w:sz w:val="24"/>
                <w:szCs w:val="24"/>
              </w:rPr>
              <w:t xml:space="preserve"> – ставка процента за банковский кредит; </w:t>
            </w:r>
            <w:r w:rsidRPr="00EC1BBF">
              <w:rPr>
                <w:rFonts w:ascii="Times New Roman" w:hAnsi="Times New Roman" w:cs="Times New Roman"/>
                <w:i/>
                <w:sz w:val="24"/>
                <w:szCs w:val="24"/>
              </w:rPr>
              <w:t>Z</w:t>
            </w:r>
            <w:r w:rsidRPr="00EC1BBF">
              <w:rPr>
                <w:rFonts w:ascii="Times New Roman" w:hAnsi="Times New Roman" w:cs="Times New Roman"/>
                <w:sz w:val="24"/>
                <w:szCs w:val="24"/>
              </w:rPr>
              <w:t xml:space="preserve"> – расходы по привлечению банковского кредита по отношению к сумме кредита; </w:t>
            </w:r>
            <w:r w:rsidRPr="00EC1BBF">
              <w:rPr>
                <w:rFonts w:ascii="Times New Roman" w:hAnsi="Times New Roman" w:cs="Times New Roman"/>
                <w:i/>
                <w:sz w:val="24"/>
                <w:szCs w:val="24"/>
              </w:rPr>
              <w:t>S</w:t>
            </w:r>
            <w:r w:rsidRPr="00EC1BBF">
              <w:rPr>
                <w:rFonts w:ascii="Times New Roman" w:hAnsi="Times New Roman" w:cs="Times New Roman"/>
                <w:sz w:val="24"/>
                <w:szCs w:val="24"/>
              </w:rPr>
              <w:t xml:space="preserve"> – сумма привлеченного кредита; </w:t>
            </w:r>
            <w:r w:rsidRPr="00EC1BBF">
              <w:rPr>
                <w:rFonts w:ascii="Times New Roman" w:hAnsi="Times New Roman" w:cs="Times New Roman"/>
                <w:i/>
                <w:sz w:val="24"/>
                <w:szCs w:val="24"/>
              </w:rPr>
              <w:t>t</w:t>
            </w:r>
            <w:r w:rsidRPr="00EC1BBF">
              <w:rPr>
                <w:rFonts w:ascii="Times New Roman" w:hAnsi="Times New Roman" w:cs="Times New Roman"/>
                <w:sz w:val="24"/>
                <w:szCs w:val="24"/>
              </w:rPr>
              <w:t xml:space="preserve"> – срок банковского кредита</w:t>
            </w:r>
          </w:p>
        </w:tc>
      </w:tr>
      <w:tr w:rsidR="00864E7E" w:rsidRPr="00EC1BBF" w:rsidTr="005935F5">
        <w:tc>
          <w:tcPr>
            <w:tcW w:w="1856" w:type="dxa"/>
            <w:vAlign w:val="center"/>
          </w:tcPr>
          <w:p w:rsidR="00E30090" w:rsidRPr="00EC1BBF" w:rsidRDefault="00E30090" w:rsidP="00E30090">
            <w:pPr>
              <w:rPr>
                <w:rFonts w:ascii="Times New Roman" w:hAnsi="Times New Roman" w:cs="Times New Roman"/>
                <w:sz w:val="24"/>
                <w:szCs w:val="24"/>
              </w:rPr>
            </w:pPr>
            <w:r w:rsidRPr="00EC1BBF">
              <w:rPr>
                <w:rFonts w:ascii="Times New Roman" w:hAnsi="Times New Roman" w:cs="Times New Roman"/>
                <w:sz w:val="24"/>
                <w:szCs w:val="24"/>
              </w:rPr>
              <w:t>Эмиссия корпоративных облигаций</w:t>
            </w:r>
          </w:p>
        </w:tc>
        <w:tc>
          <w:tcPr>
            <w:tcW w:w="7489" w:type="dxa"/>
            <w:vAlign w:val="center"/>
          </w:tcPr>
          <w:p w:rsidR="00E30090" w:rsidRPr="00EC1BBF" w:rsidRDefault="00706E8C" w:rsidP="005935F5">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m:t>
              </m:r>
              <m:f>
                <m:fPr>
                  <m:ctrlPr>
                    <w:rPr>
                      <w:rFonts w:ascii="Cambria Math" w:hAnsi="Cambria Math" w:cs="Times New Roman"/>
                      <w:sz w:val="24"/>
                      <w:szCs w:val="24"/>
                    </w:rPr>
                  </m:ctrlPr>
                </m:fPr>
                <m:num>
                  <m:d>
                    <m:dPr>
                      <m:ctrlPr>
                        <w:rPr>
                          <w:rFonts w:ascii="Cambria Math" w:hAnsi="Cambria Math" w:cs="Times New Roman"/>
                          <w:sz w:val="24"/>
                          <w:szCs w:val="24"/>
                        </w:rPr>
                      </m:ctrlPr>
                    </m:dPr>
                    <m:e>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P</m:t>
                      </m:r>
                    </m:e>
                  </m:d>
                  <m:r>
                    <m:rPr>
                      <m:sty m:val="p"/>
                    </m:rPr>
                    <w:rPr>
                      <w:rFonts w:ascii="Cambria Math" w:hAnsi="Cambria Math" w:cs="Times New Roman"/>
                      <w:sz w:val="24"/>
                      <w:szCs w:val="24"/>
                    </w:rPr>
                    <m:t>∙</m:t>
                  </m:r>
                  <m:r>
                    <w:rPr>
                      <w:rFonts w:ascii="Cambria Math" w:hAnsi="Cambria Math" w:cs="Times New Roman"/>
                      <w:sz w:val="24"/>
                      <w:szCs w:val="24"/>
                    </w:rPr>
                    <m:t>Q</m:t>
                  </m:r>
                  <m:r>
                    <m:rPr>
                      <m:sty m:val="p"/>
                    </m:rPr>
                    <w:rPr>
                      <w:rFonts w:ascii="Cambria Math" w:hAnsi="Cambria Math" w:cs="Times New Roman"/>
                      <w:sz w:val="24"/>
                      <w:szCs w:val="24"/>
                    </w:rPr>
                    <m:t>+</m:t>
                  </m:r>
                  <m:r>
                    <w:rPr>
                      <w:rFonts w:ascii="Cambria Math" w:hAnsi="Cambria Math" w:cs="Times New Roman"/>
                      <w:sz w:val="24"/>
                      <w:szCs w:val="24"/>
                    </w:rPr>
                    <m:t>Z</m:t>
                  </m:r>
                </m:num>
                <m:den>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Q</m:t>
                  </m:r>
                  <m:r>
                    <m:rPr>
                      <m:sty m:val="p"/>
                    </m:rPr>
                    <w:rPr>
                      <w:rFonts w:ascii="Cambria Math" w:hAnsi="Cambria Math" w:cs="Times New Roman"/>
                      <w:sz w:val="24"/>
                      <w:szCs w:val="24"/>
                    </w:rPr>
                    <m:t>∙</m:t>
                  </m:r>
                  <m:r>
                    <w:rPr>
                      <w:rFonts w:ascii="Cambria Math" w:hAnsi="Cambria Math" w:cs="Times New Roman"/>
                      <w:sz w:val="24"/>
                      <w:szCs w:val="24"/>
                    </w:rPr>
                    <m:t>t</m:t>
                  </m:r>
                </m:den>
              </m:f>
            </m:oMath>
            <w:r w:rsidR="00E30090" w:rsidRPr="00EC1BBF">
              <w:rPr>
                <w:rFonts w:ascii="Times New Roman" w:hAnsi="Times New Roman" w:cs="Times New Roman"/>
                <w:sz w:val="24"/>
                <w:szCs w:val="24"/>
              </w:rPr>
              <w:t>,</w:t>
            </w:r>
          </w:p>
          <w:p w:rsidR="00E30090" w:rsidRPr="00EC1BBF" w:rsidRDefault="00E30090" w:rsidP="005935F5">
            <w:pPr>
              <w:jc w:val="both"/>
              <w:rPr>
                <w:rFonts w:ascii="Times New Roman" w:hAnsi="Times New Roman" w:cs="Times New Roman"/>
                <w:sz w:val="24"/>
                <w:szCs w:val="24"/>
              </w:rPr>
            </w:pPr>
            <w:r w:rsidRPr="00EC1BBF">
              <w:rPr>
                <w:rFonts w:ascii="Times New Roman" w:hAnsi="Times New Roman" w:cs="Times New Roman"/>
                <w:sz w:val="24"/>
                <w:szCs w:val="24"/>
              </w:rPr>
              <w:t xml:space="preserve">где </w:t>
            </w:r>
            <w:r w:rsidRPr="00EC1BBF">
              <w:rPr>
                <w:rFonts w:ascii="Times New Roman" w:hAnsi="Times New Roman" w:cs="Times New Roman"/>
                <w:i/>
                <w:sz w:val="24"/>
                <w:szCs w:val="24"/>
              </w:rPr>
              <w:t>K</w:t>
            </w:r>
            <w:r w:rsidRPr="00EC1BBF">
              <w:rPr>
                <w:rFonts w:ascii="Times New Roman" w:hAnsi="Times New Roman" w:cs="Times New Roman"/>
                <w:sz w:val="24"/>
                <w:szCs w:val="24"/>
              </w:rPr>
              <w:t xml:space="preserve"> – ставка купона по облигации; </w:t>
            </w:r>
            <w:r w:rsidRPr="00EC1BBF">
              <w:rPr>
                <w:rFonts w:ascii="Times New Roman" w:hAnsi="Times New Roman" w:cs="Times New Roman"/>
                <w:i/>
                <w:sz w:val="24"/>
                <w:szCs w:val="24"/>
              </w:rPr>
              <w:t>N</w:t>
            </w:r>
            <w:r w:rsidRPr="00EC1BBF">
              <w:rPr>
                <w:rFonts w:ascii="Times New Roman" w:hAnsi="Times New Roman" w:cs="Times New Roman"/>
                <w:sz w:val="24"/>
                <w:szCs w:val="24"/>
              </w:rPr>
              <w:t xml:space="preserve"> – номинальная стоимость облигации; </w:t>
            </w:r>
            <w:r w:rsidRPr="00EC1BBF">
              <w:rPr>
                <w:rFonts w:ascii="Times New Roman" w:hAnsi="Times New Roman" w:cs="Times New Roman"/>
                <w:i/>
                <w:sz w:val="24"/>
                <w:szCs w:val="24"/>
              </w:rPr>
              <w:t>P</w:t>
            </w:r>
            <w:r w:rsidRPr="00EC1BBF">
              <w:rPr>
                <w:rFonts w:ascii="Times New Roman" w:hAnsi="Times New Roman" w:cs="Times New Roman"/>
                <w:sz w:val="24"/>
                <w:szCs w:val="24"/>
              </w:rPr>
              <w:t xml:space="preserve"> – цена реализации облигаций; </w:t>
            </w:r>
            <w:r w:rsidRPr="00EC1BBF">
              <w:rPr>
                <w:rFonts w:ascii="Times New Roman" w:hAnsi="Times New Roman" w:cs="Times New Roman"/>
                <w:i/>
                <w:sz w:val="24"/>
                <w:szCs w:val="24"/>
              </w:rPr>
              <w:t>Q</w:t>
            </w:r>
            <w:r w:rsidRPr="00EC1BBF">
              <w:rPr>
                <w:rFonts w:ascii="Times New Roman" w:hAnsi="Times New Roman" w:cs="Times New Roman"/>
                <w:sz w:val="24"/>
                <w:szCs w:val="24"/>
              </w:rPr>
              <w:t xml:space="preserve"> – объем эмиссии; </w:t>
            </w:r>
            <w:r w:rsidRPr="00EC1BBF">
              <w:rPr>
                <w:rFonts w:ascii="Times New Roman" w:hAnsi="Times New Roman" w:cs="Times New Roman"/>
                <w:sz w:val="24"/>
                <w:szCs w:val="24"/>
              </w:rPr>
              <w:br/>
            </w:r>
            <w:r w:rsidRPr="00EC1BBF">
              <w:rPr>
                <w:rFonts w:ascii="Times New Roman" w:hAnsi="Times New Roman" w:cs="Times New Roman"/>
                <w:i/>
                <w:sz w:val="24"/>
                <w:szCs w:val="24"/>
              </w:rPr>
              <w:t>Z</w:t>
            </w:r>
            <w:r w:rsidRPr="00EC1BBF">
              <w:rPr>
                <w:rFonts w:ascii="Times New Roman" w:hAnsi="Times New Roman" w:cs="Times New Roman"/>
                <w:sz w:val="24"/>
                <w:szCs w:val="24"/>
              </w:rPr>
              <w:t xml:space="preserve"> – </w:t>
            </w:r>
            <w:r w:rsidR="005935F5" w:rsidRPr="00EC1BBF">
              <w:rPr>
                <w:rFonts w:ascii="Times New Roman" w:hAnsi="Times New Roman" w:cs="Times New Roman"/>
                <w:sz w:val="24"/>
                <w:szCs w:val="24"/>
              </w:rPr>
              <w:t>величина</w:t>
            </w:r>
            <w:r w:rsidRPr="00EC1BBF">
              <w:rPr>
                <w:rFonts w:ascii="Times New Roman" w:hAnsi="Times New Roman" w:cs="Times New Roman"/>
                <w:sz w:val="24"/>
                <w:szCs w:val="24"/>
              </w:rPr>
              <w:t xml:space="preserve"> эмиссионных затрат; </w:t>
            </w:r>
            <w:r w:rsidRPr="00EC1BBF">
              <w:rPr>
                <w:rFonts w:ascii="Times New Roman" w:hAnsi="Times New Roman" w:cs="Times New Roman"/>
                <w:i/>
                <w:sz w:val="24"/>
                <w:szCs w:val="24"/>
              </w:rPr>
              <w:t>t</w:t>
            </w:r>
            <w:r w:rsidRPr="00EC1BBF">
              <w:rPr>
                <w:rFonts w:ascii="Times New Roman" w:hAnsi="Times New Roman" w:cs="Times New Roman"/>
                <w:sz w:val="24"/>
                <w:szCs w:val="24"/>
              </w:rPr>
              <w:t xml:space="preserve"> – срок облигационного займа</w:t>
            </w:r>
          </w:p>
        </w:tc>
      </w:tr>
      <w:tr w:rsidR="00E30090" w:rsidRPr="00EC1BBF" w:rsidTr="005935F5">
        <w:tc>
          <w:tcPr>
            <w:tcW w:w="1856" w:type="dxa"/>
            <w:vAlign w:val="center"/>
          </w:tcPr>
          <w:p w:rsidR="00E30090" w:rsidRPr="00EC1BBF" w:rsidRDefault="00E30090" w:rsidP="00E30090">
            <w:pPr>
              <w:rPr>
                <w:rFonts w:ascii="Times New Roman" w:hAnsi="Times New Roman" w:cs="Times New Roman"/>
                <w:sz w:val="24"/>
                <w:szCs w:val="24"/>
              </w:rPr>
            </w:pPr>
            <w:r w:rsidRPr="00EC1BBF">
              <w:rPr>
                <w:rFonts w:ascii="Times New Roman" w:hAnsi="Times New Roman" w:cs="Times New Roman"/>
                <w:sz w:val="24"/>
                <w:szCs w:val="24"/>
              </w:rPr>
              <w:t>Лизинг</w:t>
            </w:r>
          </w:p>
        </w:tc>
        <w:tc>
          <w:tcPr>
            <w:tcW w:w="7489" w:type="dxa"/>
            <w:vAlign w:val="center"/>
          </w:tcPr>
          <w:p w:rsidR="00E30090" w:rsidRPr="00EC1BBF" w:rsidRDefault="00706E8C" w:rsidP="005935F5">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m:rPr>
                  <m:sty m:val="p"/>
                </m:rPr>
                <w:rPr>
                  <w:rFonts w:ascii="Cambria Math" w:hAnsi="Cambria Math" w:cs="Times New Roman"/>
                  <w:sz w:val="24"/>
                  <w:szCs w:val="24"/>
                </w:rPr>
                <m:t>=</m:t>
              </m:r>
              <m:r>
                <w:rPr>
                  <w:rFonts w:ascii="Cambria Math" w:hAnsi="Cambria Math" w:cs="Times New Roman"/>
                  <w:sz w:val="24"/>
                  <w:szCs w:val="24"/>
                </w:rPr>
                <m:t>L</m:t>
              </m:r>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Z</m:t>
                  </m:r>
                </m:num>
                <m:den>
                  <m: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t</m:t>
                  </m:r>
                </m:den>
              </m:f>
            </m:oMath>
            <w:r w:rsidR="00E30090" w:rsidRPr="00EC1BBF">
              <w:rPr>
                <w:rFonts w:ascii="Times New Roman" w:hAnsi="Times New Roman" w:cs="Times New Roman"/>
                <w:sz w:val="24"/>
                <w:szCs w:val="24"/>
              </w:rPr>
              <w:t>,</w:t>
            </w:r>
          </w:p>
          <w:p w:rsidR="00E30090" w:rsidRPr="00EC1BBF" w:rsidRDefault="00E30090" w:rsidP="00E30090">
            <w:pPr>
              <w:jc w:val="both"/>
              <w:rPr>
                <w:rFonts w:ascii="Times New Roman" w:hAnsi="Times New Roman" w:cs="Times New Roman"/>
                <w:sz w:val="24"/>
                <w:szCs w:val="24"/>
              </w:rPr>
            </w:pPr>
            <w:r w:rsidRPr="00EC1BBF">
              <w:rPr>
                <w:rFonts w:ascii="Times New Roman" w:hAnsi="Times New Roman" w:cs="Times New Roman"/>
                <w:sz w:val="24"/>
                <w:szCs w:val="24"/>
              </w:rPr>
              <w:t xml:space="preserve">где </w:t>
            </w:r>
            <w:r w:rsidRPr="00EC1BBF">
              <w:rPr>
                <w:rFonts w:ascii="Times New Roman" w:hAnsi="Times New Roman" w:cs="Times New Roman"/>
                <w:i/>
                <w:sz w:val="24"/>
                <w:szCs w:val="24"/>
              </w:rPr>
              <w:t>L</w:t>
            </w:r>
            <w:r w:rsidRPr="00EC1BBF">
              <w:rPr>
                <w:rFonts w:ascii="Times New Roman" w:hAnsi="Times New Roman" w:cs="Times New Roman"/>
                <w:sz w:val="24"/>
                <w:szCs w:val="24"/>
              </w:rPr>
              <w:t xml:space="preserve"> – годовая лизинговая ставка; </w:t>
            </w:r>
            <w:r w:rsidRPr="00EC1BBF">
              <w:rPr>
                <w:rFonts w:ascii="Times New Roman" w:hAnsi="Times New Roman" w:cs="Times New Roman"/>
                <w:i/>
                <w:sz w:val="24"/>
                <w:szCs w:val="24"/>
              </w:rPr>
              <w:t>A</w:t>
            </w:r>
            <w:r w:rsidRPr="00EC1BBF">
              <w:rPr>
                <w:rFonts w:ascii="Times New Roman" w:hAnsi="Times New Roman" w:cs="Times New Roman"/>
                <w:sz w:val="24"/>
                <w:szCs w:val="24"/>
              </w:rPr>
              <w:t xml:space="preserve"> – годовая норма амортизации актива, привлеченного на условиях лизинга; </w:t>
            </w:r>
            <w:r w:rsidRPr="00EC1BBF">
              <w:rPr>
                <w:rFonts w:ascii="Times New Roman" w:hAnsi="Times New Roman" w:cs="Times New Roman"/>
                <w:i/>
                <w:sz w:val="24"/>
                <w:szCs w:val="24"/>
              </w:rPr>
              <w:t>S</w:t>
            </w:r>
            <w:r w:rsidRPr="00EC1BBF">
              <w:rPr>
                <w:rFonts w:ascii="Times New Roman" w:hAnsi="Times New Roman" w:cs="Times New Roman"/>
                <w:sz w:val="24"/>
                <w:szCs w:val="24"/>
              </w:rPr>
              <w:t xml:space="preserve"> – стоимость привлеченного актива; </w:t>
            </w:r>
            <w:r w:rsidRPr="00EC1BBF">
              <w:rPr>
                <w:rFonts w:ascii="Times New Roman" w:hAnsi="Times New Roman" w:cs="Times New Roman"/>
                <w:i/>
                <w:sz w:val="24"/>
                <w:szCs w:val="24"/>
              </w:rPr>
              <w:t>Z</w:t>
            </w:r>
            <w:r w:rsidRPr="00EC1BBF">
              <w:rPr>
                <w:rFonts w:ascii="Times New Roman" w:hAnsi="Times New Roman" w:cs="Times New Roman"/>
                <w:sz w:val="24"/>
                <w:szCs w:val="24"/>
              </w:rPr>
              <w:t xml:space="preserve"> – </w:t>
            </w:r>
            <w:r w:rsidR="00FC5B51" w:rsidRPr="00EC1BBF">
              <w:rPr>
                <w:rFonts w:ascii="Times New Roman" w:hAnsi="Times New Roman" w:cs="Times New Roman"/>
                <w:sz w:val="24"/>
                <w:szCs w:val="24"/>
              </w:rPr>
              <w:t xml:space="preserve">дополнительные расходы </w:t>
            </w:r>
            <w:r w:rsidRPr="00EC1BBF">
              <w:rPr>
                <w:rFonts w:ascii="Times New Roman" w:hAnsi="Times New Roman" w:cs="Times New Roman"/>
                <w:sz w:val="24"/>
                <w:szCs w:val="24"/>
              </w:rPr>
              <w:t xml:space="preserve">по привлечению </w:t>
            </w:r>
            <w:r w:rsidR="00FC5B51" w:rsidRPr="00EC1BBF">
              <w:rPr>
                <w:rFonts w:ascii="Times New Roman" w:hAnsi="Times New Roman" w:cs="Times New Roman"/>
                <w:sz w:val="24"/>
                <w:szCs w:val="24"/>
              </w:rPr>
              <w:t>финансирования</w:t>
            </w:r>
            <w:r w:rsidRPr="00EC1BBF">
              <w:rPr>
                <w:rFonts w:ascii="Times New Roman" w:hAnsi="Times New Roman" w:cs="Times New Roman"/>
                <w:sz w:val="24"/>
                <w:szCs w:val="24"/>
              </w:rPr>
              <w:t xml:space="preserve">; </w:t>
            </w:r>
            <w:r w:rsidRPr="00EC1BBF">
              <w:rPr>
                <w:rFonts w:ascii="Times New Roman" w:hAnsi="Times New Roman" w:cs="Times New Roman"/>
                <w:i/>
                <w:sz w:val="24"/>
                <w:szCs w:val="24"/>
              </w:rPr>
              <w:t>t</w:t>
            </w:r>
            <w:r w:rsidRPr="00EC1BBF">
              <w:rPr>
                <w:rFonts w:ascii="Times New Roman" w:hAnsi="Times New Roman" w:cs="Times New Roman"/>
                <w:sz w:val="24"/>
                <w:szCs w:val="24"/>
              </w:rPr>
              <w:t xml:space="preserve"> – срок лизинга</w:t>
            </w:r>
          </w:p>
        </w:tc>
      </w:tr>
    </w:tbl>
    <w:p w:rsidR="00AA71F9" w:rsidRPr="00EC1BBF" w:rsidRDefault="00AA71F9" w:rsidP="005935F5">
      <w:pPr>
        <w:jc w:val="both"/>
        <w:rPr>
          <w:rFonts w:ascii="Times New Roman" w:hAnsi="Times New Roman" w:cs="Times New Roman"/>
          <w:sz w:val="24"/>
          <w:szCs w:val="24"/>
        </w:rPr>
      </w:pPr>
    </w:p>
    <w:p w:rsidR="00FF6223" w:rsidRPr="00EC1BBF" w:rsidRDefault="00FF6223" w:rsidP="005935F5">
      <w:pPr>
        <w:jc w:val="both"/>
        <w:rPr>
          <w:rFonts w:ascii="Times New Roman" w:hAnsi="Times New Roman" w:cs="Times New Roman"/>
          <w:sz w:val="24"/>
          <w:szCs w:val="24"/>
        </w:rPr>
      </w:pPr>
      <w:r w:rsidRPr="00EC1BBF">
        <w:rPr>
          <w:rFonts w:ascii="Times New Roman" w:hAnsi="Times New Roman" w:cs="Times New Roman"/>
          <w:sz w:val="24"/>
          <w:szCs w:val="24"/>
        </w:rPr>
        <w:t xml:space="preserve">При принятии решений в сфере формирования структуры капитала необходимо учитывать временной фактор и конъюнктуру на финансовых рынках. Так, например, </w:t>
      </w:r>
      <w:r w:rsidR="001E22A2" w:rsidRPr="00EC1BBF">
        <w:rPr>
          <w:rFonts w:ascii="Times New Roman" w:hAnsi="Times New Roman" w:cs="Times New Roman"/>
          <w:sz w:val="24"/>
          <w:szCs w:val="24"/>
        </w:rPr>
        <w:t>эмиссию корпоративных</w:t>
      </w:r>
      <w:r w:rsidR="00A96D62" w:rsidRPr="00EC1BBF">
        <w:rPr>
          <w:rFonts w:ascii="Times New Roman" w:hAnsi="Times New Roman" w:cs="Times New Roman"/>
          <w:sz w:val="24"/>
          <w:szCs w:val="24"/>
        </w:rPr>
        <w:t xml:space="preserve"> </w:t>
      </w:r>
      <w:r w:rsidRPr="00EC1BBF">
        <w:rPr>
          <w:rFonts w:ascii="Times New Roman" w:hAnsi="Times New Roman" w:cs="Times New Roman"/>
          <w:sz w:val="24"/>
          <w:szCs w:val="24"/>
        </w:rPr>
        <w:t xml:space="preserve">облигаций целесообразно проводить в момент снижения процентных ставок, а </w:t>
      </w:r>
      <w:r w:rsidR="001E22A2" w:rsidRPr="00EC1BBF">
        <w:rPr>
          <w:rFonts w:ascii="Times New Roman" w:hAnsi="Times New Roman" w:cs="Times New Roman"/>
          <w:sz w:val="24"/>
          <w:szCs w:val="24"/>
        </w:rPr>
        <w:t>эмиссию</w:t>
      </w:r>
      <w:r w:rsidRPr="00EC1BBF">
        <w:rPr>
          <w:rFonts w:ascii="Times New Roman" w:hAnsi="Times New Roman" w:cs="Times New Roman"/>
          <w:sz w:val="24"/>
          <w:szCs w:val="24"/>
        </w:rPr>
        <w:t xml:space="preserve"> акций – на пике роста рынка.</w:t>
      </w:r>
    </w:p>
    <w:p w:rsidR="00864E7E" w:rsidRPr="00EC1BBF" w:rsidRDefault="00864E7E" w:rsidP="005935F5">
      <w:pPr>
        <w:jc w:val="both"/>
        <w:rPr>
          <w:rFonts w:ascii="Times New Roman" w:hAnsi="Times New Roman" w:cs="Times New Roman"/>
          <w:sz w:val="24"/>
          <w:szCs w:val="24"/>
        </w:rPr>
      </w:pPr>
    </w:p>
    <w:p w:rsidR="00A42A3C" w:rsidRPr="00EC1BBF" w:rsidRDefault="00A42A3C" w:rsidP="00A42A3C">
      <w:pPr>
        <w:jc w:val="center"/>
        <w:rPr>
          <w:rFonts w:ascii="Times New Roman" w:hAnsi="Times New Roman" w:cs="Times New Roman"/>
          <w:b/>
          <w:sz w:val="24"/>
          <w:szCs w:val="24"/>
          <w:u w:val="single"/>
        </w:rPr>
      </w:pPr>
      <w:r w:rsidRPr="00EC1BBF">
        <w:rPr>
          <w:rFonts w:ascii="Times New Roman" w:hAnsi="Times New Roman" w:cs="Times New Roman"/>
          <w:b/>
          <w:sz w:val="24"/>
          <w:szCs w:val="24"/>
          <w:u w:val="single"/>
        </w:rPr>
        <w:t>Практическое задание</w:t>
      </w:r>
    </w:p>
    <w:p w:rsidR="00A42A3C" w:rsidRPr="00EC1BBF" w:rsidRDefault="00A42A3C" w:rsidP="005935F5">
      <w:pPr>
        <w:jc w:val="both"/>
        <w:rPr>
          <w:rFonts w:ascii="Times New Roman" w:hAnsi="Times New Roman" w:cs="Times New Roman"/>
          <w:sz w:val="24"/>
          <w:szCs w:val="24"/>
        </w:rPr>
      </w:pPr>
      <w:r w:rsidRPr="00EC1BBF">
        <w:rPr>
          <w:rFonts w:ascii="Times New Roman" w:hAnsi="Times New Roman" w:cs="Times New Roman"/>
          <w:sz w:val="24"/>
          <w:szCs w:val="24"/>
        </w:rPr>
        <w:t xml:space="preserve">По нижеприведенным данным рассчитайте средневзвешенную цену капитала компании </w:t>
      </w:r>
      <w:r w:rsidRPr="00EC1BBF">
        <w:rPr>
          <w:rFonts w:ascii="Times New Roman" w:hAnsi="Times New Roman" w:cs="Times New Roman"/>
          <w:sz w:val="24"/>
          <w:szCs w:val="24"/>
          <w:lang w:val="en-US"/>
        </w:rPr>
        <w:t>WACC</w:t>
      </w:r>
      <w:r w:rsidRPr="00EC1BBF">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7"/>
        <w:gridCol w:w="3902"/>
      </w:tblGrid>
      <w:tr w:rsidR="00864E7E" w:rsidRPr="00EC1BBF" w:rsidTr="00A42A3C">
        <w:tc>
          <w:tcPr>
            <w:tcW w:w="5307" w:type="dxa"/>
            <w:shd w:val="clear" w:color="auto" w:fill="auto"/>
            <w:vAlign w:val="center"/>
          </w:tcPr>
          <w:p w:rsidR="00A42A3C" w:rsidRPr="00EC1BBF" w:rsidRDefault="00A42A3C" w:rsidP="00A42A3C">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Эффективная ставка налога на прибыль</w:t>
            </w:r>
          </w:p>
        </w:tc>
        <w:tc>
          <w:tcPr>
            <w:tcW w:w="3902" w:type="dxa"/>
            <w:shd w:val="clear" w:color="auto" w:fill="auto"/>
            <w:vAlign w:val="center"/>
          </w:tcPr>
          <w:p w:rsidR="00A42A3C" w:rsidRPr="00EC1BBF" w:rsidRDefault="00A42A3C" w:rsidP="00A42A3C">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w:t>
            </w:r>
            <w:r w:rsidRPr="00EC1BBF">
              <w:rPr>
                <w:rFonts w:ascii="Times New Roman" w:hAnsi="Times New Roman" w:cs="Times New Roman"/>
                <w:sz w:val="24"/>
                <w:szCs w:val="24"/>
                <w:lang w:val="en-US"/>
              </w:rPr>
              <w:t>0</w:t>
            </w:r>
            <w:r w:rsidRPr="00EC1BBF">
              <w:rPr>
                <w:rFonts w:ascii="Times New Roman" w:hAnsi="Times New Roman" w:cs="Times New Roman"/>
                <w:sz w:val="24"/>
                <w:szCs w:val="24"/>
              </w:rPr>
              <w:t>%</w:t>
            </w:r>
          </w:p>
        </w:tc>
      </w:tr>
      <w:tr w:rsidR="00864E7E" w:rsidRPr="00EC1BBF" w:rsidTr="00A42A3C">
        <w:tc>
          <w:tcPr>
            <w:tcW w:w="5307" w:type="dxa"/>
            <w:shd w:val="clear" w:color="auto" w:fill="auto"/>
            <w:vAlign w:val="center"/>
          </w:tcPr>
          <w:p w:rsidR="00A42A3C" w:rsidRPr="00EC1BBF" w:rsidRDefault="00A42A3C" w:rsidP="00A42A3C">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 xml:space="preserve">Доля </w:t>
            </w:r>
            <w:r w:rsidR="007D41B6" w:rsidRPr="00EC1BBF">
              <w:rPr>
                <w:rFonts w:ascii="Times New Roman" w:hAnsi="Times New Roman" w:cs="Times New Roman"/>
                <w:sz w:val="24"/>
                <w:szCs w:val="24"/>
              </w:rPr>
              <w:t>заемного капитала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D</m:t>
                  </m:r>
                </m:sub>
              </m:sSub>
              <m:r>
                <w:rPr>
                  <w:rFonts w:ascii="Cambria Math" w:hAnsi="Cambria Math" w:cs="Times New Roman"/>
                  <w:sz w:val="24"/>
                  <w:szCs w:val="24"/>
                </w:rPr>
                <m:t>)</m:t>
              </m:r>
            </m:oMath>
          </w:p>
        </w:tc>
        <w:tc>
          <w:tcPr>
            <w:tcW w:w="3902" w:type="dxa"/>
            <w:shd w:val="clear" w:color="auto" w:fill="auto"/>
            <w:vAlign w:val="center"/>
          </w:tcPr>
          <w:p w:rsidR="00A42A3C" w:rsidRPr="00EC1BBF" w:rsidRDefault="00A42A3C" w:rsidP="00A42A3C">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7,7%</w:t>
            </w:r>
          </w:p>
        </w:tc>
      </w:tr>
      <w:tr w:rsidR="00864E7E" w:rsidRPr="00EC1BBF" w:rsidTr="00A42A3C">
        <w:tc>
          <w:tcPr>
            <w:tcW w:w="5307" w:type="dxa"/>
            <w:shd w:val="clear" w:color="auto" w:fill="auto"/>
            <w:vAlign w:val="center"/>
          </w:tcPr>
          <w:p w:rsidR="00A42A3C" w:rsidRPr="00EC1BBF" w:rsidRDefault="00A42A3C" w:rsidP="00A42A3C">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Сумма долга, млн.</w:t>
            </w:r>
            <w:r w:rsidR="00C37B8A" w:rsidRPr="00EC1BBF">
              <w:rPr>
                <w:rFonts w:ascii="Times New Roman" w:hAnsi="Times New Roman" w:cs="Times New Roman"/>
                <w:sz w:val="24"/>
                <w:szCs w:val="24"/>
              </w:rPr>
              <w:t xml:space="preserve"> руб.</w:t>
            </w:r>
          </w:p>
        </w:tc>
        <w:tc>
          <w:tcPr>
            <w:tcW w:w="3902" w:type="dxa"/>
            <w:shd w:val="clear" w:color="auto" w:fill="auto"/>
            <w:vAlign w:val="center"/>
          </w:tcPr>
          <w:p w:rsidR="00A42A3C" w:rsidRPr="00EC1BBF" w:rsidRDefault="00A42A3C" w:rsidP="00A42A3C">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87 032</w:t>
            </w:r>
          </w:p>
        </w:tc>
      </w:tr>
      <w:tr w:rsidR="00864E7E" w:rsidRPr="00EC1BBF" w:rsidTr="00A42A3C">
        <w:tc>
          <w:tcPr>
            <w:tcW w:w="5307" w:type="dxa"/>
            <w:shd w:val="clear" w:color="auto" w:fill="auto"/>
            <w:vAlign w:val="center"/>
          </w:tcPr>
          <w:p w:rsidR="00A42A3C" w:rsidRPr="00EC1BBF" w:rsidRDefault="00A42A3C" w:rsidP="00A42A3C">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 xml:space="preserve">Расходы на обслуживание долга, </w:t>
            </w:r>
            <w:r w:rsidR="00C37B8A" w:rsidRPr="00EC1BBF">
              <w:rPr>
                <w:rFonts w:ascii="Times New Roman" w:hAnsi="Times New Roman" w:cs="Times New Roman"/>
                <w:sz w:val="24"/>
                <w:szCs w:val="24"/>
              </w:rPr>
              <w:t>млн. руб.</w:t>
            </w:r>
          </w:p>
        </w:tc>
        <w:tc>
          <w:tcPr>
            <w:tcW w:w="3902" w:type="dxa"/>
            <w:shd w:val="clear" w:color="auto" w:fill="auto"/>
            <w:vAlign w:val="center"/>
          </w:tcPr>
          <w:p w:rsidR="00A42A3C" w:rsidRPr="00EC1BBF" w:rsidRDefault="00A42A3C" w:rsidP="00A42A3C">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1 456</w:t>
            </w:r>
          </w:p>
        </w:tc>
      </w:tr>
      <w:tr w:rsidR="00864E7E" w:rsidRPr="00EC1BBF" w:rsidTr="00A42A3C">
        <w:tc>
          <w:tcPr>
            <w:tcW w:w="5307" w:type="dxa"/>
            <w:shd w:val="clear" w:color="auto" w:fill="auto"/>
            <w:vAlign w:val="center"/>
          </w:tcPr>
          <w:p w:rsidR="00A42A3C" w:rsidRPr="00EC1BBF" w:rsidRDefault="00A42A3C" w:rsidP="00A42A3C">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Rf</w:t>
            </w:r>
          </w:p>
        </w:tc>
        <w:tc>
          <w:tcPr>
            <w:tcW w:w="3902" w:type="dxa"/>
            <w:shd w:val="clear" w:color="auto" w:fill="auto"/>
            <w:vAlign w:val="center"/>
          </w:tcPr>
          <w:p w:rsidR="00A42A3C" w:rsidRPr="00EC1BBF" w:rsidRDefault="00A42A3C" w:rsidP="00A42A3C">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2,1%</w:t>
            </w:r>
          </w:p>
        </w:tc>
      </w:tr>
      <w:tr w:rsidR="00864E7E" w:rsidRPr="00EC1BBF" w:rsidTr="00A42A3C">
        <w:tc>
          <w:tcPr>
            <w:tcW w:w="5307" w:type="dxa"/>
            <w:shd w:val="clear" w:color="auto" w:fill="auto"/>
            <w:vAlign w:val="center"/>
          </w:tcPr>
          <w:p w:rsidR="00A42A3C" w:rsidRPr="00EC1BBF" w:rsidRDefault="00A42A3C" w:rsidP="00A42A3C">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RM</w:t>
            </w:r>
          </w:p>
        </w:tc>
        <w:tc>
          <w:tcPr>
            <w:tcW w:w="3902" w:type="dxa"/>
            <w:shd w:val="clear" w:color="auto" w:fill="auto"/>
            <w:vAlign w:val="center"/>
          </w:tcPr>
          <w:p w:rsidR="00A42A3C" w:rsidRPr="00EC1BBF" w:rsidRDefault="00A42A3C" w:rsidP="00A42A3C">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11,1%</w:t>
            </w:r>
          </w:p>
        </w:tc>
      </w:tr>
      <w:tr w:rsidR="00A42A3C" w:rsidRPr="00EC1BBF" w:rsidTr="00A42A3C">
        <w:tc>
          <w:tcPr>
            <w:tcW w:w="5307" w:type="dxa"/>
            <w:shd w:val="clear" w:color="auto" w:fill="auto"/>
            <w:vAlign w:val="center"/>
          </w:tcPr>
          <w:p w:rsidR="00A42A3C" w:rsidRPr="00EC1BBF" w:rsidRDefault="00C37B8A" w:rsidP="00A42A3C">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Β</w:t>
            </w:r>
          </w:p>
        </w:tc>
        <w:tc>
          <w:tcPr>
            <w:tcW w:w="3902" w:type="dxa"/>
            <w:shd w:val="clear" w:color="auto" w:fill="auto"/>
            <w:vAlign w:val="center"/>
          </w:tcPr>
          <w:p w:rsidR="00A42A3C" w:rsidRPr="00EC1BBF" w:rsidRDefault="00A42A3C" w:rsidP="00A42A3C">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1,065</w:t>
            </w:r>
          </w:p>
        </w:tc>
      </w:tr>
    </w:tbl>
    <w:p w:rsidR="00864E7E" w:rsidRPr="00EC1BBF" w:rsidRDefault="00864E7E" w:rsidP="00B9175C">
      <w:pPr>
        <w:jc w:val="both"/>
        <w:rPr>
          <w:rFonts w:ascii="Times New Roman" w:hAnsi="Times New Roman" w:cs="Times New Roman"/>
          <w:sz w:val="24"/>
          <w:szCs w:val="24"/>
        </w:rPr>
      </w:pPr>
    </w:p>
    <w:p w:rsidR="00864E7E" w:rsidRPr="00EC1BBF" w:rsidRDefault="00864E7E" w:rsidP="00864E7E">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C1BBF">
        <w:rPr>
          <w:rFonts w:ascii="Times New Roman" w:hAnsi="Times New Roman" w:cs="Times New Roman"/>
          <w:sz w:val="24"/>
          <w:szCs w:val="24"/>
        </w:rPr>
        <w:t>_____________________________</w:t>
      </w:r>
      <w:r w:rsidRPr="00EC1BBF">
        <w:rPr>
          <w:rFonts w:ascii="Times New Roman" w:hAnsi="Times New Roman" w:cs="Times New Roman"/>
          <w:sz w:val="24"/>
          <w:szCs w:val="24"/>
        </w:rPr>
        <w:t>_</w:t>
      </w:r>
    </w:p>
    <w:p w:rsidR="00864E7E" w:rsidRPr="00EC1BBF" w:rsidRDefault="00864E7E" w:rsidP="00864E7E">
      <w:pPr>
        <w:jc w:val="both"/>
        <w:rPr>
          <w:rFonts w:ascii="Times New Roman" w:hAnsi="Times New Roman" w:cs="Times New Roman"/>
          <w:sz w:val="24"/>
          <w:szCs w:val="24"/>
        </w:rPr>
      </w:pPr>
    </w:p>
    <w:p w:rsidR="00864E7E" w:rsidRPr="00EC1BBF" w:rsidRDefault="00864E7E" w:rsidP="00795879">
      <w:pPr>
        <w:jc w:val="both"/>
        <w:rPr>
          <w:rFonts w:ascii="Times New Roman" w:hAnsi="Times New Roman" w:cs="Times New Roman"/>
          <w:sz w:val="24"/>
          <w:szCs w:val="24"/>
        </w:rPr>
      </w:pPr>
    </w:p>
    <w:p w:rsidR="00864E7E" w:rsidRPr="00EC1BBF" w:rsidRDefault="00864E7E" w:rsidP="00795879">
      <w:pPr>
        <w:jc w:val="both"/>
        <w:rPr>
          <w:rFonts w:ascii="Times New Roman" w:hAnsi="Times New Roman" w:cs="Times New Roman"/>
          <w:sz w:val="24"/>
          <w:szCs w:val="24"/>
        </w:rPr>
      </w:pPr>
    </w:p>
    <w:p w:rsidR="00BE3F87" w:rsidRPr="00EC1BBF" w:rsidRDefault="00795879" w:rsidP="00795879">
      <w:pPr>
        <w:jc w:val="both"/>
        <w:rPr>
          <w:rFonts w:ascii="Times New Roman" w:hAnsi="Times New Roman" w:cs="Times New Roman"/>
          <w:sz w:val="24"/>
          <w:szCs w:val="24"/>
        </w:rPr>
      </w:pPr>
      <w:r w:rsidRPr="00EC1BBF">
        <w:rPr>
          <w:rFonts w:ascii="Times New Roman" w:hAnsi="Times New Roman" w:cs="Times New Roman"/>
          <w:sz w:val="24"/>
          <w:szCs w:val="24"/>
        </w:rPr>
        <w:t xml:space="preserve">Сравните стоимость привлечения </w:t>
      </w:r>
      <w:r w:rsidR="00BE3F87" w:rsidRPr="00EC1BBF">
        <w:rPr>
          <w:rFonts w:ascii="Times New Roman" w:hAnsi="Times New Roman" w:cs="Times New Roman"/>
          <w:sz w:val="24"/>
          <w:szCs w:val="24"/>
        </w:rPr>
        <w:t xml:space="preserve">компанией заемного финансирования в объеме 10 млн. руб. </w:t>
      </w:r>
      <w:r w:rsidRPr="00EC1BBF">
        <w:rPr>
          <w:rFonts w:ascii="Times New Roman" w:hAnsi="Times New Roman" w:cs="Times New Roman"/>
          <w:sz w:val="24"/>
          <w:szCs w:val="24"/>
        </w:rPr>
        <w:t>путем банковского кредитования и эмиссии корпоративных облигаций если известн</w:t>
      </w:r>
      <w:r w:rsidR="00BE3F87" w:rsidRPr="00EC1BBF">
        <w:rPr>
          <w:rFonts w:ascii="Times New Roman" w:hAnsi="Times New Roman" w:cs="Times New Roman"/>
          <w:sz w:val="24"/>
          <w:szCs w:val="24"/>
        </w:rPr>
        <w:t>ы следующие параметры:</w:t>
      </w:r>
    </w:p>
    <w:p w:rsidR="00BE3F87" w:rsidRPr="00EC1BBF" w:rsidRDefault="00BE3F87" w:rsidP="00795879">
      <w:pPr>
        <w:jc w:val="both"/>
        <w:rPr>
          <w:rFonts w:ascii="Times New Roman" w:hAnsi="Times New Roman" w:cs="Times New Roman"/>
          <w:sz w:val="24"/>
          <w:szCs w:val="24"/>
        </w:rPr>
      </w:pPr>
      <w:r w:rsidRPr="00EC1BBF">
        <w:rPr>
          <w:rFonts w:ascii="Times New Roman" w:hAnsi="Times New Roman" w:cs="Times New Roman"/>
          <w:sz w:val="24"/>
          <w:szCs w:val="24"/>
        </w:rPr>
        <w:t xml:space="preserve">Банковское кредитование: Ставка процента за банковский кредит </w:t>
      </w:r>
      <w:r w:rsidR="00962597" w:rsidRPr="00EC1BBF">
        <w:rPr>
          <w:rFonts w:ascii="Times New Roman" w:hAnsi="Times New Roman" w:cs="Times New Roman"/>
          <w:sz w:val="24"/>
          <w:szCs w:val="24"/>
        </w:rPr>
        <w:t xml:space="preserve">– </w:t>
      </w:r>
      <w:r w:rsidRPr="00EC1BBF">
        <w:rPr>
          <w:rFonts w:ascii="Times New Roman" w:hAnsi="Times New Roman" w:cs="Times New Roman"/>
          <w:sz w:val="24"/>
          <w:szCs w:val="24"/>
        </w:rPr>
        <w:t xml:space="preserve">12% годовых; расходы по привлечению банковского кредита </w:t>
      </w:r>
      <w:r w:rsidR="00962597" w:rsidRPr="00EC1BBF">
        <w:rPr>
          <w:rFonts w:ascii="Times New Roman" w:hAnsi="Times New Roman" w:cs="Times New Roman"/>
          <w:sz w:val="24"/>
          <w:szCs w:val="24"/>
        </w:rPr>
        <w:t xml:space="preserve">– 0,5% от </w:t>
      </w:r>
      <w:r w:rsidRPr="00EC1BBF">
        <w:rPr>
          <w:rFonts w:ascii="Times New Roman" w:hAnsi="Times New Roman" w:cs="Times New Roman"/>
          <w:sz w:val="24"/>
          <w:szCs w:val="24"/>
        </w:rPr>
        <w:t>сумм</w:t>
      </w:r>
      <w:r w:rsidR="00962597" w:rsidRPr="00EC1BBF">
        <w:rPr>
          <w:rFonts w:ascii="Times New Roman" w:hAnsi="Times New Roman" w:cs="Times New Roman"/>
          <w:sz w:val="24"/>
          <w:szCs w:val="24"/>
        </w:rPr>
        <w:t>ы</w:t>
      </w:r>
      <w:r w:rsidRPr="00EC1BBF">
        <w:rPr>
          <w:rFonts w:ascii="Times New Roman" w:hAnsi="Times New Roman" w:cs="Times New Roman"/>
          <w:sz w:val="24"/>
          <w:szCs w:val="24"/>
        </w:rPr>
        <w:t xml:space="preserve"> кредита; срок банковского кредита</w:t>
      </w:r>
      <w:r w:rsidR="00962597" w:rsidRPr="00EC1BBF">
        <w:rPr>
          <w:rFonts w:ascii="Times New Roman" w:hAnsi="Times New Roman" w:cs="Times New Roman"/>
          <w:sz w:val="24"/>
          <w:szCs w:val="24"/>
        </w:rPr>
        <w:t xml:space="preserve"> – 1 год.</w:t>
      </w:r>
    </w:p>
    <w:p w:rsidR="00962597" w:rsidRPr="00EC1BBF" w:rsidRDefault="00962597" w:rsidP="00962597">
      <w:pPr>
        <w:jc w:val="both"/>
        <w:rPr>
          <w:rFonts w:ascii="Times New Roman" w:hAnsi="Times New Roman" w:cs="Times New Roman"/>
          <w:sz w:val="24"/>
          <w:szCs w:val="24"/>
        </w:rPr>
      </w:pPr>
      <w:r w:rsidRPr="00EC1BBF">
        <w:rPr>
          <w:rFonts w:ascii="Times New Roman" w:hAnsi="Times New Roman" w:cs="Times New Roman"/>
          <w:sz w:val="24"/>
          <w:szCs w:val="24"/>
        </w:rPr>
        <w:t>Облигации: Ставка купона по облигациям – 15%; номинальная стоимость облигации – 100 тыс. руб.; цена реализации облигаций – 102% от номинала; объем эмиссии – 100 облигаций; величина эмиссионных затрат – 1% от привлеченной суммы; срок облигационного займа – 1 год.</w:t>
      </w:r>
    </w:p>
    <w:p w:rsidR="00864E7E" w:rsidRPr="00EC1BBF" w:rsidRDefault="00864E7E" w:rsidP="00864E7E">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C1BBF">
        <w:rPr>
          <w:rFonts w:ascii="Times New Roman" w:hAnsi="Times New Roman" w:cs="Times New Roman"/>
          <w:sz w:val="24"/>
          <w:szCs w:val="24"/>
        </w:rPr>
        <w:t>_____________</w:t>
      </w:r>
      <w:r w:rsidRPr="00EC1BBF">
        <w:rPr>
          <w:rFonts w:ascii="Times New Roman" w:hAnsi="Times New Roman" w:cs="Times New Roman"/>
          <w:sz w:val="24"/>
          <w:szCs w:val="24"/>
        </w:rPr>
        <w:t>______</w:t>
      </w:r>
    </w:p>
    <w:p w:rsidR="00864E7E" w:rsidRPr="00EC1BBF" w:rsidRDefault="00864E7E" w:rsidP="00864E7E">
      <w:pPr>
        <w:jc w:val="both"/>
        <w:rPr>
          <w:rFonts w:ascii="Times New Roman" w:hAnsi="Times New Roman" w:cs="Times New Roman"/>
          <w:sz w:val="24"/>
          <w:szCs w:val="24"/>
        </w:rPr>
      </w:pPr>
    </w:p>
    <w:p w:rsidR="00864E7E" w:rsidRPr="00EC1BBF" w:rsidRDefault="00864E7E" w:rsidP="00864E7E">
      <w:pPr>
        <w:jc w:val="both"/>
        <w:rPr>
          <w:rFonts w:ascii="Times New Roman" w:hAnsi="Times New Roman" w:cs="Times New Roman"/>
          <w:sz w:val="24"/>
          <w:szCs w:val="24"/>
        </w:rPr>
      </w:pPr>
    </w:p>
    <w:p w:rsidR="00B11957" w:rsidRPr="00EC1BBF" w:rsidRDefault="00B11957" w:rsidP="00B11957">
      <w:pPr>
        <w:jc w:val="both"/>
        <w:rPr>
          <w:rFonts w:ascii="Times New Roman" w:hAnsi="Times New Roman" w:cs="Times New Roman"/>
          <w:sz w:val="24"/>
          <w:szCs w:val="24"/>
        </w:rPr>
      </w:pPr>
    </w:p>
    <w:p w:rsidR="00671D90" w:rsidRPr="00EC1BBF" w:rsidRDefault="00671D90" w:rsidP="005935F5">
      <w:pPr>
        <w:jc w:val="both"/>
        <w:rPr>
          <w:rFonts w:ascii="Times New Roman" w:hAnsi="Times New Roman" w:cs="Times New Roman"/>
          <w:sz w:val="24"/>
          <w:szCs w:val="24"/>
        </w:rPr>
      </w:pPr>
      <w:r w:rsidRPr="00EC1BBF">
        <w:rPr>
          <w:rFonts w:ascii="Times New Roman" w:hAnsi="Times New Roman" w:cs="Times New Roman"/>
          <w:sz w:val="24"/>
          <w:szCs w:val="24"/>
        </w:rPr>
        <w:t>Копания нуждается в приобретении оборудования, стоимость которого составляет 1 млн. руб. Компания рассматривает два альтернативных источника финансирования со следующими параметрами:</w:t>
      </w:r>
    </w:p>
    <w:p w:rsidR="00671D90" w:rsidRPr="00EC1BBF" w:rsidRDefault="00671D90" w:rsidP="00671D90">
      <w:pPr>
        <w:jc w:val="both"/>
        <w:rPr>
          <w:rFonts w:ascii="Times New Roman" w:hAnsi="Times New Roman" w:cs="Times New Roman"/>
          <w:sz w:val="24"/>
          <w:szCs w:val="24"/>
        </w:rPr>
      </w:pPr>
      <w:r w:rsidRPr="00EC1BBF">
        <w:rPr>
          <w:rFonts w:ascii="Times New Roman" w:hAnsi="Times New Roman" w:cs="Times New Roman"/>
          <w:sz w:val="24"/>
          <w:szCs w:val="24"/>
        </w:rPr>
        <w:t>Банковское кредитование: Ставка процента за банковский кредит – 15% годовых; расходы по привлечению банковского кредита – отсутствуют; срок банковского кредита – 3 года.</w:t>
      </w:r>
    </w:p>
    <w:p w:rsidR="00671D90" w:rsidRPr="00EC1BBF" w:rsidRDefault="00671D90" w:rsidP="005935F5">
      <w:pPr>
        <w:jc w:val="both"/>
        <w:rPr>
          <w:rFonts w:ascii="Times New Roman" w:hAnsi="Times New Roman" w:cs="Times New Roman"/>
          <w:sz w:val="24"/>
          <w:szCs w:val="24"/>
        </w:rPr>
      </w:pPr>
      <w:r w:rsidRPr="00EC1BBF">
        <w:rPr>
          <w:rFonts w:ascii="Times New Roman" w:hAnsi="Times New Roman" w:cs="Times New Roman"/>
          <w:sz w:val="24"/>
          <w:szCs w:val="24"/>
        </w:rPr>
        <w:t xml:space="preserve">Лизинг: </w:t>
      </w:r>
      <w:r w:rsidR="00FC5B51" w:rsidRPr="00EC1BBF">
        <w:rPr>
          <w:rFonts w:ascii="Times New Roman" w:hAnsi="Times New Roman" w:cs="Times New Roman"/>
          <w:sz w:val="24"/>
          <w:szCs w:val="24"/>
        </w:rPr>
        <w:t>Годовая лизинговая ставка – 15%; срок полезного использования оборудования – 10 лет; амортизационные начисления начисляются линейным способом; срок лизинга – 3 года; дополнительные расходов на привлечение финансирования – 0,5% от суммы лизинга</w:t>
      </w:r>
    </w:p>
    <w:p w:rsidR="00FC5B51" w:rsidRPr="00EC1BBF" w:rsidRDefault="00FC5B51" w:rsidP="005935F5">
      <w:pPr>
        <w:jc w:val="both"/>
        <w:rPr>
          <w:rFonts w:ascii="Times New Roman" w:hAnsi="Times New Roman" w:cs="Times New Roman"/>
          <w:sz w:val="24"/>
          <w:szCs w:val="24"/>
        </w:rPr>
      </w:pPr>
      <w:r w:rsidRPr="00EC1BBF">
        <w:rPr>
          <w:rFonts w:ascii="Times New Roman" w:hAnsi="Times New Roman" w:cs="Times New Roman"/>
          <w:sz w:val="24"/>
          <w:szCs w:val="24"/>
        </w:rPr>
        <w:t>Какой вариант более выгоден компании?</w:t>
      </w:r>
    </w:p>
    <w:p w:rsidR="00864E7E" w:rsidRPr="00EC1BBF" w:rsidRDefault="00864E7E" w:rsidP="00864E7E">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C1BBF">
        <w:rPr>
          <w:rFonts w:ascii="Times New Roman" w:hAnsi="Times New Roman" w:cs="Times New Roman"/>
          <w:sz w:val="24"/>
          <w:szCs w:val="24"/>
        </w:rPr>
        <w:t>_____________</w:t>
      </w:r>
      <w:r w:rsidRPr="00EC1BBF">
        <w:rPr>
          <w:rFonts w:ascii="Times New Roman" w:hAnsi="Times New Roman" w:cs="Times New Roman"/>
          <w:sz w:val="24"/>
          <w:szCs w:val="24"/>
        </w:rPr>
        <w:t>_______</w:t>
      </w:r>
    </w:p>
    <w:p w:rsidR="00864E7E" w:rsidRPr="00EC1BBF" w:rsidRDefault="00864E7E" w:rsidP="00864E7E">
      <w:pPr>
        <w:jc w:val="both"/>
        <w:rPr>
          <w:rFonts w:ascii="Times New Roman" w:hAnsi="Times New Roman" w:cs="Times New Roman"/>
          <w:sz w:val="24"/>
          <w:szCs w:val="24"/>
        </w:rPr>
      </w:pPr>
    </w:p>
    <w:p w:rsidR="008F3271" w:rsidRPr="00EC1BBF" w:rsidRDefault="008F3271" w:rsidP="005935F5">
      <w:pPr>
        <w:jc w:val="both"/>
        <w:rPr>
          <w:rFonts w:ascii="Times New Roman" w:hAnsi="Times New Roman" w:cs="Times New Roman"/>
          <w:sz w:val="24"/>
          <w:szCs w:val="24"/>
        </w:rPr>
      </w:pPr>
    </w:p>
    <w:p w:rsidR="00864E7E" w:rsidRPr="00EC1BBF" w:rsidRDefault="00864E7E" w:rsidP="005935F5">
      <w:pPr>
        <w:jc w:val="both"/>
        <w:rPr>
          <w:rFonts w:ascii="Times New Roman" w:hAnsi="Times New Roman" w:cs="Times New Roman"/>
          <w:sz w:val="24"/>
          <w:szCs w:val="24"/>
        </w:rPr>
      </w:pPr>
    </w:p>
    <w:p w:rsidR="00540EDA" w:rsidRPr="00EC1BBF" w:rsidRDefault="00540EDA" w:rsidP="00540EDA">
      <w:pPr>
        <w:pStyle w:val="1"/>
        <w:spacing w:before="0" w:after="160"/>
        <w:jc w:val="center"/>
        <w:rPr>
          <w:rFonts w:ascii="Times New Roman" w:hAnsi="Times New Roman" w:cs="Times New Roman"/>
          <w:b/>
          <w:caps/>
          <w:color w:val="auto"/>
          <w:sz w:val="24"/>
          <w:szCs w:val="24"/>
        </w:rPr>
      </w:pPr>
      <w:bookmarkStart w:id="3" w:name="_Toc508777219"/>
      <w:r w:rsidRPr="00EC1BBF">
        <w:rPr>
          <w:rFonts w:ascii="Times New Roman" w:hAnsi="Times New Roman" w:cs="Times New Roman"/>
          <w:b/>
          <w:caps/>
          <w:color w:val="auto"/>
          <w:sz w:val="24"/>
          <w:szCs w:val="24"/>
        </w:rPr>
        <w:t>4. Кредитная политика</w:t>
      </w:r>
      <w:bookmarkEnd w:id="3"/>
    </w:p>
    <w:p w:rsidR="00C00EA3" w:rsidRPr="00EC1BBF" w:rsidRDefault="00C00EA3" w:rsidP="00F423B3">
      <w:pPr>
        <w:jc w:val="both"/>
        <w:rPr>
          <w:rFonts w:ascii="Times New Roman" w:hAnsi="Times New Roman" w:cs="Times New Roman"/>
          <w:sz w:val="24"/>
          <w:szCs w:val="24"/>
          <w:highlight w:val="yellow"/>
        </w:rPr>
      </w:pPr>
    </w:p>
    <w:p w:rsidR="00F423B3" w:rsidRPr="00EC1BBF" w:rsidRDefault="00C00EA3" w:rsidP="00F423B3">
      <w:pPr>
        <w:jc w:val="both"/>
        <w:rPr>
          <w:rFonts w:ascii="Times New Roman" w:hAnsi="Times New Roman" w:cs="Times New Roman"/>
          <w:sz w:val="24"/>
          <w:szCs w:val="24"/>
        </w:rPr>
      </w:pPr>
      <w:r w:rsidRPr="00EC1BBF">
        <w:rPr>
          <w:rFonts w:ascii="Times New Roman" w:hAnsi="Times New Roman" w:cs="Times New Roman"/>
          <w:sz w:val="24"/>
          <w:szCs w:val="24"/>
        </w:rPr>
        <w:t xml:space="preserve">Кредитная политика определяет принципы и правила работы компании по </w:t>
      </w:r>
      <w:r w:rsidR="00F423B3" w:rsidRPr="00EC1BBF">
        <w:rPr>
          <w:rFonts w:ascii="Times New Roman" w:hAnsi="Times New Roman" w:cs="Times New Roman"/>
          <w:sz w:val="24"/>
          <w:szCs w:val="24"/>
        </w:rPr>
        <w:t xml:space="preserve">привлечение </w:t>
      </w:r>
      <w:r w:rsidRPr="00EC1BBF">
        <w:rPr>
          <w:rFonts w:ascii="Times New Roman" w:hAnsi="Times New Roman" w:cs="Times New Roman"/>
          <w:sz w:val="24"/>
          <w:szCs w:val="24"/>
        </w:rPr>
        <w:t xml:space="preserve">земного </w:t>
      </w:r>
      <w:r w:rsidR="00F423B3" w:rsidRPr="00EC1BBF">
        <w:rPr>
          <w:rFonts w:ascii="Times New Roman" w:hAnsi="Times New Roman" w:cs="Times New Roman"/>
          <w:sz w:val="24"/>
          <w:szCs w:val="24"/>
        </w:rPr>
        <w:t>финансирования</w:t>
      </w:r>
      <w:r w:rsidRPr="00EC1BBF">
        <w:rPr>
          <w:rFonts w:ascii="Times New Roman" w:hAnsi="Times New Roman" w:cs="Times New Roman"/>
          <w:sz w:val="24"/>
          <w:szCs w:val="24"/>
        </w:rPr>
        <w:t>.</w:t>
      </w:r>
    </w:p>
    <w:p w:rsidR="001A427F" w:rsidRPr="00EC1BBF" w:rsidRDefault="001A427F" w:rsidP="00F423B3">
      <w:pPr>
        <w:jc w:val="both"/>
        <w:rPr>
          <w:rFonts w:ascii="Times New Roman" w:hAnsi="Times New Roman" w:cs="Times New Roman"/>
          <w:sz w:val="24"/>
          <w:szCs w:val="24"/>
        </w:rPr>
      </w:pPr>
      <w:r w:rsidRPr="00EC1BBF">
        <w:rPr>
          <w:rFonts w:ascii="Times New Roman" w:hAnsi="Times New Roman" w:cs="Times New Roman"/>
          <w:sz w:val="24"/>
          <w:szCs w:val="24"/>
        </w:rPr>
        <w:t>Целесообразность привлечения заемного финансирования с точки зрения развития компании и роста стоимости бизнеса можно оценить через показатель дифференциала финансового рычага, который рассчитывается как:</w:t>
      </w:r>
    </w:p>
    <w:p w:rsidR="001A427F" w:rsidRPr="00EC1BBF" w:rsidRDefault="001A427F" w:rsidP="00F423B3">
      <w:pPr>
        <w:jc w:val="both"/>
        <w:rPr>
          <w:rFonts w:ascii="Times New Roman" w:hAnsi="Times New Roman" w:cs="Times New Roman"/>
          <w:i/>
          <w:sz w:val="24"/>
          <w:szCs w:val="24"/>
        </w:rPr>
      </w:pPr>
      <m:oMathPara>
        <m:oMath>
          <m:r>
            <w:rPr>
              <w:rFonts w:ascii="Cambria Math" w:hAnsi="Cambria Math" w:cs="Times New Roman"/>
              <w:sz w:val="24"/>
              <w:szCs w:val="24"/>
            </w:rPr>
            <m:t>Dif=</m:t>
          </m:r>
          <m:f>
            <m:fPr>
              <m:ctrlPr>
                <w:rPr>
                  <w:rFonts w:ascii="Cambria Math" w:hAnsi="Cambria Math" w:cs="Times New Roman"/>
                  <w:i/>
                  <w:sz w:val="24"/>
                  <w:szCs w:val="24"/>
                </w:rPr>
              </m:ctrlPr>
            </m:fPr>
            <m:num>
              <m:r>
                <w:rPr>
                  <w:rFonts w:ascii="Cambria Math" w:hAnsi="Cambria Math" w:cs="Times New Roman"/>
                  <w:sz w:val="24"/>
                  <w:szCs w:val="24"/>
                </w:rPr>
                <m:t>Чистая прибыль</m:t>
              </m:r>
            </m:num>
            <m:den>
              <m:r>
                <w:rPr>
                  <w:rFonts w:ascii="Cambria Math" w:hAnsi="Cambria Math" w:cs="Times New Roman"/>
                  <w:sz w:val="24"/>
                  <w:szCs w:val="24"/>
                </w:rPr>
                <m:t>Активы</m:t>
              </m:r>
            </m:den>
          </m:f>
          <m:r>
            <w:rPr>
              <w:rFonts w:ascii="Cambria Math" w:hAnsi="Cambria Math" w:cs="Times New Roman"/>
              <w:sz w:val="24"/>
              <w:szCs w:val="24"/>
            </w:rPr>
            <m:t>-Процентная ставка по заемному капиталу</m:t>
          </m:r>
        </m:oMath>
      </m:oMathPara>
    </w:p>
    <w:p w:rsidR="001A427F" w:rsidRPr="00EC1BBF" w:rsidRDefault="001A427F" w:rsidP="00F423B3">
      <w:pPr>
        <w:jc w:val="both"/>
        <w:rPr>
          <w:rFonts w:ascii="Times New Roman" w:hAnsi="Times New Roman" w:cs="Times New Roman"/>
          <w:sz w:val="24"/>
          <w:szCs w:val="24"/>
        </w:rPr>
      </w:pPr>
      <w:r w:rsidRPr="00EC1BBF">
        <w:rPr>
          <w:rFonts w:ascii="Times New Roman" w:hAnsi="Times New Roman" w:cs="Times New Roman"/>
          <w:sz w:val="24"/>
          <w:szCs w:val="24"/>
        </w:rPr>
        <w:t>Если дифференциала финансового рычага положителен (</w:t>
      </w:r>
      <w:r w:rsidRPr="00EC1BBF">
        <w:rPr>
          <w:rFonts w:ascii="Times New Roman" w:hAnsi="Times New Roman" w:cs="Times New Roman"/>
          <w:i/>
          <w:sz w:val="24"/>
          <w:szCs w:val="24"/>
          <w:lang w:val="en-US"/>
        </w:rPr>
        <w:t>Dif</w:t>
      </w:r>
      <w:r w:rsidRPr="00EC1BBF">
        <w:rPr>
          <w:rFonts w:ascii="Times New Roman" w:hAnsi="Times New Roman" w:cs="Times New Roman"/>
          <w:i/>
          <w:sz w:val="24"/>
          <w:szCs w:val="24"/>
        </w:rPr>
        <w:t xml:space="preserve"> &gt; 0</w:t>
      </w:r>
      <w:r w:rsidRPr="00EC1BBF">
        <w:rPr>
          <w:rFonts w:ascii="Times New Roman" w:hAnsi="Times New Roman" w:cs="Times New Roman"/>
          <w:sz w:val="24"/>
          <w:szCs w:val="24"/>
        </w:rPr>
        <w:t xml:space="preserve">) компания увеличивает </w:t>
      </w:r>
      <w:r w:rsidR="00074DFF" w:rsidRPr="00EC1BBF">
        <w:rPr>
          <w:rFonts w:ascii="Times New Roman" w:hAnsi="Times New Roman" w:cs="Times New Roman"/>
          <w:sz w:val="24"/>
          <w:szCs w:val="24"/>
        </w:rPr>
        <w:t>размер получаемой прибыли при использовании заемных средств.</w:t>
      </w:r>
    </w:p>
    <w:p w:rsidR="00B76054" w:rsidRPr="00EC1BBF" w:rsidRDefault="00E93D86" w:rsidP="00F423B3">
      <w:pPr>
        <w:jc w:val="both"/>
        <w:rPr>
          <w:rFonts w:ascii="Times New Roman" w:hAnsi="Times New Roman" w:cs="Times New Roman"/>
          <w:sz w:val="24"/>
          <w:szCs w:val="24"/>
        </w:rPr>
      </w:pPr>
      <w:r w:rsidRPr="00EC1BBF">
        <w:rPr>
          <w:rFonts w:ascii="Times New Roman" w:hAnsi="Times New Roman" w:cs="Times New Roman"/>
          <w:sz w:val="24"/>
          <w:szCs w:val="24"/>
        </w:rPr>
        <w:t>Д</w:t>
      </w:r>
      <w:r w:rsidR="00B76054" w:rsidRPr="00EC1BBF">
        <w:rPr>
          <w:rFonts w:ascii="Times New Roman" w:hAnsi="Times New Roman" w:cs="Times New Roman"/>
          <w:sz w:val="24"/>
          <w:szCs w:val="24"/>
        </w:rPr>
        <w:t xml:space="preserve">ля обеспечения своей финансовой безопасности компания контролирует соблюдение </w:t>
      </w:r>
      <w:r w:rsidRPr="00EC1BBF">
        <w:rPr>
          <w:rFonts w:ascii="Times New Roman" w:hAnsi="Times New Roman" w:cs="Times New Roman"/>
          <w:sz w:val="24"/>
          <w:szCs w:val="24"/>
        </w:rPr>
        <w:t xml:space="preserve">ряда </w:t>
      </w:r>
      <w:r w:rsidR="00B76054" w:rsidRPr="00EC1BBF">
        <w:rPr>
          <w:rFonts w:ascii="Times New Roman" w:hAnsi="Times New Roman" w:cs="Times New Roman"/>
          <w:sz w:val="24"/>
          <w:szCs w:val="24"/>
        </w:rPr>
        <w:t xml:space="preserve">лимитов долговой позиции (см. таблицу </w:t>
      </w:r>
      <w:r w:rsidR="00021281" w:rsidRPr="00EC1BBF">
        <w:rPr>
          <w:rFonts w:ascii="Times New Roman" w:hAnsi="Times New Roman" w:cs="Times New Roman"/>
          <w:sz w:val="24"/>
          <w:szCs w:val="24"/>
        </w:rPr>
        <w:t>5</w:t>
      </w:r>
      <w:r w:rsidR="00B76054" w:rsidRPr="00EC1BBF">
        <w:rPr>
          <w:rFonts w:ascii="Times New Roman" w:hAnsi="Times New Roman" w:cs="Times New Roman"/>
          <w:sz w:val="24"/>
          <w:szCs w:val="24"/>
        </w:rPr>
        <w:t>).</w:t>
      </w:r>
      <w:r w:rsidRPr="00EC1BBF">
        <w:rPr>
          <w:rFonts w:ascii="Times New Roman" w:hAnsi="Times New Roman" w:cs="Times New Roman"/>
          <w:sz w:val="24"/>
          <w:szCs w:val="24"/>
        </w:rPr>
        <w:t xml:space="preserve"> При этом в качестве порогового значения принимается минимальное значение из всех лимитов.</w:t>
      </w:r>
    </w:p>
    <w:p w:rsidR="00B76054" w:rsidRPr="00EC1BBF" w:rsidRDefault="00B76054" w:rsidP="00F423B3">
      <w:pPr>
        <w:jc w:val="both"/>
        <w:rPr>
          <w:rFonts w:ascii="Times New Roman" w:hAnsi="Times New Roman" w:cs="Times New Roman"/>
          <w:sz w:val="24"/>
          <w:szCs w:val="24"/>
        </w:rPr>
      </w:pPr>
      <w:r w:rsidRPr="00EC1BBF">
        <w:rPr>
          <w:rFonts w:ascii="Times New Roman" w:hAnsi="Times New Roman" w:cs="Times New Roman"/>
          <w:sz w:val="24"/>
          <w:szCs w:val="24"/>
        </w:rPr>
        <w:t xml:space="preserve">Таблица </w:t>
      </w:r>
      <w:r w:rsidR="00021281" w:rsidRPr="00EC1BBF">
        <w:rPr>
          <w:rFonts w:ascii="Times New Roman" w:hAnsi="Times New Roman" w:cs="Times New Roman"/>
          <w:sz w:val="24"/>
          <w:szCs w:val="24"/>
        </w:rPr>
        <w:t>5</w:t>
      </w:r>
      <w:r w:rsidRPr="00EC1BBF">
        <w:rPr>
          <w:rFonts w:ascii="Times New Roman" w:hAnsi="Times New Roman" w:cs="Times New Roman"/>
          <w:sz w:val="24"/>
          <w:szCs w:val="24"/>
        </w:rPr>
        <w:t xml:space="preserve"> – Расчет лимитов долговой позиции компании</w:t>
      </w:r>
    </w:p>
    <w:tbl>
      <w:tblPr>
        <w:tblStyle w:val="a4"/>
        <w:tblW w:w="0" w:type="auto"/>
        <w:tblLook w:val="04A0" w:firstRow="1" w:lastRow="0" w:firstColumn="1" w:lastColumn="0" w:noHBand="0" w:noVBand="1"/>
      </w:tblPr>
      <w:tblGrid>
        <w:gridCol w:w="2405"/>
        <w:gridCol w:w="6940"/>
      </w:tblGrid>
      <w:tr w:rsidR="00864E7E" w:rsidRPr="00EC1BBF" w:rsidTr="00C127FE">
        <w:trPr>
          <w:trHeight w:val="465"/>
        </w:trPr>
        <w:tc>
          <w:tcPr>
            <w:tcW w:w="2405" w:type="dxa"/>
            <w:shd w:val="clear" w:color="auto" w:fill="D9D9D9" w:themeFill="background1" w:themeFillShade="D9"/>
            <w:vAlign w:val="center"/>
          </w:tcPr>
          <w:p w:rsidR="00B76054" w:rsidRPr="00EC1BBF" w:rsidRDefault="00B76054" w:rsidP="00B76054">
            <w:pPr>
              <w:jc w:val="center"/>
              <w:rPr>
                <w:rFonts w:ascii="Times New Roman" w:hAnsi="Times New Roman" w:cs="Times New Roman"/>
                <w:b/>
                <w:sz w:val="24"/>
                <w:szCs w:val="24"/>
              </w:rPr>
            </w:pPr>
            <w:r w:rsidRPr="00EC1BBF">
              <w:rPr>
                <w:rFonts w:ascii="Times New Roman" w:hAnsi="Times New Roman" w:cs="Times New Roman"/>
                <w:b/>
                <w:sz w:val="24"/>
                <w:szCs w:val="24"/>
              </w:rPr>
              <w:t>Лимит</w:t>
            </w:r>
          </w:p>
        </w:tc>
        <w:tc>
          <w:tcPr>
            <w:tcW w:w="6940" w:type="dxa"/>
            <w:shd w:val="clear" w:color="auto" w:fill="D9D9D9" w:themeFill="background1" w:themeFillShade="D9"/>
            <w:vAlign w:val="center"/>
          </w:tcPr>
          <w:p w:rsidR="00B76054" w:rsidRPr="00EC1BBF" w:rsidRDefault="00B76054" w:rsidP="00B76054">
            <w:pPr>
              <w:pStyle w:val="12"/>
              <w:spacing w:line="240" w:lineRule="auto"/>
              <w:ind w:firstLine="0"/>
              <w:jc w:val="center"/>
              <w:rPr>
                <w:rFonts w:eastAsiaTheme="minorHAnsi"/>
                <w:b/>
                <w:sz w:val="24"/>
                <w:szCs w:val="24"/>
                <w:lang w:eastAsia="en-US"/>
              </w:rPr>
            </w:pPr>
            <w:r w:rsidRPr="00EC1BBF">
              <w:rPr>
                <w:rFonts w:eastAsiaTheme="minorHAnsi"/>
                <w:b/>
                <w:sz w:val="24"/>
                <w:szCs w:val="24"/>
                <w:lang w:eastAsia="en-US"/>
              </w:rPr>
              <w:t>Методика расчета</w:t>
            </w:r>
          </w:p>
        </w:tc>
      </w:tr>
      <w:tr w:rsidR="00864E7E" w:rsidRPr="00EC1BBF" w:rsidTr="00C127FE">
        <w:tc>
          <w:tcPr>
            <w:tcW w:w="2405" w:type="dxa"/>
            <w:vAlign w:val="center"/>
          </w:tcPr>
          <w:p w:rsidR="00B76054" w:rsidRPr="00EC1BBF" w:rsidRDefault="00B76054" w:rsidP="00B76054">
            <w:pPr>
              <w:jc w:val="center"/>
              <w:rPr>
                <w:rFonts w:ascii="Times New Roman" w:hAnsi="Times New Roman" w:cs="Times New Roman"/>
                <w:sz w:val="24"/>
                <w:szCs w:val="24"/>
              </w:rPr>
            </w:pPr>
            <w:r w:rsidRPr="00EC1BBF">
              <w:rPr>
                <w:rFonts w:ascii="Times New Roman" w:hAnsi="Times New Roman" w:cs="Times New Roman"/>
                <w:sz w:val="24"/>
                <w:szCs w:val="24"/>
              </w:rPr>
              <w:t>Лимит по сумме ликвидных активов</w:t>
            </w:r>
          </w:p>
        </w:tc>
        <w:tc>
          <w:tcPr>
            <w:tcW w:w="6940" w:type="dxa"/>
            <w:vAlign w:val="center"/>
          </w:tcPr>
          <w:p w:rsidR="00B76054" w:rsidRPr="00EC1BBF" w:rsidRDefault="00C127FE" w:rsidP="00C127FE">
            <w:pPr>
              <w:jc w:val="center"/>
              <w:rPr>
                <w:rFonts w:ascii="Times New Roman" w:hAnsi="Times New Roman" w:cs="Times New Roman"/>
                <w:sz w:val="24"/>
                <w:szCs w:val="24"/>
              </w:rPr>
            </w:pPr>
            <w:r w:rsidRPr="00EC1BBF">
              <w:rPr>
                <w:rFonts w:ascii="Times New Roman" w:hAnsi="Times New Roman" w:cs="Times New Roman"/>
                <w:sz w:val="24"/>
                <w:szCs w:val="24"/>
              </w:rPr>
              <w:t>ЛЛА = Валюта баланса – Внеоборотные активы – Просроченная дебиторская задолженность</w:t>
            </w:r>
          </w:p>
        </w:tc>
      </w:tr>
      <w:tr w:rsidR="00864E7E" w:rsidRPr="00EC1BBF" w:rsidTr="00C127FE">
        <w:tc>
          <w:tcPr>
            <w:tcW w:w="2405" w:type="dxa"/>
            <w:vAlign w:val="center"/>
          </w:tcPr>
          <w:p w:rsidR="00B76054" w:rsidRPr="00EC1BBF" w:rsidRDefault="00B76054" w:rsidP="00B76054">
            <w:pPr>
              <w:jc w:val="center"/>
              <w:rPr>
                <w:rFonts w:ascii="Times New Roman" w:hAnsi="Times New Roman" w:cs="Times New Roman"/>
                <w:sz w:val="24"/>
                <w:szCs w:val="24"/>
              </w:rPr>
            </w:pPr>
            <w:r w:rsidRPr="00EC1BBF">
              <w:rPr>
                <w:rFonts w:ascii="Times New Roman" w:hAnsi="Times New Roman" w:cs="Times New Roman"/>
                <w:sz w:val="24"/>
                <w:szCs w:val="24"/>
              </w:rPr>
              <w:t>Лимит по сумме собственных средств</w:t>
            </w:r>
          </w:p>
        </w:tc>
        <w:tc>
          <w:tcPr>
            <w:tcW w:w="6940" w:type="dxa"/>
            <w:vAlign w:val="center"/>
          </w:tcPr>
          <w:p w:rsidR="00B76054" w:rsidRPr="00EC1BBF" w:rsidRDefault="00C127FE" w:rsidP="00C127FE">
            <w:pPr>
              <w:jc w:val="center"/>
              <w:rPr>
                <w:rFonts w:ascii="Times New Roman" w:hAnsi="Times New Roman" w:cs="Times New Roman"/>
                <w:sz w:val="24"/>
                <w:szCs w:val="24"/>
              </w:rPr>
            </w:pPr>
            <w:r w:rsidRPr="00EC1BBF">
              <w:rPr>
                <w:rFonts w:ascii="Times New Roman" w:hAnsi="Times New Roman" w:cs="Times New Roman"/>
                <w:sz w:val="24"/>
                <w:szCs w:val="24"/>
              </w:rPr>
              <w:t>ЛСС = Капитал и резервы – Задолженность учредителей по взносам в уставный капитал</w:t>
            </w:r>
          </w:p>
        </w:tc>
      </w:tr>
      <w:tr w:rsidR="00864E7E" w:rsidRPr="00EC1BBF" w:rsidTr="00C127FE">
        <w:tc>
          <w:tcPr>
            <w:tcW w:w="2405" w:type="dxa"/>
            <w:vAlign w:val="center"/>
          </w:tcPr>
          <w:p w:rsidR="00C127FE" w:rsidRPr="00EC1BBF" w:rsidRDefault="00C127FE" w:rsidP="00B76054">
            <w:pPr>
              <w:jc w:val="center"/>
              <w:rPr>
                <w:rFonts w:ascii="Times New Roman" w:hAnsi="Times New Roman" w:cs="Times New Roman"/>
                <w:sz w:val="24"/>
                <w:szCs w:val="24"/>
              </w:rPr>
            </w:pPr>
            <w:r w:rsidRPr="00EC1BBF">
              <w:rPr>
                <w:rFonts w:ascii="Times New Roman" w:hAnsi="Times New Roman" w:cs="Times New Roman"/>
                <w:sz w:val="24"/>
                <w:szCs w:val="24"/>
              </w:rPr>
              <w:t>Лимит по сумме чистых активов</w:t>
            </w:r>
          </w:p>
        </w:tc>
        <w:tc>
          <w:tcPr>
            <w:tcW w:w="6940" w:type="dxa"/>
            <w:vAlign w:val="center"/>
          </w:tcPr>
          <w:p w:rsidR="00C127FE" w:rsidRPr="00EC1BBF" w:rsidRDefault="00C127FE" w:rsidP="00C127FE">
            <w:pPr>
              <w:jc w:val="center"/>
              <w:rPr>
                <w:rFonts w:ascii="Times New Roman" w:hAnsi="Times New Roman" w:cs="Times New Roman"/>
                <w:sz w:val="24"/>
                <w:szCs w:val="24"/>
              </w:rPr>
            </w:pPr>
            <w:r w:rsidRPr="00EC1BBF">
              <w:rPr>
                <w:rFonts w:ascii="Times New Roman" w:hAnsi="Times New Roman" w:cs="Times New Roman"/>
                <w:sz w:val="24"/>
                <w:szCs w:val="24"/>
              </w:rPr>
              <w:t>ЛЧА = Активы – Долгосрочные обязательства – Краткосрочные обязательства – Отложенные налоговые активы + Отложенные налоговые обязательства + Доходы будущих периодов</w:t>
            </w:r>
          </w:p>
        </w:tc>
      </w:tr>
      <w:tr w:rsidR="00864E7E" w:rsidRPr="00EC1BBF" w:rsidTr="00C127FE">
        <w:tc>
          <w:tcPr>
            <w:tcW w:w="2405" w:type="dxa"/>
            <w:vAlign w:val="center"/>
          </w:tcPr>
          <w:p w:rsidR="00B76054" w:rsidRPr="00EC1BBF" w:rsidRDefault="00B76054" w:rsidP="00B76054">
            <w:pPr>
              <w:jc w:val="center"/>
              <w:rPr>
                <w:rFonts w:ascii="Times New Roman" w:hAnsi="Times New Roman" w:cs="Times New Roman"/>
                <w:sz w:val="24"/>
                <w:szCs w:val="24"/>
              </w:rPr>
            </w:pPr>
            <w:r w:rsidRPr="00EC1BBF">
              <w:rPr>
                <w:rFonts w:ascii="Times New Roman" w:hAnsi="Times New Roman" w:cs="Times New Roman"/>
                <w:sz w:val="24"/>
                <w:szCs w:val="24"/>
              </w:rPr>
              <w:t>Лимит по долговому покрытию</w:t>
            </w:r>
          </w:p>
        </w:tc>
        <w:tc>
          <w:tcPr>
            <w:tcW w:w="6940" w:type="dxa"/>
            <w:vAlign w:val="center"/>
          </w:tcPr>
          <w:p w:rsidR="00B76054" w:rsidRPr="00EC1BBF" w:rsidRDefault="00C127FE" w:rsidP="00C127FE">
            <w:pPr>
              <w:jc w:val="center"/>
              <w:rPr>
                <w:rFonts w:ascii="Times New Roman" w:hAnsi="Times New Roman" w:cs="Times New Roman"/>
                <w:sz w:val="24"/>
                <w:szCs w:val="24"/>
              </w:rPr>
            </w:pPr>
            <w:r w:rsidRPr="00EC1BBF">
              <w:rPr>
                <w:rFonts w:ascii="Times New Roman" w:hAnsi="Times New Roman" w:cs="Times New Roman"/>
                <w:sz w:val="24"/>
                <w:szCs w:val="24"/>
              </w:rPr>
              <w:t xml:space="preserve">ЛДП = 2,5 ∙ </w:t>
            </w:r>
            <w:r w:rsidRPr="00EC1BBF">
              <w:rPr>
                <w:rFonts w:ascii="Times New Roman" w:hAnsi="Times New Roman" w:cs="Times New Roman"/>
                <w:sz w:val="24"/>
                <w:szCs w:val="24"/>
                <w:lang w:val="en-US"/>
              </w:rPr>
              <w:t>EBITDA</w:t>
            </w:r>
          </w:p>
        </w:tc>
      </w:tr>
      <w:tr w:rsidR="00864E7E" w:rsidRPr="00EC1BBF" w:rsidTr="00C127FE">
        <w:tc>
          <w:tcPr>
            <w:tcW w:w="2405" w:type="dxa"/>
            <w:vAlign w:val="center"/>
          </w:tcPr>
          <w:p w:rsidR="00B76054" w:rsidRPr="00EC1BBF" w:rsidRDefault="00C127FE" w:rsidP="00B76054">
            <w:pPr>
              <w:jc w:val="center"/>
              <w:rPr>
                <w:rFonts w:ascii="Times New Roman" w:hAnsi="Times New Roman" w:cs="Times New Roman"/>
                <w:sz w:val="24"/>
                <w:szCs w:val="24"/>
              </w:rPr>
            </w:pPr>
            <w:r w:rsidRPr="00EC1BBF">
              <w:rPr>
                <w:rFonts w:ascii="Times New Roman" w:hAnsi="Times New Roman" w:cs="Times New Roman"/>
                <w:sz w:val="24"/>
                <w:szCs w:val="24"/>
              </w:rPr>
              <w:t>Лимит по обслуживанию долга</w:t>
            </w:r>
          </w:p>
        </w:tc>
        <w:tc>
          <w:tcPr>
            <w:tcW w:w="6940" w:type="dxa"/>
            <w:vAlign w:val="center"/>
          </w:tcPr>
          <w:p w:rsidR="00B76054" w:rsidRPr="00EC1BBF" w:rsidRDefault="00C127FE" w:rsidP="00C127FE">
            <w:pPr>
              <w:jc w:val="center"/>
              <w:rPr>
                <w:rFonts w:ascii="Times New Roman" w:hAnsi="Times New Roman" w:cs="Times New Roman"/>
                <w:sz w:val="24"/>
                <w:szCs w:val="24"/>
              </w:rPr>
            </w:pPr>
            <w:r w:rsidRPr="00EC1BBF">
              <w:rPr>
                <w:rFonts w:ascii="Times New Roman" w:hAnsi="Times New Roman" w:cs="Times New Roman"/>
                <w:sz w:val="24"/>
                <w:szCs w:val="24"/>
              </w:rPr>
              <w:t xml:space="preserve">ЛОД = </w:t>
            </w:r>
            <w:r w:rsidRPr="00EC1BBF">
              <w:rPr>
                <w:rFonts w:ascii="Times New Roman" w:hAnsi="Times New Roman" w:cs="Times New Roman"/>
                <w:sz w:val="24"/>
                <w:szCs w:val="24"/>
                <w:lang w:val="en-US"/>
              </w:rPr>
              <w:t>EBIT</w:t>
            </w:r>
            <w:r w:rsidRPr="00EC1BBF">
              <w:rPr>
                <w:rFonts w:ascii="Times New Roman" w:hAnsi="Times New Roman" w:cs="Times New Roman"/>
                <w:sz w:val="24"/>
                <w:szCs w:val="24"/>
              </w:rPr>
              <w:t xml:space="preserve"> / Средневзвешенная стоимость долга %</w:t>
            </w:r>
          </w:p>
        </w:tc>
      </w:tr>
      <w:tr w:rsidR="00864E7E" w:rsidRPr="00EC1BBF" w:rsidTr="00E36F75">
        <w:tc>
          <w:tcPr>
            <w:tcW w:w="9345" w:type="dxa"/>
            <w:gridSpan w:val="2"/>
            <w:vAlign w:val="center"/>
          </w:tcPr>
          <w:p w:rsidR="00C127FE" w:rsidRPr="00EC1BBF" w:rsidRDefault="00C127FE" w:rsidP="00C127FE">
            <w:pPr>
              <w:jc w:val="center"/>
              <w:rPr>
                <w:rFonts w:ascii="Times New Roman" w:hAnsi="Times New Roman" w:cs="Times New Roman"/>
                <w:sz w:val="24"/>
                <w:szCs w:val="24"/>
              </w:rPr>
            </w:pPr>
            <w:r w:rsidRPr="00EC1BBF">
              <w:rPr>
                <w:rFonts w:ascii="Times New Roman" w:hAnsi="Times New Roman" w:cs="Times New Roman"/>
                <w:b/>
                <w:bCs/>
                <w:sz w:val="24"/>
                <w:szCs w:val="24"/>
              </w:rPr>
              <w:t xml:space="preserve">Лимит долговой позиции = </w:t>
            </w:r>
            <w:r w:rsidRPr="00EC1BBF">
              <w:rPr>
                <w:rFonts w:ascii="Times New Roman" w:hAnsi="Times New Roman" w:cs="Times New Roman"/>
                <w:b/>
                <w:bCs/>
                <w:sz w:val="24"/>
                <w:szCs w:val="24"/>
                <w:lang w:val="en-US"/>
              </w:rPr>
              <w:t>min</w:t>
            </w:r>
            <w:r w:rsidRPr="00EC1BBF">
              <w:rPr>
                <w:rFonts w:ascii="Times New Roman" w:hAnsi="Times New Roman" w:cs="Times New Roman"/>
                <w:b/>
                <w:bCs/>
                <w:sz w:val="24"/>
                <w:szCs w:val="24"/>
              </w:rPr>
              <w:t xml:space="preserve"> (ЛЛА; ЛСС; ЛЧА; ЛДП; ЛОД)</w:t>
            </w:r>
          </w:p>
        </w:tc>
      </w:tr>
    </w:tbl>
    <w:p w:rsidR="00540EDA" w:rsidRPr="00EC1BBF" w:rsidRDefault="00540EDA" w:rsidP="005935F5">
      <w:pPr>
        <w:jc w:val="both"/>
        <w:rPr>
          <w:rFonts w:ascii="Times New Roman" w:hAnsi="Times New Roman" w:cs="Times New Roman"/>
          <w:sz w:val="24"/>
          <w:szCs w:val="24"/>
        </w:rPr>
      </w:pPr>
    </w:p>
    <w:p w:rsidR="00A1776D" w:rsidRPr="00EC1BBF" w:rsidRDefault="00A1776D" w:rsidP="005935F5">
      <w:pPr>
        <w:jc w:val="both"/>
        <w:rPr>
          <w:rFonts w:ascii="Times New Roman" w:hAnsi="Times New Roman" w:cs="Times New Roman"/>
          <w:sz w:val="24"/>
          <w:szCs w:val="24"/>
        </w:rPr>
      </w:pPr>
      <w:r w:rsidRPr="00EC1BBF">
        <w:rPr>
          <w:rFonts w:ascii="Times New Roman" w:hAnsi="Times New Roman" w:cs="Times New Roman"/>
          <w:sz w:val="24"/>
          <w:szCs w:val="24"/>
        </w:rPr>
        <w:t>Лимит долговой позиции определяет максимально возможную сумму заимствований, которую компания может привлечь, сохраняя свою финансовую безопасность на допустимом уровне.</w:t>
      </w:r>
    </w:p>
    <w:p w:rsidR="00A1776D" w:rsidRPr="00EC1BBF" w:rsidRDefault="00A1776D" w:rsidP="005935F5">
      <w:pPr>
        <w:jc w:val="both"/>
        <w:rPr>
          <w:rFonts w:ascii="Times New Roman" w:hAnsi="Times New Roman" w:cs="Times New Roman"/>
          <w:sz w:val="24"/>
          <w:szCs w:val="24"/>
        </w:rPr>
      </w:pPr>
    </w:p>
    <w:p w:rsidR="005D5890" w:rsidRPr="00EC1BBF" w:rsidRDefault="005D5890" w:rsidP="005D5890">
      <w:pPr>
        <w:jc w:val="center"/>
        <w:rPr>
          <w:rFonts w:ascii="Times New Roman" w:hAnsi="Times New Roman" w:cs="Times New Roman"/>
          <w:b/>
          <w:sz w:val="24"/>
          <w:szCs w:val="24"/>
          <w:u w:val="single"/>
        </w:rPr>
      </w:pPr>
      <w:r w:rsidRPr="00EC1BBF">
        <w:rPr>
          <w:rFonts w:ascii="Times New Roman" w:hAnsi="Times New Roman" w:cs="Times New Roman"/>
          <w:b/>
          <w:sz w:val="24"/>
          <w:szCs w:val="24"/>
          <w:u w:val="single"/>
        </w:rPr>
        <w:t>Практическое задание</w:t>
      </w:r>
    </w:p>
    <w:p w:rsidR="005D5890" w:rsidRPr="00EC1BBF" w:rsidRDefault="005D5890" w:rsidP="005D5890">
      <w:pPr>
        <w:jc w:val="both"/>
        <w:rPr>
          <w:rFonts w:ascii="Times New Roman" w:hAnsi="Times New Roman" w:cs="Times New Roman"/>
          <w:sz w:val="24"/>
          <w:szCs w:val="24"/>
        </w:rPr>
      </w:pPr>
      <w:r w:rsidRPr="00EC1BBF">
        <w:rPr>
          <w:rFonts w:ascii="Times New Roman" w:hAnsi="Times New Roman" w:cs="Times New Roman"/>
          <w:sz w:val="24"/>
          <w:szCs w:val="24"/>
        </w:rPr>
        <w:t xml:space="preserve">По нижеприведенным данным </w:t>
      </w:r>
      <w:r w:rsidR="00D87A97" w:rsidRPr="00EC1BBF">
        <w:rPr>
          <w:rFonts w:ascii="Times New Roman" w:hAnsi="Times New Roman" w:cs="Times New Roman"/>
          <w:sz w:val="24"/>
          <w:szCs w:val="24"/>
        </w:rPr>
        <w:t xml:space="preserve">да основе дифференциала финансового рычага </w:t>
      </w:r>
      <w:r w:rsidRPr="00EC1BBF">
        <w:rPr>
          <w:rFonts w:ascii="Times New Roman" w:hAnsi="Times New Roman" w:cs="Times New Roman"/>
          <w:sz w:val="24"/>
          <w:szCs w:val="24"/>
        </w:rPr>
        <w:t xml:space="preserve">рассчитайте </w:t>
      </w:r>
      <w:r w:rsidR="00D87A97" w:rsidRPr="00EC1BBF">
        <w:rPr>
          <w:rFonts w:ascii="Times New Roman" w:hAnsi="Times New Roman" w:cs="Times New Roman"/>
          <w:sz w:val="24"/>
          <w:szCs w:val="24"/>
        </w:rPr>
        <w:t xml:space="preserve">предельную величину процентов по заемному капиталу, а также </w:t>
      </w:r>
      <w:r w:rsidRPr="00EC1BBF">
        <w:rPr>
          <w:rFonts w:ascii="Times New Roman" w:hAnsi="Times New Roman" w:cs="Times New Roman"/>
          <w:sz w:val="24"/>
          <w:szCs w:val="24"/>
        </w:rPr>
        <w:t>лимит долговой позиции компании</w:t>
      </w:r>
      <w:r w:rsidR="002523E1" w:rsidRPr="00EC1BBF">
        <w:rPr>
          <w:rFonts w:ascii="Times New Roman" w:hAnsi="Times New Roman" w:cs="Times New Roman"/>
          <w:sz w:val="24"/>
          <w:szCs w:val="24"/>
        </w:rPr>
        <w:t xml:space="preserve"> (при отсутствии каких-либо значение принять их =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7"/>
        <w:gridCol w:w="3902"/>
      </w:tblGrid>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lastRenderedPageBreak/>
              <w:t>Выручка</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9 821 394</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Себестоимость продаж</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9 326 136</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Валовая прибыль (убыток)</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495 258</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Коммерческие и управленческие расходы</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- 115</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Прибыль (убыток) от продаж</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495 143</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Проценты к получению</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12 959</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Проценты к уплате</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- 8 260</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Прочие доходы</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132 445</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Прочие расходы</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- 461 882</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Прибыль (убыток) до налогообложения</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170 405</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Текущий налог на прибыль</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- 142 299</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Прочее</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- 570</w:t>
            </w:r>
          </w:p>
        </w:tc>
      </w:tr>
      <w:tr w:rsidR="00864E7E"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Чистая прибыль (убыток)</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27 536</w:t>
            </w:r>
          </w:p>
        </w:tc>
      </w:tr>
      <w:tr w:rsidR="005D5890" w:rsidRPr="00EC1BBF" w:rsidTr="006A5ECE">
        <w:tc>
          <w:tcPr>
            <w:tcW w:w="5307" w:type="dxa"/>
            <w:shd w:val="clear" w:color="auto" w:fill="auto"/>
            <w:vAlign w:val="bottom"/>
          </w:tcPr>
          <w:p w:rsidR="005D5890" w:rsidRPr="00EC1BBF" w:rsidRDefault="005D5890"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Амортизация</w:t>
            </w:r>
          </w:p>
        </w:tc>
        <w:tc>
          <w:tcPr>
            <w:tcW w:w="3902" w:type="dxa"/>
            <w:shd w:val="clear" w:color="auto" w:fill="auto"/>
            <w:vAlign w:val="bottom"/>
          </w:tcPr>
          <w:p w:rsidR="005D5890" w:rsidRPr="00EC1BBF" w:rsidRDefault="005D5890"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497 000</w:t>
            </w:r>
          </w:p>
        </w:tc>
      </w:tr>
    </w:tbl>
    <w:p w:rsidR="005D5890" w:rsidRPr="00EC1BBF" w:rsidRDefault="005D5890" w:rsidP="005D5890">
      <w:pPr>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7"/>
        <w:gridCol w:w="3902"/>
      </w:tblGrid>
      <w:tr w:rsidR="00864E7E" w:rsidRPr="00EC1BBF" w:rsidTr="006A5ECE">
        <w:tc>
          <w:tcPr>
            <w:tcW w:w="9209" w:type="dxa"/>
            <w:gridSpan w:val="2"/>
            <w:shd w:val="clear" w:color="auto" w:fill="auto"/>
            <w:vAlign w:val="bottom"/>
          </w:tcPr>
          <w:p w:rsidR="00421B21" w:rsidRPr="00EC1BBF" w:rsidRDefault="00421B21" w:rsidP="00421B21">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Активы</w:t>
            </w:r>
          </w:p>
        </w:tc>
      </w:tr>
      <w:tr w:rsidR="00864E7E" w:rsidRPr="00EC1BBF" w:rsidTr="006A5ECE">
        <w:tc>
          <w:tcPr>
            <w:tcW w:w="9209" w:type="dxa"/>
            <w:gridSpan w:val="2"/>
            <w:shd w:val="clear" w:color="auto" w:fill="auto"/>
            <w:vAlign w:val="bottom"/>
          </w:tcPr>
          <w:p w:rsidR="00421B21" w:rsidRPr="00EC1BBF" w:rsidRDefault="00421B21"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lang w:val="en-US"/>
              </w:rPr>
              <w:t xml:space="preserve">I. </w:t>
            </w:r>
            <w:r w:rsidRPr="00EC1BBF">
              <w:rPr>
                <w:rFonts w:ascii="Times New Roman" w:hAnsi="Times New Roman" w:cs="Times New Roman"/>
                <w:b/>
                <w:sz w:val="24"/>
                <w:szCs w:val="24"/>
              </w:rPr>
              <w:t>Внеоборотные активы</w:t>
            </w:r>
          </w:p>
        </w:tc>
      </w:tr>
      <w:tr w:rsidR="00864E7E" w:rsidRPr="00EC1BBF" w:rsidTr="006A5ECE">
        <w:tc>
          <w:tcPr>
            <w:tcW w:w="5307" w:type="dxa"/>
            <w:shd w:val="clear" w:color="auto" w:fill="auto"/>
            <w:vAlign w:val="bottom"/>
          </w:tcPr>
          <w:p w:rsidR="00421B21" w:rsidRPr="00EC1BBF" w:rsidRDefault="00421B21" w:rsidP="00421B21">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Нематериальные активы</w:t>
            </w:r>
          </w:p>
        </w:tc>
        <w:tc>
          <w:tcPr>
            <w:tcW w:w="3902" w:type="dxa"/>
            <w:shd w:val="clear" w:color="auto" w:fill="auto"/>
            <w:vAlign w:val="bottom"/>
          </w:tcPr>
          <w:p w:rsidR="00421B21" w:rsidRPr="00EC1BBF" w:rsidRDefault="00421B21"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150</w:t>
            </w:r>
          </w:p>
        </w:tc>
      </w:tr>
      <w:tr w:rsidR="00864E7E" w:rsidRPr="00EC1BBF" w:rsidTr="006A5ECE">
        <w:tc>
          <w:tcPr>
            <w:tcW w:w="5307" w:type="dxa"/>
            <w:shd w:val="clear" w:color="auto" w:fill="auto"/>
            <w:vAlign w:val="bottom"/>
          </w:tcPr>
          <w:p w:rsidR="00421B21" w:rsidRPr="00EC1BBF" w:rsidRDefault="00421B21" w:rsidP="00421B21">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Основные средства</w:t>
            </w:r>
          </w:p>
        </w:tc>
        <w:tc>
          <w:tcPr>
            <w:tcW w:w="3902" w:type="dxa"/>
            <w:shd w:val="clear" w:color="auto" w:fill="auto"/>
            <w:vAlign w:val="bottom"/>
          </w:tcPr>
          <w:p w:rsidR="00421B21" w:rsidRPr="00EC1BBF" w:rsidRDefault="00421B21"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7 502 081</w:t>
            </w:r>
          </w:p>
        </w:tc>
      </w:tr>
      <w:tr w:rsidR="00864E7E" w:rsidRPr="00EC1BBF" w:rsidTr="006A5ECE">
        <w:tc>
          <w:tcPr>
            <w:tcW w:w="5307" w:type="dxa"/>
            <w:shd w:val="clear" w:color="auto" w:fill="auto"/>
            <w:vAlign w:val="bottom"/>
          </w:tcPr>
          <w:p w:rsidR="00421B21" w:rsidRPr="00EC1BBF" w:rsidRDefault="00421B21" w:rsidP="00421B21">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Прочие внеоборотные активы</w:t>
            </w:r>
          </w:p>
        </w:tc>
        <w:tc>
          <w:tcPr>
            <w:tcW w:w="3902" w:type="dxa"/>
            <w:shd w:val="clear" w:color="auto" w:fill="auto"/>
            <w:vAlign w:val="bottom"/>
          </w:tcPr>
          <w:p w:rsidR="00421B21" w:rsidRPr="00EC1BBF" w:rsidRDefault="00421B21"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25 766</w:t>
            </w:r>
          </w:p>
        </w:tc>
      </w:tr>
      <w:tr w:rsidR="00864E7E" w:rsidRPr="00EC1BBF" w:rsidTr="006A5ECE">
        <w:tc>
          <w:tcPr>
            <w:tcW w:w="5307" w:type="dxa"/>
            <w:shd w:val="clear" w:color="auto" w:fill="auto"/>
            <w:vAlign w:val="bottom"/>
          </w:tcPr>
          <w:p w:rsidR="00421B21" w:rsidRPr="00EC1BBF" w:rsidRDefault="00421B21" w:rsidP="00421B21">
            <w:pPr>
              <w:spacing w:after="0" w:line="240" w:lineRule="auto"/>
              <w:rPr>
                <w:rFonts w:ascii="Times New Roman" w:hAnsi="Times New Roman" w:cs="Times New Roman"/>
                <w:b/>
                <w:sz w:val="24"/>
                <w:szCs w:val="24"/>
              </w:rPr>
            </w:pPr>
            <w:r w:rsidRPr="00EC1BBF">
              <w:rPr>
                <w:rFonts w:ascii="Times New Roman" w:hAnsi="Times New Roman" w:cs="Times New Roman"/>
                <w:b/>
                <w:sz w:val="24"/>
                <w:szCs w:val="24"/>
              </w:rPr>
              <w:t>Итого по разделу I</w:t>
            </w:r>
          </w:p>
        </w:tc>
        <w:tc>
          <w:tcPr>
            <w:tcW w:w="3902" w:type="dxa"/>
            <w:shd w:val="clear" w:color="auto" w:fill="auto"/>
            <w:vAlign w:val="bottom"/>
          </w:tcPr>
          <w:p w:rsidR="00421B21" w:rsidRPr="00EC1BBF" w:rsidRDefault="00421B21" w:rsidP="00295499">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7 527 997</w:t>
            </w:r>
          </w:p>
        </w:tc>
      </w:tr>
      <w:tr w:rsidR="00864E7E" w:rsidRPr="00EC1BBF" w:rsidTr="00421B21">
        <w:tc>
          <w:tcPr>
            <w:tcW w:w="9209" w:type="dxa"/>
            <w:gridSpan w:val="2"/>
            <w:shd w:val="clear" w:color="auto" w:fill="auto"/>
            <w:vAlign w:val="center"/>
          </w:tcPr>
          <w:p w:rsidR="00421B21" w:rsidRPr="00EC1BBF" w:rsidRDefault="00421B21" w:rsidP="00421B21">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lang w:val="en-US"/>
              </w:rPr>
              <w:t xml:space="preserve">II. </w:t>
            </w:r>
            <w:r w:rsidRPr="00EC1BBF">
              <w:rPr>
                <w:rFonts w:ascii="Times New Roman" w:hAnsi="Times New Roman" w:cs="Times New Roman"/>
                <w:b/>
                <w:sz w:val="24"/>
                <w:szCs w:val="24"/>
              </w:rPr>
              <w:t>Оборотные активы</w:t>
            </w:r>
          </w:p>
        </w:tc>
      </w:tr>
      <w:tr w:rsidR="00864E7E" w:rsidRPr="00EC1BBF" w:rsidTr="006A5ECE">
        <w:tc>
          <w:tcPr>
            <w:tcW w:w="5307" w:type="dxa"/>
            <w:shd w:val="clear" w:color="auto" w:fill="auto"/>
            <w:vAlign w:val="bottom"/>
          </w:tcPr>
          <w:p w:rsidR="00421B21" w:rsidRPr="00EC1BBF" w:rsidRDefault="00421B21" w:rsidP="00421B21">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Запасы</w:t>
            </w:r>
          </w:p>
        </w:tc>
        <w:tc>
          <w:tcPr>
            <w:tcW w:w="3902" w:type="dxa"/>
            <w:shd w:val="clear" w:color="auto" w:fill="auto"/>
            <w:vAlign w:val="bottom"/>
          </w:tcPr>
          <w:p w:rsidR="00421B21" w:rsidRPr="00EC1BBF" w:rsidRDefault="00421B21"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1 472 259</w:t>
            </w:r>
          </w:p>
        </w:tc>
      </w:tr>
      <w:tr w:rsidR="00864E7E" w:rsidRPr="00EC1BBF" w:rsidTr="006A5ECE">
        <w:tc>
          <w:tcPr>
            <w:tcW w:w="5307" w:type="dxa"/>
            <w:shd w:val="clear" w:color="auto" w:fill="auto"/>
            <w:vAlign w:val="bottom"/>
          </w:tcPr>
          <w:p w:rsidR="00421B21" w:rsidRPr="00EC1BBF" w:rsidRDefault="00421B21" w:rsidP="00421B21">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НДС по приобретенным ценностям</w:t>
            </w:r>
          </w:p>
        </w:tc>
        <w:tc>
          <w:tcPr>
            <w:tcW w:w="3902" w:type="dxa"/>
            <w:shd w:val="clear" w:color="auto" w:fill="auto"/>
            <w:vAlign w:val="bottom"/>
          </w:tcPr>
          <w:p w:rsidR="00421B21" w:rsidRPr="00EC1BBF" w:rsidRDefault="00421B21"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9 020</w:t>
            </w:r>
          </w:p>
        </w:tc>
      </w:tr>
      <w:tr w:rsidR="00864E7E" w:rsidRPr="00EC1BBF" w:rsidTr="006A5ECE">
        <w:tc>
          <w:tcPr>
            <w:tcW w:w="5307" w:type="dxa"/>
            <w:shd w:val="clear" w:color="auto" w:fill="auto"/>
            <w:vAlign w:val="bottom"/>
          </w:tcPr>
          <w:p w:rsidR="00421B21" w:rsidRPr="00EC1BBF" w:rsidRDefault="00421B21" w:rsidP="00421B21">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Дебиторская задолженность</w:t>
            </w:r>
          </w:p>
        </w:tc>
        <w:tc>
          <w:tcPr>
            <w:tcW w:w="3902" w:type="dxa"/>
            <w:shd w:val="clear" w:color="auto" w:fill="auto"/>
            <w:vAlign w:val="bottom"/>
          </w:tcPr>
          <w:p w:rsidR="00421B21" w:rsidRPr="00EC1BBF" w:rsidRDefault="00421B21"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1 685 816</w:t>
            </w:r>
          </w:p>
        </w:tc>
      </w:tr>
      <w:tr w:rsidR="00864E7E" w:rsidRPr="00EC1BBF" w:rsidTr="006A5ECE">
        <w:tc>
          <w:tcPr>
            <w:tcW w:w="5307" w:type="dxa"/>
            <w:shd w:val="clear" w:color="auto" w:fill="auto"/>
            <w:vAlign w:val="bottom"/>
          </w:tcPr>
          <w:p w:rsidR="00421B21" w:rsidRPr="00EC1BBF" w:rsidRDefault="00421B21" w:rsidP="00421B21">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Денежные средства и денежные эквиваленты</w:t>
            </w:r>
          </w:p>
        </w:tc>
        <w:tc>
          <w:tcPr>
            <w:tcW w:w="3902" w:type="dxa"/>
            <w:shd w:val="clear" w:color="auto" w:fill="auto"/>
            <w:vAlign w:val="bottom"/>
          </w:tcPr>
          <w:p w:rsidR="00421B21" w:rsidRPr="00EC1BBF" w:rsidRDefault="00421B21"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291 866</w:t>
            </w:r>
          </w:p>
        </w:tc>
      </w:tr>
      <w:tr w:rsidR="00864E7E" w:rsidRPr="00EC1BBF" w:rsidTr="006A5ECE">
        <w:tc>
          <w:tcPr>
            <w:tcW w:w="5307" w:type="dxa"/>
            <w:shd w:val="clear" w:color="auto" w:fill="auto"/>
            <w:vAlign w:val="bottom"/>
          </w:tcPr>
          <w:p w:rsidR="00421B21" w:rsidRPr="00EC1BBF" w:rsidRDefault="00421B21" w:rsidP="00421B21">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Прочие оборотные активы</w:t>
            </w:r>
          </w:p>
        </w:tc>
        <w:tc>
          <w:tcPr>
            <w:tcW w:w="3902" w:type="dxa"/>
            <w:shd w:val="clear" w:color="auto" w:fill="auto"/>
            <w:vAlign w:val="bottom"/>
          </w:tcPr>
          <w:p w:rsidR="00421B21" w:rsidRPr="00EC1BBF" w:rsidRDefault="00421B21"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144 558</w:t>
            </w:r>
          </w:p>
        </w:tc>
      </w:tr>
      <w:tr w:rsidR="00864E7E" w:rsidRPr="00EC1BBF" w:rsidTr="006A5ECE">
        <w:tc>
          <w:tcPr>
            <w:tcW w:w="5307" w:type="dxa"/>
            <w:shd w:val="clear" w:color="auto" w:fill="auto"/>
            <w:vAlign w:val="bottom"/>
          </w:tcPr>
          <w:p w:rsidR="00421B21" w:rsidRPr="00EC1BBF" w:rsidRDefault="00421B21" w:rsidP="00421B21">
            <w:pPr>
              <w:spacing w:after="0" w:line="240" w:lineRule="auto"/>
              <w:rPr>
                <w:rFonts w:ascii="Times New Roman" w:hAnsi="Times New Roman" w:cs="Times New Roman"/>
                <w:b/>
                <w:sz w:val="24"/>
                <w:szCs w:val="24"/>
              </w:rPr>
            </w:pPr>
            <w:r w:rsidRPr="00EC1BBF">
              <w:rPr>
                <w:rFonts w:ascii="Times New Roman" w:hAnsi="Times New Roman" w:cs="Times New Roman"/>
                <w:b/>
                <w:sz w:val="24"/>
                <w:szCs w:val="24"/>
              </w:rPr>
              <w:t>Итого по разделу II</w:t>
            </w:r>
          </w:p>
        </w:tc>
        <w:tc>
          <w:tcPr>
            <w:tcW w:w="3902" w:type="dxa"/>
            <w:shd w:val="clear" w:color="auto" w:fill="auto"/>
            <w:vAlign w:val="bottom"/>
          </w:tcPr>
          <w:p w:rsidR="00421B21" w:rsidRPr="00EC1BBF" w:rsidRDefault="00421B21" w:rsidP="00295499">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3 603 519</w:t>
            </w:r>
          </w:p>
        </w:tc>
      </w:tr>
      <w:tr w:rsidR="00864E7E" w:rsidRPr="00EC1BBF" w:rsidTr="006A5ECE">
        <w:tc>
          <w:tcPr>
            <w:tcW w:w="9209" w:type="dxa"/>
            <w:gridSpan w:val="2"/>
            <w:shd w:val="clear" w:color="auto" w:fill="auto"/>
            <w:vAlign w:val="center"/>
          </w:tcPr>
          <w:p w:rsidR="00212193" w:rsidRPr="00EC1BBF" w:rsidRDefault="00212193" w:rsidP="00212193">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Пассивы</w:t>
            </w:r>
          </w:p>
        </w:tc>
      </w:tr>
      <w:tr w:rsidR="00864E7E" w:rsidRPr="00EC1BBF" w:rsidTr="00212193">
        <w:tc>
          <w:tcPr>
            <w:tcW w:w="9209" w:type="dxa"/>
            <w:gridSpan w:val="2"/>
            <w:shd w:val="clear" w:color="auto" w:fill="auto"/>
            <w:vAlign w:val="center"/>
          </w:tcPr>
          <w:p w:rsidR="00212193" w:rsidRPr="00EC1BBF" w:rsidRDefault="00212193" w:rsidP="00212193">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lang w:val="en-US"/>
              </w:rPr>
              <w:t xml:space="preserve">III. </w:t>
            </w:r>
            <w:r w:rsidRPr="00EC1BBF">
              <w:rPr>
                <w:rFonts w:ascii="Times New Roman" w:hAnsi="Times New Roman" w:cs="Times New Roman"/>
                <w:b/>
                <w:sz w:val="24"/>
                <w:szCs w:val="24"/>
              </w:rPr>
              <w:t>Капитал и резервы</w:t>
            </w:r>
          </w:p>
        </w:tc>
      </w:tr>
      <w:tr w:rsidR="00864E7E" w:rsidRPr="00EC1BBF" w:rsidTr="006A5ECE">
        <w:tc>
          <w:tcPr>
            <w:tcW w:w="5307" w:type="dxa"/>
            <w:shd w:val="clear" w:color="auto" w:fill="auto"/>
            <w:vAlign w:val="bottom"/>
          </w:tcPr>
          <w:p w:rsidR="00212193" w:rsidRPr="00EC1BBF" w:rsidRDefault="00212193" w:rsidP="00212193">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Уставный капитал</w:t>
            </w:r>
          </w:p>
        </w:tc>
        <w:tc>
          <w:tcPr>
            <w:tcW w:w="3902" w:type="dxa"/>
            <w:shd w:val="clear" w:color="auto" w:fill="auto"/>
            <w:vAlign w:val="bottom"/>
          </w:tcPr>
          <w:p w:rsidR="00212193" w:rsidRPr="00EC1BBF" w:rsidRDefault="00212193"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8 959 972</w:t>
            </w:r>
          </w:p>
        </w:tc>
      </w:tr>
      <w:tr w:rsidR="00864E7E" w:rsidRPr="00EC1BBF" w:rsidTr="006A5ECE">
        <w:tc>
          <w:tcPr>
            <w:tcW w:w="5307" w:type="dxa"/>
            <w:shd w:val="clear" w:color="auto" w:fill="auto"/>
            <w:vAlign w:val="bottom"/>
          </w:tcPr>
          <w:p w:rsidR="00212193" w:rsidRPr="00EC1BBF" w:rsidRDefault="00212193" w:rsidP="00212193">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Добавочный и резервный капитал</w:t>
            </w:r>
          </w:p>
        </w:tc>
        <w:tc>
          <w:tcPr>
            <w:tcW w:w="3902" w:type="dxa"/>
            <w:shd w:val="clear" w:color="auto" w:fill="auto"/>
            <w:vAlign w:val="bottom"/>
          </w:tcPr>
          <w:p w:rsidR="00212193" w:rsidRPr="00EC1BBF" w:rsidRDefault="00212193"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311 392</w:t>
            </w:r>
          </w:p>
        </w:tc>
      </w:tr>
      <w:tr w:rsidR="00864E7E" w:rsidRPr="00EC1BBF" w:rsidTr="006A5ECE">
        <w:tc>
          <w:tcPr>
            <w:tcW w:w="5307" w:type="dxa"/>
            <w:shd w:val="clear" w:color="auto" w:fill="auto"/>
            <w:vAlign w:val="bottom"/>
          </w:tcPr>
          <w:p w:rsidR="00212193" w:rsidRPr="00EC1BBF" w:rsidRDefault="00212193" w:rsidP="00212193">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Нераспределенная прибыль (непокрытый убыток)</w:t>
            </w:r>
          </w:p>
        </w:tc>
        <w:tc>
          <w:tcPr>
            <w:tcW w:w="3902" w:type="dxa"/>
            <w:shd w:val="clear" w:color="auto" w:fill="auto"/>
            <w:vAlign w:val="bottom"/>
          </w:tcPr>
          <w:p w:rsidR="00212193" w:rsidRPr="00EC1BBF" w:rsidRDefault="00212193"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65 012</w:t>
            </w:r>
          </w:p>
        </w:tc>
      </w:tr>
      <w:tr w:rsidR="00864E7E" w:rsidRPr="00EC1BBF" w:rsidTr="006A5ECE">
        <w:tc>
          <w:tcPr>
            <w:tcW w:w="5307" w:type="dxa"/>
            <w:shd w:val="clear" w:color="auto" w:fill="auto"/>
            <w:vAlign w:val="bottom"/>
          </w:tcPr>
          <w:p w:rsidR="00212193" w:rsidRPr="00EC1BBF" w:rsidRDefault="00212193" w:rsidP="00212193">
            <w:pPr>
              <w:spacing w:after="0" w:line="240" w:lineRule="auto"/>
              <w:rPr>
                <w:rFonts w:ascii="Times New Roman" w:hAnsi="Times New Roman" w:cs="Times New Roman"/>
                <w:b/>
                <w:sz w:val="24"/>
                <w:szCs w:val="24"/>
              </w:rPr>
            </w:pPr>
            <w:r w:rsidRPr="00EC1BBF">
              <w:rPr>
                <w:rFonts w:ascii="Times New Roman" w:hAnsi="Times New Roman" w:cs="Times New Roman"/>
                <w:b/>
                <w:sz w:val="24"/>
                <w:szCs w:val="24"/>
              </w:rPr>
              <w:t>Итого по разделу III</w:t>
            </w:r>
          </w:p>
        </w:tc>
        <w:tc>
          <w:tcPr>
            <w:tcW w:w="3902" w:type="dxa"/>
            <w:shd w:val="clear" w:color="auto" w:fill="auto"/>
            <w:vAlign w:val="bottom"/>
          </w:tcPr>
          <w:p w:rsidR="00212193" w:rsidRPr="00EC1BBF" w:rsidRDefault="00212193" w:rsidP="00295499">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9 336 376</w:t>
            </w:r>
          </w:p>
        </w:tc>
      </w:tr>
      <w:tr w:rsidR="00864E7E" w:rsidRPr="00EC1BBF" w:rsidTr="00212193">
        <w:tc>
          <w:tcPr>
            <w:tcW w:w="9209" w:type="dxa"/>
            <w:gridSpan w:val="2"/>
            <w:shd w:val="clear" w:color="auto" w:fill="auto"/>
            <w:vAlign w:val="center"/>
          </w:tcPr>
          <w:p w:rsidR="00212193" w:rsidRPr="00EC1BBF" w:rsidRDefault="00212193" w:rsidP="00212193">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lang w:val="en-US"/>
              </w:rPr>
              <w:t xml:space="preserve">IV. </w:t>
            </w:r>
            <w:r w:rsidRPr="00EC1BBF">
              <w:rPr>
                <w:rFonts w:ascii="Times New Roman" w:hAnsi="Times New Roman" w:cs="Times New Roman"/>
                <w:b/>
                <w:sz w:val="24"/>
                <w:szCs w:val="24"/>
              </w:rPr>
              <w:t>Долгосрочные обязательства</w:t>
            </w:r>
          </w:p>
        </w:tc>
      </w:tr>
      <w:tr w:rsidR="00864E7E" w:rsidRPr="00EC1BBF" w:rsidTr="006A5ECE">
        <w:tc>
          <w:tcPr>
            <w:tcW w:w="5307" w:type="dxa"/>
            <w:shd w:val="clear" w:color="auto" w:fill="auto"/>
            <w:vAlign w:val="bottom"/>
          </w:tcPr>
          <w:p w:rsidR="00212193" w:rsidRPr="00EC1BBF" w:rsidRDefault="00212193" w:rsidP="00212193">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Долгосрочные заемные средства</w:t>
            </w:r>
          </w:p>
        </w:tc>
        <w:tc>
          <w:tcPr>
            <w:tcW w:w="3902" w:type="dxa"/>
            <w:shd w:val="clear" w:color="auto" w:fill="auto"/>
            <w:vAlign w:val="bottom"/>
          </w:tcPr>
          <w:p w:rsidR="00212193" w:rsidRPr="00EC1BBF" w:rsidRDefault="00212193"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81 832</w:t>
            </w:r>
          </w:p>
        </w:tc>
      </w:tr>
      <w:tr w:rsidR="00864E7E" w:rsidRPr="00EC1BBF" w:rsidTr="006A5ECE">
        <w:tc>
          <w:tcPr>
            <w:tcW w:w="5307" w:type="dxa"/>
            <w:shd w:val="clear" w:color="auto" w:fill="auto"/>
            <w:vAlign w:val="bottom"/>
          </w:tcPr>
          <w:p w:rsidR="00212193" w:rsidRPr="00EC1BBF" w:rsidRDefault="00212193" w:rsidP="00212193">
            <w:pPr>
              <w:spacing w:after="0" w:line="240" w:lineRule="auto"/>
              <w:rPr>
                <w:rFonts w:ascii="Times New Roman" w:hAnsi="Times New Roman" w:cs="Times New Roman"/>
                <w:b/>
                <w:sz w:val="24"/>
                <w:szCs w:val="24"/>
              </w:rPr>
            </w:pPr>
            <w:r w:rsidRPr="00EC1BBF">
              <w:rPr>
                <w:rFonts w:ascii="Times New Roman" w:hAnsi="Times New Roman" w:cs="Times New Roman"/>
                <w:b/>
                <w:sz w:val="24"/>
                <w:szCs w:val="24"/>
              </w:rPr>
              <w:t>Итого по разделу IV</w:t>
            </w:r>
          </w:p>
        </w:tc>
        <w:tc>
          <w:tcPr>
            <w:tcW w:w="3902" w:type="dxa"/>
            <w:shd w:val="clear" w:color="auto" w:fill="auto"/>
            <w:vAlign w:val="bottom"/>
          </w:tcPr>
          <w:p w:rsidR="00212193" w:rsidRPr="00EC1BBF" w:rsidRDefault="00212193" w:rsidP="00295499">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81 832</w:t>
            </w:r>
          </w:p>
        </w:tc>
      </w:tr>
      <w:tr w:rsidR="00864E7E" w:rsidRPr="00EC1BBF" w:rsidTr="00295499">
        <w:tc>
          <w:tcPr>
            <w:tcW w:w="9209" w:type="dxa"/>
            <w:gridSpan w:val="2"/>
            <w:shd w:val="clear" w:color="auto" w:fill="auto"/>
            <w:vAlign w:val="center"/>
          </w:tcPr>
          <w:p w:rsidR="00295499" w:rsidRPr="00EC1BBF" w:rsidRDefault="00295499" w:rsidP="00295499">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lang w:val="en-US"/>
              </w:rPr>
              <w:t xml:space="preserve">V. </w:t>
            </w:r>
            <w:r w:rsidRPr="00EC1BBF">
              <w:rPr>
                <w:rFonts w:ascii="Times New Roman" w:hAnsi="Times New Roman" w:cs="Times New Roman"/>
                <w:b/>
                <w:sz w:val="24"/>
                <w:szCs w:val="24"/>
              </w:rPr>
              <w:t>Краткосрочные обязательства</w:t>
            </w:r>
          </w:p>
        </w:tc>
      </w:tr>
      <w:tr w:rsidR="00864E7E" w:rsidRPr="00EC1BBF" w:rsidTr="006A5ECE">
        <w:tc>
          <w:tcPr>
            <w:tcW w:w="5307" w:type="dxa"/>
            <w:shd w:val="clear" w:color="auto" w:fill="auto"/>
            <w:vAlign w:val="bottom"/>
          </w:tcPr>
          <w:p w:rsidR="00295499" w:rsidRPr="00EC1BBF" w:rsidRDefault="00295499" w:rsidP="00295499">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Краткосрочные заемные средства</w:t>
            </w:r>
          </w:p>
        </w:tc>
        <w:tc>
          <w:tcPr>
            <w:tcW w:w="3902" w:type="dxa"/>
            <w:shd w:val="clear" w:color="auto" w:fill="auto"/>
            <w:vAlign w:val="bottom"/>
          </w:tcPr>
          <w:p w:rsidR="00295499" w:rsidRPr="00EC1BBF" w:rsidRDefault="00295499"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200 000</w:t>
            </w:r>
          </w:p>
        </w:tc>
      </w:tr>
      <w:tr w:rsidR="00864E7E" w:rsidRPr="00EC1BBF" w:rsidTr="006A5ECE">
        <w:tc>
          <w:tcPr>
            <w:tcW w:w="5307" w:type="dxa"/>
            <w:shd w:val="clear" w:color="auto" w:fill="auto"/>
            <w:vAlign w:val="bottom"/>
          </w:tcPr>
          <w:p w:rsidR="00295499" w:rsidRPr="00EC1BBF" w:rsidRDefault="00295499" w:rsidP="00295499">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Кредиторская задолженность</w:t>
            </w:r>
          </w:p>
        </w:tc>
        <w:tc>
          <w:tcPr>
            <w:tcW w:w="3902" w:type="dxa"/>
            <w:shd w:val="clear" w:color="auto" w:fill="auto"/>
            <w:vAlign w:val="bottom"/>
          </w:tcPr>
          <w:p w:rsidR="00295499" w:rsidRPr="00EC1BBF" w:rsidRDefault="00295499"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1 320 858</w:t>
            </w:r>
          </w:p>
        </w:tc>
      </w:tr>
      <w:tr w:rsidR="00864E7E" w:rsidRPr="00EC1BBF" w:rsidTr="006A5ECE">
        <w:tc>
          <w:tcPr>
            <w:tcW w:w="5307" w:type="dxa"/>
            <w:shd w:val="clear" w:color="auto" w:fill="auto"/>
            <w:vAlign w:val="bottom"/>
          </w:tcPr>
          <w:p w:rsidR="00295499" w:rsidRPr="00EC1BBF" w:rsidRDefault="00295499" w:rsidP="00295499">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Прочие краткосрочные обязательства</w:t>
            </w:r>
          </w:p>
        </w:tc>
        <w:tc>
          <w:tcPr>
            <w:tcW w:w="3902" w:type="dxa"/>
            <w:shd w:val="clear" w:color="auto" w:fill="auto"/>
            <w:vAlign w:val="bottom"/>
          </w:tcPr>
          <w:p w:rsidR="00295499" w:rsidRPr="00EC1BBF" w:rsidRDefault="00295499" w:rsidP="00295499">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192 450</w:t>
            </w:r>
          </w:p>
        </w:tc>
      </w:tr>
      <w:tr w:rsidR="00295499" w:rsidRPr="00EC1BBF" w:rsidTr="006A5ECE">
        <w:tc>
          <w:tcPr>
            <w:tcW w:w="5307" w:type="dxa"/>
            <w:shd w:val="clear" w:color="auto" w:fill="auto"/>
            <w:vAlign w:val="bottom"/>
          </w:tcPr>
          <w:p w:rsidR="00295499" w:rsidRPr="00EC1BBF" w:rsidRDefault="00295499" w:rsidP="00295499">
            <w:pPr>
              <w:spacing w:after="0" w:line="240" w:lineRule="auto"/>
              <w:rPr>
                <w:rFonts w:ascii="Times New Roman" w:hAnsi="Times New Roman" w:cs="Times New Roman"/>
                <w:b/>
                <w:sz w:val="24"/>
                <w:szCs w:val="24"/>
              </w:rPr>
            </w:pPr>
            <w:r w:rsidRPr="00EC1BBF">
              <w:rPr>
                <w:rFonts w:ascii="Times New Roman" w:hAnsi="Times New Roman" w:cs="Times New Roman"/>
                <w:b/>
                <w:sz w:val="24"/>
                <w:szCs w:val="24"/>
              </w:rPr>
              <w:t>Итого по разделу V</w:t>
            </w:r>
          </w:p>
        </w:tc>
        <w:tc>
          <w:tcPr>
            <w:tcW w:w="3902" w:type="dxa"/>
            <w:shd w:val="clear" w:color="auto" w:fill="auto"/>
            <w:vAlign w:val="bottom"/>
          </w:tcPr>
          <w:p w:rsidR="00295499" w:rsidRPr="00EC1BBF" w:rsidRDefault="00295499" w:rsidP="00295499">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1 713 308</w:t>
            </w:r>
          </w:p>
        </w:tc>
      </w:tr>
    </w:tbl>
    <w:p w:rsidR="00421B21" w:rsidRPr="00EC1BBF" w:rsidRDefault="00421B21" w:rsidP="005D5890">
      <w:pPr>
        <w:jc w:val="both"/>
        <w:rPr>
          <w:rFonts w:ascii="Times New Roman" w:hAnsi="Times New Roman" w:cs="Times New Roman"/>
          <w:sz w:val="24"/>
          <w:szCs w:val="24"/>
        </w:rPr>
      </w:pPr>
    </w:p>
    <w:p w:rsidR="005D5890" w:rsidRPr="00864E7E" w:rsidRDefault="005D5890" w:rsidP="005D5890">
      <w:pPr>
        <w:jc w:val="both"/>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EC1BBF">
        <w:rPr>
          <w:rFonts w:ascii="Times New Roman" w:hAnsi="Times New Roman" w:cs="Times New Roman"/>
          <w:sz w:val="24"/>
          <w:szCs w:val="24"/>
        </w:rPr>
        <w:lastRenderedPageBreak/>
        <w:t>____________________________</w:t>
      </w:r>
      <w:r w:rsidR="00321233"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C1BBF">
        <w:rPr>
          <w:rFonts w:ascii="Times New Roman" w:hAnsi="Times New Roman" w:cs="Times New Roman"/>
          <w:sz w:val="24"/>
          <w:szCs w:val="24"/>
        </w:rPr>
        <w:t>_____</w:t>
      </w:r>
      <w:r w:rsidR="00321233" w:rsidRPr="00EC1BBF">
        <w:rPr>
          <w:rFonts w:ascii="Times New Roman" w:hAnsi="Times New Roman" w:cs="Times New Roman"/>
          <w:sz w:val="24"/>
          <w:szCs w:val="24"/>
        </w:rPr>
        <w:t>_____</w:t>
      </w:r>
      <w:r w:rsidRPr="00EC1BBF">
        <w:rPr>
          <w:rFonts w:ascii="Times New Roman" w:hAnsi="Times New Roman" w:cs="Times New Roman"/>
          <w:sz w:val="24"/>
          <w:szCs w:val="24"/>
        </w:rPr>
        <w:t>____________</w:t>
      </w:r>
    </w:p>
    <w:p w:rsidR="005D5890" w:rsidRPr="00864E7E" w:rsidRDefault="005D5890" w:rsidP="005D5890">
      <w:pPr>
        <w:jc w:val="both"/>
      </w:pPr>
    </w:p>
    <w:p w:rsidR="006353DA" w:rsidRPr="00864E7E" w:rsidRDefault="006353DA" w:rsidP="005935F5">
      <w:pPr>
        <w:jc w:val="both"/>
      </w:pPr>
    </w:p>
    <w:p w:rsidR="00666355" w:rsidRPr="00EC1BBF" w:rsidRDefault="00666355" w:rsidP="00666355">
      <w:pPr>
        <w:pStyle w:val="1"/>
        <w:spacing w:before="0" w:after="160"/>
        <w:jc w:val="center"/>
        <w:rPr>
          <w:rFonts w:ascii="Times New Roman" w:hAnsi="Times New Roman" w:cs="Times New Roman"/>
          <w:b/>
          <w:caps/>
          <w:color w:val="auto"/>
          <w:sz w:val="24"/>
          <w:szCs w:val="24"/>
        </w:rPr>
      </w:pPr>
      <w:bookmarkStart w:id="4" w:name="_Toc508777220"/>
      <w:r w:rsidRPr="00EC1BBF">
        <w:rPr>
          <w:rFonts w:ascii="Times New Roman" w:hAnsi="Times New Roman" w:cs="Times New Roman"/>
          <w:b/>
          <w:caps/>
          <w:color w:val="auto"/>
          <w:sz w:val="24"/>
          <w:szCs w:val="24"/>
        </w:rPr>
        <w:t>5. Политика Управления активами</w:t>
      </w:r>
      <w:bookmarkEnd w:id="4"/>
    </w:p>
    <w:p w:rsidR="003F2267" w:rsidRPr="00EC1BBF" w:rsidRDefault="003F2267" w:rsidP="00666355">
      <w:pPr>
        <w:jc w:val="both"/>
        <w:rPr>
          <w:rFonts w:ascii="Times New Roman" w:hAnsi="Times New Roman" w:cs="Times New Roman"/>
          <w:sz w:val="24"/>
          <w:szCs w:val="24"/>
        </w:rPr>
      </w:pPr>
    </w:p>
    <w:p w:rsidR="00154C8B" w:rsidRPr="00EC1BBF" w:rsidRDefault="003F2267" w:rsidP="00666355">
      <w:pPr>
        <w:jc w:val="both"/>
        <w:rPr>
          <w:rFonts w:ascii="Times New Roman" w:hAnsi="Times New Roman" w:cs="Times New Roman"/>
          <w:sz w:val="24"/>
          <w:szCs w:val="24"/>
        </w:rPr>
      </w:pPr>
      <w:r w:rsidRPr="00EC1BBF">
        <w:rPr>
          <w:rFonts w:ascii="Times New Roman" w:hAnsi="Times New Roman" w:cs="Times New Roman"/>
          <w:sz w:val="24"/>
          <w:szCs w:val="24"/>
        </w:rPr>
        <w:t>Оборотные активы – это часть средств производства, целиком потребляемая в течение производственного цикла</w:t>
      </w:r>
      <w:r w:rsidR="000732EA" w:rsidRPr="00EC1BBF">
        <w:rPr>
          <w:rFonts w:ascii="Times New Roman" w:hAnsi="Times New Roman" w:cs="Times New Roman"/>
          <w:sz w:val="24"/>
          <w:szCs w:val="24"/>
        </w:rPr>
        <w:t xml:space="preserve"> компании</w:t>
      </w:r>
      <w:r w:rsidR="00154C8B" w:rsidRPr="00EC1BBF">
        <w:rPr>
          <w:rFonts w:ascii="Times New Roman" w:hAnsi="Times New Roman" w:cs="Times New Roman"/>
          <w:sz w:val="24"/>
          <w:szCs w:val="24"/>
        </w:rPr>
        <w:t>.</w:t>
      </w:r>
      <w:r w:rsidRPr="00EC1BBF">
        <w:rPr>
          <w:rFonts w:ascii="Times New Roman" w:hAnsi="Times New Roman" w:cs="Times New Roman"/>
          <w:sz w:val="24"/>
          <w:szCs w:val="24"/>
        </w:rPr>
        <w:t xml:space="preserve"> </w:t>
      </w:r>
      <w:r w:rsidR="00154C8B" w:rsidRPr="00EC1BBF">
        <w:rPr>
          <w:rFonts w:ascii="Times New Roman" w:hAnsi="Times New Roman" w:cs="Times New Roman"/>
          <w:sz w:val="24"/>
          <w:szCs w:val="24"/>
        </w:rPr>
        <w:t xml:space="preserve">Оборотные активы </w:t>
      </w:r>
      <w:r w:rsidRPr="00EC1BBF">
        <w:rPr>
          <w:rFonts w:ascii="Times New Roman" w:hAnsi="Times New Roman" w:cs="Times New Roman"/>
          <w:sz w:val="24"/>
          <w:szCs w:val="24"/>
        </w:rPr>
        <w:t>включают материалы, сырье, топливо, энергию полуфабрикаты, запчасти, незавершенное производство, расходы будущих периодов, исчисленные в денежном выражении</w:t>
      </w:r>
      <w:r w:rsidR="00154C8B" w:rsidRPr="00EC1BBF">
        <w:rPr>
          <w:rFonts w:ascii="Times New Roman" w:hAnsi="Times New Roman" w:cs="Times New Roman"/>
          <w:sz w:val="24"/>
          <w:szCs w:val="24"/>
        </w:rPr>
        <w:t>.</w:t>
      </w:r>
    </w:p>
    <w:p w:rsidR="00271053" w:rsidRPr="00EC1BBF" w:rsidRDefault="00271053" w:rsidP="00666355">
      <w:pPr>
        <w:jc w:val="both"/>
        <w:rPr>
          <w:rFonts w:ascii="Times New Roman" w:hAnsi="Times New Roman" w:cs="Times New Roman"/>
          <w:sz w:val="24"/>
          <w:szCs w:val="24"/>
        </w:rPr>
      </w:pPr>
      <w:r w:rsidRPr="00EC1BBF">
        <w:rPr>
          <w:rFonts w:ascii="Times New Roman" w:hAnsi="Times New Roman" w:cs="Times New Roman"/>
          <w:sz w:val="24"/>
          <w:szCs w:val="24"/>
        </w:rPr>
        <w:t xml:space="preserve">Объем и структура оборотных активов в значительной степени определяются отраслевой принадлежностью </w:t>
      </w:r>
      <w:r w:rsidR="006C009D" w:rsidRPr="00EC1BBF">
        <w:rPr>
          <w:rFonts w:ascii="Times New Roman" w:hAnsi="Times New Roman" w:cs="Times New Roman"/>
          <w:sz w:val="24"/>
          <w:szCs w:val="24"/>
        </w:rPr>
        <w:t>компании</w:t>
      </w:r>
      <w:r w:rsidRPr="00EC1BBF">
        <w:rPr>
          <w:rFonts w:ascii="Times New Roman" w:hAnsi="Times New Roman" w:cs="Times New Roman"/>
          <w:sz w:val="24"/>
          <w:szCs w:val="24"/>
        </w:rPr>
        <w:t xml:space="preserve">. Так, </w:t>
      </w:r>
      <w:r w:rsidR="006C009D" w:rsidRPr="00EC1BBF">
        <w:rPr>
          <w:rFonts w:ascii="Times New Roman" w:hAnsi="Times New Roman" w:cs="Times New Roman"/>
          <w:sz w:val="24"/>
          <w:szCs w:val="24"/>
        </w:rPr>
        <w:t>компании</w:t>
      </w:r>
      <w:r w:rsidRPr="00EC1BBF">
        <w:rPr>
          <w:rFonts w:ascii="Times New Roman" w:hAnsi="Times New Roman" w:cs="Times New Roman"/>
          <w:sz w:val="24"/>
          <w:szCs w:val="24"/>
        </w:rPr>
        <w:t xml:space="preserve"> производственной сферы имеют высокий удельный вес запасов сырья и материалов и незавершенного производства, </w:t>
      </w:r>
      <w:r w:rsidR="006C009D" w:rsidRPr="00EC1BBF">
        <w:rPr>
          <w:rFonts w:ascii="Times New Roman" w:hAnsi="Times New Roman" w:cs="Times New Roman"/>
          <w:sz w:val="24"/>
          <w:szCs w:val="24"/>
        </w:rPr>
        <w:t xml:space="preserve">торговые компании </w:t>
      </w:r>
      <w:r w:rsidRPr="00EC1BBF">
        <w:rPr>
          <w:rFonts w:ascii="Times New Roman" w:hAnsi="Times New Roman" w:cs="Times New Roman"/>
          <w:sz w:val="24"/>
          <w:szCs w:val="24"/>
        </w:rPr>
        <w:t xml:space="preserve">– высокий удельный вес запасов товаров, у финансовых </w:t>
      </w:r>
      <w:r w:rsidR="006C009D" w:rsidRPr="00EC1BBF">
        <w:rPr>
          <w:rFonts w:ascii="Times New Roman" w:hAnsi="Times New Roman" w:cs="Times New Roman"/>
          <w:sz w:val="24"/>
          <w:szCs w:val="24"/>
        </w:rPr>
        <w:t>компаний</w:t>
      </w:r>
      <w:r w:rsidRPr="00EC1BBF">
        <w:rPr>
          <w:rFonts w:ascii="Times New Roman" w:hAnsi="Times New Roman" w:cs="Times New Roman"/>
          <w:sz w:val="24"/>
          <w:szCs w:val="24"/>
        </w:rPr>
        <w:t xml:space="preserve"> обычно наблюдается значительная сумма денежных средств и финансовых вложений.</w:t>
      </w:r>
    </w:p>
    <w:p w:rsidR="00E635B9" w:rsidRPr="00EC1BBF" w:rsidRDefault="00E635B9" w:rsidP="00666355">
      <w:pPr>
        <w:jc w:val="both"/>
        <w:rPr>
          <w:rFonts w:ascii="Times New Roman" w:hAnsi="Times New Roman" w:cs="Times New Roman"/>
          <w:sz w:val="24"/>
          <w:szCs w:val="24"/>
        </w:rPr>
      </w:pPr>
      <w:r w:rsidRPr="00EC1BBF">
        <w:rPr>
          <w:rFonts w:ascii="Times New Roman" w:hAnsi="Times New Roman" w:cs="Times New Roman"/>
          <w:sz w:val="24"/>
          <w:szCs w:val="24"/>
        </w:rPr>
        <w:t>Именно оборотные активы обеспечивают текущую платежеспособность компании.</w:t>
      </w:r>
    </w:p>
    <w:p w:rsidR="00760D92" w:rsidRPr="00EC1BBF" w:rsidRDefault="00760D92" w:rsidP="00666355">
      <w:pPr>
        <w:jc w:val="both"/>
        <w:rPr>
          <w:rFonts w:ascii="Times New Roman" w:hAnsi="Times New Roman" w:cs="Times New Roman"/>
          <w:sz w:val="24"/>
          <w:szCs w:val="24"/>
        </w:rPr>
      </w:pPr>
      <w:r w:rsidRPr="00EC1BBF">
        <w:rPr>
          <w:rFonts w:ascii="Times New Roman" w:hAnsi="Times New Roman" w:cs="Times New Roman"/>
          <w:sz w:val="24"/>
          <w:szCs w:val="24"/>
        </w:rPr>
        <w:t>Политика управления оборотными активами заключается в разработке воздействий на объем и структуру оборотных активов, а также источники их формирования с целью повышения эффективности использования.</w:t>
      </w:r>
    </w:p>
    <w:p w:rsidR="00760D92" w:rsidRPr="00EC1BBF" w:rsidRDefault="00760D92" w:rsidP="00760D92">
      <w:pPr>
        <w:jc w:val="both"/>
        <w:rPr>
          <w:rFonts w:ascii="Times New Roman" w:hAnsi="Times New Roman" w:cs="Times New Roman"/>
          <w:sz w:val="24"/>
          <w:szCs w:val="24"/>
        </w:rPr>
      </w:pPr>
      <w:r w:rsidRPr="00EC1BBF">
        <w:rPr>
          <w:rFonts w:ascii="Times New Roman" w:hAnsi="Times New Roman" w:cs="Times New Roman"/>
          <w:sz w:val="24"/>
          <w:szCs w:val="24"/>
        </w:rPr>
        <w:t>Размер инвестиций в оборотные активы зависит от компромисса между вынужденными издержками и издержками, которые связаны с экономией на масштабе.</w:t>
      </w:r>
    </w:p>
    <w:p w:rsidR="00760D92" w:rsidRPr="00EC1BBF" w:rsidRDefault="00760D92" w:rsidP="00760D92">
      <w:pPr>
        <w:jc w:val="both"/>
        <w:rPr>
          <w:rFonts w:ascii="Times New Roman" w:hAnsi="Times New Roman" w:cs="Times New Roman"/>
          <w:sz w:val="24"/>
          <w:szCs w:val="24"/>
        </w:rPr>
      </w:pPr>
      <w:r w:rsidRPr="00EC1BBF">
        <w:rPr>
          <w:rFonts w:ascii="Times New Roman" w:hAnsi="Times New Roman" w:cs="Times New Roman"/>
          <w:sz w:val="24"/>
          <w:szCs w:val="24"/>
        </w:rPr>
        <w:t>При увеличении вложений в оборотные активы компания несет «вынужденные издержки», а именно издержки, связанные с хранением, с отвлечением средств в оборотные активы, с увеличением риска потерь. Так:</w:t>
      </w:r>
    </w:p>
    <w:p w:rsidR="00760D92" w:rsidRPr="00EC1BBF" w:rsidRDefault="00760D92" w:rsidP="00760D92">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денежные активы в значительной мере подвержены риску инфляционных потерь и колебаний курсов валют;</w:t>
      </w:r>
    </w:p>
    <w:p w:rsidR="00760D92" w:rsidRPr="00EC1BBF" w:rsidRDefault="00760D92" w:rsidP="00760D92">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краткосрочные финансовые вложения – риску потерь части дохода в связи с неблагоприятной конъюнктурой финансового рынка;</w:t>
      </w:r>
    </w:p>
    <w:p w:rsidR="00760D92" w:rsidRPr="00EC1BBF" w:rsidRDefault="00760D92" w:rsidP="00760D92">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дебиторская задолженность – риску невозврата или несвоевременного возврата;</w:t>
      </w:r>
    </w:p>
    <w:p w:rsidR="00760D92" w:rsidRPr="00EC1BBF" w:rsidRDefault="00760D92" w:rsidP="00760D92">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 xml:space="preserve">запасы товарно-материальных ценностей – риску потерь от естественной убыли и хищений и т.п. </w:t>
      </w:r>
    </w:p>
    <w:p w:rsidR="00760D92" w:rsidRPr="00EC1BBF" w:rsidRDefault="00760D92" w:rsidP="00760D92">
      <w:pPr>
        <w:jc w:val="both"/>
        <w:rPr>
          <w:rFonts w:ascii="Times New Roman" w:hAnsi="Times New Roman" w:cs="Times New Roman"/>
          <w:sz w:val="24"/>
          <w:szCs w:val="24"/>
        </w:rPr>
      </w:pPr>
      <w:r w:rsidRPr="00EC1BBF">
        <w:rPr>
          <w:rFonts w:ascii="Times New Roman" w:hAnsi="Times New Roman" w:cs="Times New Roman"/>
          <w:sz w:val="24"/>
          <w:szCs w:val="24"/>
        </w:rPr>
        <w:t xml:space="preserve">Однако, с другой стороны, при нехватке оборотных средств компания несет издержки, связанные с экономией на масштабе. </w:t>
      </w:r>
      <w:r w:rsidR="00E81CC4" w:rsidRPr="00EC1BBF">
        <w:rPr>
          <w:rFonts w:ascii="Times New Roman" w:hAnsi="Times New Roman" w:cs="Times New Roman"/>
          <w:sz w:val="24"/>
          <w:szCs w:val="24"/>
        </w:rPr>
        <w:t>В частности,</w:t>
      </w:r>
      <w:r w:rsidR="00E81CC4">
        <w:rPr>
          <w:rFonts w:ascii="Times New Roman" w:hAnsi="Times New Roman" w:cs="Times New Roman"/>
          <w:sz w:val="24"/>
          <w:szCs w:val="24"/>
        </w:rPr>
        <w:t xml:space="preserve"> </w:t>
      </w:r>
      <w:r w:rsidRPr="00EC1BBF">
        <w:rPr>
          <w:rFonts w:ascii="Times New Roman" w:hAnsi="Times New Roman" w:cs="Times New Roman"/>
          <w:sz w:val="24"/>
          <w:szCs w:val="24"/>
        </w:rPr>
        <w:t>:</w:t>
      </w:r>
    </w:p>
    <w:p w:rsidR="00760D92" w:rsidRPr="00EC1BBF" w:rsidRDefault="00760D92" w:rsidP="00655832">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 xml:space="preserve">дополнительные расходы по </w:t>
      </w:r>
      <w:r w:rsidR="00655832" w:rsidRPr="00EC1BBF">
        <w:rPr>
          <w:rFonts w:ascii="Times New Roman" w:hAnsi="Times New Roman" w:cs="Times New Roman"/>
          <w:sz w:val="24"/>
          <w:szCs w:val="24"/>
        </w:rPr>
        <w:t xml:space="preserve">экстренному </w:t>
      </w:r>
      <w:r w:rsidRPr="00EC1BBF">
        <w:rPr>
          <w:rFonts w:ascii="Times New Roman" w:hAnsi="Times New Roman" w:cs="Times New Roman"/>
          <w:sz w:val="24"/>
          <w:szCs w:val="24"/>
        </w:rPr>
        <w:t xml:space="preserve">привлечению </w:t>
      </w:r>
      <w:r w:rsidR="00655832" w:rsidRPr="00EC1BBF">
        <w:rPr>
          <w:rFonts w:ascii="Times New Roman" w:hAnsi="Times New Roman" w:cs="Times New Roman"/>
          <w:sz w:val="24"/>
          <w:szCs w:val="24"/>
        </w:rPr>
        <w:t>средств (н</w:t>
      </w:r>
      <w:r w:rsidRPr="00EC1BBF">
        <w:rPr>
          <w:rFonts w:ascii="Times New Roman" w:hAnsi="Times New Roman" w:cs="Times New Roman"/>
          <w:sz w:val="24"/>
          <w:szCs w:val="24"/>
        </w:rPr>
        <w:t xml:space="preserve">апример, при недостатке денежных средств компания должна срочно продать легко реализуемые </w:t>
      </w:r>
      <w:r w:rsidR="00655832" w:rsidRPr="00EC1BBF">
        <w:rPr>
          <w:rFonts w:ascii="Times New Roman" w:hAnsi="Times New Roman" w:cs="Times New Roman"/>
          <w:sz w:val="24"/>
          <w:szCs w:val="24"/>
        </w:rPr>
        <w:t>активы с дисконтом к рыночной цене);</w:t>
      </w:r>
    </w:p>
    <w:p w:rsidR="00760D92" w:rsidRPr="00EC1BBF" w:rsidRDefault="00655832" w:rsidP="00760D92">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е</w:t>
      </w:r>
      <w:r w:rsidR="00760D92" w:rsidRPr="00EC1BBF">
        <w:rPr>
          <w:rFonts w:ascii="Times New Roman" w:hAnsi="Times New Roman" w:cs="Times New Roman"/>
          <w:sz w:val="24"/>
          <w:szCs w:val="24"/>
        </w:rPr>
        <w:t xml:space="preserve">сли у </w:t>
      </w:r>
      <w:r w:rsidRPr="00EC1BBF">
        <w:rPr>
          <w:rFonts w:ascii="Times New Roman" w:hAnsi="Times New Roman" w:cs="Times New Roman"/>
          <w:sz w:val="24"/>
          <w:szCs w:val="24"/>
        </w:rPr>
        <w:t>компании</w:t>
      </w:r>
      <w:r w:rsidR="00760D92" w:rsidRPr="00EC1BBF">
        <w:rPr>
          <w:rFonts w:ascii="Times New Roman" w:hAnsi="Times New Roman" w:cs="Times New Roman"/>
          <w:sz w:val="24"/>
          <w:szCs w:val="24"/>
        </w:rPr>
        <w:t xml:space="preserve"> закончились запасы материалов</w:t>
      </w:r>
      <w:r w:rsidRPr="00EC1BBF">
        <w:rPr>
          <w:rFonts w:ascii="Times New Roman" w:hAnsi="Times New Roman" w:cs="Times New Roman"/>
          <w:sz w:val="24"/>
          <w:szCs w:val="24"/>
        </w:rPr>
        <w:t xml:space="preserve"> –</w:t>
      </w:r>
      <w:r w:rsidR="00760D92" w:rsidRPr="00EC1BBF">
        <w:rPr>
          <w:rFonts w:ascii="Times New Roman" w:hAnsi="Times New Roman" w:cs="Times New Roman"/>
          <w:sz w:val="24"/>
          <w:szCs w:val="24"/>
        </w:rPr>
        <w:t xml:space="preserve"> нарушается график производства.</w:t>
      </w:r>
    </w:p>
    <w:p w:rsidR="00760D92" w:rsidRPr="00EC1BBF" w:rsidRDefault="00655832" w:rsidP="00760D92">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lastRenderedPageBreak/>
        <w:t>е</w:t>
      </w:r>
      <w:r w:rsidR="00760D92" w:rsidRPr="00EC1BBF">
        <w:rPr>
          <w:rFonts w:ascii="Times New Roman" w:hAnsi="Times New Roman" w:cs="Times New Roman"/>
          <w:sz w:val="24"/>
          <w:szCs w:val="24"/>
        </w:rPr>
        <w:t xml:space="preserve">сли у </w:t>
      </w:r>
      <w:r w:rsidRPr="00EC1BBF">
        <w:rPr>
          <w:rFonts w:ascii="Times New Roman" w:hAnsi="Times New Roman" w:cs="Times New Roman"/>
          <w:sz w:val="24"/>
          <w:szCs w:val="24"/>
        </w:rPr>
        <w:t>компании</w:t>
      </w:r>
      <w:r w:rsidR="00760D92" w:rsidRPr="00EC1BBF">
        <w:rPr>
          <w:rFonts w:ascii="Times New Roman" w:hAnsi="Times New Roman" w:cs="Times New Roman"/>
          <w:sz w:val="24"/>
          <w:szCs w:val="24"/>
        </w:rPr>
        <w:t xml:space="preserve"> закончились запасы готовой продукции </w:t>
      </w:r>
      <w:r w:rsidRPr="00EC1BBF">
        <w:rPr>
          <w:rFonts w:ascii="Times New Roman" w:hAnsi="Times New Roman" w:cs="Times New Roman"/>
          <w:sz w:val="24"/>
          <w:szCs w:val="24"/>
        </w:rPr>
        <w:t>–</w:t>
      </w:r>
      <w:r w:rsidR="00760D92" w:rsidRPr="00EC1BBF">
        <w:rPr>
          <w:rFonts w:ascii="Times New Roman" w:hAnsi="Times New Roman" w:cs="Times New Roman"/>
          <w:sz w:val="24"/>
          <w:szCs w:val="24"/>
        </w:rPr>
        <w:t xml:space="preserve"> уменьшаются продажи, </w:t>
      </w:r>
      <w:r w:rsidRPr="00EC1BBF">
        <w:rPr>
          <w:rFonts w:ascii="Times New Roman" w:hAnsi="Times New Roman" w:cs="Times New Roman"/>
          <w:sz w:val="24"/>
          <w:szCs w:val="24"/>
        </w:rPr>
        <w:t>компания</w:t>
      </w:r>
      <w:r w:rsidR="00760D92" w:rsidRPr="00EC1BBF">
        <w:rPr>
          <w:rFonts w:ascii="Times New Roman" w:hAnsi="Times New Roman" w:cs="Times New Roman"/>
          <w:sz w:val="24"/>
          <w:szCs w:val="24"/>
        </w:rPr>
        <w:t xml:space="preserve"> может потерять покупателей</w:t>
      </w:r>
      <w:r w:rsidRPr="00EC1BBF">
        <w:rPr>
          <w:rFonts w:ascii="Times New Roman" w:hAnsi="Times New Roman" w:cs="Times New Roman"/>
          <w:sz w:val="24"/>
          <w:szCs w:val="24"/>
        </w:rPr>
        <w:t xml:space="preserve"> и т.п.</w:t>
      </w:r>
    </w:p>
    <w:p w:rsidR="000732EA" w:rsidRPr="00EC1BBF" w:rsidRDefault="000732EA" w:rsidP="00666355">
      <w:pPr>
        <w:jc w:val="both"/>
        <w:rPr>
          <w:rFonts w:ascii="Times New Roman" w:hAnsi="Times New Roman" w:cs="Times New Roman"/>
          <w:sz w:val="24"/>
          <w:szCs w:val="24"/>
        </w:rPr>
      </w:pPr>
      <w:r w:rsidRPr="00EC1BBF">
        <w:rPr>
          <w:rFonts w:ascii="Times New Roman" w:hAnsi="Times New Roman" w:cs="Times New Roman"/>
          <w:sz w:val="24"/>
          <w:szCs w:val="24"/>
        </w:rPr>
        <w:t xml:space="preserve">Потребность компании в финансировании оборотных активов </w:t>
      </w:r>
      <w:r w:rsidR="00FF25F6" w:rsidRPr="00EC1BBF">
        <w:rPr>
          <w:rFonts w:ascii="Times New Roman" w:hAnsi="Times New Roman" w:cs="Times New Roman"/>
          <w:sz w:val="24"/>
          <w:szCs w:val="24"/>
        </w:rPr>
        <w:t xml:space="preserve">может быть рассчитана </w:t>
      </w:r>
      <w:r w:rsidRPr="00EC1BBF">
        <w:rPr>
          <w:rFonts w:ascii="Times New Roman" w:hAnsi="Times New Roman" w:cs="Times New Roman"/>
          <w:sz w:val="24"/>
          <w:szCs w:val="24"/>
        </w:rPr>
        <w:t xml:space="preserve">на основании индивидуальных графиков движения активов каждого вида (см. таблицу </w:t>
      </w:r>
      <w:r w:rsidR="00021281" w:rsidRPr="00EC1BBF">
        <w:rPr>
          <w:rFonts w:ascii="Times New Roman" w:hAnsi="Times New Roman" w:cs="Times New Roman"/>
          <w:sz w:val="24"/>
          <w:szCs w:val="24"/>
        </w:rPr>
        <w:t>6</w:t>
      </w:r>
      <w:r w:rsidRPr="00EC1BBF">
        <w:rPr>
          <w:rFonts w:ascii="Times New Roman" w:hAnsi="Times New Roman" w:cs="Times New Roman"/>
          <w:sz w:val="24"/>
          <w:szCs w:val="24"/>
        </w:rPr>
        <w:t>).</w:t>
      </w:r>
      <w:r w:rsidR="00510076" w:rsidRPr="00EC1BBF">
        <w:rPr>
          <w:rFonts w:ascii="Times New Roman" w:hAnsi="Times New Roman" w:cs="Times New Roman"/>
          <w:sz w:val="24"/>
          <w:szCs w:val="24"/>
        </w:rPr>
        <w:t xml:space="preserve"> При этом след</w:t>
      </w:r>
      <w:r w:rsidR="00B044BE" w:rsidRPr="00EC1BBF">
        <w:rPr>
          <w:rFonts w:ascii="Times New Roman" w:hAnsi="Times New Roman" w:cs="Times New Roman"/>
          <w:sz w:val="24"/>
          <w:szCs w:val="24"/>
        </w:rPr>
        <w:t>у</w:t>
      </w:r>
      <w:r w:rsidR="00510076" w:rsidRPr="00EC1BBF">
        <w:rPr>
          <w:rFonts w:ascii="Times New Roman" w:hAnsi="Times New Roman" w:cs="Times New Roman"/>
          <w:sz w:val="24"/>
          <w:szCs w:val="24"/>
        </w:rPr>
        <w:t>ет учесть, что величина финансирования оборотных активов определяется не только объективными потребностями производственно-коммерческой деятельности компании, но и целым рядом иных факторов, таких как, например, сезонность, необходимость формировать и поддерживать страховой запас, графиков расчетов с поставщиками и покупателями (авансирование, отсрочки платежа и т.п.)</w:t>
      </w:r>
    </w:p>
    <w:p w:rsidR="00DD7637" w:rsidRPr="00EC1BBF" w:rsidRDefault="00DD7637" w:rsidP="00666355">
      <w:pPr>
        <w:jc w:val="both"/>
        <w:rPr>
          <w:rFonts w:ascii="Times New Roman" w:hAnsi="Times New Roman" w:cs="Times New Roman"/>
          <w:sz w:val="24"/>
          <w:szCs w:val="24"/>
        </w:rPr>
      </w:pPr>
    </w:p>
    <w:p w:rsidR="000732EA" w:rsidRPr="00EC1BBF" w:rsidRDefault="000732EA" w:rsidP="00666355">
      <w:pPr>
        <w:jc w:val="both"/>
        <w:rPr>
          <w:rFonts w:ascii="Times New Roman" w:hAnsi="Times New Roman" w:cs="Times New Roman"/>
          <w:sz w:val="24"/>
          <w:szCs w:val="24"/>
        </w:rPr>
      </w:pPr>
      <w:r w:rsidRPr="00EC1BBF">
        <w:rPr>
          <w:rFonts w:ascii="Times New Roman" w:hAnsi="Times New Roman" w:cs="Times New Roman"/>
          <w:sz w:val="24"/>
          <w:szCs w:val="24"/>
        </w:rPr>
        <w:t xml:space="preserve">Таблица </w:t>
      </w:r>
      <w:r w:rsidR="00021281" w:rsidRPr="00EC1BBF">
        <w:rPr>
          <w:rFonts w:ascii="Times New Roman" w:hAnsi="Times New Roman" w:cs="Times New Roman"/>
          <w:sz w:val="24"/>
          <w:szCs w:val="24"/>
        </w:rPr>
        <w:t>6</w:t>
      </w:r>
      <w:r w:rsidRPr="00EC1BBF">
        <w:rPr>
          <w:rFonts w:ascii="Times New Roman" w:hAnsi="Times New Roman" w:cs="Times New Roman"/>
          <w:sz w:val="24"/>
          <w:szCs w:val="24"/>
        </w:rPr>
        <w:t xml:space="preserve"> – Определение нормативов по видам оборотных активов</w:t>
      </w:r>
    </w:p>
    <w:tbl>
      <w:tblPr>
        <w:tblStyle w:val="a4"/>
        <w:tblW w:w="0" w:type="auto"/>
        <w:tblLook w:val="04A0" w:firstRow="1" w:lastRow="0" w:firstColumn="1" w:lastColumn="0" w:noHBand="0" w:noVBand="1"/>
      </w:tblPr>
      <w:tblGrid>
        <w:gridCol w:w="2405"/>
        <w:gridCol w:w="6940"/>
      </w:tblGrid>
      <w:tr w:rsidR="00864E7E" w:rsidRPr="00EC1BBF" w:rsidTr="00510076">
        <w:trPr>
          <w:trHeight w:val="601"/>
        </w:trPr>
        <w:tc>
          <w:tcPr>
            <w:tcW w:w="2405" w:type="dxa"/>
            <w:shd w:val="clear" w:color="auto" w:fill="D9D9D9" w:themeFill="background1" w:themeFillShade="D9"/>
            <w:vAlign w:val="center"/>
          </w:tcPr>
          <w:p w:rsidR="000732EA" w:rsidRPr="00EC1BBF" w:rsidRDefault="000732EA" w:rsidP="000732EA">
            <w:pPr>
              <w:jc w:val="center"/>
              <w:rPr>
                <w:rFonts w:ascii="Times New Roman" w:hAnsi="Times New Roman" w:cs="Times New Roman"/>
                <w:b/>
                <w:sz w:val="24"/>
                <w:szCs w:val="24"/>
              </w:rPr>
            </w:pPr>
            <w:r w:rsidRPr="00EC1BBF">
              <w:rPr>
                <w:rFonts w:ascii="Times New Roman" w:hAnsi="Times New Roman" w:cs="Times New Roman"/>
                <w:b/>
                <w:sz w:val="24"/>
                <w:szCs w:val="24"/>
              </w:rPr>
              <w:t>Показатель</w:t>
            </w:r>
          </w:p>
        </w:tc>
        <w:tc>
          <w:tcPr>
            <w:tcW w:w="6940" w:type="dxa"/>
            <w:shd w:val="clear" w:color="auto" w:fill="D9D9D9" w:themeFill="background1" w:themeFillShade="D9"/>
            <w:vAlign w:val="center"/>
          </w:tcPr>
          <w:p w:rsidR="000732EA" w:rsidRPr="00EC1BBF" w:rsidRDefault="000732EA" w:rsidP="000732EA">
            <w:pPr>
              <w:jc w:val="center"/>
              <w:rPr>
                <w:rFonts w:ascii="Times New Roman" w:hAnsi="Times New Roman" w:cs="Times New Roman"/>
                <w:b/>
                <w:sz w:val="24"/>
                <w:szCs w:val="24"/>
              </w:rPr>
            </w:pPr>
            <w:r w:rsidRPr="00EC1BBF">
              <w:rPr>
                <w:rFonts w:ascii="Times New Roman" w:hAnsi="Times New Roman" w:cs="Times New Roman"/>
                <w:b/>
                <w:sz w:val="24"/>
                <w:szCs w:val="24"/>
              </w:rPr>
              <w:t>Методика расчета</w:t>
            </w:r>
          </w:p>
        </w:tc>
      </w:tr>
      <w:tr w:rsidR="00864E7E" w:rsidRPr="00EC1BBF" w:rsidTr="00510076">
        <w:tc>
          <w:tcPr>
            <w:tcW w:w="2405" w:type="dxa"/>
            <w:vAlign w:val="center"/>
          </w:tcPr>
          <w:p w:rsidR="000732EA" w:rsidRPr="00EC1BBF" w:rsidRDefault="000732EA" w:rsidP="00510076">
            <w:pPr>
              <w:jc w:val="center"/>
              <w:rPr>
                <w:rFonts w:ascii="Times New Roman" w:hAnsi="Times New Roman" w:cs="Times New Roman"/>
                <w:sz w:val="24"/>
                <w:szCs w:val="24"/>
              </w:rPr>
            </w:pPr>
            <w:r w:rsidRPr="00EC1BBF">
              <w:rPr>
                <w:rFonts w:ascii="Times New Roman" w:hAnsi="Times New Roman" w:cs="Times New Roman"/>
                <w:sz w:val="24"/>
                <w:szCs w:val="24"/>
              </w:rPr>
              <w:t>Норматив производственных запасов</w:t>
            </w:r>
          </w:p>
          <w:p w:rsidR="000732EA" w:rsidRPr="00EC1BBF" w:rsidRDefault="000732EA" w:rsidP="00510076">
            <w:pPr>
              <w:jc w:val="center"/>
              <w:rPr>
                <w:rFonts w:ascii="Times New Roman" w:hAnsi="Times New Roman" w:cs="Times New Roman"/>
                <w:sz w:val="24"/>
                <w:szCs w:val="24"/>
              </w:rPr>
            </w:pPr>
            <w:r w:rsidRPr="00EC1BBF">
              <w:rPr>
                <w:rFonts w:ascii="Times New Roman" w:hAnsi="Times New Roman" w:cs="Times New Roman"/>
                <w:sz w:val="24"/>
                <w:szCs w:val="24"/>
              </w:rPr>
              <w:t>Нпз</w:t>
            </w:r>
          </w:p>
        </w:tc>
        <w:tc>
          <w:tcPr>
            <w:tcW w:w="6940" w:type="dxa"/>
            <w:vAlign w:val="center"/>
          </w:tcPr>
          <w:p w:rsidR="000732EA" w:rsidRPr="00EC1BBF" w:rsidRDefault="00706E8C" w:rsidP="00510076">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пз</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П</m:t>
                  </m:r>
                </m:e>
                <m:sub>
                  <m:r>
                    <m:rPr>
                      <m:sty m:val="p"/>
                    </m:rPr>
                    <w:rPr>
                      <w:rFonts w:ascii="Cambria Math" w:hAnsi="Cambria Math" w:cs="Times New Roman"/>
                      <w:sz w:val="24"/>
                      <w:szCs w:val="24"/>
                    </w:rPr>
                    <m:t>сс</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тек</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стр</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сез</m:t>
                      </m:r>
                    </m:sub>
                  </m:sSub>
                </m:e>
              </m:d>
            </m:oMath>
            <w:r w:rsidR="000732EA" w:rsidRPr="00EC1BBF">
              <w:rPr>
                <w:rFonts w:ascii="Times New Roman" w:hAnsi="Times New Roman" w:cs="Times New Roman"/>
                <w:sz w:val="24"/>
                <w:szCs w:val="24"/>
              </w:rPr>
              <w:t>,</w:t>
            </w:r>
          </w:p>
          <w:p w:rsidR="000732EA" w:rsidRPr="00EC1BBF" w:rsidRDefault="000732EA" w:rsidP="000732EA">
            <w:pPr>
              <w:jc w:val="both"/>
              <w:rPr>
                <w:rFonts w:ascii="Times New Roman" w:hAnsi="Times New Roman" w:cs="Times New Roman"/>
                <w:sz w:val="24"/>
                <w:szCs w:val="24"/>
              </w:rPr>
            </w:pPr>
            <w:r w:rsidRPr="00EC1BBF">
              <w:rPr>
                <w:rFonts w:ascii="Times New Roman" w:hAnsi="Times New Roman" w:cs="Times New Roman"/>
                <w:sz w:val="24"/>
                <w:szCs w:val="24"/>
              </w:rPr>
              <w:t>где Псс – среднесуточное потребление сырья и материалов (руб.), определяется как Псс = ПП ∙ М / Т, где ПП – планируемый объем производства в периоде (ед.); М – материалоемкость производства (руб./ед.), определяемая на основании технологических регламентов Т – число дней в периоде; Нтек – норма текущего складского запаса (с учетом длительности интервала между поставками и продолжительности транспортировки); Нстр – норматив страхового запаса (с учетом вероятного времени просрочки поставок); Нсез – норматив сезонного запаса (увеличение производственных запасов за счет сезонности).</w:t>
            </w:r>
          </w:p>
        </w:tc>
      </w:tr>
      <w:tr w:rsidR="00864E7E" w:rsidRPr="00EC1BBF" w:rsidTr="00510076">
        <w:tc>
          <w:tcPr>
            <w:tcW w:w="2405" w:type="dxa"/>
            <w:vAlign w:val="center"/>
          </w:tcPr>
          <w:p w:rsidR="000732EA" w:rsidRPr="00EC1BBF" w:rsidRDefault="000732EA" w:rsidP="00510076">
            <w:pPr>
              <w:jc w:val="center"/>
              <w:rPr>
                <w:rFonts w:ascii="Times New Roman" w:hAnsi="Times New Roman" w:cs="Times New Roman"/>
                <w:sz w:val="24"/>
                <w:szCs w:val="24"/>
              </w:rPr>
            </w:pPr>
            <w:r w:rsidRPr="00EC1BBF">
              <w:rPr>
                <w:rFonts w:ascii="Times New Roman" w:hAnsi="Times New Roman" w:cs="Times New Roman"/>
                <w:sz w:val="24"/>
                <w:szCs w:val="24"/>
              </w:rPr>
              <w:t>Норматив дебиторской задолженности</w:t>
            </w:r>
          </w:p>
          <w:p w:rsidR="000732EA" w:rsidRPr="00EC1BBF" w:rsidRDefault="000732EA" w:rsidP="00510076">
            <w:pPr>
              <w:jc w:val="center"/>
              <w:rPr>
                <w:rFonts w:ascii="Times New Roman" w:hAnsi="Times New Roman" w:cs="Times New Roman"/>
                <w:sz w:val="24"/>
                <w:szCs w:val="24"/>
              </w:rPr>
            </w:pPr>
            <w:r w:rsidRPr="00EC1BBF">
              <w:rPr>
                <w:rFonts w:ascii="Times New Roman" w:hAnsi="Times New Roman" w:cs="Times New Roman"/>
                <w:sz w:val="24"/>
                <w:szCs w:val="24"/>
              </w:rPr>
              <w:t>Ндз</w:t>
            </w:r>
          </w:p>
        </w:tc>
        <w:tc>
          <w:tcPr>
            <w:tcW w:w="6940" w:type="dxa"/>
          </w:tcPr>
          <w:p w:rsidR="000732EA" w:rsidRPr="00EC1BBF" w:rsidRDefault="00706E8C" w:rsidP="00510076">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дз</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Р</m:t>
                  </m:r>
                </m:e>
                <m:sub>
                  <m:r>
                    <m:rPr>
                      <m:sty m:val="p"/>
                    </m:rPr>
                    <w:rPr>
                      <w:rFonts w:ascii="Cambria Math" w:hAnsi="Cambria Math" w:cs="Times New Roman"/>
                      <w:sz w:val="24"/>
                      <w:szCs w:val="24"/>
                    </w:rPr>
                    <m:t>сс</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Р</m:t>
                  </m:r>
                </m:e>
                <m:sub>
                  <m:r>
                    <m:rPr>
                      <m:sty m:val="p"/>
                    </m:rPr>
                    <w:rPr>
                      <w:rFonts w:ascii="Cambria Math" w:hAnsi="Cambria Math" w:cs="Times New Roman"/>
                      <w:sz w:val="24"/>
                      <w:szCs w:val="24"/>
                    </w:rPr>
                    <m: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Т</m:t>
                  </m:r>
                </m:e>
                <m:sub>
                  <m:r>
                    <m:rPr>
                      <m:sty m:val="p"/>
                    </m:rPr>
                    <w:rPr>
                      <w:rFonts w:ascii="Cambria Math" w:hAnsi="Cambria Math" w:cs="Times New Roman"/>
                      <w:sz w:val="24"/>
                      <w:szCs w:val="24"/>
                    </w:rPr>
                    <m:t>оп</m:t>
                  </m:r>
                </m:sub>
              </m:sSub>
            </m:oMath>
            <w:r w:rsidR="000732EA" w:rsidRPr="00EC1BBF">
              <w:rPr>
                <w:rFonts w:ascii="Times New Roman" w:hAnsi="Times New Roman" w:cs="Times New Roman"/>
                <w:sz w:val="24"/>
                <w:szCs w:val="24"/>
              </w:rPr>
              <w:t>,</w:t>
            </w:r>
          </w:p>
          <w:p w:rsidR="000732EA" w:rsidRPr="00EC1BBF" w:rsidRDefault="000732EA" w:rsidP="000732EA">
            <w:pPr>
              <w:jc w:val="both"/>
              <w:rPr>
                <w:rFonts w:ascii="Times New Roman" w:hAnsi="Times New Roman" w:cs="Times New Roman"/>
                <w:sz w:val="24"/>
                <w:szCs w:val="24"/>
              </w:rPr>
            </w:pPr>
            <w:r w:rsidRPr="00EC1BBF">
              <w:rPr>
                <w:rFonts w:ascii="Times New Roman" w:hAnsi="Times New Roman" w:cs="Times New Roman"/>
                <w:sz w:val="24"/>
                <w:szCs w:val="24"/>
              </w:rPr>
              <w:t>где Рсс – объем среднесуточной реализации (руб.), определяется как Рсс = ПР ∙ ЦР / Т, где ПР – планируемый объем реализации в периоде (ед.); ЦР – цена реализации (руб.); Т – число дней в периоде; Р% – процент реализации с отсрочкой платежа в общем объеме продаж; Топ – среднее время отсрочки платежа (дн.).</w:t>
            </w:r>
          </w:p>
        </w:tc>
      </w:tr>
      <w:tr w:rsidR="00864E7E" w:rsidRPr="00EC1BBF" w:rsidTr="00510076">
        <w:tc>
          <w:tcPr>
            <w:tcW w:w="2405" w:type="dxa"/>
            <w:vAlign w:val="center"/>
          </w:tcPr>
          <w:p w:rsidR="000732EA" w:rsidRPr="00EC1BBF" w:rsidRDefault="000732EA" w:rsidP="00510076">
            <w:pPr>
              <w:jc w:val="center"/>
              <w:rPr>
                <w:rFonts w:ascii="Times New Roman" w:hAnsi="Times New Roman" w:cs="Times New Roman"/>
                <w:sz w:val="24"/>
                <w:szCs w:val="24"/>
              </w:rPr>
            </w:pPr>
            <w:r w:rsidRPr="00EC1BBF">
              <w:rPr>
                <w:rFonts w:ascii="Times New Roman" w:hAnsi="Times New Roman" w:cs="Times New Roman"/>
                <w:sz w:val="24"/>
                <w:szCs w:val="24"/>
              </w:rPr>
              <w:t>Норматив авансов, выданных поставщикам и подрядчикам</w:t>
            </w:r>
          </w:p>
          <w:p w:rsidR="000732EA" w:rsidRPr="00EC1BBF" w:rsidRDefault="000732EA" w:rsidP="00510076">
            <w:pPr>
              <w:jc w:val="center"/>
              <w:rPr>
                <w:rFonts w:ascii="Times New Roman" w:hAnsi="Times New Roman" w:cs="Times New Roman"/>
                <w:sz w:val="24"/>
                <w:szCs w:val="24"/>
              </w:rPr>
            </w:pPr>
            <w:r w:rsidRPr="00EC1BBF">
              <w:rPr>
                <w:rFonts w:ascii="Times New Roman" w:hAnsi="Times New Roman" w:cs="Times New Roman"/>
                <w:sz w:val="24"/>
                <w:szCs w:val="24"/>
              </w:rPr>
              <w:t>Нав</w:t>
            </w:r>
          </w:p>
        </w:tc>
        <w:tc>
          <w:tcPr>
            <w:tcW w:w="6940" w:type="dxa"/>
          </w:tcPr>
          <w:p w:rsidR="000732EA" w:rsidRPr="00EC1BBF" w:rsidRDefault="00706E8C" w:rsidP="00510076">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ав</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П</m:t>
                  </m:r>
                </m:e>
                <m:sub>
                  <m:r>
                    <m:rPr>
                      <m:sty m:val="p"/>
                    </m:rPr>
                    <w:rPr>
                      <w:rFonts w:ascii="Cambria Math" w:hAnsi="Cambria Math" w:cs="Times New Roman"/>
                      <w:sz w:val="24"/>
                      <w:szCs w:val="24"/>
                    </w:rPr>
                    <m:t>сс</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З</m:t>
                  </m:r>
                </m:e>
                <m:sub>
                  <m:r>
                    <m:rPr>
                      <m:sty m:val="p"/>
                    </m:rPr>
                    <w:rPr>
                      <w:rFonts w:ascii="Cambria Math" w:hAnsi="Cambria Math" w:cs="Times New Roman"/>
                      <w:sz w:val="24"/>
                      <w:szCs w:val="24"/>
                    </w:rPr>
                    <m: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Т</m:t>
                  </m:r>
                </m:e>
                <m:sub>
                  <m:r>
                    <m:rPr>
                      <m:sty m:val="p"/>
                    </m:rPr>
                    <w:rPr>
                      <w:rFonts w:ascii="Cambria Math" w:hAnsi="Cambria Math" w:cs="Times New Roman"/>
                      <w:sz w:val="24"/>
                      <w:szCs w:val="24"/>
                    </w:rPr>
                    <m:t>ав</m:t>
                  </m:r>
                </m:sub>
              </m:sSub>
            </m:oMath>
            <w:r w:rsidR="000732EA" w:rsidRPr="00EC1BBF">
              <w:rPr>
                <w:rFonts w:ascii="Times New Roman" w:hAnsi="Times New Roman" w:cs="Times New Roman"/>
                <w:sz w:val="24"/>
                <w:szCs w:val="24"/>
              </w:rPr>
              <w:t>,</w:t>
            </w:r>
          </w:p>
          <w:p w:rsidR="000732EA" w:rsidRPr="00EC1BBF" w:rsidRDefault="000732EA" w:rsidP="000732EA">
            <w:pPr>
              <w:jc w:val="both"/>
              <w:rPr>
                <w:rFonts w:ascii="Times New Roman" w:hAnsi="Times New Roman" w:cs="Times New Roman"/>
                <w:sz w:val="24"/>
                <w:szCs w:val="24"/>
              </w:rPr>
            </w:pPr>
            <w:r w:rsidRPr="00EC1BBF">
              <w:rPr>
                <w:rFonts w:ascii="Times New Roman" w:hAnsi="Times New Roman" w:cs="Times New Roman"/>
                <w:sz w:val="24"/>
                <w:szCs w:val="24"/>
              </w:rPr>
              <w:t>где Псс – среднесуточное потребление сырья и материалов (руб.), определяется как Псс = ПП ∙ М / Т, где ПП – планируемый объем производства в периоде (ед.); М – материалоемкость производства (руб./ед.), определяется на основании технологических регламентов; Т – число дней в периоде; З% – процент приобретения материалов по предоплате в общем объеме закупок; Тав – средний срок предоплаты (дн.).</w:t>
            </w:r>
          </w:p>
        </w:tc>
      </w:tr>
      <w:tr w:rsidR="00510076" w:rsidRPr="00EC1BBF" w:rsidTr="00BE3F87">
        <w:tc>
          <w:tcPr>
            <w:tcW w:w="2405" w:type="dxa"/>
            <w:vAlign w:val="center"/>
          </w:tcPr>
          <w:p w:rsidR="00510076" w:rsidRPr="00EC1BBF" w:rsidRDefault="00510076" w:rsidP="00510076">
            <w:pPr>
              <w:jc w:val="center"/>
              <w:rPr>
                <w:rFonts w:ascii="Times New Roman" w:hAnsi="Times New Roman" w:cs="Times New Roman"/>
                <w:sz w:val="24"/>
                <w:szCs w:val="24"/>
              </w:rPr>
            </w:pPr>
            <w:r w:rsidRPr="00EC1BBF">
              <w:rPr>
                <w:rFonts w:ascii="Times New Roman" w:hAnsi="Times New Roman" w:cs="Times New Roman"/>
                <w:sz w:val="24"/>
                <w:szCs w:val="24"/>
              </w:rPr>
              <w:t>Нормативный остаток денежных средств</w:t>
            </w:r>
          </w:p>
          <w:p w:rsidR="00510076" w:rsidRPr="00EC1BBF" w:rsidRDefault="00510076" w:rsidP="00510076">
            <w:pPr>
              <w:jc w:val="center"/>
              <w:rPr>
                <w:rFonts w:ascii="Times New Roman" w:hAnsi="Times New Roman" w:cs="Times New Roman"/>
                <w:sz w:val="24"/>
                <w:szCs w:val="24"/>
              </w:rPr>
            </w:pPr>
            <w:r w:rsidRPr="00EC1BBF">
              <w:rPr>
                <w:rFonts w:ascii="Times New Roman" w:hAnsi="Times New Roman" w:cs="Times New Roman"/>
                <w:sz w:val="24"/>
                <w:szCs w:val="24"/>
              </w:rPr>
              <w:t>Ндс</w:t>
            </w:r>
          </w:p>
        </w:tc>
        <w:tc>
          <w:tcPr>
            <w:tcW w:w="6940" w:type="dxa"/>
          </w:tcPr>
          <w:p w:rsidR="00510076" w:rsidRPr="00EC1BBF" w:rsidRDefault="00706E8C" w:rsidP="00510076">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дс</m:t>
                  </m:r>
                </m:sub>
              </m:sSub>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r>
                    <m:rPr>
                      <m:sty m:val="p"/>
                    </m:rPr>
                    <w:rPr>
                      <w:rFonts w:ascii="Cambria Math" w:hAnsi="Cambria Math" w:cs="Times New Roman"/>
                      <w:sz w:val="24"/>
                      <w:szCs w:val="24"/>
                    </w:rPr>
                    <m:t>ПО</m:t>
                  </m:r>
                </m:num>
                <m:den>
                  <m:r>
                    <m:rPr>
                      <m:sty m:val="p"/>
                    </m:rPr>
                    <w:rPr>
                      <w:rFonts w:ascii="Cambria Math" w:hAnsi="Cambria Math" w:cs="Times New Roman"/>
                      <w:sz w:val="24"/>
                      <w:szCs w:val="24"/>
                    </w:rPr>
                    <m:t>ОБ</m:t>
                  </m:r>
                </m:den>
              </m:f>
              <m:r>
                <m:rPr>
                  <m:sty m:val="p"/>
                </m:rPr>
                <w:rPr>
                  <w:rFonts w:ascii="Cambria Math" w:hAnsi="Cambria Math" w:cs="Times New Roman"/>
                  <w:sz w:val="24"/>
                  <w:szCs w:val="24"/>
                </w:rPr>
                <m:t>+СЗ</m:t>
              </m:r>
            </m:oMath>
            <w:r w:rsidR="00510076" w:rsidRPr="00EC1BBF">
              <w:rPr>
                <w:rFonts w:ascii="Times New Roman" w:hAnsi="Times New Roman" w:cs="Times New Roman"/>
                <w:sz w:val="24"/>
                <w:szCs w:val="24"/>
              </w:rPr>
              <w:t>,</w:t>
            </w:r>
          </w:p>
          <w:p w:rsidR="00510076" w:rsidRPr="00EC1BBF" w:rsidRDefault="00510076" w:rsidP="00404988">
            <w:pPr>
              <w:jc w:val="both"/>
              <w:rPr>
                <w:rFonts w:ascii="Times New Roman" w:hAnsi="Times New Roman" w:cs="Times New Roman"/>
                <w:sz w:val="24"/>
                <w:szCs w:val="24"/>
              </w:rPr>
            </w:pPr>
            <w:r w:rsidRPr="00EC1BBF">
              <w:rPr>
                <w:rFonts w:ascii="Times New Roman" w:hAnsi="Times New Roman" w:cs="Times New Roman"/>
                <w:sz w:val="24"/>
                <w:szCs w:val="24"/>
              </w:rPr>
              <w:t>где ПО – предполагаемый объем платежного оборота по текущим операциям в предстоящем периоде в соответствии с планом поступления и расходования денежных средств компании (руб.); ОБ – оборачиваемость денежных средств в аналогичном отчетном периоде (раз.); СЗ – страховой запас денежных средств на случай непредвиденных ситуаций.</w:t>
            </w:r>
          </w:p>
        </w:tc>
      </w:tr>
    </w:tbl>
    <w:p w:rsidR="00510076" w:rsidRPr="00EC1BBF" w:rsidRDefault="00510076" w:rsidP="00510076">
      <w:pPr>
        <w:jc w:val="both"/>
        <w:rPr>
          <w:rFonts w:ascii="Times New Roman" w:hAnsi="Times New Roman" w:cs="Times New Roman"/>
          <w:sz w:val="24"/>
          <w:szCs w:val="24"/>
        </w:rPr>
      </w:pPr>
    </w:p>
    <w:p w:rsidR="002151EF" w:rsidRPr="00EC1BBF" w:rsidRDefault="002151EF" w:rsidP="002151EF">
      <w:pPr>
        <w:jc w:val="both"/>
        <w:rPr>
          <w:rFonts w:ascii="Times New Roman" w:hAnsi="Times New Roman" w:cs="Times New Roman"/>
          <w:sz w:val="24"/>
          <w:szCs w:val="24"/>
        </w:rPr>
      </w:pPr>
      <w:r w:rsidRPr="00EC1BBF">
        <w:rPr>
          <w:rFonts w:ascii="Times New Roman" w:hAnsi="Times New Roman" w:cs="Times New Roman"/>
          <w:sz w:val="24"/>
          <w:szCs w:val="24"/>
        </w:rPr>
        <w:lastRenderedPageBreak/>
        <w:t>Внеоборотные активы – это средства компании, изъятые из хозяйственного оборота, но отражаемые в бухгалтерском балансе. К внеоборотным активам относят основные средства, нематериальные активы, и т.п.</w:t>
      </w:r>
    </w:p>
    <w:p w:rsidR="00010F4A" w:rsidRPr="00EC1BBF" w:rsidRDefault="00010F4A" w:rsidP="00010F4A">
      <w:pPr>
        <w:jc w:val="both"/>
        <w:rPr>
          <w:rFonts w:ascii="Times New Roman" w:hAnsi="Times New Roman" w:cs="Times New Roman"/>
          <w:sz w:val="24"/>
          <w:szCs w:val="24"/>
        </w:rPr>
      </w:pPr>
      <w:r w:rsidRPr="00EC1BBF">
        <w:rPr>
          <w:rFonts w:ascii="Times New Roman" w:hAnsi="Times New Roman" w:cs="Times New Roman"/>
          <w:sz w:val="24"/>
          <w:szCs w:val="24"/>
        </w:rPr>
        <w:t>Величина потребности в финансировании внеоборотных активов определяется на основе бюджетов инвестиционных проектов компании.</w:t>
      </w:r>
    </w:p>
    <w:p w:rsidR="00023F04" w:rsidRPr="00EC1BBF" w:rsidRDefault="00023F04" w:rsidP="00510076">
      <w:pPr>
        <w:jc w:val="both"/>
        <w:rPr>
          <w:rFonts w:ascii="Times New Roman" w:hAnsi="Times New Roman" w:cs="Times New Roman"/>
          <w:sz w:val="24"/>
          <w:szCs w:val="24"/>
        </w:rPr>
      </w:pPr>
      <w:r w:rsidRPr="00EC1BBF">
        <w:rPr>
          <w:rFonts w:ascii="Times New Roman" w:hAnsi="Times New Roman" w:cs="Times New Roman"/>
          <w:sz w:val="24"/>
          <w:szCs w:val="24"/>
        </w:rPr>
        <w:t>Рассматривая варианты финансирования внеоборотных активов можно выделить два противоположенных подхода: исходя из доступных для компании финансовых ресурсов (используется в случае, когда возможности их привлечения на рынке капитала ограничены) и исходя из полного удовлетворения инвестиционных потребностей (используется в случае, когда компания обладает достаточным уровнем финансовой гибкости и способна к привлечению любого необходимого ему объема финансовых ресурсов).</w:t>
      </w:r>
    </w:p>
    <w:p w:rsidR="00AC3AD6" w:rsidRPr="00EC1BBF" w:rsidRDefault="00FB029C" w:rsidP="00AC3AD6">
      <w:pPr>
        <w:jc w:val="both"/>
        <w:rPr>
          <w:rFonts w:ascii="Times New Roman" w:hAnsi="Times New Roman" w:cs="Times New Roman"/>
          <w:sz w:val="24"/>
          <w:szCs w:val="24"/>
        </w:rPr>
      </w:pPr>
      <w:r w:rsidRPr="00EC1BBF">
        <w:rPr>
          <w:rFonts w:ascii="Times New Roman" w:hAnsi="Times New Roman" w:cs="Times New Roman"/>
          <w:sz w:val="24"/>
          <w:szCs w:val="24"/>
        </w:rPr>
        <w:t xml:space="preserve">При финансировании активов используется принцип сопоставления по срокам, при котором каждая часть активов должна быть соотнесена с финансовым инструментом, сроки погашения которого соотносятся с временными рамками потребностей в активах. </w:t>
      </w:r>
      <w:r w:rsidR="00AC3AD6" w:rsidRPr="00EC1BBF">
        <w:rPr>
          <w:rFonts w:ascii="Times New Roman" w:hAnsi="Times New Roman" w:cs="Times New Roman"/>
          <w:sz w:val="24"/>
          <w:szCs w:val="24"/>
        </w:rPr>
        <w:t>Известны четыре стратегии финансирования активов компании: хеджированная (идеальная), агрессивная, консервативная и компромиссная.</w:t>
      </w:r>
    </w:p>
    <w:p w:rsidR="00AC3AD6" w:rsidRPr="00EC1BBF" w:rsidRDefault="00AC3AD6" w:rsidP="00AC3AD6">
      <w:pPr>
        <w:jc w:val="both"/>
        <w:rPr>
          <w:rFonts w:ascii="Times New Roman" w:hAnsi="Times New Roman" w:cs="Times New Roman"/>
          <w:sz w:val="24"/>
          <w:szCs w:val="24"/>
        </w:rPr>
      </w:pPr>
      <w:r w:rsidRPr="00EC1BBF">
        <w:rPr>
          <w:rFonts w:ascii="Times New Roman" w:hAnsi="Times New Roman" w:cs="Times New Roman"/>
          <w:sz w:val="24"/>
          <w:szCs w:val="24"/>
        </w:rPr>
        <w:t>Консервативная стратегия предполагает, что внеоборотные и большая часть оборотных активов покрывается за счет долгосрочных пассивов. Такой подход гарантирует минимизацию операционных и финансовых рисков, но отрицательно сказывается на эффективности использования оборотных активов – оборачиваемости и уровне рентабельности.</w:t>
      </w:r>
    </w:p>
    <w:p w:rsidR="00AC3AD6" w:rsidRPr="00EC1BBF" w:rsidRDefault="00AC3AD6" w:rsidP="00AC3AD6">
      <w:pPr>
        <w:jc w:val="both"/>
        <w:rPr>
          <w:rFonts w:ascii="Times New Roman" w:hAnsi="Times New Roman" w:cs="Times New Roman"/>
          <w:sz w:val="24"/>
          <w:szCs w:val="24"/>
        </w:rPr>
      </w:pPr>
      <w:r w:rsidRPr="00EC1BBF">
        <w:rPr>
          <w:rFonts w:ascii="Times New Roman" w:hAnsi="Times New Roman" w:cs="Times New Roman"/>
          <w:sz w:val="24"/>
          <w:szCs w:val="24"/>
        </w:rPr>
        <w:t>Агрессивная стратегия заключается в минимизации страховых резервов оборотных активов</w:t>
      </w:r>
      <w:r w:rsidR="004A7F14" w:rsidRPr="00EC1BBF">
        <w:rPr>
          <w:rFonts w:ascii="Times New Roman" w:hAnsi="Times New Roman" w:cs="Times New Roman"/>
          <w:sz w:val="24"/>
          <w:szCs w:val="24"/>
        </w:rPr>
        <w:t xml:space="preserve"> и их финансировании </w:t>
      </w:r>
      <w:r w:rsidRPr="00EC1BBF">
        <w:rPr>
          <w:rFonts w:ascii="Times New Roman" w:hAnsi="Times New Roman" w:cs="Times New Roman"/>
          <w:sz w:val="24"/>
          <w:szCs w:val="24"/>
        </w:rPr>
        <w:t>за счет краткосрочных обязательств.</w:t>
      </w:r>
    </w:p>
    <w:p w:rsidR="00AC3AD6" w:rsidRPr="00EC1BBF" w:rsidRDefault="00AC3AD6" w:rsidP="00AC3AD6">
      <w:pPr>
        <w:jc w:val="both"/>
        <w:rPr>
          <w:rFonts w:ascii="Times New Roman" w:hAnsi="Times New Roman" w:cs="Times New Roman"/>
          <w:sz w:val="24"/>
          <w:szCs w:val="24"/>
        </w:rPr>
      </w:pPr>
      <w:r w:rsidRPr="00EC1BBF">
        <w:rPr>
          <w:rFonts w:ascii="Times New Roman" w:hAnsi="Times New Roman" w:cs="Times New Roman"/>
          <w:sz w:val="24"/>
          <w:szCs w:val="24"/>
        </w:rPr>
        <w:t>Хеджированная (идеальная) стратегия предполагает, что долгосрочные пассивы служат источниками покрытия внеоборотных активов</w:t>
      </w:r>
      <w:r w:rsidR="004A7F14" w:rsidRPr="00EC1BBF">
        <w:rPr>
          <w:rFonts w:ascii="Times New Roman" w:hAnsi="Times New Roman" w:cs="Times New Roman"/>
          <w:sz w:val="24"/>
          <w:szCs w:val="24"/>
        </w:rPr>
        <w:t>,</w:t>
      </w:r>
      <w:r w:rsidRPr="00EC1BBF">
        <w:rPr>
          <w:rFonts w:ascii="Times New Roman" w:hAnsi="Times New Roman" w:cs="Times New Roman"/>
          <w:sz w:val="24"/>
          <w:szCs w:val="24"/>
        </w:rPr>
        <w:t xml:space="preserve"> </w:t>
      </w:r>
      <w:r w:rsidR="004A7F14" w:rsidRPr="00EC1BBF">
        <w:rPr>
          <w:rFonts w:ascii="Times New Roman" w:hAnsi="Times New Roman" w:cs="Times New Roman"/>
          <w:sz w:val="24"/>
          <w:szCs w:val="24"/>
        </w:rPr>
        <w:t>а также</w:t>
      </w:r>
      <w:r w:rsidRPr="00EC1BBF">
        <w:rPr>
          <w:rFonts w:ascii="Times New Roman" w:hAnsi="Times New Roman" w:cs="Times New Roman"/>
          <w:sz w:val="24"/>
          <w:szCs w:val="24"/>
        </w:rPr>
        <w:t xml:space="preserve"> системной части </w:t>
      </w:r>
      <w:r w:rsidR="004A7F14" w:rsidRPr="00EC1BBF">
        <w:rPr>
          <w:rFonts w:ascii="Times New Roman" w:hAnsi="Times New Roman" w:cs="Times New Roman"/>
          <w:sz w:val="24"/>
          <w:szCs w:val="24"/>
        </w:rPr>
        <w:t xml:space="preserve">оборотных </w:t>
      </w:r>
      <w:r w:rsidRPr="00EC1BBF">
        <w:rPr>
          <w:rFonts w:ascii="Times New Roman" w:hAnsi="Times New Roman" w:cs="Times New Roman"/>
          <w:sz w:val="24"/>
          <w:szCs w:val="24"/>
        </w:rPr>
        <w:t>активов.</w:t>
      </w:r>
    </w:p>
    <w:p w:rsidR="00AC3AD6" w:rsidRPr="00EC1BBF" w:rsidRDefault="00AC3AD6" w:rsidP="00AC3AD6">
      <w:pPr>
        <w:jc w:val="both"/>
        <w:rPr>
          <w:rFonts w:ascii="Times New Roman" w:hAnsi="Times New Roman" w:cs="Times New Roman"/>
          <w:sz w:val="24"/>
          <w:szCs w:val="24"/>
        </w:rPr>
      </w:pPr>
      <w:r w:rsidRPr="00EC1BBF">
        <w:rPr>
          <w:rFonts w:ascii="Times New Roman" w:hAnsi="Times New Roman" w:cs="Times New Roman"/>
          <w:sz w:val="24"/>
          <w:szCs w:val="24"/>
        </w:rPr>
        <w:t xml:space="preserve">В компромиссной модели половина варьирующей части </w:t>
      </w:r>
      <w:r w:rsidR="00E061B2" w:rsidRPr="00EC1BBF">
        <w:rPr>
          <w:rFonts w:ascii="Times New Roman" w:hAnsi="Times New Roman" w:cs="Times New Roman"/>
          <w:sz w:val="24"/>
          <w:szCs w:val="24"/>
        </w:rPr>
        <w:t xml:space="preserve">оборотных </w:t>
      </w:r>
      <w:r w:rsidRPr="00EC1BBF">
        <w:rPr>
          <w:rFonts w:ascii="Times New Roman" w:hAnsi="Times New Roman" w:cs="Times New Roman"/>
          <w:sz w:val="24"/>
          <w:szCs w:val="24"/>
        </w:rPr>
        <w:t>активов покрывается краткосрочными пассивами, остальные активы – долгосрочными пассивами. Эта модель является разновидностью консервативной и хеджированной политики.</w:t>
      </w:r>
    </w:p>
    <w:p w:rsidR="007646CD" w:rsidRPr="00EC1BBF" w:rsidRDefault="007646CD" w:rsidP="007646CD">
      <w:pPr>
        <w:jc w:val="both"/>
        <w:rPr>
          <w:rFonts w:ascii="Times New Roman" w:hAnsi="Times New Roman" w:cs="Times New Roman"/>
          <w:sz w:val="24"/>
          <w:szCs w:val="24"/>
        </w:rPr>
      </w:pPr>
      <w:r w:rsidRPr="00EC1BBF">
        <w:rPr>
          <w:rFonts w:ascii="Times New Roman" w:hAnsi="Times New Roman" w:cs="Times New Roman"/>
          <w:sz w:val="24"/>
          <w:szCs w:val="24"/>
        </w:rPr>
        <w:t>В зависимости от степени ликвидности, т.е. скорости превращения активов в денежные средства, выделяют следующие группы активов:</w:t>
      </w:r>
    </w:p>
    <w:p w:rsidR="007646CD" w:rsidRPr="00EC1BBF" w:rsidRDefault="007646CD" w:rsidP="007646CD">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А1 – наиболее (абсолютно) ликвидные активы (денежные средства и денежные эквиваленты);</w:t>
      </w:r>
    </w:p>
    <w:p w:rsidR="007646CD" w:rsidRPr="00EC1BBF" w:rsidRDefault="007646CD" w:rsidP="007646CD">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А2 – быстро реализуемые активы (краткосрочные финансовые вложения, краткосрочная дебиторская задолженность и прочие оборотные активы);</w:t>
      </w:r>
    </w:p>
    <w:p w:rsidR="007646CD" w:rsidRPr="00EC1BBF" w:rsidRDefault="007646CD" w:rsidP="007646CD">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А3 – медленно реализуемые активы (запасы, НДС по приобретенным ценностям и долгосрочная дебиторская задолженность);</w:t>
      </w:r>
    </w:p>
    <w:p w:rsidR="007646CD" w:rsidRPr="00EC1BBF" w:rsidRDefault="007646CD" w:rsidP="007646CD">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А4 – труднореализуемые активы (все внеоборотные активы).</w:t>
      </w:r>
    </w:p>
    <w:p w:rsidR="007646CD" w:rsidRPr="00EC1BBF" w:rsidRDefault="007646CD" w:rsidP="007646CD">
      <w:pPr>
        <w:jc w:val="both"/>
        <w:rPr>
          <w:rFonts w:ascii="Times New Roman" w:hAnsi="Times New Roman" w:cs="Times New Roman"/>
          <w:sz w:val="24"/>
          <w:szCs w:val="24"/>
        </w:rPr>
      </w:pPr>
      <w:r w:rsidRPr="00EC1BBF">
        <w:rPr>
          <w:rFonts w:ascii="Times New Roman" w:hAnsi="Times New Roman" w:cs="Times New Roman"/>
          <w:sz w:val="24"/>
          <w:szCs w:val="24"/>
        </w:rPr>
        <w:t>Иногда ко второй группе A2 относятся такие быстро реализуемые активы как: готовая продукция и товары отгруженные. Ликвидность этой группы текущих активов зависит от своевременности отгрузки продукции, оформления банковских документов, скорости платежного документооборота в банках, от спроса на продукцию, ее конкурентоспособности, платежеспособности покупателей, форм расчетов и др.</w:t>
      </w:r>
    </w:p>
    <w:p w:rsidR="007646CD" w:rsidRPr="00EC1BBF" w:rsidRDefault="007646CD" w:rsidP="007646CD">
      <w:pPr>
        <w:jc w:val="both"/>
        <w:rPr>
          <w:rFonts w:ascii="Times New Roman" w:hAnsi="Times New Roman" w:cs="Times New Roman"/>
          <w:sz w:val="24"/>
          <w:szCs w:val="24"/>
        </w:rPr>
      </w:pPr>
      <w:r w:rsidRPr="00EC1BBF">
        <w:rPr>
          <w:rFonts w:ascii="Times New Roman" w:hAnsi="Times New Roman" w:cs="Times New Roman"/>
          <w:sz w:val="24"/>
          <w:szCs w:val="24"/>
        </w:rPr>
        <w:lastRenderedPageBreak/>
        <w:t>Значительно больший срок понадобится для превращения производственных запасов и незавершенного производства в готовую продукцию, а затем в денежную наличность. Поэтому их относят к третьей группе медленно реализуемых активов А3. Также раньше в группу А1 включали краткосрочные финансовые вложения, сейчас этого делать не рекомендуется.</w:t>
      </w:r>
    </w:p>
    <w:p w:rsidR="00EC3C99" w:rsidRPr="00EC1BBF" w:rsidRDefault="00EC3C99" w:rsidP="00EC3C99">
      <w:pPr>
        <w:jc w:val="both"/>
        <w:rPr>
          <w:rFonts w:ascii="Times New Roman" w:hAnsi="Times New Roman" w:cs="Times New Roman"/>
          <w:sz w:val="24"/>
          <w:szCs w:val="24"/>
        </w:rPr>
      </w:pPr>
      <w:r w:rsidRPr="00EC1BBF">
        <w:rPr>
          <w:rFonts w:ascii="Times New Roman" w:hAnsi="Times New Roman" w:cs="Times New Roman"/>
          <w:sz w:val="24"/>
          <w:szCs w:val="24"/>
        </w:rPr>
        <w:t>В свою очередь пассивы баланса тоже группируются в четыре группы по степени срочности оплаты соответствующих обязательств:</w:t>
      </w:r>
    </w:p>
    <w:p w:rsidR="00EC3C99" w:rsidRPr="00EC1BBF" w:rsidRDefault="00EC3C99" w:rsidP="00EC3C99">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П1 – наиболее срочные обязательства (кредиторская задолженность, включая задолженность перед учредителями по выплате дивидендов, прочие краткосрочные обязательства);</w:t>
      </w:r>
    </w:p>
    <w:p w:rsidR="00EC3C99" w:rsidRPr="00EC1BBF" w:rsidRDefault="00EC3C99" w:rsidP="00EC3C99">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П2 – краткосрочные пассивы (краткосрочные кредиты и займы, краткосрочные оценочные обязательства);</w:t>
      </w:r>
    </w:p>
    <w:p w:rsidR="00EC3C99" w:rsidRPr="00EC1BBF" w:rsidRDefault="00EC3C99" w:rsidP="00EC3C99">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П3 – долгосрочные пассивы (долгосрочные обязательства);</w:t>
      </w:r>
    </w:p>
    <w:p w:rsidR="00EC3C99" w:rsidRPr="00EC1BBF" w:rsidRDefault="00EC3C99" w:rsidP="00EC3C99">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П4 – постоянные или устойчивые пассивы (капитал и резервы, доходы будущих периодов).</w:t>
      </w:r>
    </w:p>
    <w:p w:rsidR="00EC3C99" w:rsidRPr="00EC1BBF" w:rsidRDefault="00EC3C99" w:rsidP="00EC3C99">
      <w:pPr>
        <w:jc w:val="both"/>
        <w:rPr>
          <w:rFonts w:ascii="Times New Roman" w:hAnsi="Times New Roman" w:cs="Times New Roman"/>
          <w:sz w:val="24"/>
          <w:szCs w:val="24"/>
        </w:rPr>
      </w:pPr>
      <w:r w:rsidRPr="00EC1BBF">
        <w:rPr>
          <w:rFonts w:ascii="Times New Roman" w:hAnsi="Times New Roman" w:cs="Times New Roman"/>
          <w:sz w:val="24"/>
          <w:szCs w:val="24"/>
        </w:rPr>
        <w:t>При наличии соответствующей информации в группу П1 включают кредиты банка, сроки возврата которых уже наступили. Иногда группу П2 называют «среднесрочные обязательства» и включают в нее отложенные налоговые обязательства. Обратите внимание, что доходы будущих периодов рассматриваются в качестве постоянных пассивов, хотя они расположены в V разделе.</w:t>
      </w:r>
    </w:p>
    <w:p w:rsidR="00ED5840" w:rsidRPr="00EC1BBF" w:rsidRDefault="00ED5840" w:rsidP="00ED5840">
      <w:pPr>
        <w:jc w:val="both"/>
        <w:rPr>
          <w:rFonts w:ascii="Times New Roman" w:hAnsi="Times New Roman" w:cs="Times New Roman"/>
          <w:sz w:val="24"/>
          <w:szCs w:val="24"/>
        </w:rPr>
      </w:pPr>
      <w:r w:rsidRPr="00EC1BBF">
        <w:rPr>
          <w:rFonts w:ascii="Times New Roman" w:hAnsi="Times New Roman" w:cs="Times New Roman"/>
          <w:sz w:val="24"/>
          <w:szCs w:val="24"/>
        </w:rPr>
        <w:t>Сравнении активов, сгруппированных по степени убывания ликвидности, с обязательствами (пассивами), сгруппированными по степени возрастания сроков их погашения позволяет сделать вывод о ликвидности и степени финансового риска</w:t>
      </w:r>
      <w:r w:rsidR="0030292A" w:rsidRPr="00EC1BBF">
        <w:rPr>
          <w:rFonts w:ascii="Times New Roman" w:hAnsi="Times New Roman" w:cs="Times New Roman"/>
          <w:sz w:val="24"/>
          <w:szCs w:val="24"/>
        </w:rPr>
        <w:t xml:space="preserve"> компании</w:t>
      </w:r>
      <w:r w:rsidR="00DD49C4" w:rsidRPr="00EC1BBF">
        <w:rPr>
          <w:rFonts w:ascii="Times New Roman" w:hAnsi="Times New Roman" w:cs="Times New Roman"/>
          <w:sz w:val="24"/>
          <w:szCs w:val="24"/>
        </w:rPr>
        <w:t xml:space="preserve"> (см. рис. 4)</w:t>
      </w:r>
      <w:r w:rsidRPr="00EC1BBF">
        <w:rPr>
          <w:rFonts w:ascii="Times New Roman" w:hAnsi="Times New Roman" w:cs="Times New Roman"/>
          <w:sz w:val="24"/>
          <w:szCs w:val="24"/>
        </w:rPr>
        <w:t>.</w:t>
      </w:r>
    </w:p>
    <w:p w:rsidR="002151EF" w:rsidRPr="00EC1BBF" w:rsidRDefault="00A36CEC" w:rsidP="00510076">
      <w:pPr>
        <w:jc w:val="both"/>
        <w:rPr>
          <w:rFonts w:ascii="Times New Roman" w:hAnsi="Times New Roman" w:cs="Times New Roman"/>
          <w:sz w:val="24"/>
          <w:szCs w:val="24"/>
        </w:rPr>
      </w:pPr>
      <w:r w:rsidRPr="00EC1BBF">
        <w:rPr>
          <w:rFonts w:ascii="Times New Roman" w:hAnsi="Times New Roman" w:cs="Times New Roman"/>
          <w:noProof/>
          <w:sz w:val="24"/>
          <w:szCs w:val="24"/>
          <w:lang w:eastAsia="ru-RU"/>
        </w:rPr>
        <w:drawing>
          <wp:inline distT="0" distB="0" distL="0" distR="0">
            <wp:extent cx="5940425" cy="2383049"/>
            <wp:effectExtent l="0" t="0" r="317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83049"/>
                    </a:xfrm>
                    <a:prstGeom prst="rect">
                      <a:avLst/>
                    </a:prstGeom>
                    <a:noFill/>
                    <a:ln>
                      <a:noFill/>
                    </a:ln>
                  </pic:spPr>
                </pic:pic>
              </a:graphicData>
            </a:graphic>
          </wp:inline>
        </w:drawing>
      </w:r>
    </w:p>
    <w:p w:rsidR="00DD49C4" w:rsidRPr="00EC1BBF" w:rsidRDefault="00DD49C4" w:rsidP="00DD49C4">
      <w:pPr>
        <w:jc w:val="center"/>
        <w:rPr>
          <w:rFonts w:ascii="Times New Roman" w:hAnsi="Times New Roman" w:cs="Times New Roman"/>
          <w:sz w:val="24"/>
          <w:szCs w:val="24"/>
        </w:rPr>
      </w:pPr>
      <w:r w:rsidRPr="00EC1BBF">
        <w:rPr>
          <w:rFonts w:ascii="Times New Roman" w:hAnsi="Times New Roman" w:cs="Times New Roman"/>
          <w:sz w:val="24"/>
          <w:szCs w:val="24"/>
        </w:rPr>
        <w:t>Рис. 4. Оценка ликвидности и степени финансового риска компании</w:t>
      </w:r>
    </w:p>
    <w:p w:rsidR="00E81CC4" w:rsidRDefault="00E81CC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367F6F" w:rsidRPr="00EC1BBF" w:rsidRDefault="00367F6F" w:rsidP="006A5ECE">
      <w:pPr>
        <w:jc w:val="center"/>
        <w:rPr>
          <w:rFonts w:ascii="Times New Roman" w:hAnsi="Times New Roman" w:cs="Times New Roman"/>
          <w:b/>
          <w:sz w:val="24"/>
          <w:szCs w:val="24"/>
          <w:u w:val="single"/>
        </w:rPr>
      </w:pPr>
    </w:p>
    <w:p w:rsidR="006A5ECE" w:rsidRPr="00EC1BBF" w:rsidRDefault="006A5ECE" w:rsidP="006A5ECE">
      <w:pPr>
        <w:jc w:val="center"/>
        <w:rPr>
          <w:rFonts w:ascii="Times New Roman" w:hAnsi="Times New Roman" w:cs="Times New Roman"/>
          <w:b/>
          <w:sz w:val="24"/>
          <w:szCs w:val="24"/>
          <w:u w:val="single"/>
        </w:rPr>
      </w:pPr>
      <w:r w:rsidRPr="00EC1BBF">
        <w:rPr>
          <w:rFonts w:ascii="Times New Roman" w:hAnsi="Times New Roman" w:cs="Times New Roman"/>
          <w:b/>
          <w:sz w:val="24"/>
          <w:szCs w:val="24"/>
          <w:u w:val="single"/>
        </w:rPr>
        <w:t>Практическое задание</w:t>
      </w:r>
    </w:p>
    <w:p w:rsidR="006A5ECE" w:rsidRPr="00EC1BBF" w:rsidRDefault="006A5ECE" w:rsidP="006A5ECE">
      <w:pPr>
        <w:jc w:val="both"/>
        <w:rPr>
          <w:rFonts w:ascii="Times New Roman" w:hAnsi="Times New Roman" w:cs="Times New Roman"/>
          <w:sz w:val="24"/>
          <w:szCs w:val="24"/>
        </w:rPr>
      </w:pPr>
      <w:r w:rsidRPr="00EC1BBF">
        <w:rPr>
          <w:rFonts w:ascii="Times New Roman" w:hAnsi="Times New Roman" w:cs="Times New Roman"/>
          <w:sz w:val="24"/>
          <w:szCs w:val="24"/>
        </w:rPr>
        <w:t xml:space="preserve">По приведенным данным проведите оценку </w:t>
      </w:r>
      <w:r w:rsidR="0030292A" w:rsidRPr="00EC1BBF">
        <w:rPr>
          <w:rFonts w:ascii="Times New Roman" w:hAnsi="Times New Roman" w:cs="Times New Roman"/>
          <w:sz w:val="24"/>
          <w:szCs w:val="24"/>
        </w:rPr>
        <w:t>ликвидности и финансового риска компании.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7"/>
        <w:gridCol w:w="3902"/>
      </w:tblGrid>
      <w:tr w:rsidR="00864E7E" w:rsidRPr="00EC1BBF" w:rsidTr="006A5ECE">
        <w:tc>
          <w:tcPr>
            <w:tcW w:w="9209" w:type="dxa"/>
            <w:gridSpan w:val="2"/>
            <w:shd w:val="clear" w:color="auto" w:fill="auto"/>
            <w:vAlign w:val="bottom"/>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Активы</w:t>
            </w:r>
          </w:p>
        </w:tc>
      </w:tr>
      <w:tr w:rsidR="00864E7E" w:rsidRPr="00EC1BBF" w:rsidTr="006A5ECE">
        <w:tc>
          <w:tcPr>
            <w:tcW w:w="9209" w:type="dxa"/>
            <w:gridSpan w:val="2"/>
            <w:shd w:val="clear" w:color="auto" w:fill="auto"/>
            <w:vAlign w:val="bottom"/>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lang w:val="en-US"/>
              </w:rPr>
              <w:t xml:space="preserve">I. </w:t>
            </w:r>
            <w:r w:rsidRPr="00EC1BBF">
              <w:rPr>
                <w:rFonts w:ascii="Times New Roman" w:hAnsi="Times New Roman" w:cs="Times New Roman"/>
                <w:b/>
                <w:sz w:val="24"/>
                <w:szCs w:val="24"/>
              </w:rPr>
              <w:t>Внеоборотные активы</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Нематериальные активы</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150</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Основные средства</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7 502 081</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Прочие внеоборотные активы</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25 766</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b/>
                <w:sz w:val="24"/>
                <w:szCs w:val="24"/>
              </w:rPr>
            </w:pPr>
            <w:r w:rsidRPr="00EC1BBF">
              <w:rPr>
                <w:rFonts w:ascii="Times New Roman" w:hAnsi="Times New Roman" w:cs="Times New Roman"/>
                <w:b/>
                <w:sz w:val="24"/>
                <w:szCs w:val="24"/>
              </w:rPr>
              <w:t>Итого по разделу I</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7 527 997</w:t>
            </w:r>
          </w:p>
        </w:tc>
      </w:tr>
      <w:tr w:rsidR="00864E7E" w:rsidRPr="00EC1BBF" w:rsidTr="006A5ECE">
        <w:tc>
          <w:tcPr>
            <w:tcW w:w="9209" w:type="dxa"/>
            <w:gridSpan w:val="2"/>
            <w:shd w:val="clear" w:color="auto" w:fill="auto"/>
            <w:vAlign w:val="center"/>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lang w:val="en-US"/>
              </w:rPr>
              <w:t xml:space="preserve">II. </w:t>
            </w:r>
            <w:r w:rsidRPr="00EC1BBF">
              <w:rPr>
                <w:rFonts w:ascii="Times New Roman" w:hAnsi="Times New Roman" w:cs="Times New Roman"/>
                <w:b/>
                <w:sz w:val="24"/>
                <w:szCs w:val="24"/>
              </w:rPr>
              <w:t>Оборотные активы</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Запасы</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1 472 259</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НДС по приобретенным ценностям</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9 020</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Дебиторская задолженность</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1 685 816</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Денежные средства и денежные эквиваленты</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291 866</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Прочие оборотные активы</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144 558</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b/>
                <w:sz w:val="24"/>
                <w:szCs w:val="24"/>
              </w:rPr>
            </w:pPr>
            <w:r w:rsidRPr="00EC1BBF">
              <w:rPr>
                <w:rFonts w:ascii="Times New Roman" w:hAnsi="Times New Roman" w:cs="Times New Roman"/>
                <w:b/>
                <w:sz w:val="24"/>
                <w:szCs w:val="24"/>
              </w:rPr>
              <w:t>Итого по разделу II</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3 603 519</w:t>
            </w:r>
          </w:p>
        </w:tc>
      </w:tr>
      <w:tr w:rsidR="00864E7E" w:rsidRPr="00EC1BBF" w:rsidTr="006A5ECE">
        <w:tc>
          <w:tcPr>
            <w:tcW w:w="9209" w:type="dxa"/>
            <w:gridSpan w:val="2"/>
            <w:shd w:val="clear" w:color="auto" w:fill="auto"/>
            <w:vAlign w:val="center"/>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Пассивы</w:t>
            </w:r>
          </w:p>
        </w:tc>
      </w:tr>
      <w:tr w:rsidR="00864E7E" w:rsidRPr="00EC1BBF" w:rsidTr="006A5ECE">
        <w:tc>
          <w:tcPr>
            <w:tcW w:w="9209" w:type="dxa"/>
            <w:gridSpan w:val="2"/>
            <w:shd w:val="clear" w:color="auto" w:fill="auto"/>
            <w:vAlign w:val="center"/>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lang w:val="en-US"/>
              </w:rPr>
              <w:t xml:space="preserve">III. </w:t>
            </w:r>
            <w:r w:rsidRPr="00EC1BBF">
              <w:rPr>
                <w:rFonts w:ascii="Times New Roman" w:hAnsi="Times New Roman" w:cs="Times New Roman"/>
                <w:b/>
                <w:sz w:val="24"/>
                <w:szCs w:val="24"/>
              </w:rPr>
              <w:t>Капитал и резервы</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Уставный капитал</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8 959 972</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Добавочный и резервный капитал</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311 392</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Нераспределенная прибыль (непокрытый убыток)</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65 012</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b/>
                <w:sz w:val="24"/>
                <w:szCs w:val="24"/>
              </w:rPr>
            </w:pPr>
            <w:r w:rsidRPr="00EC1BBF">
              <w:rPr>
                <w:rFonts w:ascii="Times New Roman" w:hAnsi="Times New Roman" w:cs="Times New Roman"/>
                <w:b/>
                <w:sz w:val="24"/>
                <w:szCs w:val="24"/>
              </w:rPr>
              <w:t>Итого по разделу III</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9 336 376</w:t>
            </w:r>
          </w:p>
        </w:tc>
      </w:tr>
      <w:tr w:rsidR="00864E7E" w:rsidRPr="00EC1BBF" w:rsidTr="006A5ECE">
        <w:tc>
          <w:tcPr>
            <w:tcW w:w="9209" w:type="dxa"/>
            <w:gridSpan w:val="2"/>
            <w:shd w:val="clear" w:color="auto" w:fill="auto"/>
            <w:vAlign w:val="center"/>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lang w:val="en-US"/>
              </w:rPr>
              <w:t xml:space="preserve">IV. </w:t>
            </w:r>
            <w:r w:rsidRPr="00EC1BBF">
              <w:rPr>
                <w:rFonts w:ascii="Times New Roman" w:hAnsi="Times New Roman" w:cs="Times New Roman"/>
                <w:b/>
                <w:sz w:val="24"/>
                <w:szCs w:val="24"/>
              </w:rPr>
              <w:t>Долгосрочные обязательства</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Долгосрочные заемные средства</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81 832</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b/>
                <w:sz w:val="24"/>
                <w:szCs w:val="24"/>
              </w:rPr>
            </w:pPr>
            <w:r w:rsidRPr="00EC1BBF">
              <w:rPr>
                <w:rFonts w:ascii="Times New Roman" w:hAnsi="Times New Roman" w:cs="Times New Roman"/>
                <w:b/>
                <w:sz w:val="24"/>
                <w:szCs w:val="24"/>
              </w:rPr>
              <w:t>Итого по разделу IV</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81 832</w:t>
            </w:r>
          </w:p>
        </w:tc>
      </w:tr>
      <w:tr w:rsidR="00864E7E" w:rsidRPr="00EC1BBF" w:rsidTr="006A5ECE">
        <w:tc>
          <w:tcPr>
            <w:tcW w:w="9209" w:type="dxa"/>
            <w:gridSpan w:val="2"/>
            <w:shd w:val="clear" w:color="auto" w:fill="auto"/>
            <w:vAlign w:val="center"/>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lang w:val="en-US"/>
              </w:rPr>
              <w:t xml:space="preserve">V. </w:t>
            </w:r>
            <w:r w:rsidRPr="00EC1BBF">
              <w:rPr>
                <w:rFonts w:ascii="Times New Roman" w:hAnsi="Times New Roman" w:cs="Times New Roman"/>
                <w:b/>
                <w:sz w:val="24"/>
                <w:szCs w:val="24"/>
              </w:rPr>
              <w:t>Краткосрочные обязательства</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Краткосрочные заемные средства</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200 000</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Кредиторская задолженность</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1 320 858</w:t>
            </w:r>
          </w:p>
        </w:tc>
      </w:tr>
      <w:tr w:rsidR="00864E7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Прочие краткосрочные обязательства</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192 450</w:t>
            </w:r>
          </w:p>
        </w:tc>
      </w:tr>
      <w:tr w:rsidR="006A5ECE" w:rsidRPr="00EC1BBF" w:rsidTr="006A5ECE">
        <w:tc>
          <w:tcPr>
            <w:tcW w:w="5307" w:type="dxa"/>
            <w:shd w:val="clear" w:color="auto" w:fill="auto"/>
            <w:vAlign w:val="bottom"/>
          </w:tcPr>
          <w:p w:rsidR="006A5ECE" w:rsidRPr="00EC1BBF" w:rsidRDefault="006A5ECE" w:rsidP="006A5ECE">
            <w:pPr>
              <w:spacing w:after="0" w:line="240" w:lineRule="auto"/>
              <w:rPr>
                <w:rFonts w:ascii="Times New Roman" w:hAnsi="Times New Roman" w:cs="Times New Roman"/>
                <w:b/>
                <w:sz w:val="24"/>
                <w:szCs w:val="24"/>
              </w:rPr>
            </w:pPr>
            <w:r w:rsidRPr="00EC1BBF">
              <w:rPr>
                <w:rFonts w:ascii="Times New Roman" w:hAnsi="Times New Roman" w:cs="Times New Roman"/>
                <w:b/>
                <w:sz w:val="24"/>
                <w:szCs w:val="24"/>
              </w:rPr>
              <w:t>Итого по разделу V</w:t>
            </w:r>
          </w:p>
        </w:tc>
        <w:tc>
          <w:tcPr>
            <w:tcW w:w="3902" w:type="dxa"/>
            <w:shd w:val="clear" w:color="auto" w:fill="auto"/>
            <w:vAlign w:val="bottom"/>
          </w:tcPr>
          <w:p w:rsidR="006A5ECE" w:rsidRPr="00EC1BBF" w:rsidRDefault="006A5ECE" w:rsidP="006A5ECE">
            <w:pPr>
              <w:spacing w:after="0" w:line="240" w:lineRule="auto"/>
              <w:jc w:val="center"/>
              <w:rPr>
                <w:rFonts w:ascii="Times New Roman" w:hAnsi="Times New Roman" w:cs="Times New Roman"/>
                <w:b/>
                <w:sz w:val="24"/>
                <w:szCs w:val="24"/>
              </w:rPr>
            </w:pPr>
            <w:r w:rsidRPr="00EC1BBF">
              <w:rPr>
                <w:rFonts w:ascii="Times New Roman" w:hAnsi="Times New Roman" w:cs="Times New Roman"/>
                <w:b/>
                <w:sz w:val="24"/>
                <w:szCs w:val="24"/>
              </w:rPr>
              <w:t>1 713 308</w:t>
            </w:r>
          </w:p>
        </w:tc>
      </w:tr>
    </w:tbl>
    <w:p w:rsidR="006A5ECE" w:rsidRPr="00EC1BBF" w:rsidRDefault="00367F6F" w:rsidP="006A5ECE">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r w:rsidR="006A5ECE"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C1BBF">
        <w:rPr>
          <w:rFonts w:ascii="Times New Roman" w:hAnsi="Times New Roman" w:cs="Times New Roman"/>
          <w:sz w:val="24"/>
          <w:szCs w:val="24"/>
        </w:rPr>
        <w:t>_____________</w:t>
      </w:r>
      <w:r w:rsidR="006A5ECE" w:rsidRPr="00EC1BBF">
        <w:rPr>
          <w:rFonts w:ascii="Times New Roman" w:hAnsi="Times New Roman" w:cs="Times New Roman"/>
          <w:sz w:val="24"/>
          <w:szCs w:val="24"/>
        </w:rPr>
        <w:t>__________________________</w:t>
      </w:r>
    </w:p>
    <w:p w:rsidR="00E81CC4" w:rsidRDefault="00E81CC4">
      <w:pPr>
        <w:rPr>
          <w:rFonts w:ascii="Times New Roman" w:hAnsi="Times New Roman" w:cs="Times New Roman"/>
          <w:sz w:val="24"/>
          <w:szCs w:val="24"/>
        </w:rPr>
      </w:pPr>
      <w:r>
        <w:rPr>
          <w:rFonts w:ascii="Times New Roman" w:hAnsi="Times New Roman" w:cs="Times New Roman"/>
          <w:sz w:val="24"/>
          <w:szCs w:val="24"/>
        </w:rPr>
        <w:br w:type="page"/>
      </w:r>
    </w:p>
    <w:p w:rsidR="00AC4DE6" w:rsidRPr="00EC1BBF" w:rsidRDefault="00AC4DE6" w:rsidP="00666355">
      <w:pPr>
        <w:jc w:val="both"/>
        <w:rPr>
          <w:rFonts w:ascii="Times New Roman" w:hAnsi="Times New Roman" w:cs="Times New Roman"/>
          <w:sz w:val="24"/>
          <w:szCs w:val="24"/>
        </w:rPr>
      </w:pPr>
    </w:p>
    <w:p w:rsidR="005D5D61" w:rsidRPr="00EC1BBF" w:rsidRDefault="00B57602" w:rsidP="005D5D61">
      <w:pPr>
        <w:pStyle w:val="1"/>
        <w:spacing w:before="0" w:after="160"/>
        <w:jc w:val="center"/>
        <w:rPr>
          <w:rFonts w:ascii="Times New Roman" w:hAnsi="Times New Roman" w:cs="Times New Roman"/>
          <w:b/>
          <w:caps/>
          <w:color w:val="auto"/>
          <w:sz w:val="24"/>
          <w:szCs w:val="24"/>
        </w:rPr>
      </w:pPr>
      <w:bookmarkStart w:id="5" w:name="_Toc508777221"/>
      <w:r w:rsidRPr="00EC1BBF">
        <w:rPr>
          <w:rFonts w:ascii="Times New Roman" w:hAnsi="Times New Roman" w:cs="Times New Roman"/>
          <w:b/>
          <w:caps/>
          <w:color w:val="auto"/>
          <w:sz w:val="24"/>
          <w:szCs w:val="24"/>
        </w:rPr>
        <w:t>6</w:t>
      </w:r>
      <w:r w:rsidR="005D5D61" w:rsidRPr="00EC1BBF">
        <w:rPr>
          <w:rFonts w:ascii="Times New Roman" w:hAnsi="Times New Roman" w:cs="Times New Roman"/>
          <w:b/>
          <w:caps/>
          <w:color w:val="auto"/>
          <w:sz w:val="24"/>
          <w:szCs w:val="24"/>
        </w:rPr>
        <w:t>. Политика управления д</w:t>
      </w:r>
      <w:r w:rsidR="00065C6C" w:rsidRPr="00EC1BBF">
        <w:rPr>
          <w:rFonts w:ascii="Times New Roman" w:hAnsi="Times New Roman" w:cs="Times New Roman"/>
          <w:b/>
          <w:caps/>
          <w:color w:val="auto"/>
          <w:sz w:val="24"/>
          <w:szCs w:val="24"/>
        </w:rPr>
        <w:t>З</w:t>
      </w:r>
      <w:bookmarkEnd w:id="5"/>
    </w:p>
    <w:p w:rsidR="00796860" w:rsidRPr="00EC1BBF" w:rsidRDefault="00796860" w:rsidP="00796860">
      <w:pPr>
        <w:jc w:val="both"/>
        <w:rPr>
          <w:rFonts w:ascii="Times New Roman" w:hAnsi="Times New Roman" w:cs="Times New Roman"/>
          <w:sz w:val="24"/>
          <w:szCs w:val="24"/>
        </w:rPr>
      </w:pPr>
    </w:p>
    <w:p w:rsidR="00796860" w:rsidRPr="00EC1BBF" w:rsidRDefault="00796860" w:rsidP="00796860">
      <w:pPr>
        <w:jc w:val="both"/>
        <w:rPr>
          <w:rFonts w:ascii="Times New Roman" w:hAnsi="Times New Roman" w:cs="Times New Roman"/>
          <w:sz w:val="24"/>
          <w:szCs w:val="24"/>
        </w:rPr>
      </w:pPr>
      <w:r w:rsidRPr="00EC1BBF">
        <w:rPr>
          <w:rFonts w:ascii="Times New Roman" w:hAnsi="Times New Roman" w:cs="Times New Roman"/>
          <w:sz w:val="24"/>
          <w:szCs w:val="24"/>
        </w:rPr>
        <w:t>В условиях конкуренции многие компании вынуждены производить продажу своего товара (услуг) с отсрочкой платежей.</w:t>
      </w:r>
    </w:p>
    <w:p w:rsidR="00796860" w:rsidRPr="00EC1BBF" w:rsidRDefault="00796860" w:rsidP="00796860">
      <w:pPr>
        <w:jc w:val="both"/>
        <w:rPr>
          <w:rFonts w:ascii="Times New Roman" w:hAnsi="Times New Roman" w:cs="Times New Roman"/>
          <w:sz w:val="24"/>
          <w:szCs w:val="24"/>
        </w:rPr>
      </w:pPr>
      <w:r w:rsidRPr="00EC1BBF">
        <w:rPr>
          <w:rFonts w:ascii="Times New Roman" w:hAnsi="Times New Roman" w:cs="Times New Roman"/>
          <w:sz w:val="24"/>
          <w:szCs w:val="24"/>
        </w:rPr>
        <w:t>Дебиторская задолженность – это сумма требований, предъявляемых компанией к своим дебиторам на определенную дату.  Дебиторы – юридические и физические лица, которые имеют задолженность перед данной компанией.</w:t>
      </w:r>
    </w:p>
    <w:p w:rsidR="002B49D4" w:rsidRPr="00EC1BBF" w:rsidRDefault="00796860" w:rsidP="00796860">
      <w:pPr>
        <w:jc w:val="both"/>
        <w:rPr>
          <w:rFonts w:ascii="Times New Roman" w:hAnsi="Times New Roman" w:cs="Times New Roman"/>
          <w:sz w:val="24"/>
          <w:szCs w:val="24"/>
        </w:rPr>
      </w:pPr>
      <w:r w:rsidRPr="00EC1BBF">
        <w:rPr>
          <w:rFonts w:ascii="Times New Roman" w:hAnsi="Times New Roman" w:cs="Times New Roman"/>
          <w:sz w:val="24"/>
          <w:szCs w:val="24"/>
        </w:rPr>
        <w:t xml:space="preserve">Возникновение дебиторской задолженности в системе безналичных расчетов представляет собой объективный процесс хозяйственной деятельности. </w:t>
      </w:r>
      <w:r w:rsidR="002B49D4" w:rsidRPr="00EC1BBF">
        <w:rPr>
          <w:rFonts w:ascii="Times New Roman" w:hAnsi="Times New Roman" w:cs="Times New Roman"/>
          <w:sz w:val="24"/>
          <w:szCs w:val="24"/>
        </w:rPr>
        <w:t>При этом ее о</w:t>
      </w:r>
      <w:r w:rsidRPr="00EC1BBF">
        <w:rPr>
          <w:rFonts w:ascii="Times New Roman" w:hAnsi="Times New Roman" w:cs="Times New Roman"/>
          <w:sz w:val="24"/>
          <w:szCs w:val="24"/>
        </w:rPr>
        <w:t>бъем зависит от многих факторов: объема производства, вида продукта, емкости рынка, степени его наполняемости продукцией, системы расчетов с покупателями, их финансового состояния и т. д.</w:t>
      </w:r>
    </w:p>
    <w:p w:rsidR="007E6A9A" w:rsidRPr="00EC1BBF" w:rsidRDefault="007E6A9A" w:rsidP="00796860">
      <w:pPr>
        <w:jc w:val="both"/>
        <w:rPr>
          <w:rFonts w:ascii="Times New Roman" w:hAnsi="Times New Roman" w:cs="Times New Roman"/>
          <w:sz w:val="24"/>
          <w:szCs w:val="24"/>
        </w:rPr>
      </w:pPr>
      <w:r w:rsidRPr="00EC1BBF">
        <w:rPr>
          <w:rFonts w:ascii="Times New Roman" w:hAnsi="Times New Roman" w:cs="Times New Roman"/>
          <w:sz w:val="24"/>
          <w:szCs w:val="24"/>
        </w:rPr>
        <w:t>Политика управления дебиторской задолженностью представляет собой часть общей политики управления активами, заключающейся в оптимизации общего размера этой задолженности и обеспечении своевременной ее инкассации.</w:t>
      </w:r>
    </w:p>
    <w:p w:rsidR="006D7DEC" w:rsidRPr="00EC1BBF" w:rsidRDefault="00BF3C6E" w:rsidP="00796860">
      <w:pPr>
        <w:jc w:val="both"/>
        <w:rPr>
          <w:rFonts w:ascii="Times New Roman" w:hAnsi="Times New Roman" w:cs="Times New Roman"/>
          <w:sz w:val="24"/>
          <w:szCs w:val="24"/>
        </w:rPr>
      </w:pPr>
      <w:r w:rsidRPr="00EC1BBF">
        <w:rPr>
          <w:rFonts w:ascii="Times New Roman" w:hAnsi="Times New Roman" w:cs="Times New Roman"/>
          <w:sz w:val="24"/>
          <w:szCs w:val="24"/>
        </w:rPr>
        <w:t xml:space="preserve">Формирование дебиторской задолженности – это иммобилизация средств, которые выпадают из оборота и не дают дохода. </w:t>
      </w:r>
      <w:r w:rsidR="006D7DEC" w:rsidRPr="00EC1BBF">
        <w:rPr>
          <w:rFonts w:ascii="Times New Roman" w:hAnsi="Times New Roman" w:cs="Times New Roman"/>
          <w:sz w:val="24"/>
          <w:szCs w:val="24"/>
        </w:rPr>
        <w:t>Увеличение дебиторской задолженности, опережающее рост объемов деятельности, ухудшает финансовое состояние компании. По этой причине ключевым</w:t>
      </w:r>
      <w:r w:rsidR="00B112FE" w:rsidRPr="00EC1BBF">
        <w:rPr>
          <w:rFonts w:ascii="Times New Roman" w:hAnsi="Times New Roman" w:cs="Times New Roman"/>
          <w:sz w:val="24"/>
          <w:szCs w:val="24"/>
        </w:rPr>
        <w:t>и</w:t>
      </w:r>
      <w:r w:rsidR="006D7DEC" w:rsidRPr="00EC1BBF">
        <w:rPr>
          <w:rFonts w:ascii="Times New Roman" w:hAnsi="Times New Roman" w:cs="Times New Roman"/>
          <w:sz w:val="24"/>
          <w:szCs w:val="24"/>
        </w:rPr>
        <w:t xml:space="preserve"> </w:t>
      </w:r>
      <w:r w:rsidR="00B112FE" w:rsidRPr="00EC1BBF">
        <w:rPr>
          <w:rFonts w:ascii="Times New Roman" w:hAnsi="Times New Roman" w:cs="Times New Roman"/>
          <w:sz w:val="24"/>
          <w:szCs w:val="24"/>
        </w:rPr>
        <w:t>задачами</w:t>
      </w:r>
      <w:r w:rsidR="006D7DEC" w:rsidRPr="00EC1BBF">
        <w:rPr>
          <w:rFonts w:ascii="Times New Roman" w:hAnsi="Times New Roman" w:cs="Times New Roman"/>
          <w:sz w:val="24"/>
          <w:szCs w:val="24"/>
        </w:rPr>
        <w:t xml:space="preserve"> политики управления дебиторской задолженностью является решение вопроса о том, кому из покупателей и на каких условиях предоставить кредит за отгруженную продукцию</w:t>
      </w:r>
      <w:r w:rsidR="00B112FE" w:rsidRPr="00EC1BBF">
        <w:rPr>
          <w:rFonts w:ascii="Times New Roman" w:hAnsi="Times New Roman" w:cs="Times New Roman"/>
          <w:sz w:val="24"/>
          <w:szCs w:val="24"/>
        </w:rPr>
        <w:t>, а также обеспечение своевременного взыскания дебиторской задолженности с контрагентов.</w:t>
      </w:r>
    </w:p>
    <w:p w:rsidR="006D7DEC" w:rsidRPr="00EC1BBF" w:rsidRDefault="00796860" w:rsidP="00796860">
      <w:pPr>
        <w:jc w:val="both"/>
        <w:rPr>
          <w:rFonts w:ascii="Times New Roman" w:hAnsi="Times New Roman" w:cs="Times New Roman"/>
          <w:sz w:val="24"/>
          <w:szCs w:val="24"/>
        </w:rPr>
      </w:pPr>
      <w:r w:rsidRPr="00EC1BBF">
        <w:rPr>
          <w:rFonts w:ascii="Times New Roman" w:hAnsi="Times New Roman" w:cs="Times New Roman"/>
          <w:sz w:val="24"/>
          <w:szCs w:val="24"/>
        </w:rPr>
        <w:t xml:space="preserve">Теоретически осуществление предпринимательской деятельности предполагает, что по мере проведения хозяйственных операций </w:t>
      </w:r>
      <w:r w:rsidR="002B49D4" w:rsidRPr="00EC1BBF">
        <w:rPr>
          <w:rFonts w:ascii="Times New Roman" w:hAnsi="Times New Roman" w:cs="Times New Roman"/>
          <w:sz w:val="24"/>
          <w:szCs w:val="24"/>
        </w:rPr>
        <w:t>компания</w:t>
      </w:r>
      <w:r w:rsidRPr="00EC1BBF">
        <w:rPr>
          <w:rFonts w:ascii="Times New Roman" w:hAnsi="Times New Roman" w:cs="Times New Roman"/>
          <w:sz w:val="24"/>
          <w:szCs w:val="24"/>
        </w:rPr>
        <w:t xml:space="preserve"> не только возвращают вложенные средства, но и получает доход. Однако на практике нередко возникают ситуации, когда по тем или иным причинам </w:t>
      </w:r>
      <w:r w:rsidR="002B49D4" w:rsidRPr="00EC1BBF">
        <w:rPr>
          <w:rFonts w:ascii="Times New Roman" w:hAnsi="Times New Roman" w:cs="Times New Roman"/>
          <w:sz w:val="24"/>
          <w:szCs w:val="24"/>
        </w:rPr>
        <w:t>компании</w:t>
      </w:r>
      <w:r w:rsidRPr="00EC1BBF">
        <w:rPr>
          <w:rFonts w:ascii="Times New Roman" w:hAnsi="Times New Roman" w:cs="Times New Roman"/>
          <w:sz w:val="24"/>
          <w:szCs w:val="24"/>
        </w:rPr>
        <w:t xml:space="preserve"> не имеют возможности взыскать долги с контрагентов.</w:t>
      </w:r>
      <w:r w:rsidR="006D7DEC" w:rsidRPr="00EC1BBF">
        <w:rPr>
          <w:rFonts w:ascii="Times New Roman" w:hAnsi="Times New Roman" w:cs="Times New Roman"/>
          <w:sz w:val="24"/>
          <w:szCs w:val="24"/>
        </w:rPr>
        <w:t xml:space="preserve"> Таким образом друг</w:t>
      </w:r>
      <w:r w:rsidR="00B112FE" w:rsidRPr="00EC1BBF">
        <w:rPr>
          <w:rFonts w:ascii="Times New Roman" w:hAnsi="Times New Roman" w:cs="Times New Roman"/>
          <w:sz w:val="24"/>
          <w:szCs w:val="24"/>
        </w:rPr>
        <w:t>ой</w:t>
      </w:r>
      <w:r w:rsidR="006D7DEC" w:rsidRPr="00EC1BBF">
        <w:rPr>
          <w:rFonts w:ascii="Times New Roman" w:hAnsi="Times New Roman" w:cs="Times New Roman"/>
          <w:sz w:val="24"/>
          <w:szCs w:val="24"/>
        </w:rPr>
        <w:t xml:space="preserve"> ключев</w:t>
      </w:r>
      <w:r w:rsidR="00B112FE" w:rsidRPr="00EC1BBF">
        <w:rPr>
          <w:rFonts w:ascii="Times New Roman" w:hAnsi="Times New Roman" w:cs="Times New Roman"/>
          <w:sz w:val="24"/>
          <w:szCs w:val="24"/>
        </w:rPr>
        <w:t>ой</w:t>
      </w:r>
      <w:r w:rsidR="006D7DEC" w:rsidRPr="00EC1BBF">
        <w:rPr>
          <w:rFonts w:ascii="Times New Roman" w:hAnsi="Times New Roman" w:cs="Times New Roman"/>
          <w:sz w:val="24"/>
          <w:szCs w:val="24"/>
        </w:rPr>
        <w:t xml:space="preserve"> </w:t>
      </w:r>
      <w:r w:rsidR="00B112FE" w:rsidRPr="00EC1BBF">
        <w:rPr>
          <w:rFonts w:ascii="Times New Roman" w:hAnsi="Times New Roman" w:cs="Times New Roman"/>
          <w:sz w:val="24"/>
          <w:szCs w:val="24"/>
        </w:rPr>
        <w:t xml:space="preserve">задачей </w:t>
      </w:r>
      <w:r w:rsidR="006D7DEC" w:rsidRPr="00EC1BBF">
        <w:rPr>
          <w:rFonts w:ascii="Times New Roman" w:hAnsi="Times New Roman" w:cs="Times New Roman"/>
          <w:sz w:val="24"/>
          <w:szCs w:val="24"/>
        </w:rPr>
        <w:t xml:space="preserve">политики управления дебиторской задолженностью является </w:t>
      </w:r>
      <w:r w:rsidR="00B112FE" w:rsidRPr="00EC1BBF">
        <w:rPr>
          <w:rFonts w:ascii="Times New Roman" w:hAnsi="Times New Roman" w:cs="Times New Roman"/>
          <w:sz w:val="24"/>
          <w:szCs w:val="24"/>
        </w:rPr>
        <w:t>решение вопрос</w:t>
      </w:r>
      <w:r w:rsidR="00494024" w:rsidRPr="00EC1BBF">
        <w:rPr>
          <w:rFonts w:ascii="Times New Roman" w:hAnsi="Times New Roman" w:cs="Times New Roman"/>
          <w:sz w:val="24"/>
          <w:szCs w:val="24"/>
        </w:rPr>
        <w:t>ов</w:t>
      </w:r>
      <w:r w:rsidR="00B112FE" w:rsidRPr="00EC1BBF">
        <w:rPr>
          <w:rFonts w:ascii="Times New Roman" w:hAnsi="Times New Roman" w:cs="Times New Roman"/>
          <w:sz w:val="24"/>
          <w:szCs w:val="24"/>
        </w:rPr>
        <w:t xml:space="preserve"> о формировании резервов по сомнительной задолженности и списани</w:t>
      </w:r>
      <w:r w:rsidR="00494024" w:rsidRPr="00EC1BBF">
        <w:rPr>
          <w:rFonts w:ascii="Times New Roman" w:hAnsi="Times New Roman" w:cs="Times New Roman"/>
          <w:sz w:val="24"/>
          <w:szCs w:val="24"/>
        </w:rPr>
        <w:t>и</w:t>
      </w:r>
      <w:r w:rsidR="00B112FE" w:rsidRPr="00EC1BBF">
        <w:rPr>
          <w:rFonts w:ascii="Times New Roman" w:hAnsi="Times New Roman" w:cs="Times New Roman"/>
          <w:sz w:val="24"/>
          <w:szCs w:val="24"/>
        </w:rPr>
        <w:t xml:space="preserve"> задолженности по которой прошел срок исковой давности</w:t>
      </w:r>
      <w:r w:rsidR="006D7DEC" w:rsidRPr="00EC1BBF">
        <w:rPr>
          <w:rFonts w:ascii="Times New Roman" w:hAnsi="Times New Roman" w:cs="Times New Roman"/>
          <w:sz w:val="24"/>
          <w:szCs w:val="24"/>
        </w:rPr>
        <w:t>.</w:t>
      </w:r>
    </w:p>
    <w:p w:rsidR="007F1F36" w:rsidRPr="00EC1BBF" w:rsidRDefault="007F1F36" w:rsidP="00796860">
      <w:pPr>
        <w:jc w:val="both"/>
        <w:rPr>
          <w:rFonts w:ascii="Times New Roman" w:hAnsi="Times New Roman" w:cs="Times New Roman"/>
          <w:sz w:val="24"/>
          <w:szCs w:val="24"/>
        </w:rPr>
      </w:pPr>
      <w:r w:rsidRPr="00EC1BBF">
        <w:rPr>
          <w:rFonts w:ascii="Times New Roman" w:hAnsi="Times New Roman" w:cs="Times New Roman"/>
          <w:sz w:val="24"/>
          <w:szCs w:val="24"/>
        </w:rPr>
        <w:t>Принятие решений по управлению дебиторской задолженностью производится по каждому контрагенту в отдельности</w:t>
      </w:r>
      <w:r w:rsidR="00DD49C4" w:rsidRPr="00EC1BBF">
        <w:rPr>
          <w:rFonts w:ascii="Times New Roman" w:hAnsi="Times New Roman" w:cs="Times New Roman"/>
          <w:sz w:val="24"/>
          <w:szCs w:val="24"/>
        </w:rPr>
        <w:t xml:space="preserve"> (см. рис. </w:t>
      </w:r>
      <w:r w:rsidR="002E06DE" w:rsidRPr="00EC1BBF">
        <w:rPr>
          <w:rFonts w:ascii="Times New Roman" w:hAnsi="Times New Roman" w:cs="Times New Roman"/>
          <w:sz w:val="24"/>
          <w:szCs w:val="24"/>
        </w:rPr>
        <w:t>5)</w:t>
      </w:r>
      <w:r w:rsidR="00F97B40" w:rsidRPr="00EC1BBF">
        <w:rPr>
          <w:rFonts w:ascii="Times New Roman" w:hAnsi="Times New Roman" w:cs="Times New Roman"/>
          <w:sz w:val="24"/>
          <w:szCs w:val="24"/>
        </w:rPr>
        <w:t>.</w:t>
      </w:r>
    </w:p>
    <w:p w:rsidR="00DD49C4" w:rsidRPr="00EC1BBF" w:rsidRDefault="00DD49C4" w:rsidP="00796860">
      <w:pPr>
        <w:jc w:val="both"/>
        <w:rPr>
          <w:rFonts w:ascii="Times New Roman" w:hAnsi="Times New Roman" w:cs="Times New Roman"/>
          <w:sz w:val="24"/>
          <w:szCs w:val="24"/>
        </w:rPr>
      </w:pPr>
    </w:p>
    <w:p w:rsidR="00DD49C4" w:rsidRPr="00EC1BBF" w:rsidRDefault="00DD49C4" w:rsidP="00796860">
      <w:pPr>
        <w:jc w:val="both"/>
        <w:rPr>
          <w:rFonts w:ascii="Times New Roman" w:hAnsi="Times New Roman" w:cs="Times New Roman"/>
          <w:sz w:val="24"/>
          <w:szCs w:val="24"/>
        </w:rPr>
      </w:pPr>
      <w:r w:rsidRPr="00EC1BBF">
        <w:rPr>
          <w:rFonts w:ascii="Times New Roman" w:hAnsi="Times New Roman" w:cs="Times New Roman"/>
          <w:noProof/>
          <w:sz w:val="24"/>
          <w:szCs w:val="24"/>
          <w:lang w:eastAsia="ru-RU"/>
        </w:rPr>
        <w:lastRenderedPageBreak/>
        <w:drawing>
          <wp:inline distT="0" distB="0" distL="0" distR="0" wp14:anchorId="256CB0E3" wp14:editId="1885916E">
            <wp:extent cx="5940425" cy="5471795"/>
            <wp:effectExtent l="0" t="0" r="3175" b="0"/>
            <wp:docPr id="3" name="Рисунок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C16127F-C71D-4DA4-8424-FB71A5B560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C16127F-C71D-4DA4-8424-FB71A5B56070}"/>
                        </a:ext>
                      </a:extLst>
                    </pic:cNvPr>
                    <pic:cNvPicPr>
                      <a:picLocks noChangeAspect="1"/>
                    </pic:cNvPicPr>
                  </pic:nvPicPr>
                  <pic:blipFill>
                    <a:blip r:embed="rId14"/>
                    <a:stretch>
                      <a:fillRect/>
                    </a:stretch>
                  </pic:blipFill>
                  <pic:spPr>
                    <a:xfrm>
                      <a:off x="0" y="0"/>
                      <a:ext cx="5940425" cy="5471795"/>
                    </a:xfrm>
                    <a:prstGeom prst="rect">
                      <a:avLst/>
                    </a:prstGeom>
                  </pic:spPr>
                </pic:pic>
              </a:graphicData>
            </a:graphic>
          </wp:inline>
        </w:drawing>
      </w:r>
    </w:p>
    <w:p w:rsidR="002E06DE" w:rsidRPr="00EC1BBF" w:rsidRDefault="002E06DE" w:rsidP="002E06DE">
      <w:pPr>
        <w:jc w:val="center"/>
        <w:rPr>
          <w:rFonts w:ascii="Times New Roman" w:hAnsi="Times New Roman" w:cs="Times New Roman"/>
          <w:sz w:val="24"/>
          <w:szCs w:val="24"/>
        </w:rPr>
      </w:pPr>
      <w:r w:rsidRPr="00EC1BBF">
        <w:rPr>
          <w:rFonts w:ascii="Times New Roman" w:hAnsi="Times New Roman" w:cs="Times New Roman"/>
          <w:sz w:val="24"/>
          <w:szCs w:val="24"/>
        </w:rPr>
        <w:t xml:space="preserve">Рис. 5. </w:t>
      </w:r>
      <w:r w:rsidR="005F7A81" w:rsidRPr="00EC1BBF">
        <w:rPr>
          <w:rFonts w:ascii="Times New Roman" w:hAnsi="Times New Roman" w:cs="Times New Roman"/>
          <w:sz w:val="24"/>
          <w:szCs w:val="24"/>
        </w:rPr>
        <w:t xml:space="preserve">Принятие решений по управлению </w:t>
      </w:r>
      <w:r w:rsidR="00F97B40" w:rsidRPr="00EC1BBF">
        <w:rPr>
          <w:rFonts w:ascii="Times New Roman" w:hAnsi="Times New Roman" w:cs="Times New Roman"/>
          <w:sz w:val="24"/>
          <w:szCs w:val="24"/>
        </w:rPr>
        <w:t>дебиторской задолженност</w:t>
      </w:r>
      <w:r w:rsidR="005F7A81" w:rsidRPr="00EC1BBF">
        <w:rPr>
          <w:rFonts w:ascii="Times New Roman" w:hAnsi="Times New Roman" w:cs="Times New Roman"/>
          <w:sz w:val="24"/>
          <w:szCs w:val="24"/>
        </w:rPr>
        <w:t>ью</w:t>
      </w:r>
    </w:p>
    <w:p w:rsidR="00E81CC4" w:rsidRDefault="00E81CC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C4D1B" w:rsidRPr="00EC1BBF" w:rsidRDefault="006C4D1B" w:rsidP="00404988">
      <w:pPr>
        <w:jc w:val="center"/>
        <w:rPr>
          <w:rFonts w:ascii="Times New Roman" w:hAnsi="Times New Roman" w:cs="Times New Roman"/>
          <w:b/>
          <w:sz w:val="24"/>
          <w:szCs w:val="24"/>
          <w:u w:val="single"/>
        </w:rPr>
      </w:pPr>
    </w:p>
    <w:p w:rsidR="00404988" w:rsidRPr="00EC1BBF" w:rsidRDefault="00404988" w:rsidP="00404988">
      <w:pPr>
        <w:jc w:val="center"/>
        <w:rPr>
          <w:rFonts w:ascii="Times New Roman" w:hAnsi="Times New Roman" w:cs="Times New Roman"/>
          <w:b/>
          <w:sz w:val="24"/>
          <w:szCs w:val="24"/>
          <w:u w:val="single"/>
        </w:rPr>
      </w:pPr>
      <w:r w:rsidRPr="00EC1BBF">
        <w:rPr>
          <w:rFonts w:ascii="Times New Roman" w:hAnsi="Times New Roman" w:cs="Times New Roman"/>
          <w:b/>
          <w:sz w:val="24"/>
          <w:szCs w:val="24"/>
          <w:u w:val="single"/>
        </w:rPr>
        <w:t>Практическое задание</w:t>
      </w:r>
    </w:p>
    <w:p w:rsidR="00D2306A" w:rsidRPr="00EC1BBF" w:rsidRDefault="00404988" w:rsidP="00404988">
      <w:pPr>
        <w:jc w:val="both"/>
        <w:rPr>
          <w:rFonts w:ascii="Times New Roman" w:hAnsi="Times New Roman" w:cs="Times New Roman"/>
          <w:sz w:val="24"/>
          <w:szCs w:val="24"/>
        </w:rPr>
      </w:pPr>
      <w:r w:rsidRPr="00EC1BBF">
        <w:rPr>
          <w:rFonts w:ascii="Times New Roman" w:hAnsi="Times New Roman" w:cs="Times New Roman"/>
          <w:sz w:val="24"/>
          <w:szCs w:val="24"/>
        </w:rPr>
        <w:t>Компания рассматривает новую стратегию продаж с более мягкими условиями. Финансисты считают, что новая политика приведет к изменениям ряда ключевых переменных. Примем, что себестоимость продаж включает только переменные затраты, а выручка поступает на расчетный счет за исключением безнадежных долгов. Какая политика лучше?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2271"/>
        <w:gridCol w:w="2250"/>
      </w:tblGrid>
      <w:tr w:rsidR="00864E7E" w:rsidRPr="00EC1BBF" w:rsidTr="00C72CC7">
        <w:trPr>
          <w:jc w:val="center"/>
        </w:trPr>
        <w:tc>
          <w:tcPr>
            <w:tcW w:w="4824" w:type="dxa"/>
            <w:shd w:val="clear" w:color="auto" w:fill="auto"/>
          </w:tcPr>
          <w:p w:rsidR="00404988" w:rsidRPr="00EC1BBF" w:rsidRDefault="00404988" w:rsidP="00404988">
            <w:pPr>
              <w:spacing w:after="0" w:line="240" w:lineRule="auto"/>
              <w:jc w:val="center"/>
              <w:rPr>
                <w:rFonts w:ascii="Times New Roman" w:hAnsi="Times New Roman" w:cs="Times New Roman"/>
                <w:sz w:val="24"/>
                <w:szCs w:val="24"/>
              </w:rPr>
            </w:pPr>
          </w:p>
        </w:tc>
        <w:tc>
          <w:tcPr>
            <w:tcW w:w="2271" w:type="dxa"/>
            <w:shd w:val="clear" w:color="auto" w:fill="auto"/>
          </w:tcPr>
          <w:p w:rsidR="00404988" w:rsidRPr="00EC1BBF" w:rsidRDefault="00404988" w:rsidP="00404988">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 xml:space="preserve">Текущая </w:t>
            </w:r>
            <w:r w:rsidR="00C72CC7" w:rsidRPr="00EC1BBF">
              <w:rPr>
                <w:rFonts w:ascii="Times New Roman" w:hAnsi="Times New Roman" w:cs="Times New Roman"/>
                <w:sz w:val="24"/>
                <w:szCs w:val="24"/>
              </w:rPr>
              <w:t>стратегия</w:t>
            </w:r>
          </w:p>
        </w:tc>
        <w:tc>
          <w:tcPr>
            <w:tcW w:w="2250" w:type="dxa"/>
            <w:shd w:val="clear" w:color="auto" w:fill="auto"/>
          </w:tcPr>
          <w:p w:rsidR="00404988" w:rsidRPr="00EC1BBF" w:rsidRDefault="00404988" w:rsidP="00404988">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 xml:space="preserve">Новая </w:t>
            </w:r>
            <w:r w:rsidR="00C72CC7" w:rsidRPr="00EC1BBF">
              <w:rPr>
                <w:rFonts w:ascii="Times New Roman" w:hAnsi="Times New Roman" w:cs="Times New Roman"/>
                <w:sz w:val="24"/>
                <w:szCs w:val="24"/>
              </w:rPr>
              <w:t>стратегия</w:t>
            </w:r>
          </w:p>
        </w:tc>
      </w:tr>
      <w:tr w:rsidR="00864E7E" w:rsidRPr="00EC1BBF" w:rsidTr="00C72CC7">
        <w:trPr>
          <w:jc w:val="center"/>
        </w:trPr>
        <w:tc>
          <w:tcPr>
            <w:tcW w:w="4824" w:type="dxa"/>
            <w:shd w:val="clear" w:color="auto" w:fill="auto"/>
          </w:tcPr>
          <w:p w:rsidR="00404988" w:rsidRPr="00EC1BBF" w:rsidRDefault="00C72CC7" w:rsidP="00C72CC7">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Объем п</w:t>
            </w:r>
            <w:r w:rsidR="00404988" w:rsidRPr="00EC1BBF">
              <w:rPr>
                <w:rFonts w:ascii="Times New Roman" w:hAnsi="Times New Roman" w:cs="Times New Roman"/>
                <w:sz w:val="24"/>
                <w:szCs w:val="24"/>
              </w:rPr>
              <w:t>родажи за год</w:t>
            </w:r>
            <w:r w:rsidRPr="00EC1BBF">
              <w:rPr>
                <w:rFonts w:ascii="Times New Roman" w:hAnsi="Times New Roman" w:cs="Times New Roman"/>
                <w:sz w:val="24"/>
                <w:szCs w:val="24"/>
              </w:rPr>
              <w:t>, млн.руб.</w:t>
            </w:r>
          </w:p>
        </w:tc>
        <w:tc>
          <w:tcPr>
            <w:tcW w:w="2271" w:type="dxa"/>
            <w:shd w:val="clear" w:color="auto" w:fill="auto"/>
          </w:tcPr>
          <w:p w:rsidR="00404988" w:rsidRPr="00EC1BBF" w:rsidRDefault="00404988" w:rsidP="00404988">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4,8</w:t>
            </w:r>
          </w:p>
        </w:tc>
        <w:tc>
          <w:tcPr>
            <w:tcW w:w="2250" w:type="dxa"/>
            <w:shd w:val="clear" w:color="auto" w:fill="auto"/>
          </w:tcPr>
          <w:p w:rsidR="00404988" w:rsidRPr="00EC1BBF" w:rsidRDefault="00404988" w:rsidP="00404988">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6</w:t>
            </w:r>
          </w:p>
        </w:tc>
      </w:tr>
      <w:tr w:rsidR="00864E7E" w:rsidRPr="00EC1BBF" w:rsidTr="00C72CC7">
        <w:trPr>
          <w:jc w:val="center"/>
        </w:trPr>
        <w:tc>
          <w:tcPr>
            <w:tcW w:w="4824" w:type="dxa"/>
            <w:shd w:val="clear" w:color="auto" w:fill="auto"/>
          </w:tcPr>
          <w:p w:rsidR="00404988" w:rsidRPr="00EC1BBF" w:rsidRDefault="00404988" w:rsidP="00C72CC7">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Себестоимость продаж</w:t>
            </w:r>
            <w:r w:rsidR="00C72CC7" w:rsidRPr="00EC1BBF">
              <w:rPr>
                <w:rFonts w:ascii="Times New Roman" w:hAnsi="Times New Roman" w:cs="Times New Roman"/>
                <w:sz w:val="24"/>
                <w:szCs w:val="24"/>
              </w:rPr>
              <w:t xml:space="preserve"> (% от выручки)</w:t>
            </w:r>
          </w:p>
        </w:tc>
        <w:tc>
          <w:tcPr>
            <w:tcW w:w="2271" w:type="dxa"/>
            <w:shd w:val="clear" w:color="auto" w:fill="auto"/>
          </w:tcPr>
          <w:p w:rsidR="00404988" w:rsidRPr="00EC1BBF" w:rsidRDefault="00404988" w:rsidP="00404988">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60%</w:t>
            </w:r>
          </w:p>
        </w:tc>
        <w:tc>
          <w:tcPr>
            <w:tcW w:w="2250" w:type="dxa"/>
            <w:shd w:val="clear" w:color="auto" w:fill="auto"/>
          </w:tcPr>
          <w:p w:rsidR="00404988" w:rsidRPr="00EC1BBF" w:rsidRDefault="00404988" w:rsidP="00404988">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60%</w:t>
            </w:r>
          </w:p>
        </w:tc>
      </w:tr>
      <w:tr w:rsidR="00C72CC7" w:rsidRPr="00EC1BBF" w:rsidTr="00C72CC7">
        <w:trPr>
          <w:jc w:val="center"/>
        </w:trPr>
        <w:tc>
          <w:tcPr>
            <w:tcW w:w="4824" w:type="dxa"/>
            <w:shd w:val="clear" w:color="auto" w:fill="auto"/>
          </w:tcPr>
          <w:p w:rsidR="00404988" w:rsidRPr="00EC1BBF" w:rsidRDefault="00C72CC7" w:rsidP="00C72CC7">
            <w:pPr>
              <w:spacing w:after="0" w:line="240" w:lineRule="auto"/>
              <w:rPr>
                <w:rFonts w:ascii="Times New Roman" w:hAnsi="Times New Roman" w:cs="Times New Roman"/>
                <w:sz w:val="24"/>
                <w:szCs w:val="24"/>
              </w:rPr>
            </w:pPr>
            <w:r w:rsidRPr="00EC1BBF">
              <w:rPr>
                <w:rFonts w:ascii="Times New Roman" w:hAnsi="Times New Roman" w:cs="Times New Roman"/>
                <w:sz w:val="24"/>
                <w:szCs w:val="24"/>
              </w:rPr>
              <w:t>Величина безнадежных долгов (% от выручки)</w:t>
            </w:r>
          </w:p>
        </w:tc>
        <w:tc>
          <w:tcPr>
            <w:tcW w:w="2271" w:type="dxa"/>
            <w:shd w:val="clear" w:color="auto" w:fill="auto"/>
          </w:tcPr>
          <w:p w:rsidR="00404988" w:rsidRPr="00EC1BBF" w:rsidRDefault="00404988" w:rsidP="00404988">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1%</w:t>
            </w:r>
          </w:p>
        </w:tc>
        <w:tc>
          <w:tcPr>
            <w:tcW w:w="2250" w:type="dxa"/>
            <w:shd w:val="clear" w:color="auto" w:fill="auto"/>
          </w:tcPr>
          <w:p w:rsidR="00404988" w:rsidRPr="00EC1BBF" w:rsidRDefault="00404988" w:rsidP="00404988">
            <w:pPr>
              <w:spacing w:after="0" w:line="240" w:lineRule="auto"/>
              <w:jc w:val="center"/>
              <w:rPr>
                <w:rFonts w:ascii="Times New Roman" w:hAnsi="Times New Roman" w:cs="Times New Roman"/>
                <w:sz w:val="24"/>
                <w:szCs w:val="24"/>
              </w:rPr>
            </w:pPr>
            <w:r w:rsidRPr="00EC1BBF">
              <w:rPr>
                <w:rFonts w:ascii="Times New Roman" w:hAnsi="Times New Roman" w:cs="Times New Roman"/>
                <w:sz w:val="24"/>
                <w:szCs w:val="24"/>
              </w:rPr>
              <w:t>3%</w:t>
            </w:r>
          </w:p>
        </w:tc>
      </w:tr>
    </w:tbl>
    <w:p w:rsidR="00C72CC7" w:rsidRPr="00EC1BBF" w:rsidRDefault="00C72CC7" w:rsidP="00C72CC7">
      <w:pPr>
        <w:jc w:val="both"/>
        <w:rPr>
          <w:rFonts w:ascii="Times New Roman" w:hAnsi="Times New Roman" w:cs="Times New Roman"/>
          <w:sz w:val="24"/>
          <w:szCs w:val="24"/>
        </w:rPr>
      </w:pPr>
    </w:p>
    <w:p w:rsidR="00E81CC4" w:rsidRPr="00EC1BBF" w:rsidRDefault="00C72CC7" w:rsidP="00E81CC4">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r w:rsid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w:t>
      </w:r>
      <w:r w:rsidR="00E81CC4"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r w:rsidR="00E81CC4">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w:t>
      </w:r>
    </w:p>
    <w:p w:rsidR="00E81CC4" w:rsidRPr="00EC1BBF" w:rsidRDefault="00E81CC4" w:rsidP="00E81CC4">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w:t>
      </w:r>
    </w:p>
    <w:p w:rsidR="00E81CC4" w:rsidRPr="00EC1BBF" w:rsidRDefault="00E81CC4" w:rsidP="00E81CC4">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w:t>
      </w: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w:t>
      </w:r>
    </w:p>
    <w:p w:rsidR="00E81CC4" w:rsidRPr="00EC1BBF" w:rsidRDefault="00E81CC4" w:rsidP="00E81CC4">
      <w:pPr>
        <w:jc w:val="both"/>
        <w:rPr>
          <w:rFonts w:ascii="Times New Roman" w:hAnsi="Times New Roman" w:cs="Times New Roman"/>
          <w:sz w:val="24"/>
          <w:szCs w:val="24"/>
        </w:rPr>
      </w:pPr>
    </w:p>
    <w:p w:rsidR="004C3883" w:rsidRPr="00EC1BBF" w:rsidRDefault="00B57602" w:rsidP="004C3883">
      <w:pPr>
        <w:pStyle w:val="1"/>
        <w:spacing w:before="0" w:after="160"/>
        <w:jc w:val="center"/>
        <w:rPr>
          <w:rFonts w:ascii="Times New Roman" w:hAnsi="Times New Roman" w:cs="Times New Roman"/>
          <w:b/>
          <w:caps/>
          <w:color w:val="auto"/>
          <w:sz w:val="24"/>
          <w:szCs w:val="24"/>
        </w:rPr>
      </w:pPr>
      <w:bookmarkStart w:id="6" w:name="_Toc508777222"/>
      <w:r w:rsidRPr="00EC1BBF">
        <w:rPr>
          <w:rFonts w:ascii="Times New Roman" w:hAnsi="Times New Roman" w:cs="Times New Roman"/>
          <w:b/>
          <w:caps/>
          <w:color w:val="auto"/>
          <w:sz w:val="24"/>
          <w:szCs w:val="24"/>
        </w:rPr>
        <w:lastRenderedPageBreak/>
        <w:t>7</w:t>
      </w:r>
      <w:r w:rsidR="004C3883" w:rsidRPr="00EC1BBF">
        <w:rPr>
          <w:rFonts w:ascii="Times New Roman" w:hAnsi="Times New Roman" w:cs="Times New Roman"/>
          <w:b/>
          <w:caps/>
          <w:color w:val="auto"/>
          <w:sz w:val="24"/>
          <w:szCs w:val="24"/>
        </w:rPr>
        <w:t>. дивидендная политика</w:t>
      </w:r>
      <w:bookmarkEnd w:id="6"/>
    </w:p>
    <w:p w:rsidR="00F41FBE" w:rsidRPr="00EC1BBF" w:rsidRDefault="00F41FBE" w:rsidP="004C3883">
      <w:pPr>
        <w:jc w:val="both"/>
        <w:rPr>
          <w:rFonts w:ascii="Times New Roman" w:hAnsi="Times New Roman" w:cs="Times New Roman"/>
          <w:sz w:val="24"/>
          <w:szCs w:val="24"/>
        </w:rPr>
      </w:pPr>
    </w:p>
    <w:p w:rsidR="004C3883" w:rsidRPr="00EC1BBF" w:rsidRDefault="00F41FBE" w:rsidP="004C3883">
      <w:pPr>
        <w:jc w:val="both"/>
        <w:rPr>
          <w:rFonts w:ascii="Times New Roman" w:hAnsi="Times New Roman" w:cs="Times New Roman"/>
          <w:sz w:val="24"/>
          <w:szCs w:val="24"/>
        </w:rPr>
      </w:pPr>
      <w:r w:rsidRPr="00EC1BBF">
        <w:rPr>
          <w:rFonts w:ascii="Times New Roman" w:hAnsi="Times New Roman" w:cs="Times New Roman"/>
          <w:sz w:val="24"/>
          <w:szCs w:val="24"/>
        </w:rPr>
        <w:t>Дивиденд – это часть прибыли компании, распределяемая между собственниками в соответствии с количеством приобретенных акций (долей, паев) с определенной периодичностью.</w:t>
      </w:r>
    </w:p>
    <w:p w:rsidR="00F41FBE" w:rsidRPr="00EC1BBF" w:rsidRDefault="00F41FBE" w:rsidP="004C3883">
      <w:pPr>
        <w:jc w:val="both"/>
        <w:rPr>
          <w:rFonts w:ascii="Times New Roman" w:hAnsi="Times New Roman" w:cs="Times New Roman"/>
          <w:sz w:val="24"/>
          <w:szCs w:val="24"/>
        </w:rPr>
      </w:pPr>
      <w:r w:rsidRPr="00EC1BBF">
        <w:rPr>
          <w:rFonts w:ascii="Times New Roman" w:hAnsi="Times New Roman" w:cs="Times New Roman"/>
          <w:sz w:val="24"/>
          <w:szCs w:val="24"/>
        </w:rPr>
        <w:t>Дивидендная политика – это часть финансовой политики, направленная на оптимизацию пропорций между использованием прибыли для выплаты дивидендов и ее капитализацией с целью максимизации рыночной стоимости компании.</w:t>
      </w:r>
    </w:p>
    <w:p w:rsidR="009C45D5" w:rsidRPr="00EC1BBF" w:rsidRDefault="009C45D5" w:rsidP="009C45D5">
      <w:pPr>
        <w:jc w:val="both"/>
        <w:rPr>
          <w:rFonts w:ascii="Times New Roman" w:hAnsi="Times New Roman" w:cs="Times New Roman"/>
          <w:sz w:val="24"/>
          <w:szCs w:val="24"/>
        </w:rPr>
      </w:pPr>
      <w:r w:rsidRPr="00EC1BBF">
        <w:rPr>
          <w:rFonts w:ascii="Times New Roman" w:hAnsi="Times New Roman" w:cs="Times New Roman"/>
          <w:sz w:val="24"/>
          <w:szCs w:val="24"/>
        </w:rPr>
        <w:t xml:space="preserve">Право на получение дивидендов дают привилегированные и обыкновенные акции. </w:t>
      </w:r>
      <w:r w:rsidR="00485768" w:rsidRPr="00EC1BBF">
        <w:rPr>
          <w:rFonts w:ascii="Times New Roman" w:hAnsi="Times New Roman" w:cs="Times New Roman"/>
          <w:sz w:val="24"/>
          <w:szCs w:val="24"/>
        </w:rPr>
        <w:t>При этом п</w:t>
      </w:r>
      <w:r w:rsidRPr="00EC1BBF">
        <w:rPr>
          <w:rFonts w:ascii="Times New Roman" w:hAnsi="Times New Roman" w:cs="Times New Roman"/>
          <w:sz w:val="24"/>
          <w:szCs w:val="24"/>
        </w:rPr>
        <w:t>о привилегированным акциям выплачивают фиксированный дивиденд</w:t>
      </w:r>
      <w:r w:rsidR="00485768" w:rsidRPr="00EC1BBF">
        <w:rPr>
          <w:rFonts w:ascii="Times New Roman" w:hAnsi="Times New Roman" w:cs="Times New Roman"/>
          <w:sz w:val="24"/>
          <w:szCs w:val="24"/>
        </w:rPr>
        <w:t xml:space="preserve"> (</w:t>
      </w:r>
      <w:r w:rsidRPr="00EC1BBF">
        <w:rPr>
          <w:rFonts w:ascii="Times New Roman" w:hAnsi="Times New Roman" w:cs="Times New Roman"/>
          <w:sz w:val="24"/>
          <w:szCs w:val="24"/>
        </w:rPr>
        <w:t xml:space="preserve">распространена практика фиксации в Уставе величины процента от прибыли </w:t>
      </w:r>
      <w:r w:rsidR="00485768" w:rsidRPr="00EC1BBF">
        <w:rPr>
          <w:rFonts w:ascii="Times New Roman" w:hAnsi="Times New Roman" w:cs="Times New Roman"/>
          <w:sz w:val="24"/>
          <w:szCs w:val="24"/>
        </w:rPr>
        <w:t xml:space="preserve">направляемого на </w:t>
      </w:r>
      <w:r w:rsidRPr="00EC1BBF">
        <w:rPr>
          <w:rFonts w:ascii="Times New Roman" w:hAnsi="Times New Roman" w:cs="Times New Roman"/>
          <w:sz w:val="24"/>
          <w:szCs w:val="24"/>
        </w:rPr>
        <w:t>выплату дивидендов по привилегированным акциям</w:t>
      </w:r>
      <w:r w:rsidR="00485768" w:rsidRPr="00EC1BBF">
        <w:rPr>
          <w:rFonts w:ascii="Times New Roman" w:hAnsi="Times New Roman" w:cs="Times New Roman"/>
          <w:sz w:val="24"/>
          <w:szCs w:val="24"/>
        </w:rPr>
        <w:t xml:space="preserve">). </w:t>
      </w:r>
      <w:r w:rsidRPr="00EC1BBF">
        <w:rPr>
          <w:rFonts w:ascii="Times New Roman" w:hAnsi="Times New Roman" w:cs="Times New Roman"/>
          <w:sz w:val="24"/>
          <w:szCs w:val="24"/>
        </w:rPr>
        <w:t xml:space="preserve">Дивиденды по обыкновенным акциям выплачиваются только после покрытия всех затрат, уплаты процентов по долгу, налогов и дивидендов по привилегированным акциям. Таким образом, права владельцев обыкновенных акций на получение части дохода от деятельности фирмы удовлетворяются в последнюю очередь.  </w:t>
      </w:r>
    </w:p>
    <w:p w:rsidR="009C45D5" w:rsidRPr="00EC1BBF" w:rsidRDefault="009C45D5" w:rsidP="009C45D5">
      <w:pPr>
        <w:jc w:val="both"/>
        <w:rPr>
          <w:rFonts w:ascii="Times New Roman" w:hAnsi="Times New Roman" w:cs="Times New Roman"/>
          <w:sz w:val="24"/>
          <w:szCs w:val="24"/>
        </w:rPr>
      </w:pPr>
      <w:r w:rsidRPr="00EC1BBF">
        <w:rPr>
          <w:rFonts w:ascii="Times New Roman" w:hAnsi="Times New Roman" w:cs="Times New Roman"/>
          <w:sz w:val="24"/>
          <w:szCs w:val="24"/>
        </w:rPr>
        <w:t xml:space="preserve">Порядок выплаты </w:t>
      </w:r>
      <w:r w:rsidR="002E2D8C" w:rsidRPr="00EC1BBF">
        <w:rPr>
          <w:rFonts w:ascii="Times New Roman" w:hAnsi="Times New Roman" w:cs="Times New Roman"/>
          <w:sz w:val="24"/>
          <w:szCs w:val="24"/>
        </w:rPr>
        <w:t xml:space="preserve">компаниями </w:t>
      </w:r>
      <w:r w:rsidRPr="00EC1BBF">
        <w:rPr>
          <w:rFonts w:ascii="Times New Roman" w:hAnsi="Times New Roman" w:cs="Times New Roman"/>
          <w:sz w:val="24"/>
          <w:szCs w:val="24"/>
        </w:rPr>
        <w:t>дивидендов:</w:t>
      </w:r>
    </w:p>
    <w:p w:rsidR="009C45D5" w:rsidRPr="00EC1BBF" w:rsidRDefault="002E2D8C" w:rsidP="00D873E1">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компания</w:t>
      </w:r>
      <w:r w:rsidR="009C45D5" w:rsidRPr="00EC1BBF">
        <w:rPr>
          <w:rFonts w:ascii="Times New Roman" w:hAnsi="Times New Roman" w:cs="Times New Roman"/>
          <w:sz w:val="24"/>
          <w:szCs w:val="24"/>
        </w:rPr>
        <w:t xml:space="preserve"> вправе по результатам 1-го квартала, полугодия, 9 месяцев финансового года и по результатам финансового года принимать решения (объявлять) о выплате дивидендов по размещенным акциям</w:t>
      </w:r>
      <w:r w:rsidRPr="00EC1BBF">
        <w:rPr>
          <w:rFonts w:ascii="Times New Roman" w:hAnsi="Times New Roman" w:cs="Times New Roman"/>
          <w:sz w:val="24"/>
          <w:szCs w:val="24"/>
        </w:rPr>
        <w:t>;</w:t>
      </w:r>
    </w:p>
    <w:p w:rsidR="009C45D5" w:rsidRPr="00EC1BBF" w:rsidRDefault="002E2D8C" w:rsidP="00D873E1">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компания</w:t>
      </w:r>
      <w:r w:rsidR="009C45D5" w:rsidRPr="00EC1BBF">
        <w:rPr>
          <w:rFonts w:ascii="Times New Roman" w:hAnsi="Times New Roman" w:cs="Times New Roman"/>
          <w:sz w:val="24"/>
          <w:szCs w:val="24"/>
        </w:rPr>
        <w:t xml:space="preserve"> обязан</w:t>
      </w:r>
      <w:r w:rsidRPr="00EC1BBF">
        <w:rPr>
          <w:rFonts w:ascii="Times New Roman" w:hAnsi="Times New Roman" w:cs="Times New Roman"/>
          <w:sz w:val="24"/>
          <w:szCs w:val="24"/>
        </w:rPr>
        <w:t>а</w:t>
      </w:r>
      <w:r w:rsidR="009C45D5" w:rsidRPr="00EC1BBF">
        <w:rPr>
          <w:rFonts w:ascii="Times New Roman" w:hAnsi="Times New Roman" w:cs="Times New Roman"/>
          <w:sz w:val="24"/>
          <w:szCs w:val="24"/>
        </w:rPr>
        <w:t xml:space="preserve"> выплатить объявленные по акциям каждого типа дивиденды</w:t>
      </w:r>
      <w:r w:rsidRPr="00EC1BBF">
        <w:rPr>
          <w:rFonts w:ascii="Times New Roman" w:hAnsi="Times New Roman" w:cs="Times New Roman"/>
          <w:sz w:val="24"/>
          <w:szCs w:val="24"/>
        </w:rPr>
        <w:t>;</w:t>
      </w:r>
    </w:p>
    <w:p w:rsidR="009C45D5" w:rsidRPr="00EC1BBF" w:rsidRDefault="002E2D8C" w:rsidP="00D873E1">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д</w:t>
      </w:r>
      <w:r w:rsidR="009C45D5" w:rsidRPr="00EC1BBF">
        <w:rPr>
          <w:rFonts w:ascii="Times New Roman" w:hAnsi="Times New Roman" w:cs="Times New Roman"/>
          <w:sz w:val="24"/>
          <w:szCs w:val="24"/>
        </w:rPr>
        <w:t xml:space="preserve">ивиденды выплачиваются деньгами, </w:t>
      </w:r>
      <w:r w:rsidRPr="00EC1BBF">
        <w:rPr>
          <w:rFonts w:ascii="Times New Roman" w:hAnsi="Times New Roman" w:cs="Times New Roman"/>
          <w:sz w:val="24"/>
          <w:szCs w:val="24"/>
        </w:rPr>
        <w:t xml:space="preserve">или иным имуществом, если это </w:t>
      </w:r>
      <w:r w:rsidR="009C45D5" w:rsidRPr="00EC1BBF">
        <w:rPr>
          <w:rFonts w:ascii="Times New Roman" w:hAnsi="Times New Roman" w:cs="Times New Roman"/>
          <w:sz w:val="24"/>
          <w:szCs w:val="24"/>
        </w:rPr>
        <w:t>предусмотрен</w:t>
      </w:r>
      <w:r w:rsidRPr="00EC1BBF">
        <w:rPr>
          <w:rFonts w:ascii="Times New Roman" w:hAnsi="Times New Roman" w:cs="Times New Roman"/>
          <w:sz w:val="24"/>
          <w:szCs w:val="24"/>
        </w:rPr>
        <w:t>о</w:t>
      </w:r>
      <w:r w:rsidR="009C45D5" w:rsidRPr="00EC1BBF">
        <w:rPr>
          <w:rFonts w:ascii="Times New Roman" w:hAnsi="Times New Roman" w:cs="Times New Roman"/>
          <w:sz w:val="24"/>
          <w:szCs w:val="24"/>
        </w:rPr>
        <w:t xml:space="preserve"> уставом </w:t>
      </w:r>
      <w:r w:rsidRPr="00EC1BBF">
        <w:rPr>
          <w:rFonts w:ascii="Times New Roman" w:hAnsi="Times New Roman" w:cs="Times New Roman"/>
          <w:sz w:val="24"/>
          <w:szCs w:val="24"/>
        </w:rPr>
        <w:t>компании;</w:t>
      </w:r>
    </w:p>
    <w:p w:rsidR="009C45D5" w:rsidRPr="00EC1BBF" w:rsidRDefault="002E2D8C" w:rsidP="00D873E1">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и</w:t>
      </w:r>
      <w:r w:rsidR="009C45D5" w:rsidRPr="00EC1BBF">
        <w:rPr>
          <w:rFonts w:ascii="Times New Roman" w:hAnsi="Times New Roman" w:cs="Times New Roman"/>
          <w:sz w:val="24"/>
          <w:szCs w:val="24"/>
        </w:rPr>
        <w:t xml:space="preserve">сточником выплаты дивидендов является чистая прибыль </w:t>
      </w:r>
      <w:r w:rsidRPr="00EC1BBF">
        <w:rPr>
          <w:rFonts w:ascii="Times New Roman" w:hAnsi="Times New Roman" w:cs="Times New Roman"/>
          <w:sz w:val="24"/>
          <w:szCs w:val="24"/>
        </w:rPr>
        <w:t>компании;</w:t>
      </w:r>
    </w:p>
    <w:p w:rsidR="009C45D5" w:rsidRPr="00EC1BBF" w:rsidRDefault="002E2D8C" w:rsidP="00D873E1">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р</w:t>
      </w:r>
      <w:r w:rsidR="009C45D5" w:rsidRPr="00EC1BBF">
        <w:rPr>
          <w:rFonts w:ascii="Times New Roman" w:hAnsi="Times New Roman" w:cs="Times New Roman"/>
          <w:sz w:val="24"/>
          <w:szCs w:val="24"/>
        </w:rPr>
        <w:t>ешения о выплате дивидендов, в том числе решения о размере дивиденда и форме его выплаты по акциям каждого типа, принимаются общим собранием акционеров</w:t>
      </w:r>
      <w:r w:rsidRPr="00EC1BBF">
        <w:rPr>
          <w:rFonts w:ascii="Times New Roman" w:hAnsi="Times New Roman" w:cs="Times New Roman"/>
          <w:sz w:val="24"/>
          <w:szCs w:val="24"/>
        </w:rPr>
        <w:t>, при этом</w:t>
      </w:r>
      <w:r w:rsidR="009C45D5" w:rsidRPr="00EC1BBF">
        <w:rPr>
          <w:rFonts w:ascii="Times New Roman" w:hAnsi="Times New Roman" w:cs="Times New Roman"/>
          <w:sz w:val="24"/>
          <w:szCs w:val="24"/>
        </w:rPr>
        <w:t xml:space="preserve"> </w:t>
      </w:r>
      <w:r w:rsidRPr="00EC1BBF">
        <w:rPr>
          <w:rFonts w:ascii="Times New Roman" w:hAnsi="Times New Roman" w:cs="Times New Roman"/>
          <w:sz w:val="24"/>
          <w:szCs w:val="24"/>
        </w:rPr>
        <w:t>р</w:t>
      </w:r>
      <w:r w:rsidR="009C45D5" w:rsidRPr="00EC1BBF">
        <w:rPr>
          <w:rFonts w:ascii="Times New Roman" w:hAnsi="Times New Roman" w:cs="Times New Roman"/>
          <w:sz w:val="24"/>
          <w:szCs w:val="24"/>
        </w:rPr>
        <w:t xml:space="preserve">азмер дивидендов не может быть больше рекомендованного Советом директоров (Наблюдательным советом) </w:t>
      </w:r>
      <w:r w:rsidRPr="00EC1BBF">
        <w:rPr>
          <w:rFonts w:ascii="Times New Roman" w:hAnsi="Times New Roman" w:cs="Times New Roman"/>
          <w:sz w:val="24"/>
          <w:szCs w:val="24"/>
        </w:rPr>
        <w:t>компании;</w:t>
      </w:r>
    </w:p>
    <w:p w:rsidR="009C45D5" w:rsidRPr="00EC1BBF" w:rsidRDefault="002E2D8C" w:rsidP="00D873E1">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с</w:t>
      </w:r>
      <w:r w:rsidR="009C45D5" w:rsidRPr="00EC1BBF">
        <w:rPr>
          <w:rFonts w:ascii="Times New Roman" w:hAnsi="Times New Roman" w:cs="Times New Roman"/>
          <w:sz w:val="24"/>
          <w:szCs w:val="24"/>
        </w:rPr>
        <w:t xml:space="preserve">рок и порядок выплаты дивидендов определяются уставом </w:t>
      </w:r>
      <w:r w:rsidRPr="00EC1BBF">
        <w:rPr>
          <w:rFonts w:ascii="Times New Roman" w:hAnsi="Times New Roman" w:cs="Times New Roman"/>
          <w:sz w:val="24"/>
          <w:szCs w:val="24"/>
        </w:rPr>
        <w:t>компании</w:t>
      </w:r>
      <w:r w:rsidR="009C45D5" w:rsidRPr="00EC1BBF">
        <w:rPr>
          <w:rFonts w:ascii="Times New Roman" w:hAnsi="Times New Roman" w:cs="Times New Roman"/>
          <w:sz w:val="24"/>
          <w:szCs w:val="24"/>
        </w:rPr>
        <w:t xml:space="preserve"> или решением общего собрания акционеров</w:t>
      </w:r>
      <w:r w:rsidRPr="00EC1BBF">
        <w:rPr>
          <w:rFonts w:ascii="Times New Roman" w:hAnsi="Times New Roman" w:cs="Times New Roman"/>
          <w:sz w:val="24"/>
          <w:szCs w:val="24"/>
        </w:rPr>
        <w:t xml:space="preserve"> и не могут превышать </w:t>
      </w:r>
      <w:r w:rsidR="00D873E1" w:rsidRPr="00EC1BBF">
        <w:rPr>
          <w:rFonts w:ascii="Times New Roman" w:hAnsi="Times New Roman" w:cs="Times New Roman"/>
          <w:sz w:val="24"/>
          <w:szCs w:val="24"/>
        </w:rPr>
        <w:t>3</w:t>
      </w:r>
      <w:r w:rsidR="009C45D5" w:rsidRPr="00EC1BBF">
        <w:rPr>
          <w:rFonts w:ascii="Times New Roman" w:hAnsi="Times New Roman" w:cs="Times New Roman"/>
          <w:sz w:val="24"/>
          <w:szCs w:val="24"/>
        </w:rPr>
        <w:t>0 дней со дня принятия решения о выплате дивидендов.</w:t>
      </w:r>
    </w:p>
    <w:p w:rsidR="009C45D5" w:rsidRPr="00EC1BBF" w:rsidRDefault="00F53114" w:rsidP="009C45D5">
      <w:pPr>
        <w:jc w:val="both"/>
        <w:rPr>
          <w:rFonts w:ascii="Times New Roman" w:hAnsi="Times New Roman" w:cs="Times New Roman"/>
          <w:sz w:val="24"/>
          <w:szCs w:val="24"/>
        </w:rPr>
      </w:pPr>
      <w:r w:rsidRPr="00EC1BBF">
        <w:rPr>
          <w:rFonts w:ascii="Times New Roman" w:hAnsi="Times New Roman" w:cs="Times New Roman"/>
          <w:sz w:val="24"/>
          <w:szCs w:val="24"/>
        </w:rPr>
        <w:t>Компания</w:t>
      </w:r>
      <w:r w:rsidR="009C45D5" w:rsidRPr="00EC1BBF">
        <w:rPr>
          <w:rFonts w:ascii="Times New Roman" w:hAnsi="Times New Roman" w:cs="Times New Roman"/>
          <w:sz w:val="24"/>
          <w:szCs w:val="24"/>
        </w:rPr>
        <w:t xml:space="preserve"> не имеет права объявлять (выплачивать) дивиденды:</w:t>
      </w:r>
    </w:p>
    <w:p w:rsidR="009C45D5" w:rsidRPr="00EC1BBF" w:rsidRDefault="002E2D8C" w:rsidP="00F53114">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д</w:t>
      </w:r>
      <w:r w:rsidR="009C45D5" w:rsidRPr="00EC1BBF">
        <w:rPr>
          <w:rFonts w:ascii="Times New Roman" w:hAnsi="Times New Roman" w:cs="Times New Roman"/>
          <w:sz w:val="24"/>
          <w:szCs w:val="24"/>
        </w:rPr>
        <w:t>о полной оплаты уставного капитала;</w:t>
      </w:r>
    </w:p>
    <w:p w:rsidR="009C45D5" w:rsidRPr="00EC1BBF" w:rsidRDefault="002E2D8C" w:rsidP="00F53114">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д</w:t>
      </w:r>
      <w:r w:rsidR="009C45D5" w:rsidRPr="00EC1BBF">
        <w:rPr>
          <w:rFonts w:ascii="Times New Roman" w:hAnsi="Times New Roman" w:cs="Times New Roman"/>
          <w:sz w:val="24"/>
          <w:szCs w:val="24"/>
        </w:rPr>
        <w:t xml:space="preserve">о выкупа всех акций, которые должны быть выкуплены в соответствии со ст. 76 ФЗ (реорганизация </w:t>
      </w:r>
      <w:r w:rsidRPr="00EC1BBF">
        <w:rPr>
          <w:rFonts w:ascii="Times New Roman" w:hAnsi="Times New Roman" w:cs="Times New Roman"/>
          <w:sz w:val="24"/>
          <w:szCs w:val="24"/>
        </w:rPr>
        <w:t>компании</w:t>
      </w:r>
      <w:r w:rsidR="009C45D5" w:rsidRPr="00EC1BBF">
        <w:rPr>
          <w:rFonts w:ascii="Times New Roman" w:hAnsi="Times New Roman" w:cs="Times New Roman"/>
          <w:sz w:val="24"/>
          <w:szCs w:val="24"/>
        </w:rPr>
        <w:t>, изменения в устав и пр.);</w:t>
      </w:r>
    </w:p>
    <w:p w:rsidR="009C45D5" w:rsidRPr="00EC1BBF" w:rsidRDefault="002E2D8C" w:rsidP="00F53114">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е</w:t>
      </w:r>
      <w:r w:rsidR="009C45D5" w:rsidRPr="00EC1BBF">
        <w:rPr>
          <w:rFonts w:ascii="Times New Roman" w:hAnsi="Times New Roman" w:cs="Times New Roman"/>
          <w:sz w:val="24"/>
          <w:szCs w:val="24"/>
        </w:rPr>
        <w:t xml:space="preserve">сли на день принятия такого решения </w:t>
      </w:r>
      <w:r w:rsidRPr="00EC1BBF">
        <w:rPr>
          <w:rFonts w:ascii="Times New Roman" w:hAnsi="Times New Roman" w:cs="Times New Roman"/>
          <w:sz w:val="24"/>
          <w:szCs w:val="24"/>
        </w:rPr>
        <w:t>компания</w:t>
      </w:r>
      <w:r w:rsidR="009C45D5" w:rsidRPr="00EC1BBF">
        <w:rPr>
          <w:rFonts w:ascii="Times New Roman" w:hAnsi="Times New Roman" w:cs="Times New Roman"/>
          <w:sz w:val="24"/>
          <w:szCs w:val="24"/>
        </w:rPr>
        <w:t xml:space="preserve"> отвечает признакам несостоятельности (банкротства) в соответствии с законодательством РФ о несостоятельности (банкротстве) или если указанные признаки появятся у </w:t>
      </w:r>
      <w:r w:rsidRPr="00EC1BBF">
        <w:rPr>
          <w:rFonts w:ascii="Times New Roman" w:hAnsi="Times New Roman" w:cs="Times New Roman"/>
          <w:sz w:val="24"/>
          <w:szCs w:val="24"/>
        </w:rPr>
        <w:t>компании</w:t>
      </w:r>
      <w:r w:rsidR="009C45D5" w:rsidRPr="00EC1BBF">
        <w:rPr>
          <w:rFonts w:ascii="Times New Roman" w:hAnsi="Times New Roman" w:cs="Times New Roman"/>
          <w:sz w:val="24"/>
          <w:szCs w:val="24"/>
        </w:rPr>
        <w:t xml:space="preserve"> в результате выплаты дивидендов;</w:t>
      </w:r>
    </w:p>
    <w:p w:rsidR="009C45D5" w:rsidRPr="00EC1BBF" w:rsidRDefault="002E2D8C" w:rsidP="00F53114">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е</w:t>
      </w:r>
      <w:r w:rsidR="009C45D5" w:rsidRPr="00EC1BBF">
        <w:rPr>
          <w:rFonts w:ascii="Times New Roman" w:hAnsi="Times New Roman" w:cs="Times New Roman"/>
          <w:sz w:val="24"/>
          <w:szCs w:val="24"/>
        </w:rPr>
        <w:t xml:space="preserve">сли на день принятия такого решения стоимость чистых активов </w:t>
      </w:r>
      <w:r w:rsidRPr="00EC1BBF">
        <w:rPr>
          <w:rFonts w:ascii="Times New Roman" w:hAnsi="Times New Roman" w:cs="Times New Roman"/>
          <w:sz w:val="24"/>
          <w:szCs w:val="24"/>
        </w:rPr>
        <w:t xml:space="preserve">компании </w:t>
      </w:r>
      <w:r w:rsidR="009C45D5" w:rsidRPr="00EC1BBF">
        <w:rPr>
          <w:rFonts w:ascii="Times New Roman" w:hAnsi="Times New Roman" w:cs="Times New Roman"/>
          <w:sz w:val="24"/>
          <w:szCs w:val="24"/>
        </w:rPr>
        <w:t xml:space="preserve">меньше </w:t>
      </w:r>
      <w:r w:rsidRPr="00EC1BBF">
        <w:rPr>
          <w:rFonts w:ascii="Times New Roman" w:hAnsi="Times New Roman" w:cs="Times New Roman"/>
          <w:sz w:val="24"/>
          <w:szCs w:val="24"/>
        </w:rPr>
        <w:t xml:space="preserve">ее </w:t>
      </w:r>
      <w:r w:rsidR="009C45D5" w:rsidRPr="00EC1BBF">
        <w:rPr>
          <w:rFonts w:ascii="Times New Roman" w:hAnsi="Times New Roman" w:cs="Times New Roman"/>
          <w:sz w:val="24"/>
          <w:szCs w:val="24"/>
        </w:rPr>
        <w:t>уставного капитала, резервного фонда, и разницы между ликвидационной и номинальной стоимостью размещенных привилегированных акций (либо станет меньше их размера в результате принятия такого решения);</w:t>
      </w:r>
    </w:p>
    <w:p w:rsidR="009C45D5" w:rsidRPr="00EC1BBF" w:rsidRDefault="002E2D8C" w:rsidP="00F53114">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lastRenderedPageBreak/>
        <w:t>п</w:t>
      </w:r>
      <w:r w:rsidR="009C45D5" w:rsidRPr="00EC1BBF">
        <w:rPr>
          <w:rFonts w:ascii="Times New Roman" w:hAnsi="Times New Roman" w:cs="Times New Roman"/>
          <w:sz w:val="24"/>
          <w:szCs w:val="24"/>
        </w:rPr>
        <w:t xml:space="preserve">о обыкновенным и привилегированным акциям (размер дивидендов по которым не определен), если не принято решение о выплате в полном размере дивидендов по всем типам привилегированных акций, размер дивидендов по которым определен уставом </w:t>
      </w:r>
      <w:r w:rsidRPr="00EC1BBF">
        <w:rPr>
          <w:rFonts w:ascii="Times New Roman" w:hAnsi="Times New Roman" w:cs="Times New Roman"/>
          <w:sz w:val="24"/>
          <w:szCs w:val="24"/>
        </w:rPr>
        <w:t>компании;</w:t>
      </w:r>
    </w:p>
    <w:p w:rsidR="009C45D5" w:rsidRPr="00EC1BBF" w:rsidRDefault="002E2D8C" w:rsidP="00F53114">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п</w:t>
      </w:r>
      <w:r w:rsidR="009C45D5" w:rsidRPr="00EC1BBF">
        <w:rPr>
          <w:rFonts w:ascii="Times New Roman" w:hAnsi="Times New Roman" w:cs="Times New Roman"/>
          <w:sz w:val="24"/>
          <w:szCs w:val="24"/>
        </w:rPr>
        <w:t xml:space="preserve">о привилегированным акциям определенного типа, по которым размер дивиденда определен уставом </w:t>
      </w:r>
      <w:r w:rsidRPr="00EC1BBF">
        <w:rPr>
          <w:rFonts w:ascii="Times New Roman" w:hAnsi="Times New Roman" w:cs="Times New Roman"/>
          <w:sz w:val="24"/>
          <w:szCs w:val="24"/>
        </w:rPr>
        <w:t>компании</w:t>
      </w:r>
      <w:r w:rsidR="009C45D5" w:rsidRPr="00EC1BBF">
        <w:rPr>
          <w:rFonts w:ascii="Times New Roman" w:hAnsi="Times New Roman" w:cs="Times New Roman"/>
          <w:sz w:val="24"/>
          <w:szCs w:val="24"/>
        </w:rPr>
        <w:t xml:space="preserve"> до решения о полной выплате дивидендов по всем типам привилегированных акций, предоставляющих преимущество по очередности выплат.</w:t>
      </w:r>
    </w:p>
    <w:p w:rsidR="009C45D5" w:rsidRPr="00EC1BBF" w:rsidRDefault="009C45D5" w:rsidP="009C45D5">
      <w:pPr>
        <w:jc w:val="both"/>
        <w:rPr>
          <w:rFonts w:ascii="Times New Roman" w:hAnsi="Times New Roman" w:cs="Times New Roman"/>
          <w:sz w:val="24"/>
          <w:szCs w:val="24"/>
        </w:rPr>
      </w:pPr>
      <w:r w:rsidRPr="00EC1BBF">
        <w:rPr>
          <w:rFonts w:ascii="Times New Roman" w:hAnsi="Times New Roman" w:cs="Times New Roman"/>
          <w:sz w:val="24"/>
          <w:szCs w:val="24"/>
        </w:rPr>
        <w:t xml:space="preserve">Формы выплаты дивидендов: </w:t>
      </w:r>
    </w:p>
    <w:p w:rsidR="009C45D5" w:rsidRPr="00EC1BBF" w:rsidRDefault="009C45D5" w:rsidP="004A179C">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Основная форма дивидендных выплат – денежная</w:t>
      </w:r>
      <w:r w:rsidR="004A179C" w:rsidRPr="00EC1BBF">
        <w:rPr>
          <w:rFonts w:ascii="Times New Roman" w:hAnsi="Times New Roman" w:cs="Times New Roman"/>
          <w:sz w:val="24"/>
          <w:szCs w:val="24"/>
        </w:rPr>
        <w:t xml:space="preserve"> (cash dividends)</w:t>
      </w:r>
      <w:r w:rsidRPr="00EC1BBF">
        <w:rPr>
          <w:rFonts w:ascii="Times New Roman" w:hAnsi="Times New Roman" w:cs="Times New Roman"/>
          <w:sz w:val="24"/>
          <w:szCs w:val="24"/>
        </w:rPr>
        <w:t>.  Могут также использоваться иные формы выплат, например</w:t>
      </w:r>
      <w:r w:rsidR="004A179C" w:rsidRPr="00EC1BBF">
        <w:rPr>
          <w:rFonts w:ascii="Times New Roman" w:hAnsi="Times New Roman" w:cs="Times New Roman"/>
          <w:sz w:val="24"/>
          <w:szCs w:val="24"/>
        </w:rPr>
        <w:t>,</w:t>
      </w:r>
      <w:r w:rsidRPr="00EC1BBF">
        <w:rPr>
          <w:rFonts w:ascii="Times New Roman" w:hAnsi="Times New Roman" w:cs="Times New Roman"/>
          <w:sz w:val="24"/>
          <w:szCs w:val="24"/>
        </w:rPr>
        <w:t xml:space="preserve"> натуральная (имущественная) </w:t>
      </w:r>
      <w:r w:rsidR="004A179C" w:rsidRPr="00EC1BBF">
        <w:rPr>
          <w:rFonts w:ascii="Times New Roman" w:hAnsi="Times New Roman" w:cs="Times New Roman"/>
          <w:sz w:val="24"/>
          <w:szCs w:val="24"/>
        </w:rPr>
        <w:t>–</w:t>
      </w:r>
      <w:r w:rsidRPr="00EC1BBF">
        <w:rPr>
          <w:rFonts w:ascii="Times New Roman" w:hAnsi="Times New Roman" w:cs="Times New Roman"/>
          <w:sz w:val="24"/>
          <w:szCs w:val="24"/>
        </w:rPr>
        <w:t xml:space="preserve"> предприятиями сельского хозяйства.   </w:t>
      </w:r>
    </w:p>
    <w:p w:rsidR="009C45D5" w:rsidRPr="00EC1BBF" w:rsidRDefault="004A179C" w:rsidP="004A179C">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в</w:t>
      </w:r>
      <w:r w:rsidR="009C45D5" w:rsidRPr="00EC1BBF">
        <w:rPr>
          <w:rFonts w:ascii="Times New Roman" w:hAnsi="Times New Roman" w:cs="Times New Roman"/>
          <w:sz w:val="24"/>
          <w:szCs w:val="24"/>
        </w:rPr>
        <w:t xml:space="preserve">ыплата дивидендов акциями (stock dividends) </w:t>
      </w:r>
      <w:r w:rsidRPr="00EC1BBF">
        <w:rPr>
          <w:rFonts w:ascii="Times New Roman" w:hAnsi="Times New Roman" w:cs="Times New Roman"/>
          <w:sz w:val="24"/>
          <w:szCs w:val="24"/>
        </w:rPr>
        <w:t>–</w:t>
      </w:r>
      <w:r w:rsidR="009C45D5" w:rsidRPr="00EC1BBF">
        <w:rPr>
          <w:rFonts w:ascii="Times New Roman" w:hAnsi="Times New Roman" w:cs="Times New Roman"/>
          <w:sz w:val="24"/>
          <w:szCs w:val="24"/>
        </w:rPr>
        <w:t xml:space="preserve"> распределение среди акционеров дополнительных акций на сумму дивидендных выплат. При этом число акций в обращении увеличивается, а цена, как правило, падает.</w:t>
      </w:r>
    </w:p>
    <w:p w:rsidR="00684BD7" w:rsidRPr="00EC1BBF" w:rsidRDefault="009C45D5" w:rsidP="009C45D5">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 xml:space="preserve">Дробление акций (stock split) </w:t>
      </w:r>
      <w:r w:rsidR="004A179C" w:rsidRPr="00EC1BBF">
        <w:rPr>
          <w:rFonts w:ascii="Times New Roman" w:hAnsi="Times New Roman" w:cs="Times New Roman"/>
          <w:sz w:val="24"/>
          <w:szCs w:val="24"/>
        </w:rPr>
        <w:t>–</w:t>
      </w:r>
      <w:r w:rsidRPr="00EC1BBF">
        <w:rPr>
          <w:rFonts w:ascii="Times New Roman" w:hAnsi="Times New Roman" w:cs="Times New Roman"/>
          <w:sz w:val="24"/>
          <w:szCs w:val="24"/>
        </w:rPr>
        <w:t xml:space="preserve"> это снижение их номинала при пропорциональном увеличении их числа. При этом не происходит изменения собственного капитала</w:t>
      </w:r>
      <w:r w:rsidR="00684BD7" w:rsidRPr="00EC1BBF">
        <w:rPr>
          <w:rFonts w:ascii="Times New Roman" w:hAnsi="Times New Roman" w:cs="Times New Roman"/>
          <w:sz w:val="24"/>
          <w:szCs w:val="24"/>
        </w:rPr>
        <w:t xml:space="preserve"> компании</w:t>
      </w:r>
      <w:r w:rsidRPr="00EC1BBF">
        <w:rPr>
          <w:rFonts w:ascii="Times New Roman" w:hAnsi="Times New Roman" w:cs="Times New Roman"/>
          <w:sz w:val="24"/>
          <w:szCs w:val="24"/>
        </w:rPr>
        <w:t>, но курс акций в краткосрочной перспективе повышаются за счет возрастания интереса мелких и портфельных инвесторов.</w:t>
      </w:r>
    </w:p>
    <w:p w:rsidR="009C45D5" w:rsidRPr="00EC1BBF" w:rsidRDefault="009C45D5" w:rsidP="009C45D5">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 xml:space="preserve">Выкуп собственных акций (stock repurchase) </w:t>
      </w:r>
      <w:r w:rsidR="00684BD7" w:rsidRPr="00EC1BBF">
        <w:rPr>
          <w:rFonts w:ascii="Times New Roman" w:hAnsi="Times New Roman" w:cs="Times New Roman"/>
          <w:sz w:val="24"/>
          <w:szCs w:val="24"/>
        </w:rPr>
        <w:t>–</w:t>
      </w:r>
      <w:r w:rsidRPr="00EC1BBF">
        <w:rPr>
          <w:rFonts w:ascii="Times New Roman" w:hAnsi="Times New Roman" w:cs="Times New Roman"/>
          <w:sz w:val="24"/>
          <w:szCs w:val="24"/>
        </w:rPr>
        <w:t xml:space="preserve"> положительный сигнал для рынка. В результате количество акций в обращении уменьшается, а прибыль на одну акцию EPS возрастает. В этом случае: 1) Автоматически увеличивается размер прибыли на оставшиеся акции и повышается коэффициент дивидендных выплат в предстоящем периоде. 2) Растет курс акций, принося дополнительный доход акционерам в виде прироста капитала.</w:t>
      </w:r>
      <w:r w:rsidR="00CC254A" w:rsidRPr="00EC1BBF">
        <w:rPr>
          <w:rFonts w:ascii="Times New Roman" w:hAnsi="Times New Roman" w:cs="Times New Roman"/>
          <w:sz w:val="24"/>
          <w:szCs w:val="24"/>
        </w:rPr>
        <w:t xml:space="preserve"> </w:t>
      </w:r>
      <w:r w:rsidRPr="00EC1BBF">
        <w:rPr>
          <w:rFonts w:ascii="Times New Roman" w:hAnsi="Times New Roman" w:cs="Times New Roman"/>
          <w:sz w:val="24"/>
          <w:szCs w:val="24"/>
        </w:rPr>
        <w:t xml:space="preserve">Выкупленные акции могут оставаться на балансе </w:t>
      </w:r>
      <w:r w:rsidR="00CC254A" w:rsidRPr="00EC1BBF">
        <w:rPr>
          <w:rFonts w:ascii="Times New Roman" w:hAnsi="Times New Roman" w:cs="Times New Roman"/>
          <w:sz w:val="24"/>
          <w:szCs w:val="24"/>
        </w:rPr>
        <w:t>компании</w:t>
      </w:r>
      <w:r w:rsidRPr="00EC1BBF">
        <w:rPr>
          <w:rFonts w:ascii="Times New Roman" w:hAnsi="Times New Roman" w:cs="Times New Roman"/>
          <w:sz w:val="24"/>
          <w:szCs w:val="24"/>
        </w:rPr>
        <w:t xml:space="preserve"> в течение года. После этого она обязана их либо погасить, либо реализовать.</w:t>
      </w:r>
    </w:p>
    <w:p w:rsidR="004C3883" w:rsidRPr="00EC1BBF" w:rsidRDefault="004C3883" w:rsidP="00666355">
      <w:pPr>
        <w:jc w:val="both"/>
        <w:rPr>
          <w:rFonts w:ascii="Times New Roman" w:hAnsi="Times New Roman" w:cs="Times New Roman"/>
          <w:sz w:val="24"/>
          <w:szCs w:val="24"/>
        </w:rPr>
      </w:pPr>
    </w:p>
    <w:p w:rsidR="00CC254A" w:rsidRPr="00EC1BBF" w:rsidRDefault="00CC254A" w:rsidP="00666355">
      <w:pPr>
        <w:jc w:val="both"/>
        <w:rPr>
          <w:rFonts w:ascii="Times New Roman" w:hAnsi="Times New Roman" w:cs="Times New Roman"/>
          <w:sz w:val="24"/>
          <w:szCs w:val="24"/>
        </w:rPr>
      </w:pPr>
    </w:p>
    <w:p w:rsidR="004C3883" w:rsidRPr="00EC1BBF" w:rsidRDefault="00B57602" w:rsidP="004C3883">
      <w:pPr>
        <w:pStyle w:val="1"/>
        <w:spacing w:before="0" w:after="160"/>
        <w:jc w:val="center"/>
        <w:rPr>
          <w:rFonts w:ascii="Times New Roman" w:hAnsi="Times New Roman" w:cs="Times New Roman"/>
          <w:b/>
          <w:caps/>
          <w:color w:val="auto"/>
          <w:sz w:val="24"/>
          <w:szCs w:val="24"/>
        </w:rPr>
      </w:pPr>
      <w:bookmarkStart w:id="7" w:name="_Toc508777223"/>
      <w:r w:rsidRPr="00EC1BBF">
        <w:rPr>
          <w:rFonts w:ascii="Times New Roman" w:hAnsi="Times New Roman" w:cs="Times New Roman"/>
          <w:b/>
          <w:caps/>
          <w:color w:val="auto"/>
          <w:sz w:val="24"/>
          <w:szCs w:val="24"/>
        </w:rPr>
        <w:t>8</w:t>
      </w:r>
      <w:r w:rsidR="004C3883" w:rsidRPr="00EC1BBF">
        <w:rPr>
          <w:rFonts w:ascii="Times New Roman" w:hAnsi="Times New Roman" w:cs="Times New Roman"/>
          <w:b/>
          <w:caps/>
          <w:color w:val="auto"/>
          <w:sz w:val="24"/>
          <w:szCs w:val="24"/>
        </w:rPr>
        <w:t>. учетная политика</w:t>
      </w:r>
      <w:bookmarkEnd w:id="7"/>
    </w:p>
    <w:p w:rsidR="00F15F76" w:rsidRPr="00EC1BBF" w:rsidRDefault="00F15F76" w:rsidP="00442ADE">
      <w:pPr>
        <w:jc w:val="both"/>
        <w:rPr>
          <w:rFonts w:ascii="Times New Roman" w:hAnsi="Times New Roman" w:cs="Times New Roman"/>
          <w:sz w:val="24"/>
          <w:szCs w:val="24"/>
        </w:rPr>
      </w:pPr>
    </w:p>
    <w:p w:rsidR="00F15F76" w:rsidRPr="00EC1BBF" w:rsidRDefault="00F15F76" w:rsidP="00442ADE">
      <w:pPr>
        <w:jc w:val="both"/>
        <w:rPr>
          <w:rFonts w:ascii="Times New Roman" w:hAnsi="Times New Roman" w:cs="Times New Roman"/>
          <w:sz w:val="24"/>
          <w:szCs w:val="24"/>
        </w:rPr>
      </w:pPr>
      <w:r w:rsidRPr="00EC1BBF">
        <w:rPr>
          <w:rFonts w:ascii="Times New Roman" w:hAnsi="Times New Roman" w:cs="Times New Roman"/>
          <w:sz w:val="24"/>
          <w:szCs w:val="24"/>
        </w:rPr>
        <w:t xml:space="preserve">Учетная политика компании отражает </w:t>
      </w:r>
      <w:r w:rsidR="00442ADE" w:rsidRPr="00EC1BBF">
        <w:rPr>
          <w:rFonts w:ascii="Times New Roman" w:hAnsi="Times New Roman" w:cs="Times New Roman"/>
          <w:sz w:val="24"/>
          <w:szCs w:val="24"/>
        </w:rPr>
        <w:t>общ</w:t>
      </w:r>
      <w:r w:rsidRPr="00EC1BBF">
        <w:rPr>
          <w:rFonts w:ascii="Times New Roman" w:hAnsi="Times New Roman" w:cs="Times New Roman"/>
          <w:sz w:val="24"/>
          <w:szCs w:val="24"/>
        </w:rPr>
        <w:t>ую схему</w:t>
      </w:r>
      <w:r w:rsidR="00442ADE" w:rsidRPr="00EC1BBF">
        <w:rPr>
          <w:rFonts w:ascii="Times New Roman" w:hAnsi="Times New Roman" w:cs="Times New Roman"/>
          <w:sz w:val="24"/>
          <w:szCs w:val="24"/>
        </w:rPr>
        <w:t xml:space="preserve"> и особенности ведения бухгалтерского</w:t>
      </w:r>
      <w:r w:rsidRPr="00EC1BBF">
        <w:rPr>
          <w:rFonts w:ascii="Times New Roman" w:hAnsi="Times New Roman" w:cs="Times New Roman"/>
          <w:sz w:val="24"/>
          <w:szCs w:val="24"/>
        </w:rPr>
        <w:t xml:space="preserve"> и налогового учета (обязательн</w:t>
      </w:r>
      <w:r w:rsidR="00F93977" w:rsidRPr="00EC1BBF">
        <w:rPr>
          <w:rFonts w:ascii="Times New Roman" w:hAnsi="Times New Roman" w:cs="Times New Roman"/>
          <w:sz w:val="24"/>
          <w:szCs w:val="24"/>
        </w:rPr>
        <w:t>ы для всех компаний</w:t>
      </w:r>
      <w:r w:rsidRPr="00EC1BBF">
        <w:rPr>
          <w:rFonts w:ascii="Times New Roman" w:hAnsi="Times New Roman" w:cs="Times New Roman"/>
          <w:sz w:val="24"/>
          <w:szCs w:val="24"/>
        </w:rPr>
        <w:t>), а также, в некоторых случаях, и управленческого учета (не обязательна).</w:t>
      </w:r>
    </w:p>
    <w:p w:rsidR="00442ADE" w:rsidRPr="00EC1BBF" w:rsidRDefault="00442ADE" w:rsidP="00442ADE">
      <w:pPr>
        <w:jc w:val="both"/>
        <w:rPr>
          <w:rFonts w:ascii="Times New Roman" w:hAnsi="Times New Roman" w:cs="Times New Roman"/>
          <w:sz w:val="24"/>
          <w:szCs w:val="24"/>
        </w:rPr>
      </w:pPr>
      <w:r w:rsidRPr="00EC1BBF">
        <w:rPr>
          <w:rFonts w:ascii="Times New Roman" w:hAnsi="Times New Roman" w:cs="Times New Roman"/>
          <w:sz w:val="24"/>
          <w:szCs w:val="24"/>
        </w:rPr>
        <w:t>На выбор и обоснование учетной политики организации влияют следующие факторы:</w:t>
      </w:r>
    </w:p>
    <w:p w:rsidR="00442ADE" w:rsidRPr="00EC1BBF" w:rsidRDefault="00442ADE" w:rsidP="006A74F9">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 xml:space="preserve">организационно-правовая форма </w:t>
      </w:r>
      <w:r w:rsidR="006A74F9" w:rsidRPr="00EC1BBF">
        <w:rPr>
          <w:rFonts w:ascii="Times New Roman" w:hAnsi="Times New Roman" w:cs="Times New Roman"/>
          <w:sz w:val="24"/>
          <w:szCs w:val="24"/>
        </w:rPr>
        <w:t>компании</w:t>
      </w:r>
      <w:r w:rsidRPr="00EC1BBF">
        <w:rPr>
          <w:rFonts w:ascii="Times New Roman" w:hAnsi="Times New Roman" w:cs="Times New Roman"/>
          <w:sz w:val="24"/>
          <w:szCs w:val="24"/>
        </w:rPr>
        <w:t>;</w:t>
      </w:r>
    </w:p>
    <w:p w:rsidR="00442ADE" w:rsidRPr="00EC1BBF" w:rsidRDefault="00442ADE" w:rsidP="006A74F9">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отраслевая принадлежность или вид деятельности;</w:t>
      </w:r>
    </w:p>
    <w:p w:rsidR="00442ADE" w:rsidRPr="00EC1BBF" w:rsidRDefault="00442ADE" w:rsidP="006A74F9">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 xml:space="preserve">объемы деятельности, </w:t>
      </w:r>
      <w:r w:rsidR="006A74F9" w:rsidRPr="00EC1BBF">
        <w:rPr>
          <w:rFonts w:ascii="Times New Roman" w:hAnsi="Times New Roman" w:cs="Times New Roman"/>
          <w:sz w:val="24"/>
          <w:szCs w:val="24"/>
        </w:rPr>
        <w:t xml:space="preserve">организационная </w:t>
      </w:r>
      <w:r w:rsidRPr="00EC1BBF">
        <w:rPr>
          <w:rFonts w:ascii="Times New Roman" w:hAnsi="Times New Roman" w:cs="Times New Roman"/>
          <w:sz w:val="24"/>
          <w:szCs w:val="24"/>
        </w:rPr>
        <w:t xml:space="preserve">структура, </w:t>
      </w:r>
      <w:r w:rsidR="006A74F9" w:rsidRPr="00EC1BBF">
        <w:rPr>
          <w:rFonts w:ascii="Times New Roman" w:hAnsi="Times New Roman" w:cs="Times New Roman"/>
          <w:sz w:val="24"/>
          <w:szCs w:val="24"/>
        </w:rPr>
        <w:t xml:space="preserve">штатная </w:t>
      </w:r>
      <w:r w:rsidRPr="00EC1BBF">
        <w:rPr>
          <w:rFonts w:ascii="Times New Roman" w:hAnsi="Times New Roman" w:cs="Times New Roman"/>
          <w:sz w:val="24"/>
          <w:szCs w:val="24"/>
        </w:rPr>
        <w:t>численность</w:t>
      </w:r>
      <w:r w:rsidR="006A74F9" w:rsidRPr="00EC1BBF">
        <w:rPr>
          <w:rFonts w:ascii="Times New Roman" w:hAnsi="Times New Roman" w:cs="Times New Roman"/>
          <w:sz w:val="24"/>
          <w:szCs w:val="24"/>
        </w:rPr>
        <w:t xml:space="preserve"> персонала</w:t>
      </w:r>
      <w:r w:rsidRPr="00EC1BBF">
        <w:rPr>
          <w:rFonts w:ascii="Times New Roman" w:hAnsi="Times New Roman" w:cs="Times New Roman"/>
          <w:sz w:val="24"/>
          <w:szCs w:val="24"/>
        </w:rPr>
        <w:t>;</w:t>
      </w:r>
    </w:p>
    <w:p w:rsidR="00442ADE" w:rsidRPr="00EC1BBF" w:rsidRDefault="00442ADE" w:rsidP="006A74F9">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порядок налогообложения;</w:t>
      </w:r>
    </w:p>
    <w:p w:rsidR="00442ADE" w:rsidRPr="00EC1BBF" w:rsidRDefault="00442ADE" w:rsidP="006A74F9">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степень свободы действия в условиях рыночной экономики</w:t>
      </w:r>
      <w:r w:rsidR="001C466B" w:rsidRPr="00EC1BBF">
        <w:rPr>
          <w:rFonts w:ascii="Times New Roman" w:hAnsi="Times New Roman" w:cs="Times New Roman"/>
          <w:sz w:val="24"/>
          <w:szCs w:val="24"/>
        </w:rPr>
        <w:t xml:space="preserve"> (</w:t>
      </w:r>
      <w:r w:rsidRPr="00EC1BBF">
        <w:rPr>
          <w:rFonts w:ascii="Times New Roman" w:hAnsi="Times New Roman" w:cs="Times New Roman"/>
          <w:sz w:val="24"/>
          <w:szCs w:val="24"/>
        </w:rPr>
        <w:t>т.е. возможность самостоятельного принятия решений в вопросах ценообразования, выбор</w:t>
      </w:r>
      <w:r w:rsidR="001C466B" w:rsidRPr="00EC1BBF">
        <w:rPr>
          <w:rFonts w:ascii="Times New Roman" w:hAnsi="Times New Roman" w:cs="Times New Roman"/>
          <w:sz w:val="24"/>
          <w:szCs w:val="24"/>
        </w:rPr>
        <w:t>е</w:t>
      </w:r>
      <w:r w:rsidRPr="00EC1BBF">
        <w:rPr>
          <w:rFonts w:ascii="Times New Roman" w:hAnsi="Times New Roman" w:cs="Times New Roman"/>
          <w:sz w:val="24"/>
          <w:szCs w:val="24"/>
        </w:rPr>
        <w:t xml:space="preserve"> </w:t>
      </w:r>
      <w:r w:rsidR="001C466B" w:rsidRPr="00EC1BBF">
        <w:rPr>
          <w:rFonts w:ascii="Times New Roman" w:hAnsi="Times New Roman" w:cs="Times New Roman"/>
          <w:sz w:val="24"/>
          <w:szCs w:val="24"/>
        </w:rPr>
        <w:t xml:space="preserve">контрагентов и </w:t>
      </w:r>
      <w:r w:rsidRPr="00EC1BBF">
        <w:rPr>
          <w:rFonts w:ascii="Times New Roman" w:hAnsi="Times New Roman" w:cs="Times New Roman"/>
          <w:sz w:val="24"/>
          <w:szCs w:val="24"/>
        </w:rPr>
        <w:t>партнер</w:t>
      </w:r>
      <w:r w:rsidR="001C466B" w:rsidRPr="00EC1BBF">
        <w:rPr>
          <w:rFonts w:ascii="Times New Roman" w:hAnsi="Times New Roman" w:cs="Times New Roman"/>
          <w:sz w:val="24"/>
          <w:szCs w:val="24"/>
        </w:rPr>
        <w:t>ов и т.д.</w:t>
      </w:r>
      <w:r w:rsidRPr="00EC1BBF">
        <w:rPr>
          <w:rFonts w:ascii="Times New Roman" w:hAnsi="Times New Roman" w:cs="Times New Roman"/>
          <w:sz w:val="24"/>
          <w:szCs w:val="24"/>
        </w:rPr>
        <w:t>);</w:t>
      </w:r>
    </w:p>
    <w:p w:rsidR="00442ADE" w:rsidRPr="00EC1BBF" w:rsidRDefault="00442ADE" w:rsidP="006A74F9">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 xml:space="preserve">цели и задачи экономического развития </w:t>
      </w:r>
      <w:r w:rsidR="001C466B" w:rsidRPr="00EC1BBF">
        <w:rPr>
          <w:rFonts w:ascii="Times New Roman" w:hAnsi="Times New Roman" w:cs="Times New Roman"/>
          <w:sz w:val="24"/>
          <w:szCs w:val="24"/>
        </w:rPr>
        <w:t>компании</w:t>
      </w:r>
      <w:r w:rsidRPr="00EC1BBF">
        <w:rPr>
          <w:rFonts w:ascii="Times New Roman" w:hAnsi="Times New Roman" w:cs="Times New Roman"/>
          <w:sz w:val="24"/>
          <w:szCs w:val="24"/>
        </w:rPr>
        <w:t xml:space="preserve"> на долгосрочную перспективу, ожидаемые направления инвестиций, тактические подходы к решению перспективных задач;</w:t>
      </w:r>
    </w:p>
    <w:p w:rsidR="00442ADE" w:rsidRPr="00EC1BBF" w:rsidRDefault="00442ADE" w:rsidP="001C466B">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lastRenderedPageBreak/>
        <w:t>материальн</w:t>
      </w:r>
      <w:r w:rsidR="001C466B" w:rsidRPr="00EC1BBF">
        <w:rPr>
          <w:rFonts w:ascii="Times New Roman" w:hAnsi="Times New Roman" w:cs="Times New Roman"/>
          <w:sz w:val="24"/>
          <w:szCs w:val="24"/>
        </w:rPr>
        <w:t>ая</w:t>
      </w:r>
      <w:r w:rsidRPr="00EC1BBF">
        <w:rPr>
          <w:rFonts w:ascii="Times New Roman" w:hAnsi="Times New Roman" w:cs="Times New Roman"/>
          <w:sz w:val="24"/>
          <w:szCs w:val="24"/>
        </w:rPr>
        <w:t xml:space="preserve"> баз</w:t>
      </w:r>
      <w:r w:rsidR="001C466B" w:rsidRPr="00EC1BBF">
        <w:rPr>
          <w:rFonts w:ascii="Times New Roman" w:hAnsi="Times New Roman" w:cs="Times New Roman"/>
          <w:sz w:val="24"/>
          <w:szCs w:val="24"/>
        </w:rPr>
        <w:t xml:space="preserve">а и </w:t>
      </w:r>
      <w:r w:rsidRPr="00EC1BBF">
        <w:rPr>
          <w:rFonts w:ascii="Times New Roman" w:hAnsi="Times New Roman" w:cs="Times New Roman"/>
          <w:sz w:val="24"/>
          <w:szCs w:val="24"/>
        </w:rPr>
        <w:t>система информационного обеспечения;</w:t>
      </w:r>
    </w:p>
    <w:p w:rsidR="00442ADE" w:rsidRPr="00EC1BBF" w:rsidRDefault="00442ADE" w:rsidP="001C466B">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 xml:space="preserve">уровень квалификации </w:t>
      </w:r>
      <w:r w:rsidR="001C466B" w:rsidRPr="00EC1BBF">
        <w:rPr>
          <w:rFonts w:ascii="Times New Roman" w:hAnsi="Times New Roman" w:cs="Times New Roman"/>
          <w:sz w:val="24"/>
          <w:szCs w:val="24"/>
        </w:rPr>
        <w:t>персонала финансово-экономического блока</w:t>
      </w:r>
      <w:r w:rsidRPr="00EC1BBF">
        <w:rPr>
          <w:rFonts w:ascii="Times New Roman" w:hAnsi="Times New Roman" w:cs="Times New Roman"/>
          <w:sz w:val="24"/>
          <w:szCs w:val="24"/>
        </w:rPr>
        <w:t>.</w:t>
      </w:r>
    </w:p>
    <w:p w:rsidR="00F55230" w:rsidRPr="00EC1BBF" w:rsidRDefault="008307BB" w:rsidP="00F55230">
      <w:pPr>
        <w:jc w:val="both"/>
        <w:rPr>
          <w:rFonts w:ascii="Times New Roman" w:hAnsi="Times New Roman" w:cs="Times New Roman"/>
          <w:sz w:val="24"/>
          <w:szCs w:val="24"/>
        </w:rPr>
      </w:pPr>
      <w:r w:rsidRPr="00EC1BBF">
        <w:rPr>
          <w:rFonts w:ascii="Times New Roman" w:hAnsi="Times New Roman" w:cs="Times New Roman"/>
          <w:sz w:val="24"/>
          <w:szCs w:val="24"/>
        </w:rPr>
        <w:t xml:space="preserve">Учетная политика для целей бухгалтерского учета </w:t>
      </w:r>
      <w:r w:rsidR="009404C7" w:rsidRPr="00EC1BBF">
        <w:rPr>
          <w:rFonts w:ascii="Times New Roman" w:hAnsi="Times New Roman" w:cs="Times New Roman"/>
          <w:sz w:val="24"/>
          <w:szCs w:val="24"/>
        </w:rPr>
        <w:t>отражает принципы, основания, соглашения, правила и процедуры, принятые руководством компании на этапе подготовки финансовых отчетов</w:t>
      </w:r>
      <w:r w:rsidR="000007E1" w:rsidRPr="00EC1BBF">
        <w:rPr>
          <w:rFonts w:ascii="Times New Roman" w:hAnsi="Times New Roman" w:cs="Times New Roman"/>
          <w:sz w:val="24"/>
          <w:szCs w:val="24"/>
        </w:rPr>
        <w:t>.</w:t>
      </w:r>
      <w:r w:rsidR="00F55230" w:rsidRPr="00EC1BBF">
        <w:rPr>
          <w:rFonts w:ascii="Times New Roman" w:hAnsi="Times New Roman" w:cs="Times New Roman"/>
          <w:sz w:val="24"/>
          <w:szCs w:val="24"/>
        </w:rPr>
        <w:t xml:space="preserve"> Компания самостоятельно выбирает форму бухгалтерского учета, определяя перечень учетных регистров, последовательность и технику записей в них, их взаимосвязь. При этом при формировании учетной политики действует принцип – </w:t>
      </w:r>
      <w:r w:rsidR="0093719D" w:rsidRPr="00EC1BBF">
        <w:rPr>
          <w:rFonts w:ascii="Times New Roman" w:hAnsi="Times New Roman" w:cs="Times New Roman"/>
          <w:sz w:val="24"/>
          <w:szCs w:val="24"/>
        </w:rPr>
        <w:t xml:space="preserve">применяемые </w:t>
      </w:r>
      <w:r w:rsidR="00F55230" w:rsidRPr="00EC1BBF">
        <w:rPr>
          <w:rFonts w:ascii="Times New Roman" w:hAnsi="Times New Roman" w:cs="Times New Roman"/>
          <w:sz w:val="24"/>
          <w:szCs w:val="24"/>
        </w:rPr>
        <w:t>фундаментальные положения учета</w:t>
      </w:r>
      <w:r w:rsidR="0093719D" w:rsidRPr="00EC1BBF">
        <w:rPr>
          <w:rFonts w:ascii="Times New Roman" w:hAnsi="Times New Roman" w:cs="Times New Roman"/>
          <w:sz w:val="24"/>
          <w:szCs w:val="24"/>
        </w:rPr>
        <w:t xml:space="preserve"> </w:t>
      </w:r>
      <w:r w:rsidR="00F55230" w:rsidRPr="00EC1BBF">
        <w:rPr>
          <w:rFonts w:ascii="Times New Roman" w:hAnsi="Times New Roman" w:cs="Times New Roman"/>
          <w:sz w:val="24"/>
          <w:szCs w:val="24"/>
        </w:rPr>
        <w:t>пояснений не требуют</w:t>
      </w:r>
      <w:r w:rsidR="0093719D" w:rsidRPr="00EC1BBF">
        <w:rPr>
          <w:rFonts w:ascii="Times New Roman" w:hAnsi="Times New Roman" w:cs="Times New Roman"/>
          <w:sz w:val="24"/>
          <w:szCs w:val="24"/>
        </w:rPr>
        <w:t>,</w:t>
      </w:r>
      <w:r w:rsidR="00F55230" w:rsidRPr="00EC1BBF">
        <w:rPr>
          <w:rFonts w:ascii="Times New Roman" w:hAnsi="Times New Roman" w:cs="Times New Roman"/>
          <w:sz w:val="24"/>
          <w:szCs w:val="24"/>
        </w:rPr>
        <w:t xml:space="preserve"> однако, если какое-либо фундаментальное положение не применяются, то это должно быть </w:t>
      </w:r>
      <w:r w:rsidR="003A5045" w:rsidRPr="00EC1BBF">
        <w:rPr>
          <w:rFonts w:ascii="Times New Roman" w:hAnsi="Times New Roman" w:cs="Times New Roman"/>
          <w:sz w:val="24"/>
          <w:szCs w:val="24"/>
        </w:rPr>
        <w:t>оговорено в учетной политике</w:t>
      </w:r>
      <w:r w:rsidR="00F55230" w:rsidRPr="00EC1BBF">
        <w:rPr>
          <w:rFonts w:ascii="Times New Roman" w:hAnsi="Times New Roman" w:cs="Times New Roman"/>
          <w:sz w:val="24"/>
          <w:szCs w:val="24"/>
        </w:rPr>
        <w:t>.</w:t>
      </w:r>
    </w:p>
    <w:p w:rsidR="00F93977" w:rsidRPr="00EC1BBF" w:rsidRDefault="00125A23" w:rsidP="00125A23">
      <w:pPr>
        <w:jc w:val="both"/>
        <w:rPr>
          <w:rFonts w:ascii="Times New Roman" w:hAnsi="Times New Roman" w:cs="Times New Roman"/>
          <w:sz w:val="24"/>
          <w:szCs w:val="24"/>
        </w:rPr>
      </w:pPr>
      <w:r w:rsidRPr="00EC1BBF">
        <w:rPr>
          <w:rFonts w:ascii="Times New Roman" w:hAnsi="Times New Roman" w:cs="Times New Roman"/>
          <w:sz w:val="24"/>
          <w:szCs w:val="24"/>
        </w:rPr>
        <w:t xml:space="preserve">Учетная политика для целей налогообложения направлена на решение задачи </w:t>
      </w:r>
      <w:r w:rsidR="00F93977" w:rsidRPr="00EC1BBF">
        <w:rPr>
          <w:rFonts w:ascii="Times New Roman" w:hAnsi="Times New Roman" w:cs="Times New Roman"/>
          <w:sz w:val="24"/>
          <w:szCs w:val="24"/>
        </w:rPr>
        <w:t xml:space="preserve">облегчения налоговой нагрузки, </w:t>
      </w:r>
      <w:r w:rsidRPr="00EC1BBF">
        <w:rPr>
          <w:rFonts w:ascii="Times New Roman" w:hAnsi="Times New Roman" w:cs="Times New Roman"/>
          <w:sz w:val="24"/>
          <w:szCs w:val="24"/>
        </w:rPr>
        <w:t xml:space="preserve">а также </w:t>
      </w:r>
      <w:r w:rsidR="00F93977" w:rsidRPr="00EC1BBF">
        <w:rPr>
          <w:rFonts w:ascii="Times New Roman" w:hAnsi="Times New Roman" w:cs="Times New Roman"/>
          <w:sz w:val="24"/>
          <w:szCs w:val="24"/>
        </w:rPr>
        <w:t>изыскания рациональных и законных способов снижения налоговых платежей. Такая задача решается по следующим направлениям:</w:t>
      </w:r>
    </w:p>
    <w:p w:rsidR="00F93977" w:rsidRPr="00EC1BBF" w:rsidRDefault="004B7075" w:rsidP="004B7075">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в</w:t>
      </w:r>
      <w:r w:rsidR="00F93977" w:rsidRPr="00EC1BBF">
        <w:rPr>
          <w:rFonts w:ascii="Times New Roman" w:hAnsi="Times New Roman" w:cs="Times New Roman"/>
          <w:sz w:val="24"/>
          <w:szCs w:val="24"/>
        </w:rPr>
        <w:t>ыбор видов деятельности, которые обеспечат приемлемую величину налоговой нагрузки</w:t>
      </w:r>
      <w:r w:rsidRPr="00EC1BBF">
        <w:rPr>
          <w:rFonts w:ascii="Times New Roman" w:hAnsi="Times New Roman" w:cs="Times New Roman"/>
          <w:sz w:val="24"/>
          <w:szCs w:val="24"/>
        </w:rPr>
        <w:t>;</w:t>
      </w:r>
    </w:p>
    <w:p w:rsidR="00F93977" w:rsidRPr="00EC1BBF" w:rsidRDefault="004B7075" w:rsidP="004B7075">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о</w:t>
      </w:r>
      <w:r w:rsidR="00F93977" w:rsidRPr="00EC1BBF">
        <w:rPr>
          <w:rFonts w:ascii="Times New Roman" w:hAnsi="Times New Roman" w:cs="Times New Roman"/>
          <w:sz w:val="24"/>
          <w:szCs w:val="24"/>
        </w:rPr>
        <w:t>пределение оптимальных способов и сроков уплаты налогов, сборов и других налоговых платежей</w:t>
      </w:r>
      <w:r w:rsidRPr="00EC1BBF">
        <w:rPr>
          <w:rFonts w:ascii="Times New Roman" w:hAnsi="Times New Roman" w:cs="Times New Roman"/>
          <w:sz w:val="24"/>
          <w:szCs w:val="24"/>
        </w:rPr>
        <w:t>;</w:t>
      </w:r>
    </w:p>
    <w:p w:rsidR="00F93977" w:rsidRPr="00EC1BBF" w:rsidRDefault="004B7075" w:rsidP="004B7075">
      <w:pPr>
        <w:pStyle w:val="a3"/>
        <w:numPr>
          <w:ilvl w:val="0"/>
          <w:numId w:val="1"/>
        </w:numPr>
        <w:ind w:left="426" w:hanging="426"/>
        <w:jc w:val="both"/>
        <w:rPr>
          <w:rFonts w:ascii="Times New Roman" w:hAnsi="Times New Roman" w:cs="Times New Roman"/>
          <w:sz w:val="24"/>
          <w:szCs w:val="24"/>
        </w:rPr>
      </w:pPr>
      <w:r w:rsidRPr="00EC1BBF">
        <w:rPr>
          <w:rFonts w:ascii="Times New Roman" w:hAnsi="Times New Roman" w:cs="Times New Roman"/>
          <w:sz w:val="24"/>
          <w:szCs w:val="24"/>
        </w:rPr>
        <w:t>в</w:t>
      </w:r>
      <w:r w:rsidR="00F93977" w:rsidRPr="00EC1BBF">
        <w:rPr>
          <w:rFonts w:ascii="Times New Roman" w:hAnsi="Times New Roman" w:cs="Times New Roman"/>
          <w:sz w:val="24"/>
          <w:szCs w:val="24"/>
        </w:rPr>
        <w:t>ыбор направлений распределения и использования прибыли, осуществления инвестирования финансовых ресурсов, которые позволят иметь благоприятные налоговые последствия</w:t>
      </w:r>
      <w:r w:rsidRPr="00EC1BBF">
        <w:rPr>
          <w:rFonts w:ascii="Times New Roman" w:hAnsi="Times New Roman" w:cs="Times New Roman"/>
          <w:sz w:val="24"/>
          <w:szCs w:val="24"/>
        </w:rPr>
        <w:t>.</w:t>
      </w:r>
    </w:p>
    <w:p w:rsidR="00101EC7" w:rsidRPr="00EC1BBF" w:rsidRDefault="00101EC7" w:rsidP="00666355">
      <w:pPr>
        <w:jc w:val="both"/>
        <w:rPr>
          <w:rFonts w:ascii="Times New Roman" w:hAnsi="Times New Roman" w:cs="Times New Roman"/>
          <w:sz w:val="24"/>
          <w:szCs w:val="24"/>
        </w:rPr>
      </w:pPr>
      <w:r w:rsidRPr="00EC1BBF">
        <w:rPr>
          <w:rFonts w:ascii="Times New Roman" w:hAnsi="Times New Roman" w:cs="Times New Roman"/>
          <w:sz w:val="24"/>
          <w:szCs w:val="24"/>
        </w:rPr>
        <w:t>Учетные политики для целей бухгалтерского учета и налогообложения являются обязательными документами и важнейшими элементами налогового контроля (они могут быть затребованы налоговыми органами для уточнения показателей отчетности).</w:t>
      </w:r>
    </w:p>
    <w:p w:rsidR="001B3E3C" w:rsidRPr="00EC1BBF" w:rsidRDefault="001B3E3C" w:rsidP="001B3E3C">
      <w:pPr>
        <w:jc w:val="both"/>
        <w:rPr>
          <w:rFonts w:ascii="Times New Roman" w:hAnsi="Times New Roman" w:cs="Times New Roman"/>
          <w:sz w:val="24"/>
          <w:szCs w:val="24"/>
        </w:rPr>
      </w:pPr>
      <w:r w:rsidRPr="00EC1BBF">
        <w:rPr>
          <w:rFonts w:ascii="Times New Roman" w:hAnsi="Times New Roman" w:cs="Times New Roman"/>
          <w:sz w:val="24"/>
          <w:szCs w:val="24"/>
        </w:rPr>
        <w:t xml:space="preserve">Учетная политика для целей управленческого учета определяет правила формирования </w:t>
      </w:r>
      <w:r w:rsidR="003E3643" w:rsidRPr="00EC1BBF">
        <w:rPr>
          <w:rFonts w:ascii="Times New Roman" w:hAnsi="Times New Roman" w:cs="Times New Roman"/>
          <w:sz w:val="24"/>
          <w:szCs w:val="24"/>
        </w:rPr>
        <w:t xml:space="preserve">и использования </w:t>
      </w:r>
      <w:r w:rsidRPr="00EC1BBF">
        <w:rPr>
          <w:rFonts w:ascii="Times New Roman" w:hAnsi="Times New Roman" w:cs="Times New Roman"/>
          <w:sz w:val="24"/>
          <w:szCs w:val="24"/>
        </w:rPr>
        <w:t xml:space="preserve">информации для осуществления управления </w:t>
      </w:r>
      <w:r w:rsidR="003E3643" w:rsidRPr="00EC1BBF">
        <w:rPr>
          <w:rFonts w:ascii="Times New Roman" w:hAnsi="Times New Roman" w:cs="Times New Roman"/>
          <w:sz w:val="24"/>
          <w:szCs w:val="24"/>
        </w:rPr>
        <w:t>компанией, включая такие аспекты как</w:t>
      </w:r>
      <w:r w:rsidRPr="00EC1BBF">
        <w:rPr>
          <w:rFonts w:ascii="Times New Roman" w:hAnsi="Times New Roman" w:cs="Times New Roman"/>
          <w:sz w:val="24"/>
          <w:szCs w:val="24"/>
        </w:rPr>
        <w:t xml:space="preserve"> анализ, планировани</w:t>
      </w:r>
      <w:r w:rsidR="003E3643" w:rsidRPr="00EC1BBF">
        <w:rPr>
          <w:rFonts w:ascii="Times New Roman" w:hAnsi="Times New Roman" w:cs="Times New Roman"/>
          <w:sz w:val="24"/>
          <w:szCs w:val="24"/>
        </w:rPr>
        <w:t>е</w:t>
      </w:r>
      <w:r w:rsidRPr="00EC1BBF">
        <w:rPr>
          <w:rFonts w:ascii="Times New Roman" w:hAnsi="Times New Roman" w:cs="Times New Roman"/>
          <w:sz w:val="24"/>
          <w:szCs w:val="24"/>
        </w:rPr>
        <w:t>, контрол</w:t>
      </w:r>
      <w:r w:rsidR="003E3643" w:rsidRPr="00EC1BBF">
        <w:rPr>
          <w:rFonts w:ascii="Times New Roman" w:hAnsi="Times New Roman" w:cs="Times New Roman"/>
          <w:sz w:val="24"/>
          <w:szCs w:val="24"/>
        </w:rPr>
        <w:t>ь</w:t>
      </w:r>
      <w:r w:rsidRPr="00EC1BBF">
        <w:rPr>
          <w:rFonts w:ascii="Times New Roman" w:hAnsi="Times New Roman" w:cs="Times New Roman"/>
          <w:sz w:val="24"/>
          <w:szCs w:val="24"/>
        </w:rPr>
        <w:t xml:space="preserve"> и оценк</w:t>
      </w:r>
      <w:r w:rsidR="003E3643" w:rsidRPr="00EC1BBF">
        <w:rPr>
          <w:rFonts w:ascii="Times New Roman" w:hAnsi="Times New Roman" w:cs="Times New Roman"/>
          <w:sz w:val="24"/>
          <w:szCs w:val="24"/>
        </w:rPr>
        <w:t>а</w:t>
      </w:r>
      <w:r w:rsidRPr="00EC1BBF">
        <w:rPr>
          <w:rFonts w:ascii="Times New Roman" w:hAnsi="Times New Roman" w:cs="Times New Roman"/>
          <w:sz w:val="24"/>
          <w:szCs w:val="24"/>
        </w:rPr>
        <w:t xml:space="preserve"> эффективности финансово-хозяйственной деятельности </w:t>
      </w:r>
      <w:r w:rsidR="003E3643" w:rsidRPr="00EC1BBF">
        <w:rPr>
          <w:rFonts w:ascii="Times New Roman" w:hAnsi="Times New Roman" w:cs="Times New Roman"/>
          <w:sz w:val="24"/>
          <w:szCs w:val="24"/>
        </w:rPr>
        <w:t>компании</w:t>
      </w:r>
      <w:r w:rsidRPr="00EC1BBF">
        <w:rPr>
          <w:rFonts w:ascii="Times New Roman" w:hAnsi="Times New Roman" w:cs="Times New Roman"/>
          <w:sz w:val="24"/>
          <w:szCs w:val="24"/>
        </w:rPr>
        <w:t xml:space="preserve"> в целом, отдельных структурных подразделений, отдельных продуктов и бизнес-процессов</w:t>
      </w:r>
      <w:r w:rsidR="003E3643" w:rsidRPr="00EC1BBF">
        <w:rPr>
          <w:rFonts w:ascii="Times New Roman" w:hAnsi="Times New Roman" w:cs="Times New Roman"/>
          <w:sz w:val="24"/>
          <w:szCs w:val="24"/>
        </w:rPr>
        <w:t>.</w:t>
      </w:r>
    </w:p>
    <w:p w:rsidR="00E73E04" w:rsidRDefault="00E73E04">
      <w:pPr>
        <w:rPr>
          <w:rFonts w:ascii="Times New Roman" w:hAnsi="Times New Roman" w:cs="Times New Roman"/>
          <w:sz w:val="24"/>
          <w:szCs w:val="24"/>
        </w:rPr>
      </w:pPr>
      <w:r>
        <w:rPr>
          <w:rFonts w:ascii="Times New Roman" w:hAnsi="Times New Roman" w:cs="Times New Roman"/>
          <w:sz w:val="24"/>
          <w:szCs w:val="24"/>
        </w:rPr>
        <w:br w:type="page"/>
      </w:r>
    </w:p>
    <w:p w:rsidR="00483929" w:rsidRPr="00EC1BBF" w:rsidRDefault="00483929" w:rsidP="001B3E3C">
      <w:pPr>
        <w:jc w:val="both"/>
        <w:rPr>
          <w:rFonts w:ascii="Times New Roman" w:hAnsi="Times New Roman" w:cs="Times New Roman"/>
          <w:sz w:val="24"/>
          <w:szCs w:val="24"/>
        </w:rPr>
      </w:pPr>
    </w:p>
    <w:p w:rsidR="00475C6A" w:rsidRPr="00EC1BBF" w:rsidRDefault="00A42A3C" w:rsidP="00A42A3C">
      <w:pPr>
        <w:jc w:val="center"/>
        <w:rPr>
          <w:rFonts w:ascii="Times New Roman" w:hAnsi="Times New Roman" w:cs="Times New Roman"/>
          <w:b/>
          <w:sz w:val="24"/>
          <w:szCs w:val="24"/>
          <w:u w:val="single"/>
        </w:rPr>
      </w:pPr>
      <w:r w:rsidRPr="00EC1BBF">
        <w:rPr>
          <w:rFonts w:ascii="Times New Roman" w:hAnsi="Times New Roman" w:cs="Times New Roman"/>
          <w:b/>
          <w:sz w:val="24"/>
          <w:szCs w:val="24"/>
          <w:u w:val="single"/>
        </w:rPr>
        <w:t>Практическое задание</w:t>
      </w:r>
    </w:p>
    <w:p w:rsidR="00465E20" w:rsidRPr="00EC1BBF" w:rsidRDefault="00465E20" w:rsidP="00465E20">
      <w:pPr>
        <w:jc w:val="both"/>
        <w:rPr>
          <w:rFonts w:ascii="Times New Roman" w:hAnsi="Times New Roman" w:cs="Times New Roman"/>
          <w:sz w:val="24"/>
          <w:szCs w:val="24"/>
        </w:rPr>
      </w:pPr>
      <w:r w:rsidRPr="00EC1BBF">
        <w:rPr>
          <w:rFonts w:ascii="Times New Roman" w:hAnsi="Times New Roman" w:cs="Times New Roman"/>
          <w:sz w:val="24"/>
          <w:szCs w:val="24"/>
        </w:rPr>
        <w:t>Метод учета запасов</w:t>
      </w:r>
    </w:p>
    <w:p w:rsidR="00465E20" w:rsidRPr="00EC1BBF" w:rsidRDefault="00465E20" w:rsidP="00465E20">
      <w:pPr>
        <w:jc w:val="both"/>
        <w:rPr>
          <w:rFonts w:ascii="Times New Roman" w:hAnsi="Times New Roman" w:cs="Times New Roman"/>
          <w:sz w:val="24"/>
          <w:szCs w:val="24"/>
        </w:rPr>
      </w:pPr>
      <w:r w:rsidRPr="00EC1BBF">
        <w:rPr>
          <w:rFonts w:ascii="Times New Roman" w:hAnsi="Times New Roman" w:cs="Times New Roman"/>
          <w:sz w:val="24"/>
          <w:szCs w:val="24"/>
        </w:rPr>
        <w:t>Запасы продукции на складе компании на начало периода составляют 100 единиц по цене 3 тыс.руб. за единицу. Дополнительно компания приобретает партию аналогичного товара в количестве 100 единиц по цене 4 тыс.</w:t>
      </w:r>
      <w:r w:rsidR="00AA58C7">
        <w:rPr>
          <w:rFonts w:ascii="Times New Roman" w:hAnsi="Times New Roman" w:cs="Times New Roman"/>
          <w:sz w:val="24"/>
          <w:szCs w:val="24"/>
        </w:rPr>
        <w:t xml:space="preserve"> </w:t>
      </w:r>
      <w:r w:rsidRPr="00EC1BBF">
        <w:rPr>
          <w:rFonts w:ascii="Times New Roman" w:hAnsi="Times New Roman" w:cs="Times New Roman"/>
          <w:sz w:val="24"/>
          <w:szCs w:val="24"/>
        </w:rPr>
        <w:t>руб. за единицу. Через некоторое время после поступления партии на склад компания реализует 120 единиц товара по цене 5 тыс.</w:t>
      </w:r>
      <w:r w:rsidR="00AA58C7">
        <w:rPr>
          <w:rFonts w:ascii="Times New Roman" w:hAnsi="Times New Roman" w:cs="Times New Roman"/>
          <w:sz w:val="24"/>
          <w:szCs w:val="24"/>
        </w:rPr>
        <w:t xml:space="preserve"> </w:t>
      </w:r>
      <w:r w:rsidRPr="00EC1BBF">
        <w:rPr>
          <w:rFonts w:ascii="Times New Roman" w:hAnsi="Times New Roman" w:cs="Times New Roman"/>
          <w:sz w:val="24"/>
          <w:szCs w:val="24"/>
        </w:rPr>
        <w:t xml:space="preserve">руб. за единицу. Рассчитайте величину себестоимости продаж и полученной валовой прибыли при использовании в учетной политики каждого из методов учета запасов – </w:t>
      </w:r>
      <w:r w:rsidRPr="00EC1BBF">
        <w:rPr>
          <w:rFonts w:ascii="Times New Roman" w:hAnsi="Times New Roman" w:cs="Times New Roman"/>
          <w:sz w:val="24"/>
          <w:szCs w:val="24"/>
          <w:lang w:val="en-US"/>
        </w:rPr>
        <w:t>FIFO</w:t>
      </w:r>
      <w:r w:rsidRPr="00EC1BBF">
        <w:rPr>
          <w:rFonts w:ascii="Times New Roman" w:hAnsi="Times New Roman" w:cs="Times New Roman"/>
          <w:sz w:val="24"/>
          <w:szCs w:val="24"/>
        </w:rPr>
        <w:t xml:space="preserve">, </w:t>
      </w:r>
      <w:r w:rsidRPr="00EC1BBF">
        <w:rPr>
          <w:rFonts w:ascii="Times New Roman" w:hAnsi="Times New Roman" w:cs="Times New Roman"/>
          <w:sz w:val="24"/>
          <w:szCs w:val="24"/>
          <w:lang w:val="en-US"/>
        </w:rPr>
        <w:t>LIFO</w:t>
      </w:r>
      <w:r w:rsidRPr="00EC1BBF">
        <w:rPr>
          <w:rFonts w:ascii="Times New Roman" w:hAnsi="Times New Roman" w:cs="Times New Roman"/>
          <w:sz w:val="24"/>
          <w:szCs w:val="24"/>
        </w:rPr>
        <w:t>, Средняя цена.</w:t>
      </w:r>
    </w:p>
    <w:p w:rsidR="00E73E04" w:rsidRPr="00EC1BBF" w:rsidRDefault="00483929" w:rsidP="00E73E04">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C1BBF">
        <w:rPr>
          <w:rFonts w:ascii="Times New Roman" w:hAnsi="Times New Roman" w:cs="Times New Roman"/>
          <w:sz w:val="24"/>
          <w:szCs w:val="24"/>
        </w:rPr>
        <w:t>_____</w:t>
      </w:r>
      <w:r w:rsidRPr="00EC1BBF">
        <w:rPr>
          <w:rFonts w:ascii="Times New Roman" w:hAnsi="Times New Roman" w:cs="Times New Roman"/>
          <w:sz w:val="24"/>
          <w:szCs w:val="24"/>
        </w:rPr>
        <w:t>_____________</w:t>
      </w:r>
      <w:r w:rsidR="00E73E04"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r w:rsidR="00E73E04">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w:t>
      </w:r>
    </w:p>
    <w:p w:rsidR="00E73E04" w:rsidRPr="00EC1BBF" w:rsidRDefault="00E73E04" w:rsidP="00E73E04">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w:t>
      </w:r>
    </w:p>
    <w:p w:rsidR="00E73E04" w:rsidRPr="00EC1BBF" w:rsidRDefault="00E73E04" w:rsidP="00E73E04">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w:t>
      </w:r>
    </w:p>
    <w:p w:rsidR="00E73E04" w:rsidRPr="00EC1BBF" w:rsidRDefault="00E73E04" w:rsidP="00E73E04">
      <w:pPr>
        <w:jc w:val="both"/>
        <w:rPr>
          <w:rFonts w:ascii="Times New Roman" w:hAnsi="Times New Roman" w:cs="Times New Roman"/>
          <w:sz w:val="24"/>
          <w:szCs w:val="24"/>
        </w:rPr>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w:t>
      </w:r>
    </w:p>
    <w:p w:rsidR="004A51BD" w:rsidRPr="00EC1BBF" w:rsidRDefault="00B57602" w:rsidP="004A51BD">
      <w:pPr>
        <w:pStyle w:val="1"/>
        <w:spacing w:before="0" w:after="160"/>
        <w:jc w:val="center"/>
        <w:rPr>
          <w:rFonts w:ascii="Times New Roman" w:hAnsi="Times New Roman" w:cs="Times New Roman"/>
          <w:b/>
          <w:caps/>
          <w:color w:val="auto"/>
          <w:sz w:val="24"/>
          <w:szCs w:val="24"/>
        </w:rPr>
      </w:pPr>
      <w:bookmarkStart w:id="8" w:name="_Toc508777224"/>
      <w:r w:rsidRPr="00EC1BBF">
        <w:rPr>
          <w:rFonts w:ascii="Times New Roman" w:hAnsi="Times New Roman" w:cs="Times New Roman"/>
          <w:b/>
          <w:caps/>
          <w:color w:val="auto"/>
          <w:sz w:val="24"/>
          <w:szCs w:val="24"/>
        </w:rPr>
        <w:lastRenderedPageBreak/>
        <w:t>9</w:t>
      </w:r>
      <w:r w:rsidR="004A51BD" w:rsidRPr="00EC1BBF">
        <w:rPr>
          <w:rFonts w:ascii="Times New Roman" w:hAnsi="Times New Roman" w:cs="Times New Roman"/>
          <w:b/>
          <w:caps/>
          <w:color w:val="auto"/>
          <w:sz w:val="24"/>
          <w:szCs w:val="24"/>
        </w:rPr>
        <w:t xml:space="preserve">. политика </w:t>
      </w:r>
      <w:r w:rsidR="00465BB9" w:rsidRPr="00EC1BBF">
        <w:rPr>
          <w:rFonts w:ascii="Times New Roman" w:hAnsi="Times New Roman" w:cs="Times New Roman"/>
          <w:b/>
          <w:caps/>
          <w:color w:val="auto"/>
          <w:sz w:val="24"/>
          <w:szCs w:val="24"/>
        </w:rPr>
        <w:t>управления ДДС</w:t>
      </w:r>
      <w:bookmarkEnd w:id="8"/>
    </w:p>
    <w:p w:rsidR="00C8545C" w:rsidRPr="00EC1BBF" w:rsidRDefault="00C8545C" w:rsidP="004A51BD">
      <w:pPr>
        <w:jc w:val="both"/>
        <w:rPr>
          <w:rFonts w:ascii="Times New Roman" w:hAnsi="Times New Roman" w:cs="Times New Roman"/>
          <w:sz w:val="24"/>
          <w:szCs w:val="24"/>
        </w:rPr>
      </w:pPr>
    </w:p>
    <w:p w:rsidR="00132851" w:rsidRPr="00EC1BBF" w:rsidRDefault="000F5D3D" w:rsidP="004A51BD">
      <w:pPr>
        <w:jc w:val="both"/>
        <w:rPr>
          <w:rFonts w:ascii="Times New Roman" w:hAnsi="Times New Roman" w:cs="Times New Roman"/>
          <w:sz w:val="24"/>
          <w:szCs w:val="24"/>
        </w:rPr>
      </w:pPr>
      <w:r w:rsidRPr="00EC1BBF">
        <w:rPr>
          <w:rFonts w:ascii="Times New Roman" w:hAnsi="Times New Roman" w:cs="Times New Roman"/>
          <w:sz w:val="24"/>
          <w:szCs w:val="24"/>
        </w:rPr>
        <w:t>В рыночной экономике денежные средства – наиболее дефицитный ресурс, успех бизнеса во многом определяется его способностью генерировать необходимые денежные потоки.</w:t>
      </w:r>
      <w:r w:rsidR="00132851" w:rsidRPr="00EC1BBF">
        <w:rPr>
          <w:rFonts w:ascii="Times New Roman" w:hAnsi="Times New Roman" w:cs="Times New Roman"/>
          <w:sz w:val="24"/>
          <w:szCs w:val="24"/>
        </w:rPr>
        <w:t xml:space="preserve"> </w:t>
      </w:r>
      <w:r w:rsidRPr="00EC1BBF">
        <w:rPr>
          <w:rFonts w:ascii="Times New Roman" w:hAnsi="Times New Roman" w:cs="Times New Roman"/>
          <w:sz w:val="24"/>
          <w:szCs w:val="24"/>
        </w:rPr>
        <w:t>По</w:t>
      </w:r>
      <w:r w:rsidR="00132851" w:rsidRPr="00EC1BBF">
        <w:rPr>
          <w:rFonts w:ascii="Times New Roman" w:hAnsi="Times New Roman" w:cs="Times New Roman"/>
          <w:sz w:val="24"/>
          <w:szCs w:val="24"/>
        </w:rPr>
        <w:t xml:space="preserve"> </w:t>
      </w:r>
      <w:r w:rsidRPr="00EC1BBF">
        <w:rPr>
          <w:rFonts w:ascii="Times New Roman" w:hAnsi="Times New Roman" w:cs="Times New Roman"/>
          <w:sz w:val="24"/>
          <w:szCs w:val="24"/>
        </w:rPr>
        <w:t>это</w:t>
      </w:r>
      <w:r w:rsidR="00132851" w:rsidRPr="00EC1BBF">
        <w:rPr>
          <w:rFonts w:ascii="Times New Roman" w:hAnsi="Times New Roman" w:cs="Times New Roman"/>
          <w:sz w:val="24"/>
          <w:szCs w:val="24"/>
        </w:rPr>
        <w:t>й причине</w:t>
      </w:r>
      <w:r w:rsidRPr="00EC1BBF">
        <w:rPr>
          <w:rFonts w:ascii="Times New Roman" w:hAnsi="Times New Roman" w:cs="Times New Roman"/>
          <w:sz w:val="24"/>
          <w:szCs w:val="24"/>
        </w:rPr>
        <w:t xml:space="preserve"> проблема </w:t>
      </w:r>
      <w:r w:rsidR="00132851" w:rsidRPr="00EC1BBF">
        <w:rPr>
          <w:rFonts w:ascii="Times New Roman" w:hAnsi="Times New Roman" w:cs="Times New Roman"/>
          <w:sz w:val="24"/>
          <w:szCs w:val="24"/>
        </w:rPr>
        <w:t>управления</w:t>
      </w:r>
      <w:r w:rsidRPr="00EC1BBF">
        <w:rPr>
          <w:rFonts w:ascii="Times New Roman" w:hAnsi="Times New Roman" w:cs="Times New Roman"/>
          <w:sz w:val="24"/>
          <w:szCs w:val="24"/>
        </w:rPr>
        <w:t xml:space="preserve"> </w:t>
      </w:r>
      <w:r w:rsidR="00201BB4" w:rsidRPr="00EC1BBF">
        <w:rPr>
          <w:rFonts w:ascii="Times New Roman" w:hAnsi="Times New Roman" w:cs="Times New Roman"/>
          <w:sz w:val="24"/>
          <w:szCs w:val="24"/>
        </w:rPr>
        <w:t xml:space="preserve">движением денежных средств (ДДС) </w:t>
      </w:r>
      <w:r w:rsidRPr="00EC1BBF">
        <w:rPr>
          <w:rFonts w:ascii="Times New Roman" w:hAnsi="Times New Roman" w:cs="Times New Roman"/>
          <w:sz w:val="24"/>
          <w:szCs w:val="24"/>
        </w:rPr>
        <w:t xml:space="preserve">имеет для </w:t>
      </w:r>
      <w:r w:rsidR="00132851" w:rsidRPr="00EC1BBF">
        <w:rPr>
          <w:rFonts w:ascii="Times New Roman" w:hAnsi="Times New Roman" w:cs="Times New Roman"/>
          <w:sz w:val="24"/>
          <w:szCs w:val="24"/>
        </w:rPr>
        <w:t>компани</w:t>
      </w:r>
      <w:r w:rsidR="00201BB4" w:rsidRPr="00EC1BBF">
        <w:rPr>
          <w:rFonts w:ascii="Times New Roman" w:hAnsi="Times New Roman" w:cs="Times New Roman"/>
          <w:sz w:val="24"/>
          <w:szCs w:val="24"/>
        </w:rPr>
        <w:t>й</w:t>
      </w:r>
      <w:r w:rsidRPr="00EC1BBF">
        <w:rPr>
          <w:rFonts w:ascii="Times New Roman" w:hAnsi="Times New Roman" w:cs="Times New Roman"/>
          <w:sz w:val="24"/>
          <w:szCs w:val="24"/>
        </w:rPr>
        <w:t xml:space="preserve"> приоритетное значение. </w:t>
      </w:r>
    </w:p>
    <w:p w:rsidR="00683175" w:rsidRPr="00EC1BBF" w:rsidRDefault="00683175" w:rsidP="00666355">
      <w:pPr>
        <w:jc w:val="both"/>
        <w:rPr>
          <w:rFonts w:ascii="Times New Roman" w:hAnsi="Times New Roman" w:cs="Times New Roman"/>
          <w:sz w:val="24"/>
          <w:szCs w:val="24"/>
        </w:rPr>
      </w:pPr>
      <w:r w:rsidRPr="00EC1BBF">
        <w:rPr>
          <w:rFonts w:ascii="Times New Roman" w:hAnsi="Times New Roman" w:cs="Times New Roman"/>
          <w:sz w:val="24"/>
          <w:szCs w:val="24"/>
        </w:rPr>
        <w:t xml:space="preserve">Управление ДДС – деятельность, направленная на регулирование величин притока и оттока денежных средств предприятия с целью достижения максимально эффективного использования денежных средств и одновременным обеспечением платежеспособности </w:t>
      </w:r>
      <w:r w:rsidR="00404805" w:rsidRPr="00EC1BBF">
        <w:rPr>
          <w:rFonts w:ascii="Times New Roman" w:hAnsi="Times New Roman" w:cs="Times New Roman"/>
          <w:sz w:val="24"/>
          <w:szCs w:val="24"/>
        </w:rPr>
        <w:t>компании</w:t>
      </w:r>
      <w:r w:rsidRPr="00EC1BBF">
        <w:rPr>
          <w:rFonts w:ascii="Times New Roman" w:hAnsi="Times New Roman" w:cs="Times New Roman"/>
          <w:sz w:val="24"/>
          <w:szCs w:val="24"/>
        </w:rPr>
        <w:t>.</w:t>
      </w:r>
    </w:p>
    <w:p w:rsidR="00845A29" w:rsidRPr="00EC1BBF" w:rsidRDefault="00F25769" w:rsidP="00666355">
      <w:pPr>
        <w:jc w:val="both"/>
        <w:rPr>
          <w:rFonts w:ascii="Times New Roman" w:hAnsi="Times New Roman" w:cs="Times New Roman"/>
          <w:sz w:val="24"/>
          <w:szCs w:val="24"/>
        </w:rPr>
      </w:pPr>
      <w:r w:rsidRPr="00EC1BBF">
        <w:rPr>
          <w:rFonts w:ascii="Times New Roman" w:hAnsi="Times New Roman" w:cs="Times New Roman"/>
          <w:sz w:val="24"/>
          <w:szCs w:val="24"/>
        </w:rPr>
        <w:t xml:space="preserve">В случае если компания представляет из себя территориально распределенную структуры в ней могут быть реализованы три подхода к </w:t>
      </w:r>
      <w:r w:rsidR="00485550" w:rsidRPr="00EC1BBF">
        <w:rPr>
          <w:rFonts w:ascii="Times New Roman" w:hAnsi="Times New Roman" w:cs="Times New Roman"/>
          <w:sz w:val="24"/>
          <w:szCs w:val="24"/>
        </w:rPr>
        <w:t>организаци</w:t>
      </w:r>
      <w:r w:rsidRPr="00EC1BBF">
        <w:rPr>
          <w:rFonts w:ascii="Times New Roman" w:hAnsi="Times New Roman" w:cs="Times New Roman"/>
          <w:sz w:val="24"/>
          <w:szCs w:val="24"/>
        </w:rPr>
        <w:t xml:space="preserve">и </w:t>
      </w:r>
      <w:r w:rsidR="00485550" w:rsidRPr="00EC1BBF">
        <w:rPr>
          <w:rFonts w:ascii="Times New Roman" w:hAnsi="Times New Roman" w:cs="Times New Roman"/>
          <w:sz w:val="24"/>
          <w:szCs w:val="24"/>
        </w:rPr>
        <w:t>управления ДДС</w:t>
      </w:r>
      <w:r w:rsidRPr="00EC1BBF">
        <w:rPr>
          <w:rFonts w:ascii="Times New Roman" w:hAnsi="Times New Roman" w:cs="Times New Roman"/>
          <w:sz w:val="24"/>
          <w:szCs w:val="24"/>
        </w:rPr>
        <w:t>: централизованный, децентрализованный и смешанный.</w:t>
      </w:r>
    </w:p>
    <w:p w:rsidR="006639CA" w:rsidRPr="00EC1BBF" w:rsidRDefault="006639CA" w:rsidP="006639CA">
      <w:pPr>
        <w:jc w:val="both"/>
        <w:rPr>
          <w:rFonts w:ascii="Times New Roman" w:hAnsi="Times New Roman" w:cs="Times New Roman"/>
          <w:sz w:val="24"/>
          <w:szCs w:val="24"/>
        </w:rPr>
      </w:pPr>
      <w:r w:rsidRPr="00EC1BBF">
        <w:rPr>
          <w:rFonts w:ascii="Times New Roman" w:hAnsi="Times New Roman" w:cs="Times New Roman"/>
          <w:sz w:val="24"/>
          <w:szCs w:val="24"/>
        </w:rPr>
        <w:t xml:space="preserve">При централизованном подходе деятельность финансовых служб дочерних компаний холдинга координируется из головного офиса. Так, финансовая служба головной компании часто контролирует все платежи дочерних обществ. Ни одно платежное поручение вообще (или платежное поручение, превышающее установленный головным офисом лимит) не проводится банком без соответствующей визы сотрудника головного офиса. В отдельных случаях применяется и полная централизация управления расчетными счетами дочерних компаний. Такой подход позволяет консолидировать финансовые ресурсы на стратегически важных направлениях; перераспределять финансовые ресурсы между компаниями холдинга, сокращая при этом объемы заимствований; на более выгодных условиях размещать денежные средства на депозитах, привлекать централизованные кредиты для финансирования дочерних компаний и инвестиционных проектов. Кроме того, при централизованных денежных потоках снижается совокупный финансовый риск холдинга, что положительно влияет на его капитализацию и оценку инвесторами и финансовыми институтами. </w:t>
      </w:r>
      <w:r w:rsidR="00F25769" w:rsidRPr="00EC1BBF">
        <w:rPr>
          <w:rFonts w:ascii="Times New Roman" w:hAnsi="Times New Roman" w:cs="Times New Roman"/>
          <w:sz w:val="24"/>
          <w:szCs w:val="24"/>
        </w:rPr>
        <w:t>П</w:t>
      </w:r>
      <w:r w:rsidRPr="00EC1BBF">
        <w:rPr>
          <w:rFonts w:ascii="Times New Roman" w:hAnsi="Times New Roman" w:cs="Times New Roman"/>
          <w:sz w:val="24"/>
          <w:szCs w:val="24"/>
        </w:rPr>
        <w:t>о оценкам аналитиков ЗАО «КПМГ», казначейские операции централизованы полностью или частично в 97% крупных компаний России.</w:t>
      </w:r>
    </w:p>
    <w:p w:rsidR="006639CA" w:rsidRPr="00EC1BBF" w:rsidRDefault="006639CA" w:rsidP="006639CA">
      <w:pPr>
        <w:jc w:val="both"/>
        <w:rPr>
          <w:rFonts w:ascii="Times New Roman" w:hAnsi="Times New Roman" w:cs="Times New Roman"/>
          <w:sz w:val="24"/>
          <w:szCs w:val="24"/>
        </w:rPr>
      </w:pPr>
      <w:r w:rsidRPr="00EC1BBF">
        <w:rPr>
          <w:rFonts w:ascii="Times New Roman" w:hAnsi="Times New Roman" w:cs="Times New Roman"/>
          <w:sz w:val="24"/>
          <w:szCs w:val="24"/>
        </w:rPr>
        <w:t>Децентрализованный подход допускает самостоятельность компаний холдинга в осуществлении платежей и распределении поступлений. При этом в целях сохранения контроля за финансово-хозяйственной деятельностью компаний управляющая компания особое внимание должна уделять регламентации прав и полномочий руководителей дочерних структур. Управляющая компания, как правило, устанавливает лимиты полномочий финансового и генерального директора дочерней компании на суммы заключаемых договоров и осуществляемых операций, а также контролирует соблюдение нормативов ликвидности и финансовой устойчивости.</w:t>
      </w:r>
    </w:p>
    <w:p w:rsidR="006639CA" w:rsidRPr="00EC1BBF" w:rsidRDefault="006639CA" w:rsidP="006639CA">
      <w:pPr>
        <w:jc w:val="both"/>
        <w:rPr>
          <w:rFonts w:ascii="Times New Roman" w:hAnsi="Times New Roman" w:cs="Times New Roman"/>
          <w:sz w:val="24"/>
          <w:szCs w:val="24"/>
        </w:rPr>
      </w:pPr>
      <w:r w:rsidRPr="00EC1BBF">
        <w:rPr>
          <w:rFonts w:ascii="Times New Roman" w:hAnsi="Times New Roman" w:cs="Times New Roman"/>
          <w:sz w:val="24"/>
          <w:szCs w:val="24"/>
        </w:rPr>
        <w:t xml:space="preserve">Смешанный подход предполагает частичную централизацию статей, например, компания может централизованно финансировать инвестиционную деятельность или погашение банковских кредитов при одновременном децентрализованном финансировании остальных статей затрат. Данный подход сочетает в себе преимущества и возможности двух предыдущих и по этой причине оказывается самым эффективным. Примером смешенной организации управления финансовым обеспечением может служить казначейство ОАО «ОГК-3», в котором по централизованной схеме было организовано финансирование топливообеспечения (~70% производственных затрат), а по децентрализованной (в рамках </w:t>
      </w:r>
      <w:r w:rsidRPr="00EC1BBF">
        <w:rPr>
          <w:rFonts w:ascii="Times New Roman" w:hAnsi="Times New Roman" w:cs="Times New Roman"/>
          <w:sz w:val="24"/>
          <w:szCs w:val="24"/>
        </w:rPr>
        <w:lastRenderedPageBreak/>
        <w:t>ограниченных лимитов полномочий руководителей) – финансирование всех остальных затрат.</w:t>
      </w:r>
    </w:p>
    <w:p w:rsidR="00485550" w:rsidRPr="00EC1BBF" w:rsidRDefault="00485550" w:rsidP="00485550">
      <w:pPr>
        <w:jc w:val="both"/>
        <w:rPr>
          <w:rFonts w:ascii="Times New Roman" w:hAnsi="Times New Roman" w:cs="Times New Roman"/>
          <w:sz w:val="24"/>
          <w:szCs w:val="24"/>
        </w:rPr>
      </w:pPr>
      <w:r w:rsidRPr="00EC1BBF">
        <w:rPr>
          <w:rFonts w:ascii="Times New Roman" w:hAnsi="Times New Roman" w:cs="Times New Roman"/>
          <w:sz w:val="24"/>
          <w:szCs w:val="24"/>
        </w:rPr>
        <w:t>В основе управления ДДС лежит финансовое планирование – это планирование всех поступлений расходов денежных средств. Финансовое планирование осуществляется посредством составления набора планов (бюджетов) различного содержания и назначения.</w:t>
      </w:r>
    </w:p>
    <w:p w:rsidR="00AA58C7" w:rsidRDefault="00AA58C7">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AA58C7" w:rsidRDefault="00AA58C7" w:rsidP="007F619C">
      <w:pPr>
        <w:jc w:val="center"/>
        <w:rPr>
          <w:rFonts w:ascii="Times New Roman" w:hAnsi="Times New Roman" w:cs="Times New Roman"/>
          <w:b/>
          <w:sz w:val="24"/>
          <w:szCs w:val="24"/>
          <w:u w:val="single"/>
        </w:rPr>
      </w:pPr>
    </w:p>
    <w:p w:rsidR="007F619C" w:rsidRPr="00EC1BBF" w:rsidRDefault="007F619C" w:rsidP="007F619C">
      <w:pPr>
        <w:jc w:val="center"/>
        <w:rPr>
          <w:rFonts w:ascii="Times New Roman" w:hAnsi="Times New Roman" w:cs="Times New Roman"/>
          <w:b/>
          <w:sz w:val="24"/>
          <w:szCs w:val="24"/>
          <w:u w:val="single"/>
        </w:rPr>
      </w:pPr>
      <w:r w:rsidRPr="00EC1BBF">
        <w:rPr>
          <w:rFonts w:ascii="Times New Roman" w:hAnsi="Times New Roman" w:cs="Times New Roman"/>
          <w:b/>
          <w:sz w:val="24"/>
          <w:szCs w:val="24"/>
          <w:u w:val="single"/>
        </w:rPr>
        <w:t>Практическое задание</w:t>
      </w:r>
    </w:p>
    <w:p w:rsidR="007F619C" w:rsidRPr="00EC1BBF" w:rsidRDefault="00E755C6" w:rsidP="007F619C">
      <w:pPr>
        <w:jc w:val="both"/>
        <w:rPr>
          <w:rFonts w:ascii="Times New Roman" w:hAnsi="Times New Roman" w:cs="Times New Roman"/>
          <w:sz w:val="24"/>
          <w:szCs w:val="24"/>
        </w:rPr>
      </w:pPr>
      <w:r w:rsidRPr="00EC1BBF">
        <w:rPr>
          <w:rFonts w:ascii="Times New Roman" w:hAnsi="Times New Roman" w:cs="Times New Roman"/>
          <w:sz w:val="24"/>
          <w:szCs w:val="24"/>
        </w:rPr>
        <w:t xml:space="preserve">Итого деятельности компании за предыдущий год </w:t>
      </w:r>
      <w:r w:rsidR="007F619C" w:rsidRPr="00EC1BBF">
        <w:rPr>
          <w:rFonts w:ascii="Times New Roman" w:hAnsi="Times New Roman" w:cs="Times New Roman"/>
          <w:sz w:val="24"/>
          <w:szCs w:val="24"/>
        </w:rPr>
        <w:t>характеризу</w:t>
      </w:r>
      <w:r w:rsidRPr="00EC1BBF">
        <w:rPr>
          <w:rFonts w:ascii="Times New Roman" w:hAnsi="Times New Roman" w:cs="Times New Roman"/>
          <w:sz w:val="24"/>
          <w:szCs w:val="24"/>
        </w:rPr>
        <w:t>ю</w:t>
      </w:r>
      <w:r w:rsidR="007F619C" w:rsidRPr="00EC1BBF">
        <w:rPr>
          <w:rFonts w:ascii="Times New Roman" w:hAnsi="Times New Roman" w:cs="Times New Roman"/>
          <w:sz w:val="24"/>
          <w:szCs w:val="24"/>
        </w:rPr>
        <w:t>тся следующими показателями: выручка от реализации продукции – 2 500 тыс. руб., переменные затраты – 1 400 тыс. руб., расходы на оплату труда – 200 тыс. руб., прочие расходы – 100 тыс. руб., остаток денежных средств на расчетном счет</w:t>
      </w:r>
      <w:r w:rsidRPr="00EC1BBF">
        <w:rPr>
          <w:rFonts w:ascii="Times New Roman" w:hAnsi="Times New Roman" w:cs="Times New Roman"/>
          <w:sz w:val="24"/>
          <w:szCs w:val="24"/>
        </w:rPr>
        <w:t>у</w:t>
      </w:r>
      <w:r w:rsidR="007F619C" w:rsidRPr="00EC1BBF">
        <w:rPr>
          <w:rFonts w:ascii="Times New Roman" w:hAnsi="Times New Roman" w:cs="Times New Roman"/>
          <w:sz w:val="24"/>
          <w:szCs w:val="24"/>
        </w:rPr>
        <w:t xml:space="preserve"> </w:t>
      </w:r>
      <w:r w:rsidRPr="00EC1BBF">
        <w:rPr>
          <w:rFonts w:ascii="Times New Roman" w:hAnsi="Times New Roman" w:cs="Times New Roman"/>
          <w:sz w:val="24"/>
          <w:szCs w:val="24"/>
        </w:rPr>
        <w:t>на конец года</w:t>
      </w:r>
      <w:r w:rsidR="007F619C" w:rsidRPr="00EC1BBF">
        <w:rPr>
          <w:rFonts w:ascii="Times New Roman" w:hAnsi="Times New Roman" w:cs="Times New Roman"/>
          <w:sz w:val="24"/>
          <w:szCs w:val="24"/>
        </w:rPr>
        <w:t xml:space="preserve"> – 1 100 тыс. руб.</w:t>
      </w:r>
    </w:p>
    <w:p w:rsidR="007F619C" w:rsidRPr="00EC1BBF" w:rsidRDefault="007F619C" w:rsidP="007F619C">
      <w:pPr>
        <w:jc w:val="both"/>
        <w:rPr>
          <w:rFonts w:ascii="Times New Roman" w:hAnsi="Times New Roman" w:cs="Times New Roman"/>
          <w:sz w:val="24"/>
          <w:szCs w:val="24"/>
        </w:rPr>
      </w:pPr>
      <w:r w:rsidRPr="00EC1BBF">
        <w:rPr>
          <w:rFonts w:ascii="Times New Roman" w:hAnsi="Times New Roman" w:cs="Times New Roman"/>
          <w:sz w:val="24"/>
          <w:szCs w:val="24"/>
        </w:rPr>
        <w:t xml:space="preserve">В </w:t>
      </w:r>
      <w:r w:rsidR="00E755C6" w:rsidRPr="00EC1BBF">
        <w:rPr>
          <w:rFonts w:ascii="Times New Roman" w:hAnsi="Times New Roman" w:cs="Times New Roman"/>
          <w:sz w:val="24"/>
          <w:szCs w:val="24"/>
        </w:rPr>
        <w:t xml:space="preserve">конце предыдущего года </w:t>
      </w:r>
      <w:r w:rsidRPr="00EC1BBF">
        <w:rPr>
          <w:rFonts w:ascii="Times New Roman" w:hAnsi="Times New Roman" w:cs="Times New Roman"/>
          <w:sz w:val="24"/>
          <w:szCs w:val="24"/>
        </w:rPr>
        <w:t xml:space="preserve">для пополнения оборотных средств </w:t>
      </w:r>
      <w:r w:rsidR="00E755C6" w:rsidRPr="00EC1BBF">
        <w:rPr>
          <w:rFonts w:ascii="Times New Roman" w:hAnsi="Times New Roman" w:cs="Times New Roman"/>
          <w:sz w:val="24"/>
          <w:szCs w:val="24"/>
        </w:rPr>
        <w:t xml:space="preserve">компания </w:t>
      </w:r>
      <w:r w:rsidRPr="00EC1BBF">
        <w:rPr>
          <w:rFonts w:ascii="Times New Roman" w:hAnsi="Times New Roman" w:cs="Times New Roman"/>
          <w:sz w:val="24"/>
          <w:szCs w:val="24"/>
        </w:rPr>
        <w:t>привлекл</w:t>
      </w:r>
      <w:r w:rsidR="00E755C6" w:rsidRPr="00EC1BBF">
        <w:rPr>
          <w:rFonts w:ascii="Times New Roman" w:hAnsi="Times New Roman" w:cs="Times New Roman"/>
          <w:sz w:val="24"/>
          <w:szCs w:val="24"/>
        </w:rPr>
        <w:t>а</w:t>
      </w:r>
      <w:r w:rsidRPr="00EC1BBF">
        <w:rPr>
          <w:rFonts w:ascii="Times New Roman" w:hAnsi="Times New Roman" w:cs="Times New Roman"/>
          <w:sz w:val="24"/>
          <w:szCs w:val="24"/>
        </w:rPr>
        <w:t xml:space="preserve"> кредит на сумму 300 тыс. руб. который гасится равными долями в течение двух лет (начиная со следующего года), проценты по кредиту начисляются исходя из ставки 10% в год (начисляется на остаток кредитной массы).</w:t>
      </w:r>
    </w:p>
    <w:p w:rsidR="007F619C" w:rsidRPr="00EC1BBF" w:rsidRDefault="007F619C" w:rsidP="007F619C">
      <w:pPr>
        <w:jc w:val="both"/>
        <w:rPr>
          <w:rFonts w:ascii="Times New Roman" w:hAnsi="Times New Roman" w:cs="Times New Roman"/>
          <w:sz w:val="24"/>
          <w:szCs w:val="24"/>
        </w:rPr>
      </w:pPr>
      <w:r w:rsidRPr="00EC1BBF">
        <w:rPr>
          <w:rFonts w:ascii="Times New Roman" w:hAnsi="Times New Roman" w:cs="Times New Roman"/>
          <w:sz w:val="24"/>
          <w:szCs w:val="24"/>
        </w:rPr>
        <w:t xml:space="preserve">В долгосрочной перспективе аналитики компании предполагают стабильный рост выручки от реализации на уровне 10% в год. При этом прогнозируются что переменные затраты будут составлять </w:t>
      </w:r>
      <w:r w:rsidR="00451DE7" w:rsidRPr="00EC1BBF">
        <w:rPr>
          <w:rFonts w:ascii="Times New Roman" w:hAnsi="Times New Roman" w:cs="Times New Roman"/>
          <w:sz w:val="24"/>
          <w:szCs w:val="24"/>
        </w:rPr>
        <w:t xml:space="preserve">не менее </w:t>
      </w:r>
      <w:r w:rsidRPr="00EC1BBF">
        <w:rPr>
          <w:rFonts w:ascii="Times New Roman" w:hAnsi="Times New Roman" w:cs="Times New Roman"/>
          <w:sz w:val="24"/>
          <w:szCs w:val="24"/>
        </w:rPr>
        <w:t xml:space="preserve">70% выручки </w:t>
      </w:r>
      <w:r w:rsidR="00451DE7" w:rsidRPr="00EC1BBF">
        <w:rPr>
          <w:rFonts w:ascii="Times New Roman" w:hAnsi="Times New Roman" w:cs="Times New Roman"/>
          <w:sz w:val="24"/>
          <w:szCs w:val="24"/>
        </w:rPr>
        <w:t>от</w:t>
      </w:r>
      <w:r w:rsidRPr="00EC1BBF">
        <w:rPr>
          <w:rFonts w:ascii="Times New Roman" w:hAnsi="Times New Roman" w:cs="Times New Roman"/>
          <w:sz w:val="24"/>
          <w:szCs w:val="24"/>
        </w:rPr>
        <w:t xml:space="preserve"> реализаци</w:t>
      </w:r>
      <w:r w:rsidR="00451DE7" w:rsidRPr="00EC1BBF">
        <w:rPr>
          <w:rFonts w:ascii="Times New Roman" w:hAnsi="Times New Roman" w:cs="Times New Roman"/>
          <w:sz w:val="24"/>
          <w:szCs w:val="24"/>
        </w:rPr>
        <w:t>и</w:t>
      </w:r>
      <w:r w:rsidRPr="00EC1BBF">
        <w:rPr>
          <w:rFonts w:ascii="Times New Roman" w:hAnsi="Times New Roman" w:cs="Times New Roman"/>
          <w:sz w:val="24"/>
          <w:szCs w:val="24"/>
        </w:rPr>
        <w:t xml:space="preserve"> продукции. </w:t>
      </w:r>
      <w:r w:rsidR="00830C4F" w:rsidRPr="00EC1BBF">
        <w:rPr>
          <w:rFonts w:ascii="Times New Roman" w:hAnsi="Times New Roman" w:cs="Times New Roman"/>
          <w:sz w:val="24"/>
          <w:szCs w:val="24"/>
        </w:rPr>
        <w:t xml:space="preserve">Дебиторская задолженность нереальная для взыскания не превышает 2% </w:t>
      </w:r>
      <w:r w:rsidR="009C499A" w:rsidRPr="00EC1BBF">
        <w:rPr>
          <w:rFonts w:ascii="Times New Roman" w:hAnsi="Times New Roman" w:cs="Times New Roman"/>
          <w:sz w:val="24"/>
          <w:szCs w:val="24"/>
        </w:rPr>
        <w:t>выручки</w:t>
      </w:r>
      <w:r w:rsidRPr="00EC1BBF">
        <w:rPr>
          <w:rFonts w:ascii="Times New Roman" w:hAnsi="Times New Roman" w:cs="Times New Roman"/>
          <w:sz w:val="24"/>
          <w:szCs w:val="24"/>
        </w:rPr>
        <w:t>.</w:t>
      </w:r>
    </w:p>
    <w:p w:rsidR="00962ECA" w:rsidRPr="00EC1BBF" w:rsidRDefault="007F619C" w:rsidP="007F619C">
      <w:pPr>
        <w:jc w:val="both"/>
        <w:rPr>
          <w:rFonts w:ascii="Times New Roman" w:hAnsi="Times New Roman" w:cs="Times New Roman"/>
          <w:sz w:val="24"/>
          <w:szCs w:val="24"/>
        </w:rPr>
      </w:pPr>
      <w:r w:rsidRPr="00EC1BBF">
        <w:rPr>
          <w:rFonts w:ascii="Times New Roman" w:hAnsi="Times New Roman" w:cs="Times New Roman"/>
          <w:sz w:val="24"/>
          <w:szCs w:val="24"/>
        </w:rPr>
        <w:t xml:space="preserve">Планы компании предполагают </w:t>
      </w:r>
      <w:r w:rsidR="00962ECA" w:rsidRPr="00EC1BBF">
        <w:rPr>
          <w:rFonts w:ascii="Times New Roman" w:hAnsi="Times New Roman" w:cs="Times New Roman"/>
          <w:sz w:val="24"/>
          <w:szCs w:val="24"/>
        </w:rPr>
        <w:t xml:space="preserve">ежегодную индексацию </w:t>
      </w:r>
      <w:r w:rsidRPr="00EC1BBF">
        <w:rPr>
          <w:rFonts w:ascii="Times New Roman" w:hAnsi="Times New Roman" w:cs="Times New Roman"/>
          <w:sz w:val="24"/>
          <w:szCs w:val="24"/>
        </w:rPr>
        <w:t>заработной платы работников на уровне 1</w:t>
      </w:r>
      <w:r w:rsidR="00962ECA" w:rsidRPr="00EC1BBF">
        <w:rPr>
          <w:rFonts w:ascii="Times New Roman" w:hAnsi="Times New Roman" w:cs="Times New Roman"/>
          <w:sz w:val="24"/>
          <w:szCs w:val="24"/>
        </w:rPr>
        <w:t>0</w:t>
      </w:r>
      <w:r w:rsidRPr="00EC1BBF">
        <w:rPr>
          <w:rFonts w:ascii="Times New Roman" w:hAnsi="Times New Roman" w:cs="Times New Roman"/>
          <w:sz w:val="24"/>
          <w:szCs w:val="24"/>
        </w:rPr>
        <w:t>% в год.</w:t>
      </w:r>
    </w:p>
    <w:p w:rsidR="007F619C" w:rsidRPr="00EC1BBF" w:rsidRDefault="007F619C" w:rsidP="007F619C">
      <w:pPr>
        <w:jc w:val="both"/>
        <w:rPr>
          <w:rFonts w:ascii="Times New Roman" w:hAnsi="Times New Roman" w:cs="Times New Roman"/>
          <w:sz w:val="24"/>
          <w:szCs w:val="24"/>
        </w:rPr>
      </w:pPr>
      <w:r w:rsidRPr="00EC1BBF">
        <w:rPr>
          <w:rFonts w:ascii="Times New Roman" w:hAnsi="Times New Roman" w:cs="Times New Roman"/>
          <w:sz w:val="24"/>
          <w:szCs w:val="24"/>
        </w:rPr>
        <w:t>Рост прочих затрат компании предполагается сдерживать на уровне на 8% в год.</w:t>
      </w:r>
    </w:p>
    <w:p w:rsidR="007F619C" w:rsidRPr="00EC1BBF" w:rsidRDefault="007F619C" w:rsidP="007F619C">
      <w:pPr>
        <w:jc w:val="both"/>
        <w:rPr>
          <w:rFonts w:ascii="Times New Roman" w:hAnsi="Times New Roman" w:cs="Times New Roman"/>
          <w:sz w:val="24"/>
          <w:szCs w:val="24"/>
        </w:rPr>
      </w:pPr>
      <w:r w:rsidRPr="00EC1BBF">
        <w:rPr>
          <w:rFonts w:ascii="Times New Roman" w:hAnsi="Times New Roman" w:cs="Times New Roman"/>
          <w:sz w:val="24"/>
          <w:szCs w:val="24"/>
        </w:rPr>
        <w:t>Компания планирует увеличить масштаб бизнеса и вложить в основные средства 4</w:t>
      </w:r>
      <w:r w:rsidR="009E349B" w:rsidRPr="00EC1BBF">
        <w:rPr>
          <w:rFonts w:ascii="Times New Roman" w:hAnsi="Times New Roman" w:cs="Times New Roman"/>
          <w:sz w:val="24"/>
          <w:szCs w:val="24"/>
        </w:rPr>
        <w:t xml:space="preserve"> </w:t>
      </w:r>
      <w:r w:rsidRPr="00EC1BBF">
        <w:rPr>
          <w:rFonts w:ascii="Times New Roman" w:hAnsi="Times New Roman" w:cs="Times New Roman"/>
          <w:sz w:val="24"/>
          <w:szCs w:val="24"/>
        </w:rPr>
        <w:t>500 тыс. руб., что позволит на 70% увеличить выручку от реализации. Предполагается реализация проекта за два года (1-й год – закупка оборудования – 3</w:t>
      </w:r>
      <w:r w:rsidR="009E349B" w:rsidRPr="00EC1BBF">
        <w:rPr>
          <w:rFonts w:ascii="Times New Roman" w:hAnsi="Times New Roman" w:cs="Times New Roman"/>
          <w:sz w:val="24"/>
          <w:szCs w:val="24"/>
        </w:rPr>
        <w:t xml:space="preserve"> </w:t>
      </w:r>
      <w:r w:rsidRPr="00EC1BBF">
        <w:rPr>
          <w:rFonts w:ascii="Times New Roman" w:hAnsi="Times New Roman" w:cs="Times New Roman"/>
          <w:sz w:val="24"/>
          <w:szCs w:val="24"/>
        </w:rPr>
        <w:t>000 тыс. руб., 2-й год – монтаж и наладка оборудования, обучение персонала – 1</w:t>
      </w:r>
      <w:r w:rsidR="009E349B" w:rsidRPr="00EC1BBF">
        <w:rPr>
          <w:rFonts w:ascii="Times New Roman" w:hAnsi="Times New Roman" w:cs="Times New Roman"/>
          <w:sz w:val="24"/>
          <w:szCs w:val="24"/>
        </w:rPr>
        <w:t xml:space="preserve"> </w:t>
      </w:r>
      <w:r w:rsidRPr="00EC1BBF">
        <w:rPr>
          <w:rFonts w:ascii="Times New Roman" w:hAnsi="Times New Roman" w:cs="Times New Roman"/>
          <w:sz w:val="24"/>
          <w:szCs w:val="24"/>
        </w:rPr>
        <w:t>500 тыс. руб.). Другой инвестиционной деятельности в компании не планируется.</w:t>
      </w:r>
    </w:p>
    <w:p w:rsidR="007F619C" w:rsidRPr="00EC1BBF" w:rsidRDefault="007F619C" w:rsidP="007F619C">
      <w:pPr>
        <w:jc w:val="both"/>
        <w:rPr>
          <w:rFonts w:ascii="Times New Roman" w:hAnsi="Times New Roman" w:cs="Times New Roman"/>
          <w:sz w:val="24"/>
          <w:szCs w:val="24"/>
        </w:rPr>
      </w:pPr>
      <w:r w:rsidRPr="00EC1BBF">
        <w:rPr>
          <w:rFonts w:ascii="Times New Roman" w:hAnsi="Times New Roman" w:cs="Times New Roman"/>
          <w:sz w:val="24"/>
          <w:szCs w:val="24"/>
        </w:rPr>
        <w:t xml:space="preserve">В качестве альтернативных источников </w:t>
      </w:r>
      <w:r w:rsidR="009E349B" w:rsidRPr="00EC1BBF">
        <w:rPr>
          <w:rFonts w:ascii="Times New Roman" w:hAnsi="Times New Roman" w:cs="Times New Roman"/>
          <w:sz w:val="24"/>
          <w:szCs w:val="24"/>
        </w:rPr>
        <w:t xml:space="preserve">финансирования </w:t>
      </w:r>
      <w:r w:rsidRPr="00EC1BBF">
        <w:rPr>
          <w:rFonts w:ascii="Times New Roman" w:hAnsi="Times New Roman" w:cs="Times New Roman"/>
          <w:sz w:val="24"/>
          <w:szCs w:val="24"/>
        </w:rPr>
        <w:t xml:space="preserve">инвестиционного </w:t>
      </w:r>
      <w:r w:rsidR="009E349B" w:rsidRPr="00EC1BBF">
        <w:rPr>
          <w:rFonts w:ascii="Times New Roman" w:hAnsi="Times New Roman" w:cs="Times New Roman"/>
          <w:sz w:val="24"/>
          <w:szCs w:val="24"/>
        </w:rPr>
        <w:t xml:space="preserve">проекта </w:t>
      </w:r>
      <w:r w:rsidRPr="00EC1BBF">
        <w:rPr>
          <w:rFonts w:ascii="Times New Roman" w:hAnsi="Times New Roman" w:cs="Times New Roman"/>
          <w:sz w:val="24"/>
          <w:szCs w:val="24"/>
        </w:rPr>
        <w:t>рассматривается привлечение долгосрочного кредита по ставке 15% год</w:t>
      </w:r>
      <w:r w:rsidR="009675C5" w:rsidRPr="00EC1BBF">
        <w:rPr>
          <w:rFonts w:ascii="Times New Roman" w:hAnsi="Times New Roman" w:cs="Times New Roman"/>
          <w:sz w:val="24"/>
          <w:szCs w:val="24"/>
        </w:rPr>
        <w:t>овых</w:t>
      </w:r>
      <w:r w:rsidRPr="00EC1BBF">
        <w:rPr>
          <w:rFonts w:ascii="Times New Roman" w:hAnsi="Times New Roman" w:cs="Times New Roman"/>
          <w:sz w:val="24"/>
          <w:szCs w:val="24"/>
        </w:rPr>
        <w:t xml:space="preserve"> (начисляется на остаток кредитной массы) или облигационный займ в размере 3</w:t>
      </w:r>
      <w:r w:rsidR="009E349B" w:rsidRPr="00EC1BBF">
        <w:rPr>
          <w:rFonts w:ascii="Times New Roman" w:hAnsi="Times New Roman" w:cs="Times New Roman"/>
          <w:sz w:val="24"/>
          <w:szCs w:val="24"/>
        </w:rPr>
        <w:t xml:space="preserve"> </w:t>
      </w:r>
      <w:r w:rsidRPr="00EC1BBF">
        <w:rPr>
          <w:rFonts w:ascii="Times New Roman" w:hAnsi="Times New Roman" w:cs="Times New Roman"/>
          <w:sz w:val="24"/>
          <w:szCs w:val="24"/>
        </w:rPr>
        <w:t xml:space="preserve">200 тыс. руб. с фиксированным сроком погашения четыре года и ставкой </w:t>
      </w:r>
      <w:r w:rsidR="009E349B" w:rsidRPr="00EC1BBF">
        <w:rPr>
          <w:rFonts w:ascii="Times New Roman" w:hAnsi="Times New Roman" w:cs="Times New Roman"/>
          <w:sz w:val="24"/>
          <w:szCs w:val="24"/>
        </w:rPr>
        <w:t xml:space="preserve">купонного </w:t>
      </w:r>
      <w:r w:rsidRPr="00EC1BBF">
        <w:rPr>
          <w:rFonts w:ascii="Times New Roman" w:hAnsi="Times New Roman" w:cs="Times New Roman"/>
          <w:sz w:val="24"/>
          <w:szCs w:val="24"/>
        </w:rPr>
        <w:t xml:space="preserve">дохода </w:t>
      </w:r>
      <w:r w:rsidR="009675C5" w:rsidRPr="00EC1BBF">
        <w:rPr>
          <w:rFonts w:ascii="Times New Roman" w:hAnsi="Times New Roman" w:cs="Times New Roman"/>
          <w:sz w:val="24"/>
          <w:szCs w:val="24"/>
        </w:rPr>
        <w:t>10</w:t>
      </w:r>
      <w:r w:rsidRPr="00EC1BBF">
        <w:rPr>
          <w:rFonts w:ascii="Times New Roman" w:hAnsi="Times New Roman" w:cs="Times New Roman"/>
          <w:sz w:val="24"/>
          <w:szCs w:val="24"/>
        </w:rPr>
        <w:t>% год</w:t>
      </w:r>
      <w:r w:rsidR="009675C5" w:rsidRPr="00EC1BBF">
        <w:rPr>
          <w:rFonts w:ascii="Times New Roman" w:hAnsi="Times New Roman" w:cs="Times New Roman"/>
          <w:sz w:val="24"/>
          <w:szCs w:val="24"/>
        </w:rPr>
        <w:t>овых</w:t>
      </w:r>
      <w:r w:rsidRPr="00EC1BBF">
        <w:rPr>
          <w:rFonts w:ascii="Times New Roman" w:hAnsi="Times New Roman" w:cs="Times New Roman"/>
          <w:sz w:val="24"/>
          <w:szCs w:val="24"/>
        </w:rPr>
        <w:t>.</w:t>
      </w:r>
    </w:p>
    <w:p w:rsidR="007F619C" w:rsidRPr="00EC1BBF" w:rsidRDefault="007F619C" w:rsidP="007F619C">
      <w:pPr>
        <w:jc w:val="both"/>
        <w:rPr>
          <w:rFonts w:ascii="Times New Roman" w:hAnsi="Times New Roman" w:cs="Times New Roman"/>
          <w:sz w:val="24"/>
          <w:szCs w:val="24"/>
        </w:rPr>
      </w:pPr>
      <w:r w:rsidRPr="00EC1BBF">
        <w:rPr>
          <w:rFonts w:ascii="Times New Roman" w:hAnsi="Times New Roman" w:cs="Times New Roman"/>
          <w:sz w:val="24"/>
          <w:szCs w:val="24"/>
        </w:rPr>
        <w:t xml:space="preserve">Для обеспечения финансовой устойчивости компании требуется </w:t>
      </w:r>
      <w:r w:rsidR="00FF130F" w:rsidRPr="00EC1BBF">
        <w:rPr>
          <w:rFonts w:ascii="Times New Roman" w:hAnsi="Times New Roman" w:cs="Times New Roman"/>
          <w:sz w:val="24"/>
          <w:szCs w:val="24"/>
        </w:rPr>
        <w:t xml:space="preserve">поддерживать </w:t>
      </w:r>
      <w:r w:rsidRPr="00EC1BBF">
        <w:rPr>
          <w:rFonts w:ascii="Times New Roman" w:hAnsi="Times New Roman" w:cs="Times New Roman"/>
          <w:sz w:val="24"/>
          <w:szCs w:val="24"/>
        </w:rPr>
        <w:t>остаток денежных средств на расчетном счет</w:t>
      </w:r>
      <w:r w:rsidR="00FF130F" w:rsidRPr="00EC1BBF">
        <w:rPr>
          <w:rFonts w:ascii="Times New Roman" w:hAnsi="Times New Roman" w:cs="Times New Roman"/>
          <w:sz w:val="24"/>
          <w:szCs w:val="24"/>
        </w:rPr>
        <w:t>е</w:t>
      </w:r>
      <w:r w:rsidRPr="00EC1BBF">
        <w:rPr>
          <w:rFonts w:ascii="Times New Roman" w:hAnsi="Times New Roman" w:cs="Times New Roman"/>
          <w:sz w:val="24"/>
          <w:szCs w:val="24"/>
        </w:rPr>
        <w:t xml:space="preserve"> не менее 150 тыс. руб.</w:t>
      </w:r>
    </w:p>
    <w:p w:rsidR="007F619C" w:rsidRPr="00EC1BBF" w:rsidRDefault="007F619C" w:rsidP="007F619C">
      <w:pPr>
        <w:jc w:val="both"/>
        <w:rPr>
          <w:rFonts w:ascii="Times New Roman" w:hAnsi="Times New Roman" w:cs="Times New Roman"/>
          <w:sz w:val="24"/>
          <w:szCs w:val="24"/>
        </w:rPr>
      </w:pPr>
      <w:r w:rsidRPr="00EC1BBF">
        <w:rPr>
          <w:rFonts w:ascii="Times New Roman" w:hAnsi="Times New Roman" w:cs="Times New Roman"/>
          <w:sz w:val="24"/>
          <w:szCs w:val="24"/>
        </w:rPr>
        <w:t xml:space="preserve">Сформировать </w:t>
      </w:r>
      <w:r w:rsidR="00EC1556" w:rsidRPr="00EC1BBF">
        <w:rPr>
          <w:rFonts w:ascii="Times New Roman" w:hAnsi="Times New Roman" w:cs="Times New Roman"/>
          <w:sz w:val="24"/>
          <w:szCs w:val="24"/>
        </w:rPr>
        <w:t xml:space="preserve">план движения денежных средства компании </w:t>
      </w:r>
      <w:r w:rsidRPr="00EC1BBF">
        <w:rPr>
          <w:rFonts w:ascii="Times New Roman" w:hAnsi="Times New Roman" w:cs="Times New Roman"/>
          <w:sz w:val="24"/>
          <w:szCs w:val="24"/>
        </w:rPr>
        <w:t>на 5 лет</w:t>
      </w:r>
      <w:r w:rsidR="00EC1556" w:rsidRPr="00EC1BBF">
        <w:rPr>
          <w:rFonts w:ascii="Times New Roman" w:hAnsi="Times New Roman" w:cs="Times New Roman"/>
          <w:sz w:val="24"/>
          <w:szCs w:val="24"/>
        </w:rPr>
        <w:t xml:space="preserve"> с детализацией по годам</w:t>
      </w:r>
      <w:r w:rsidRPr="00EC1BBF">
        <w:rPr>
          <w:rFonts w:ascii="Times New Roman" w:hAnsi="Times New Roman" w:cs="Times New Roman"/>
          <w:sz w:val="24"/>
          <w:szCs w:val="24"/>
        </w:rPr>
        <w:t>.</w:t>
      </w:r>
    </w:p>
    <w:p w:rsidR="009C7E8E" w:rsidRPr="00864E7E" w:rsidRDefault="004B2A5F" w:rsidP="00485550">
      <w:pPr>
        <w:jc w:val="both"/>
      </w:pPr>
      <w:r w:rsidRPr="00EC1BBF">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9" w:name="_GoBack"/>
      <w:bookmarkEnd w:id="9"/>
    </w:p>
    <w:sectPr w:rsidR="009C7E8E" w:rsidRPr="00864E7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E8C" w:rsidRDefault="00706E8C" w:rsidP="008A7411">
      <w:pPr>
        <w:spacing w:after="0" w:line="240" w:lineRule="auto"/>
      </w:pPr>
      <w:r>
        <w:separator/>
      </w:r>
    </w:p>
  </w:endnote>
  <w:endnote w:type="continuationSeparator" w:id="0">
    <w:p w:rsidR="00706E8C" w:rsidRDefault="00706E8C" w:rsidP="008A7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0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321397"/>
      <w:docPartObj>
        <w:docPartGallery w:val="Page Numbers (Bottom of Page)"/>
        <w:docPartUnique/>
      </w:docPartObj>
    </w:sdtPr>
    <w:sdtEndPr/>
    <w:sdtContent>
      <w:p w:rsidR="00A01DFB" w:rsidRDefault="00A01DFB">
        <w:pPr>
          <w:pStyle w:val="a9"/>
          <w:jc w:val="right"/>
        </w:pPr>
        <w:r>
          <w:fldChar w:fldCharType="begin"/>
        </w:r>
        <w:r>
          <w:instrText>PAGE   \* MERGEFORMAT</w:instrText>
        </w:r>
        <w:r>
          <w:fldChar w:fldCharType="separate"/>
        </w:r>
        <w:r w:rsidR="00AA58C7">
          <w:rPr>
            <w:noProof/>
          </w:rPr>
          <w:t>31</w:t>
        </w:r>
        <w:r>
          <w:fldChar w:fldCharType="end"/>
        </w:r>
      </w:p>
    </w:sdtContent>
  </w:sdt>
  <w:p w:rsidR="00A01DFB" w:rsidRDefault="00A01DF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E8C" w:rsidRDefault="00706E8C" w:rsidP="008A7411">
      <w:pPr>
        <w:spacing w:after="0" w:line="240" w:lineRule="auto"/>
      </w:pPr>
      <w:r>
        <w:separator/>
      </w:r>
    </w:p>
  </w:footnote>
  <w:footnote w:type="continuationSeparator" w:id="0">
    <w:p w:rsidR="00706E8C" w:rsidRDefault="00706E8C" w:rsidP="008A74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121BE6"/>
    <w:multiLevelType w:val="hybridMultilevel"/>
    <w:tmpl w:val="00564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D4E72B8"/>
    <w:multiLevelType w:val="hybridMultilevel"/>
    <w:tmpl w:val="788AD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22"/>
    <w:rsid w:val="000002BE"/>
    <w:rsid w:val="000007E1"/>
    <w:rsid w:val="000030C5"/>
    <w:rsid w:val="000051FD"/>
    <w:rsid w:val="00010BCA"/>
    <w:rsid w:val="00010F4A"/>
    <w:rsid w:val="00021281"/>
    <w:rsid w:val="000215F5"/>
    <w:rsid w:val="000226BF"/>
    <w:rsid w:val="00023F04"/>
    <w:rsid w:val="00024DE7"/>
    <w:rsid w:val="00025C45"/>
    <w:rsid w:val="0003375D"/>
    <w:rsid w:val="00034115"/>
    <w:rsid w:val="00036325"/>
    <w:rsid w:val="00037251"/>
    <w:rsid w:val="000434C1"/>
    <w:rsid w:val="000502ED"/>
    <w:rsid w:val="00063588"/>
    <w:rsid w:val="00064DB7"/>
    <w:rsid w:val="00065C6C"/>
    <w:rsid w:val="000732EA"/>
    <w:rsid w:val="00074035"/>
    <w:rsid w:val="00074DFF"/>
    <w:rsid w:val="00081014"/>
    <w:rsid w:val="000A4856"/>
    <w:rsid w:val="000B0779"/>
    <w:rsid w:val="000B18E3"/>
    <w:rsid w:val="000D7640"/>
    <w:rsid w:val="000E00BF"/>
    <w:rsid w:val="000F5D3D"/>
    <w:rsid w:val="001011AC"/>
    <w:rsid w:val="00101EC7"/>
    <w:rsid w:val="00103C5B"/>
    <w:rsid w:val="001052BD"/>
    <w:rsid w:val="00117B0C"/>
    <w:rsid w:val="00122CB4"/>
    <w:rsid w:val="00125A23"/>
    <w:rsid w:val="00132851"/>
    <w:rsid w:val="001427CB"/>
    <w:rsid w:val="00146F4F"/>
    <w:rsid w:val="001472F5"/>
    <w:rsid w:val="00154739"/>
    <w:rsid w:val="00154C8B"/>
    <w:rsid w:val="0017062C"/>
    <w:rsid w:val="00177CA3"/>
    <w:rsid w:val="001834B6"/>
    <w:rsid w:val="00183E4D"/>
    <w:rsid w:val="001A02CD"/>
    <w:rsid w:val="001A427F"/>
    <w:rsid w:val="001A4E88"/>
    <w:rsid w:val="001B3E3C"/>
    <w:rsid w:val="001B43CA"/>
    <w:rsid w:val="001C466B"/>
    <w:rsid w:val="001C5E95"/>
    <w:rsid w:val="001D52F8"/>
    <w:rsid w:val="001E22A2"/>
    <w:rsid w:val="001E514E"/>
    <w:rsid w:val="001E747D"/>
    <w:rsid w:val="001F1941"/>
    <w:rsid w:val="001F194E"/>
    <w:rsid w:val="001F41B4"/>
    <w:rsid w:val="00201BB4"/>
    <w:rsid w:val="00207BB0"/>
    <w:rsid w:val="00212193"/>
    <w:rsid w:val="002151EF"/>
    <w:rsid w:val="00215416"/>
    <w:rsid w:val="002209AE"/>
    <w:rsid w:val="00222533"/>
    <w:rsid w:val="002251C3"/>
    <w:rsid w:val="00234E79"/>
    <w:rsid w:val="00240E87"/>
    <w:rsid w:val="00243E59"/>
    <w:rsid w:val="00246D51"/>
    <w:rsid w:val="00247ACB"/>
    <w:rsid w:val="002523E1"/>
    <w:rsid w:val="00264BCC"/>
    <w:rsid w:val="00264BF6"/>
    <w:rsid w:val="00270FE9"/>
    <w:rsid w:val="00271053"/>
    <w:rsid w:val="00294789"/>
    <w:rsid w:val="00294812"/>
    <w:rsid w:val="00295499"/>
    <w:rsid w:val="002A46DB"/>
    <w:rsid w:val="002A48E0"/>
    <w:rsid w:val="002B434A"/>
    <w:rsid w:val="002B49D4"/>
    <w:rsid w:val="002B6402"/>
    <w:rsid w:val="002B6D5E"/>
    <w:rsid w:val="002C7201"/>
    <w:rsid w:val="002D0DE2"/>
    <w:rsid w:val="002D7299"/>
    <w:rsid w:val="002E06DE"/>
    <w:rsid w:val="002E0C60"/>
    <w:rsid w:val="002E10BB"/>
    <w:rsid w:val="002E1A95"/>
    <w:rsid w:val="002E2D8C"/>
    <w:rsid w:val="002E3B31"/>
    <w:rsid w:val="002F38B7"/>
    <w:rsid w:val="0030292A"/>
    <w:rsid w:val="00310083"/>
    <w:rsid w:val="0031617A"/>
    <w:rsid w:val="00320D62"/>
    <w:rsid w:val="00321233"/>
    <w:rsid w:val="00335AB1"/>
    <w:rsid w:val="00335C3D"/>
    <w:rsid w:val="003425F1"/>
    <w:rsid w:val="003460A8"/>
    <w:rsid w:val="00347E7B"/>
    <w:rsid w:val="00367F6F"/>
    <w:rsid w:val="00394686"/>
    <w:rsid w:val="003962AA"/>
    <w:rsid w:val="003A3054"/>
    <w:rsid w:val="003A5045"/>
    <w:rsid w:val="003B30BC"/>
    <w:rsid w:val="003C6D53"/>
    <w:rsid w:val="003E3643"/>
    <w:rsid w:val="003F2267"/>
    <w:rsid w:val="00402968"/>
    <w:rsid w:val="00404805"/>
    <w:rsid w:val="00404988"/>
    <w:rsid w:val="00407171"/>
    <w:rsid w:val="0041063E"/>
    <w:rsid w:val="004124DD"/>
    <w:rsid w:val="00415EF1"/>
    <w:rsid w:val="0042109E"/>
    <w:rsid w:val="00421B21"/>
    <w:rsid w:val="00431747"/>
    <w:rsid w:val="004342CD"/>
    <w:rsid w:val="0043628A"/>
    <w:rsid w:val="00442ADE"/>
    <w:rsid w:val="004464AC"/>
    <w:rsid w:val="00451DE7"/>
    <w:rsid w:val="0045321E"/>
    <w:rsid w:val="00455F80"/>
    <w:rsid w:val="00461775"/>
    <w:rsid w:val="00464D35"/>
    <w:rsid w:val="00465BB9"/>
    <w:rsid w:val="00465E20"/>
    <w:rsid w:val="00467700"/>
    <w:rsid w:val="00475C6A"/>
    <w:rsid w:val="00476A55"/>
    <w:rsid w:val="004815B1"/>
    <w:rsid w:val="00483929"/>
    <w:rsid w:val="00485550"/>
    <w:rsid w:val="00485768"/>
    <w:rsid w:val="00494024"/>
    <w:rsid w:val="004A179C"/>
    <w:rsid w:val="004A1854"/>
    <w:rsid w:val="004A51BD"/>
    <w:rsid w:val="004A7F14"/>
    <w:rsid w:val="004B2A5F"/>
    <w:rsid w:val="004B43AC"/>
    <w:rsid w:val="004B6133"/>
    <w:rsid w:val="004B6EE9"/>
    <w:rsid w:val="004B7075"/>
    <w:rsid w:val="004B7696"/>
    <w:rsid w:val="004C3883"/>
    <w:rsid w:val="004E406E"/>
    <w:rsid w:val="004E5C8B"/>
    <w:rsid w:val="004E6F60"/>
    <w:rsid w:val="004F16F2"/>
    <w:rsid w:val="004F3392"/>
    <w:rsid w:val="004F3CC4"/>
    <w:rsid w:val="004F54F8"/>
    <w:rsid w:val="004F56F6"/>
    <w:rsid w:val="00507553"/>
    <w:rsid w:val="00510076"/>
    <w:rsid w:val="00536491"/>
    <w:rsid w:val="00540EDA"/>
    <w:rsid w:val="0055516F"/>
    <w:rsid w:val="00574B3E"/>
    <w:rsid w:val="0058558B"/>
    <w:rsid w:val="0059111B"/>
    <w:rsid w:val="00592CF7"/>
    <w:rsid w:val="005935F5"/>
    <w:rsid w:val="005940ED"/>
    <w:rsid w:val="005960E7"/>
    <w:rsid w:val="005A0A8D"/>
    <w:rsid w:val="005A330E"/>
    <w:rsid w:val="005A421A"/>
    <w:rsid w:val="005B39BC"/>
    <w:rsid w:val="005B4514"/>
    <w:rsid w:val="005C2E91"/>
    <w:rsid w:val="005D5890"/>
    <w:rsid w:val="005D5D61"/>
    <w:rsid w:val="005D7F07"/>
    <w:rsid w:val="005E7E72"/>
    <w:rsid w:val="005F1CEB"/>
    <w:rsid w:val="005F7A81"/>
    <w:rsid w:val="0060275B"/>
    <w:rsid w:val="00612D6C"/>
    <w:rsid w:val="00614FF0"/>
    <w:rsid w:val="00615CE2"/>
    <w:rsid w:val="00615D0D"/>
    <w:rsid w:val="006165D3"/>
    <w:rsid w:val="006249AD"/>
    <w:rsid w:val="006255F1"/>
    <w:rsid w:val="006353DA"/>
    <w:rsid w:val="006361C2"/>
    <w:rsid w:val="006374C7"/>
    <w:rsid w:val="00650A08"/>
    <w:rsid w:val="00654AFB"/>
    <w:rsid w:val="00655441"/>
    <w:rsid w:val="00655832"/>
    <w:rsid w:val="006601E2"/>
    <w:rsid w:val="0066150F"/>
    <w:rsid w:val="006639CA"/>
    <w:rsid w:val="00666355"/>
    <w:rsid w:val="00671D90"/>
    <w:rsid w:val="006764B0"/>
    <w:rsid w:val="00681B97"/>
    <w:rsid w:val="00683175"/>
    <w:rsid w:val="00684BD7"/>
    <w:rsid w:val="006938A6"/>
    <w:rsid w:val="006A0D19"/>
    <w:rsid w:val="006A35FA"/>
    <w:rsid w:val="006A5ECE"/>
    <w:rsid w:val="006A74F9"/>
    <w:rsid w:val="006B29A9"/>
    <w:rsid w:val="006B57D0"/>
    <w:rsid w:val="006B59DA"/>
    <w:rsid w:val="006B71B3"/>
    <w:rsid w:val="006C009D"/>
    <w:rsid w:val="006C3306"/>
    <w:rsid w:val="006C38F8"/>
    <w:rsid w:val="006C4D1B"/>
    <w:rsid w:val="006C529C"/>
    <w:rsid w:val="006C5872"/>
    <w:rsid w:val="006D6C5D"/>
    <w:rsid w:val="006D7DEC"/>
    <w:rsid w:val="006E7207"/>
    <w:rsid w:val="006F32A3"/>
    <w:rsid w:val="00704E3D"/>
    <w:rsid w:val="00706E8C"/>
    <w:rsid w:val="007139B5"/>
    <w:rsid w:val="00730320"/>
    <w:rsid w:val="00746CB2"/>
    <w:rsid w:val="00746D5C"/>
    <w:rsid w:val="0074749E"/>
    <w:rsid w:val="00754761"/>
    <w:rsid w:val="00754DA0"/>
    <w:rsid w:val="00755E4A"/>
    <w:rsid w:val="00756C41"/>
    <w:rsid w:val="00760D92"/>
    <w:rsid w:val="007646CD"/>
    <w:rsid w:val="0077196D"/>
    <w:rsid w:val="00774234"/>
    <w:rsid w:val="007764B2"/>
    <w:rsid w:val="0078052C"/>
    <w:rsid w:val="0078282F"/>
    <w:rsid w:val="00784F3A"/>
    <w:rsid w:val="00786C85"/>
    <w:rsid w:val="00792F6A"/>
    <w:rsid w:val="00793E04"/>
    <w:rsid w:val="00795879"/>
    <w:rsid w:val="00796860"/>
    <w:rsid w:val="007A68E9"/>
    <w:rsid w:val="007D41B6"/>
    <w:rsid w:val="007E33DA"/>
    <w:rsid w:val="007E4E36"/>
    <w:rsid w:val="007E6A9A"/>
    <w:rsid w:val="007E6B77"/>
    <w:rsid w:val="007F1F36"/>
    <w:rsid w:val="007F619C"/>
    <w:rsid w:val="00816A38"/>
    <w:rsid w:val="008173A0"/>
    <w:rsid w:val="008204B6"/>
    <w:rsid w:val="00824177"/>
    <w:rsid w:val="0082771D"/>
    <w:rsid w:val="0083061C"/>
    <w:rsid w:val="008307BB"/>
    <w:rsid w:val="0083090C"/>
    <w:rsid w:val="00830C4F"/>
    <w:rsid w:val="00845A29"/>
    <w:rsid w:val="00851478"/>
    <w:rsid w:val="00852BED"/>
    <w:rsid w:val="008536D4"/>
    <w:rsid w:val="0085409C"/>
    <w:rsid w:val="008544FA"/>
    <w:rsid w:val="008577FD"/>
    <w:rsid w:val="00861402"/>
    <w:rsid w:val="00864E7E"/>
    <w:rsid w:val="00876D3D"/>
    <w:rsid w:val="00883BB2"/>
    <w:rsid w:val="008846F3"/>
    <w:rsid w:val="00892A13"/>
    <w:rsid w:val="008A69BD"/>
    <w:rsid w:val="008A7411"/>
    <w:rsid w:val="008B378B"/>
    <w:rsid w:val="008C0EBE"/>
    <w:rsid w:val="008C1AC0"/>
    <w:rsid w:val="008C1B1D"/>
    <w:rsid w:val="008C498F"/>
    <w:rsid w:val="008D155C"/>
    <w:rsid w:val="008D54BD"/>
    <w:rsid w:val="008F3271"/>
    <w:rsid w:val="008F3D47"/>
    <w:rsid w:val="008F6B07"/>
    <w:rsid w:val="00902538"/>
    <w:rsid w:val="0091353E"/>
    <w:rsid w:val="00932CF4"/>
    <w:rsid w:val="0093397A"/>
    <w:rsid w:val="0093719D"/>
    <w:rsid w:val="0094043E"/>
    <w:rsid w:val="009404C7"/>
    <w:rsid w:val="00941178"/>
    <w:rsid w:val="00950567"/>
    <w:rsid w:val="009515D5"/>
    <w:rsid w:val="0095558C"/>
    <w:rsid w:val="00962041"/>
    <w:rsid w:val="00962597"/>
    <w:rsid w:val="00962ECA"/>
    <w:rsid w:val="00965814"/>
    <w:rsid w:val="009675C5"/>
    <w:rsid w:val="009837E1"/>
    <w:rsid w:val="00985CA8"/>
    <w:rsid w:val="0099669A"/>
    <w:rsid w:val="009A1519"/>
    <w:rsid w:val="009A6C2F"/>
    <w:rsid w:val="009B588C"/>
    <w:rsid w:val="009C45D5"/>
    <w:rsid w:val="009C499A"/>
    <w:rsid w:val="009C7E8E"/>
    <w:rsid w:val="009E2343"/>
    <w:rsid w:val="009E349B"/>
    <w:rsid w:val="009F1EDF"/>
    <w:rsid w:val="009F2F02"/>
    <w:rsid w:val="00A01CA5"/>
    <w:rsid w:val="00A01DFB"/>
    <w:rsid w:val="00A04B7A"/>
    <w:rsid w:val="00A07260"/>
    <w:rsid w:val="00A16DAA"/>
    <w:rsid w:val="00A1776D"/>
    <w:rsid w:val="00A23A4A"/>
    <w:rsid w:val="00A263BF"/>
    <w:rsid w:val="00A325E5"/>
    <w:rsid w:val="00A33B69"/>
    <w:rsid w:val="00A36CEC"/>
    <w:rsid w:val="00A42A3C"/>
    <w:rsid w:val="00A42EB8"/>
    <w:rsid w:val="00A46EAF"/>
    <w:rsid w:val="00A51D8D"/>
    <w:rsid w:val="00A52B41"/>
    <w:rsid w:val="00A61CF5"/>
    <w:rsid w:val="00A677F3"/>
    <w:rsid w:val="00A67F4A"/>
    <w:rsid w:val="00A84638"/>
    <w:rsid w:val="00A91167"/>
    <w:rsid w:val="00A91AAB"/>
    <w:rsid w:val="00A9347B"/>
    <w:rsid w:val="00A95CF5"/>
    <w:rsid w:val="00A96D62"/>
    <w:rsid w:val="00AA208B"/>
    <w:rsid w:val="00AA5070"/>
    <w:rsid w:val="00AA58C7"/>
    <w:rsid w:val="00AA71F9"/>
    <w:rsid w:val="00AB13C5"/>
    <w:rsid w:val="00AB54CB"/>
    <w:rsid w:val="00AB569E"/>
    <w:rsid w:val="00AC3AD6"/>
    <w:rsid w:val="00AC4DE6"/>
    <w:rsid w:val="00AC7A7F"/>
    <w:rsid w:val="00AD7529"/>
    <w:rsid w:val="00AF57B0"/>
    <w:rsid w:val="00AF6D9A"/>
    <w:rsid w:val="00B044BE"/>
    <w:rsid w:val="00B112FE"/>
    <w:rsid w:val="00B11957"/>
    <w:rsid w:val="00B156EF"/>
    <w:rsid w:val="00B165C0"/>
    <w:rsid w:val="00B3053D"/>
    <w:rsid w:val="00B41605"/>
    <w:rsid w:val="00B557EF"/>
    <w:rsid w:val="00B57602"/>
    <w:rsid w:val="00B70661"/>
    <w:rsid w:val="00B72D8E"/>
    <w:rsid w:val="00B73852"/>
    <w:rsid w:val="00B75F0C"/>
    <w:rsid w:val="00B76054"/>
    <w:rsid w:val="00B81257"/>
    <w:rsid w:val="00B8348B"/>
    <w:rsid w:val="00B83832"/>
    <w:rsid w:val="00B84571"/>
    <w:rsid w:val="00B9175C"/>
    <w:rsid w:val="00BA3D2B"/>
    <w:rsid w:val="00BB1D8A"/>
    <w:rsid w:val="00BB59CF"/>
    <w:rsid w:val="00BC2B11"/>
    <w:rsid w:val="00BC5EEA"/>
    <w:rsid w:val="00BD05CB"/>
    <w:rsid w:val="00BD30FE"/>
    <w:rsid w:val="00BD4C62"/>
    <w:rsid w:val="00BE3F87"/>
    <w:rsid w:val="00BE6B04"/>
    <w:rsid w:val="00BF068F"/>
    <w:rsid w:val="00BF20B3"/>
    <w:rsid w:val="00BF3C6E"/>
    <w:rsid w:val="00C00EA3"/>
    <w:rsid w:val="00C10D37"/>
    <w:rsid w:val="00C127FE"/>
    <w:rsid w:val="00C210A4"/>
    <w:rsid w:val="00C34BFC"/>
    <w:rsid w:val="00C37B8A"/>
    <w:rsid w:val="00C40814"/>
    <w:rsid w:val="00C41D7C"/>
    <w:rsid w:val="00C438AD"/>
    <w:rsid w:val="00C700B7"/>
    <w:rsid w:val="00C72CAF"/>
    <w:rsid w:val="00C72CC7"/>
    <w:rsid w:val="00C7456B"/>
    <w:rsid w:val="00C75DA2"/>
    <w:rsid w:val="00C77077"/>
    <w:rsid w:val="00C77A2F"/>
    <w:rsid w:val="00C80D43"/>
    <w:rsid w:val="00C8545C"/>
    <w:rsid w:val="00C874C7"/>
    <w:rsid w:val="00C904DA"/>
    <w:rsid w:val="00CA4B5E"/>
    <w:rsid w:val="00CA60ED"/>
    <w:rsid w:val="00CB0A9D"/>
    <w:rsid w:val="00CB5167"/>
    <w:rsid w:val="00CB66D9"/>
    <w:rsid w:val="00CC254A"/>
    <w:rsid w:val="00CC53DB"/>
    <w:rsid w:val="00CC71AD"/>
    <w:rsid w:val="00CD382D"/>
    <w:rsid w:val="00CD6609"/>
    <w:rsid w:val="00CE3986"/>
    <w:rsid w:val="00CE4D8D"/>
    <w:rsid w:val="00D0253B"/>
    <w:rsid w:val="00D028F4"/>
    <w:rsid w:val="00D0688B"/>
    <w:rsid w:val="00D176C6"/>
    <w:rsid w:val="00D20C14"/>
    <w:rsid w:val="00D225B0"/>
    <w:rsid w:val="00D2306A"/>
    <w:rsid w:val="00D23E67"/>
    <w:rsid w:val="00D25F99"/>
    <w:rsid w:val="00D44072"/>
    <w:rsid w:val="00D45EF0"/>
    <w:rsid w:val="00D46B96"/>
    <w:rsid w:val="00D56210"/>
    <w:rsid w:val="00D60244"/>
    <w:rsid w:val="00D61020"/>
    <w:rsid w:val="00D6217F"/>
    <w:rsid w:val="00D63837"/>
    <w:rsid w:val="00D73F23"/>
    <w:rsid w:val="00D87157"/>
    <w:rsid w:val="00D873E1"/>
    <w:rsid w:val="00D87A97"/>
    <w:rsid w:val="00D91E27"/>
    <w:rsid w:val="00D91FC9"/>
    <w:rsid w:val="00D9556E"/>
    <w:rsid w:val="00DA1753"/>
    <w:rsid w:val="00DA6E87"/>
    <w:rsid w:val="00DB15B7"/>
    <w:rsid w:val="00DB19A0"/>
    <w:rsid w:val="00DB26A4"/>
    <w:rsid w:val="00DB2D07"/>
    <w:rsid w:val="00DB5D0B"/>
    <w:rsid w:val="00DB691C"/>
    <w:rsid w:val="00DC593B"/>
    <w:rsid w:val="00DD15F5"/>
    <w:rsid w:val="00DD2881"/>
    <w:rsid w:val="00DD49C4"/>
    <w:rsid w:val="00DD7637"/>
    <w:rsid w:val="00DE1F77"/>
    <w:rsid w:val="00DE4315"/>
    <w:rsid w:val="00DF4D14"/>
    <w:rsid w:val="00E01029"/>
    <w:rsid w:val="00E02D5C"/>
    <w:rsid w:val="00E061B2"/>
    <w:rsid w:val="00E14FD4"/>
    <w:rsid w:val="00E22726"/>
    <w:rsid w:val="00E249AD"/>
    <w:rsid w:val="00E30090"/>
    <w:rsid w:val="00E30BE8"/>
    <w:rsid w:val="00E36F75"/>
    <w:rsid w:val="00E37E6B"/>
    <w:rsid w:val="00E40105"/>
    <w:rsid w:val="00E43353"/>
    <w:rsid w:val="00E4445A"/>
    <w:rsid w:val="00E46E8D"/>
    <w:rsid w:val="00E57C02"/>
    <w:rsid w:val="00E635B9"/>
    <w:rsid w:val="00E675FF"/>
    <w:rsid w:val="00E730BA"/>
    <w:rsid w:val="00E73E04"/>
    <w:rsid w:val="00E755C6"/>
    <w:rsid w:val="00E80B4C"/>
    <w:rsid w:val="00E81CC4"/>
    <w:rsid w:val="00E82C43"/>
    <w:rsid w:val="00E9163C"/>
    <w:rsid w:val="00E93D86"/>
    <w:rsid w:val="00E97367"/>
    <w:rsid w:val="00EA13A4"/>
    <w:rsid w:val="00EC1556"/>
    <w:rsid w:val="00EC1BBF"/>
    <w:rsid w:val="00EC3C99"/>
    <w:rsid w:val="00EC4E8B"/>
    <w:rsid w:val="00EC6493"/>
    <w:rsid w:val="00EC73B3"/>
    <w:rsid w:val="00ED123E"/>
    <w:rsid w:val="00ED5193"/>
    <w:rsid w:val="00ED55AC"/>
    <w:rsid w:val="00ED5840"/>
    <w:rsid w:val="00EE0C77"/>
    <w:rsid w:val="00EE1E85"/>
    <w:rsid w:val="00EE73E9"/>
    <w:rsid w:val="00F15F76"/>
    <w:rsid w:val="00F25769"/>
    <w:rsid w:val="00F34DD5"/>
    <w:rsid w:val="00F3647D"/>
    <w:rsid w:val="00F36F49"/>
    <w:rsid w:val="00F41FBE"/>
    <w:rsid w:val="00F423B3"/>
    <w:rsid w:val="00F5236E"/>
    <w:rsid w:val="00F53114"/>
    <w:rsid w:val="00F53EE8"/>
    <w:rsid w:val="00F55230"/>
    <w:rsid w:val="00F700F2"/>
    <w:rsid w:val="00F87222"/>
    <w:rsid w:val="00F91212"/>
    <w:rsid w:val="00F9146C"/>
    <w:rsid w:val="00F91AC1"/>
    <w:rsid w:val="00F93977"/>
    <w:rsid w:val="00F97B40"/>
    <w:rsid w:val="00FA4D75"/>
    <w:rsid w:val="00FA6BB2"/>
    <w:rsid w:val="00FB009C"/>
    <w:rsid w:val="00FB029C"/>
    <w:rsid w:val="00FC5B51"/>
    <w:rsid w:val="00FC6DE3"/>
    <w:rsid w:val="00FD3BEF"/>
    <w:rsid w:val="00FF130F"/>
    <w:rsid w:val="00FF1840"/>
    <w:rsid w:val="00FF25F6"/>
    <w:rsid w:val="00FF6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97687-9BF3-4E9E-88C8-3C0F3EEE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83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DA0"/>
    <w:pPr>
      <w:ind w:left="720"/>
      <w:contextualSpacing/>
    </w:pPr>
  </w:style>
  <w:style w:type="table" w:styleId="a4">
    <w:name w:val="Table Grid"/>
    <w:basedOn w:val="a1"/>
    <w:uiPriority w:val="39"/>
    <w:rsid w:val="00CB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837E1"/>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A7411"/>
    <w:pPr>
      <w:outlineLvl w:val="9"/>
    </w:pPr>
    <w:rPr>
      <w:lang w:eastAsia="ru-RU"/>
    </w:rPr>
  </w:style>
  <w:style w:type="paragraph" w:styleId="11">
    <w:name w:val="toc 1"/>
    <w:basedOn w:val="a"/>
    <w:next w:val="a"/>
    <w:autoRedefine/>
    <w:uiPriority w:val="39"/>
    <w:unhideWhenUsed/>
    <w:rsid w:val="007E6B77"/>
    <w:pPr>
      <w:tabs>
        <w:tab w:val="right" w:leader="dot" w:pos="9345"/>
      </w:tabs>
      <w:spacing w:after="100"/>
    </w:pPr>
    <w:rPr>
      <w:rFonts w:cstheme="minorHAnsi"/>
      <w:b/>
      <w:caps/>
      <w:noProof/>
    </w:rPr>
  </w:style>
  <w:style w:type="character" w:styleId="a6">
    <w:name w:val="Hyperlink"/>
    <w:basedOn w:val="a0"/>
    <w:uiPriority w:val="99"/>
    <w:unhideWhenUsed/>
    <w:rsid w:val="008A7411"/>
    <w:rPr>
      <w:color w:val="0563C1" w:themeColor="hyperlink"/>
      <w:u w:val="single"/>
    </w:rPr>
  </w:style>
  <w:style w:type="paragraph" w:styleId="a7">
    <w:name w:val="header"/>
    <w:basedOn w:val="a"/>
    <w:link w:val="a8"/>
    <w:uiPriority w:val="99"/>
    <w:unhideWhenUsed/>
    <w:rsid w:val="008A741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A7411"/>
  </w:style>
  <w:style w:type="paragraph" w:styleId="a9">
    <w:name w:val="footer"/>
    <w:basedOn w:val="a"/>
    <w:link w:val="aa"/>
    <w:uiPriority w:val="99"/>
    <w:unhideWhenUsed/>
    <w:rsid w:val="008A741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A7411"/>
  </w:style>
  <w:style w:type="paragraph" w:styleId="ab">
    <w:name w:val="footnote text"/>
    <w:basedOn w:val="a"/>
    <w:link w:val="ac"/>
    <w:uiPriority w:val="99"/>
    <w:semiHidden/>
    <w:unhideWhenUsed/>
    <w:rsid w:val="00024DE7"/>
    <w:pPr>
      <w:spacing w:after="0" w:line="240" w:lineRule="auto"/>
    </w:pPr>
    <w:rPr>
      <w:sz w:val="20"/>
      <w:szCs w:val="20"/>
    </w:rPr>
  </w:style>
  <w:style w:type="character" w:customStyle="1" w:styleId="ac">
    <w:name w:val="Текст сноски Знак"/>
    <w:basedOn w:val="a0"/>
    <w:link w:val="ab"/>
    <w:uiPriority w:val="99"/>
    <w:semiHidden/>
    <w:rsid w:val="00024DE7"/>
    <w:rPr>
      <w:sz w:val="20"/>
      <w:szCs w:val="20"/>
    </w:rPr>
  </w:style>
  <w:style w:type="character" w:styleId="ad">
    <w:name w:val="footnote reference"/>
    <w:basedOn w:val="a0"/>
    <w:uiPriority w:val="99"/>
    <w:semiHidden/>
    <w:unhideWhenUsed/>
    <w:rsid w:val="00024DE7"/>
    <w:rPr>
      <w:vertAlign w:val="superscript"/>
    </w:rPr>
  </w:style>
  <w:style w:type="paragraph" w:customStyle="1" w:styleId="12">
    <w:name w:val="Стиль1"/>
    <w:basedOn w:val="a"/>
    <w:rsid w:val="00B76054"/>
    <w:pPr>
      <w:spacing w:after="0" w:line="360" w:lineRule="auto"/>
      <w:ind w:firstLine="709"/>
      <w:jc w:val="both"/>
    </w:pPr>
    <w:rPr>
      <w:rFonts w:ascii="Times New Roman" w:eastAsia="Times New Roman" w:hAnsi="Times New Roman" w:cs="Times New Roman"/>
      <w:sz w:val="28"/>
      <w:szCs w:val="28"/>
      <w:lang w:eastAsia="ru-RU"/>
    </w:rPr>
  </w:style>
  <w:style w:type="paragraph" w:customStyle="1" w:styleId="211">
    <w:name w:val="Знак2 Знак Знак1 Знак1 Знак Знак Знак Знак Знак Знак Знак Знак Знак Знак Знак Знак"/>
    <w:basedOn w:val="a"/>
    <w:rsid w:val="00760D92"/>
    <w:pPr>
      <w:spacing w:line="240" w:lineRule="exact"/>
    </w:pPr>
    <w:rPr>
      <w:rFonts w:ascii="Verdana" w:eastAsia="Times New Roman" w:hAnsi="Verdana" w:cs="Times New Roman"/>
      <w:sz w:val="20"/>
      <w:szCs w:val="20"/>
      <w:lang w:val="en-US"/>
    </w:rPr>
  </w:style>
  <w:style w:type="paragraph" w:customStyle="1" w:styleId="Web">
    <w:name w:val="Обычный (Web)"/>
    <w:basedOn w:val="a"/>
    <w:rsid w:val="00404988"/>
    <w:pPr>
      <w:spacing w:before="100" w:after="100" w:line="240" w:lineRule="auto"/>
    </w:pPr>
    <w:rPr>
      <w:rFonts w:ascii="Times New Roman" w:eastAsia="Times New Roman" w:hAnsi="Times New Roman" w:cs="Times New Roman"/>
      <w:sz w:val="24"/>
      <w:szCs w:val="20"/>
      <w:lang w:eastAsia="ru-RU"/>
    </w:rPr>
  </w:style>
  <w:style w:type="character" w:styleId="ae">
    <w:name w:val="Placeholder Text"/>
    <w:basedOn w:val="a0"/>
    <w:uiPriority w:val="99"/>
    <w:semiHidden/>
    <w:rsid w:val="001A4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5266">
      <w:bodyDiv w:val="1"/>
      <w:marLeft w:val="0"/>
      <w:marRight w:val="0"/>
      <w:marTop w:val="0"/>
      <w:marBottom w:val="0"/>
      <w:divBdr>
        <w:top w:val="none" w:sz="0" w:space="0" w:color="auto"/>
        <w:left w:val="none" w:sz="0" w:space="0" w:color="auto"/>
        <w:bottom w:val="none" w:sz="0" w:space="0" w:color="auto"/>
        <w:right w:val="none" w:sz="0" w:space="0" w:color="auto"/>
      </w:divBdr>
    </w:div>
    <w:div w:id="32200087">
      <w:bodyDiv w:val="1"/>
      <w:marLeft w:val="0"/>
      <w:marRight w:val="0"/>
      <w:marTop w:val="0"/>
      <w:marBottom w:val="0"/>
      <w:divBdr>
        <w:top w:val="none" w:sz="0" w:space="0" w:color="auto"/>
        <w:left w:val="none" w:sz="0" w:space="0" w:color="auto"/>
        <w:bottom w:val="none" w:sz="0" w:space="0" w:color="auto"/>
        <w:right w:val="none" w:sz="0" w:space="0" w:color="auto"/>
      </w:divBdr>
    </w:div>
    <w:div w:id="135294550">
      <w:bodyDiv w:val="1"/>
      <w:marLeft w:val="0"/>
      <w:marRight w:val="0"/>
      <w:marTop w:val="0"/>
      <w:marBottom w:val="0"/>
      <w:divBdr>
        <w:top w:val="none" w:sz="0" w:space="0" w:color="auto"/>
        <w:left w:val="none" w:sz="0" w:space="0" w:color="auto"/>
        <w:bottom w:val="none" w:sz="0" w:space="0" w:color="auto"/>
        <w:right w:val="none" w:sz="0" w:space="0" w:color="auto"/>
      </w:divBdr>
    </w:div>
    <w:div w:id="317420392">
      <w:bodyDiv w:val="1"/>
      <w:marLeft w:val="0"/>
      <w:marRight w:val="0"/>
      <w:marTop w:val="0"/>
      <w:marBottom w:val="0"/>
      <w:divBdr>
        <w:top w:val="none" w:sz="0" w:space="0" w:color="auto"/>
        <w:left w:val="none" w:sz="0" w:space="0" w:color="auto"/>
        <w:bottom w:val="none" w:sz="0" w:space="0" w:color="auto"/>
        <w:right w:val="none" w:sz="0" w:space="0" w:color="auto"/>
      </w:divBdr>
    </w:div>
    <w:div w:id="344139553">
      <w:bodyDiv w:val="1"/>
      <w:marLeft w:val="0"/>
      <w:marRight w:val="0"/>
      <w:marTop w:val="0"/>
      <w:marBottom w:val="0"/>
      <w:divBdr>
        <w:top w:val="none" w:sz="0" w:space="0" w:color="auto"/>
        <w:left w:val="none" w:sz="0" w:space="0" w:color="auto"/>
        <w:bottom w:val="none" w:sz="0" w:space="0" w:color="auto"/>
        <w:right w:val="none" w:sz="0" w:space="0" w:color="auto"/>
      </w:divBdr>
    </w:div>
    <w:div w:id="666710373">
      <w:bodyDiv w:val="1"/>
      <w:marLeft w:val="0"/>
      <w:marRight w:val="0"/>
      <w:marTop w:val="0"/>
      <w:marBottom w:val="0"/>
      <w:divBdr>
        <w:top w:val="none" w:sz="0" w:space="0" w:color="auto"/>
        <w:left w:val="none" w:sz="0" w:space="0" w:color="auto"/>
        <w:bottom w:val="none" w:sz="0" w:space="0" w:color="auto"/>
        <w:right w:val="none" w:sz="0" w:space="0" w:color="auto"/>
      </w:divBdr>
    </w:div>
    <w:div w:id="205372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7086-8307-4B24-890E-DD29F9EB4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9652</Words>
  <Characters>55023</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1</cp:lastModifiedBy>
  <cp:revision>2</cp:revision>
  <cp:lastPrinted>2022-03-13T09:49:00Z</cp:lastPrinted>
  <dcterms:created xsi:type="dcterms:W3CDTF">2023-03-21T11:19:00Z</dcterms:created>
  <dcterms:modified xsi:type="dcterms:W3CDTF">2023-03-21T11:19:00Z</dcterms:modified>
</cp:coreProperties>
</file>