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1A2B3C4D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Location: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Binh Trung Ward, Ho Chi Minh City, Vietnam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 with 7+ years building and maintaining production websites for Japanese clients, including the DeNA group (Next.js, Nuxt.js, React, Vue.js). Owner of the wonderia.jp and dena-ailink.com front-end: upgraded Node.js to v22-24, applied security patches, and traced a Googlebot indexing outage to a GCP network component with the back-end team. Experienced with Contentful (content modeling, custom Editor.js extension), GitHub Actions CI/CD and GSAP/Three.js animation. Built Node.js API-integration services for GO Job, a driver recruitment site later handed over to the client. Long-term goal: grow into a Fullstack Developer, currently strengthening SQL and database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HTML5, CSS3,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Frontend frameworks &amp; libraries: React.js, React Native, Vue.js, Next.js, Nuxt.js,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React ecosystem: Redux, Redux-Saga, Axios,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Node.js (back-end / runtime maintenance)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CI/CD: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CSS preprocessing: SASS,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Responsive design for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Git and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Testing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RESTful API integration,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UI/UX experience,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Designed Contentful content models and built a custom Editor.js extension for content entry, exporting structured data consumed by the front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Applied security patches and upgraded Node.js (v14/v16 to v22-24) on most maintained projects; updated UI animations and reduced page size on production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Investigated a production incident on wonderia.jp where Googlebot stopped indexing pages after a multilingual release; worked with the back-end team and traced the root cause to a GCP network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Owner of the front-end of wonderia.jp and dena-ailink.com; Lighthouse (Oct 2026): SEO 100/100 and Accessibility 89-90 on both, dena-ailink.com Best Practices 100 and desktop Performance 91 (LCP 1.1s)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Develop and maintain;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alumi.dena.com — Position: Develop and maintain;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 Job — driver recruitment site (Node.js API integration). Position: Develop; handed over to the client's in-house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Develop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