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BB" w:rsidRPr="00A66E72" w:rsidRDefault="00ED5ACD" w:rsidP="00D45B08">
      <w:pPr>
        <w:spacing w:after="0"/>
        <w:rPr>
          <w:b/>
          <w:sz w:val="36"/>
        </w:rPr>
      </w:pPr>
      <w:r w:rsidRPr="00A66E72">
        <w:rPr>
          <w:b/>
          <w:sz w:val="36"/>
        </w:rPr>
        <w:t xml:space="preserve">Python Events </w:t>
      </w:r>
    </w:p>
    <w:tbl>
      <w:tblPr>
        <w:tblStyle w:val="LightList"/>
        <w:tblW w:w="9918" w:type="dxa"/>
        <w:tblLook w:val="04A0"/>
      </w:tblPr>
      <w:tblGrid>
        <w:gridCol w:w="2196"/>
        <w:gridCol w:w="2327"/>
        <w:gridCol w:w="5395"/>
      </w:tblGrid>
      <w:tr w:rsidR="00ED5ACD" w:rsidRPr="008437DD" w:rsidTr="00031571">
        <w:trPr>
          <w:cnfStyle w:val="100000000000"/>
        </w:trPr>
        <w:tc>
          <w:tcPr>
            <w:cnfStyle w:val="001000000000"/>
            <w:tcW w:w="0" w:type="auto"/>
            <w:hideMark/>
          </w:tcPr>
          <w:p w:rsidR="00ED5ACD" w:rsidRPr="00D45B08" w:rsidRDefault="00ED5ACD" w:rsidP="00031571">
            <w:pPr>
              <w:spacing w:line="276" w:lineRule="auto"/>
              <w:jc w:val="center"/>
              <w:rPr>
                <w:rFonts w:ascii="Verdana" w:eastAsia="Times New Roman" w:hAnsi="Verdana" w:cs="Times New Roman"/>
                <w:color w:val="FF0000"/>
                <w:sz w:val="28"/>
                <w:szCs w:val="20"/>
              </w:rPr>
            </w:pPr>
            <w:r w:rsidRPr="00D45B08">
              <w:rPr>
                <w:rFonts w:ascii="Verdana" w:eastAsia="Times New Roman" w:hAnsi="Verdana" w:cs="Times New Roman"/>
                <w:color w:val="FF0000"/>
                <w:sz w:val="28"/>
                <w:szCs w:val="20"/>
              </w:rPr>
              <w:t>Event</w:t>
            </w:r>
          </w:p>
        </w:tc>
        <w:tc>
          <w:tcPr>
            <w:tcW w:w="2349" w:type="dxa"/>
            <w:shd w:val="clear" w:color="auto" w:fill="FBD4B4" w:themeFill="accent6" w:themeFillTint="66"/>
          </w:tcPr>
          <w:p w:rsidR="00ED5ACD" w:rsidRPr="008437DD" w:rsidRDefault="00ED5ACD" w:rsidP="00031571">
            <w:pPr>
              <w:spacing w:line="276" w:lineRule="auto"/>
              <w:jc w:val="center"/>
              <w:cnfStyle w:val="100000000000"/>
              <w:rPr>
                <w:rFonts w:ascii="Verdana" w:eastAsia="Times New Roman" w:hAnsi="Verdana" w:cs="Times New Roman"/>
                <w:bCs w:val="0"/>
                <w:color w:val="FF0000"/>
                <w:sz w:val="28"/>
                <w:szCs w:val="20"/>
              </w:rPr>
            </w:pPr>
            <w:r w:rsidRPr="008437DD">
              <w:rPr>
                <w:rFonts w:ascii="Verdana" w:eastAsia="Times New Roman" w:hAnsi="Verdana" w:cs="Times New Roman"/>
                <w:bCs w:val="0"/>
                <w:color w:val="FF0000"/>
                <w:sz w:val="28"/>
                <w:szCs w:val="20"/>
              </w:rPr>
              <w:t>Bind Keyword</w:t>
            </w:r>
          </w:p>
        </w:tc>
        <w:tc>
          <w:tcPr>
            <w:tcW w:w="5580" w:type="dxa"/>
            <w:shd w:val="clear" w:color="auto" w:fill="C6D9F1" w:themeFill="text2" w:themeFillTint="33"/>
            <w:hideMark/>
          </w:tcPr>
          <w:p w:rsidR="00ED5ACD" w:rsidRPr="00D45B08" w:rsidRDefault="00ED5ACD" w:rsidP="00031571">
            <w:pPr>
              <w:spacing w:line="276" w:lineRule="auto"/>
              <w:jc w:val="center"/>
              <w:cnfStyle w:val="100000000000"/>
              <w:rPr>
                <w:rFonts w:ascii="Verdana" w:eastAsia="Times New Roman" w:hAnsi="Verdana" w:cs="Times New Roman"/>
                <w:color w:val="FF0000"/>
                <w:sz w:val="28"/>
                <w:szCs w:val="20"/>
              </w:rPr>
            </w:pPr>
            <w:r w:rsidRPr="00D45B08">
              <w:rPr>
                <w:rFonts w:ascii="Verdana" w:eastAsia="Times New Roman" w:hAnsi="Verdana" w:cs="Times New Roman"/>
                <w:color w:val="FF0000"/>
                <w:sz w:val="28"/>
                <w:szCs w:val="20"/>
              </w:rPr>
              <w:t>Description</w:t>
            </w:r>
          </w:p>
        </w:tc>
      </w:tr>
      <w:tr w:rsidR="00ED5ACD" w:rsidRPr="00D45B08" w:rsidTr="00031571">
        <w:trPr>
          <w:cnfStyle w:val="000000100000"/>
        </w:trPr>
        <w:tc>
          <w:tcPr>
            <w:cnfStyle w:val="001000000000"/>
            <w:tcW w:w="0" w:type="auto"/>
            <w:vMerge w:val="restart"/>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&lt;Button&gt;</w:t>
            </w: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A mouse button is pressed with the mouse pointer over the widget. The detail pa</w:t>
            </w:r>
            <w:r w:rsidRPr="008437DD">
              <w:rPr>
                <w:rFonts w:ascii="Verdana" w:eastAsia="Times New Roman" w:hAnsi="Verdana" w:cs="Times New Roman"/>
                <w:color w:val="555555"/>
                <w:sz w:val="20"/>
                <w:szCs w:val="20"/>
              </w:rPr>
              <w:t xml:space="preserve">rt specifies which button - </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r>
              <w:rPr>
                <w:rFonts w:ascii="Verdana" w:eastAsia="Times New Roman" w:hAnsi="Verdana" w:cs="Times New Roman"/>
                <w:color w:val="555555"/>
                <w:sz w:val="20"/>
                <w:szCs w:val="20"/>
              </w:rPr>
              <w:t>&lt;Button-1&gt;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left mouse button is d</w:t>
            </w:r>
            <w:r w:rsidRPr="008437DD">
              <w:rPr>
                <w:rFonts w:ascii="Verdana" w:eastAsia="Times New Roman" w:hAnsi="Verdana" w:cs="Times New Roman"/>
                <w:color w:val="555555"/>
                <w:sz w:val="20"/>
                <w:szCs w:val="20"/>
              </w:rPr>
              <w:t xml:space="preserve">efined by the event </w:t>
            </w:r>
          </w:p>
        </w:tc>
      </w:tr>
      <w:tr w:rsidR="00ED5ACD" w:rsidRPr="00D45B08" w:rsidTr="00031571">
        <w:trPr>
          <w:cnfStyle w:val="000000100000"/>
        </w:trPr>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Default="00ED5ACD" w:rsidP="00031571">
            <w:pPr>
              <w:spacing w:line="276" w:lineRule="auto"/>
              <w:jc w:val="center"/>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&lt;Button-2&gt;</w:t>
            </w:r>
          </w:p>
        </w:tc>
        <w:tc>
          <w:tcPr>
            <w:tcW w:w="5580" w:type="dxa"/>
            <w:shd w:val="clear" w:color="auto" w:fill="C6D9F1" w:themeFill="text2" w:themeFillTint="33"/>
            <w:hideMark/>
          </w:tcPr>
          <w:p w:rsidR="00ED5ACD" w:rsidRPr="008437DD"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middle mouse button is d</w:t>
            </w:r>
            <w:r w:rsidRPr="008437DD">
              <w:rPr>
                <w:rFonts w:ascii="Verdana" w:eastAsia="Times New Roman" w:hAnsi="Verdana" w:cs="Times New Roman"/>
                <w:color w:val="555555"/>
                <w:sz w:val="20"/>
                <w:szCs w:val="20"/>
              </w:rPr>
              <w:t>efined by the event</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r>
              <w:rPr>
                <w:rFonts w:ascii="Verdana" w:eastAsia="Times New Roman" w:hAnsi="Verdana" w:cs="Times New Roman"/>
                <w:color w:val="555555"/>
                <w:sz w:val="20"/>
                <w:szCs w:val="20"/>
              </w:rPr>
              <w:t>&lt;Button-3&gt;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rightm</w:t>
            </w:r>
            <w:r w:rsidRPr="008437DD">
              <w:rPr>
                <w:rFonts w:ascii="Verdana" w:eastAsia="Times New Roman" w:hAnsi="Verdana" w:cs="Times New Roman"/>
                <w:color w:val="555555"/>
                <w:sz w:val="20"/>
                <w:szCs w:val="20"/>
              </w:rPr>
              <w:t xml:space="preserve">ost mouse button </w:t>
            </w:r>
          </w:p>
        </w:tc>
      </w:tr>
      <w:tr w:rsidR="00ED5ACD" w:rsidRPr="00D45B08" w:rsidTr="00031571">
        <w:trPr>
          <w:cnfStyle w:val="000000100000"/>
        </w:trPr>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Default="00ED5ACD" w:rsidP="00031571">
            <w:pPr>
              <w:spacing w:line="276" w:lineRule="auto"/>
              <w:jc w:val="center"/>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&lt;Button-4&gt;</w:t>
            </w:r>
          </w:p>
        </w:tc>
        <w:tc>
          <w:tcPr>
            <w:tcW w:w="5580" w:type="dxa"/>
            <w:shd w:val="clear" w:color="auto" w:fill="C6D9F1" w:themeFill="text2" w:themeFillTint="33"/>
            <w:hideMark/>
          </w:tcPr>
          <w:p w:rsidR="00ED5ACD" w:rsidRPr="008437DD"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defines the scroll up event </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Default="00ED5ACD" w:rsidP="00031571">
            <w:pPr>
              <w:spacing w:line="276" w:lineRule="auto"/>
              <w:jc w:val="center"/>
              <w:cnfStyle w:val="000000000000"/>
              <w:rPr>
                <w:rFonts w:ascii="Verdana" w:eastAsia="Times New Roman" w:hAnsi="Verdana" w:cs="Times New Roman"/>
                <w:color w:val="555555"/>
                <w:sz w:val="20"/>
                <w:szCs w:val="20"/>
              </w:rPr>
            </w:pPr>
            <w:r>
              <w:rPr>
                <w:rFonts w:ascii="Verdana" w:eastAsia="Times New Roman" w:hAnsi="Verdana" w:cs="Times New Roman"/>
                <w:color w:val="555555"/>
                <w:sz w:val="20"/>
                <w:szCs w:val="20"/>
              </w:rPr>
              <w:t>&lt;Button-5</w:t>
            </w:r>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defines the scroll </w:t>
            </w:r>
            <w:r w:rsidRPr="008437DD">
              <w:rPr>
                <w:rFonts w:ascii="Verdana" w:eastAsia="Times New Roman" w:hAnsi="Verdana" w:cs="Times New Roman"/>
                <w:color w:val="555555"/>
                <w:sz w:val="20"/>
                <w:szCs w:val="20"/>
              </w:rPr>
              <w:t>down</w:t>
            </w:r>
            <w:r w:rsidRPr="00D45B08">
              <w:rPr>
                <w:rFonts w:ascii="Verdana" w:eastAsia="Times New Roman" w:hAnsi="Verdana" w:cs="Times New Roman"/>
                <w:color w:val="555555"/>
                <w:sz w:val="20"/>
                <w:szCs w:val="20"/>
              </w:rPr>
              <w:t xml:space="preserve"> event</w:t>
            </w:r>
          </w:p>
        </w:tc>
      </w:tr>
      <w:tr w:rsidR="00ED5ACD" w:rsidRPr="00D45B08" w:rsidTr="00031571">
        <w:trPr>
          <w:cnfStyle w:val="000000100000"/>
        </w:trPr>
        <w:tc>
          <w:tcPr>
            <w:cnfStyle w:val="001000000000"/>
            <w:tcW w:w="0" w:type="auto"/>
            <w:vMerge w:val="restart"/>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&lt;Motion&gt;</w:t>
            </w: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mouse is moved with a mouse button being held down. The current position of the mouse pointer is provided in the x and y members of the event object passed to the callback, i.e. event.x, event.y</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&lt;B1-Motion&gt;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left</w:t>
            </w:r>
          </w:p>
        </w:tc>
      </w:tr>
      <w:tr w:rsidR="00ED5ACD" w:rsidRPr="00D45B08" w:rsidTr="00031571">
        <w:trPr>
          <w:cnfStyle w:val="000000100000"/>
        </w:trPr>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&lt;B2-Motion&gt;</w:t>
            </w:r>
          </w:p>
        </w:tc>
        <w:tc>
          <w:tcPr>
            <w:tcW w:w="5580" w:type="dxa"/>
            <w:shd w:val="clear" w:color="auto" w:fill="C6D9F1" w:themeFill="text2" w:themeFillTint="33"/>
            <w:hideMark/>
          </w:tcPr>
          <w:p w:rsidR="00ED5ACD" w:rsidRPr="008437DD"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middle</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&lt;B2-Motion&gt;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right</w:t>
            </w:r>
          </w:p>
        </w:tc>
      </w:tr>
      <w:tr w:rsidR="00ED5ACD" w:rsidRPr="00D45B08" w:rsidTr="00031571">
        <w:trPr>
          <w:cnfStyle w:val="000000100000"/>
        </w:trPr>
        <w:tc>
          <w:tcPr>
            <w:cnfStyle w:val="001000000000"/>
            <w:tcW w:w="0" w:type="auto"/>
            <w:vMerge w:val="restart"/>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&lt;ButtonRelease&gt;</w:t>
            </w: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event.x, event.y</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&lt;ButtonRelease-1&gt;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left</w:t>
            </w:r>
            <w:r w:rsidRPr="008437DD">
              <w:rPr>
                <w:rFonts w:ascii="Verdana" w:eastAsia="Times New Roman" w:hAnsi="Verdana" w:cs="Times New Roman"/>
                <w:color w:val="555555"/>
                <w:sz w:val="20"/>
                <w:szCs w:val="20"/>
              </w:rPr>
              <w:t xml:space="preserve"> </w:t>
            </w:r>
          </w:p>
        </w:tc>
      </w:tr>
      <w:tr w:rsidR="00ED5ACD" w:rsidRPr="00D45B08" w:rsidTr="00031571">
        <w:trPr>
          <w:cnfStyle w:val="000000100000"/>
        </w:trPr>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&lt;ButtonRelease-</w:t>
            </w:r>
            <w:r>
              <w:rPr>
                <w:rFonts w:ascii="Verdana" w:eastAsia="Times New Roman" w:hAnsi="Verdana" w:cs="Times New Roman"/>
                <w:color w:val="555555"/>
                <w:sz w:val="20"/>
                <w:szCs w:val="20"/>
              </w:rPr>
              <w:t>2</w:t>
            </w:r>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8437DD"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middle</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&lt;ButtonRelease-</w:t>
            </w:r>
            <w:r>
              <w:rPr>
                <w:rFonts w:ascii="Verdana" w:eastAsia="Times New Roman" w:hAnsi="Verdana" w:cs="Times New Roman"/>
                <w:color w:val="555555"/>
                <w:sz w:val="20"/>
                <w:szCs w:val="20"/>
              </w:rPr>
              <w:t>3</w:t>
            </w:r>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right</w:t>
            </w:r>
          </w:p>
        </w:tc>
      </w:tr>
      <w:tr w:rsidR="00ED5ACD" w:rsidRPr="00D45B08" w:rsidTr="00031571">
        <w:trPr>
          <w:cnfStyle w:val="000000100000"/>
        </w:trPr>
        <w:tc>
          <w:tcPr>
            <w:cnfStyle w:val="00100000000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&lt;Enter&gt;</w:t>
            </w: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&lt;Return&gt;</w:t>
            </w:r>
          </w:p>
        </w:tc>
        <w:tc>
          <w:tcPr>
            <w:tcW w:w="5580" w:type="dxa"/>
            <w:shd w:val="clear" w:color="auto" w:fill="C6D9F1" w:themeFill="text2" w:themeFillTint="33"/>
            <w:hideMark/>
          </w:tcPr>
          <w:p w:rsidR="00ED5ACD" w:rsidRPr="00D45B08"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mouse pointer entered the widget.</w:t>
            </w:r>
            <w:r w:rsidRPr="00D45B08">
              <w:rPr>
                <w:rFonts w:ascii="Verdana" w:eastAsia="Times New Roman" w:hAnsi="Verdana" w:cs="Times New Roman"/>
                <w:color w:val="555555"/>
                <w:sz w:val="20"/>
                <w:szCs w:val="20"/>
              </w:rPr>
              <w:br/>
              <w:t>Attention: This doesn't mean that the user pressed the Enter key!. &lt;Return&gt; is used for this purpose.</w:t>
            </w:r>
          </w:p>
        </w:tc>
      </w:tr>
      <w:tr w:rsidR="00ED5ACD" w:rsidRPr="00D45B08" w:rsidTr="00031571">
        <w:tc>
          <w:tcPr>
            <w:cnfStyle w:val="00100000000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&lt;Leave&gt;</w:t>
            </w: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&lt;Leave&gt;</w:t>
            </w:r>
            <w:r>
              <w:rPr>
                <w:rFonts w:ascii="Verdana" w:eastAsia="Times New Roman" w:hAnsi="Verdana" w:cs="Times New Roman"/>
                <w:color w:val="555555"/>
                <w:sz w:val="20"/>
                <w:szCs w:val="20"/>
              </w:rPr>
              <w:t xml:space="preserve"> </w:t>
            </w:r>
          </w:p>
        </w:tc>
        <w:tc>
          <w:tcPr>
            <w:tcW w:w="5580" w:type="dxa"/>
            <w:shd w:val="clear" w:color="auto" w:fill="C6D9F1" w:themeFill="text2" w:themeFillTint="33"/>
            <w:hideMark/>
          </w:tcPr>
          <w:p w:rsidR="00ED5ACD" w:rsidRPr="00D45B08"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mouse pointer left the widget.</w:t>
            </w:r>
          </w:p>
        </w:tc>
      </w:tr>
      <w:tr w:rsidR="00ED5ACD" w:rsidRPr="00D45B08" w:rsidTr="00031571">
        <w:trPr>
          <w:cnfStyle w:val="000000100000"/>
        </w:trPr>
        <w:tc>
          <w:tcPr>
            <w:cnfStyle w:val="00100000000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&lt;FocusIn&gt;</w:t>
            </w: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&lt;FocusIn&gt;</w:t>
            </w:r>
          </w:p>
        </w:tc>
        <w:tc>
          <w:tcPr>
            <w:tcW w:w="5580" w:type="dxa"/>
            <w:shd w:val="clear" w:color="auto" w:fill="C6D9F1" w:themeFill="text2" w:themeFillTint="33"/>
            <w:hideMark/>
          </w:tcPr>
          <w:p w:rsidR="00ED5ACD" w:rsidRPr="00D45B08"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Keyboard focus was moved to this widget, or to a child of this widget.</w:t>
            </w:r>
          </w:p>
        </w:tc>
      </w:tr>
      <w:tr w:rsidR="00ED5ACD" w:rsidRPr="00D45B08" w:rsidTr="00031571">
        <w:tc>
          <w:tcPr>
            <w:cnfStyle w:val="00100000000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&lt;FocusOut&gt;</w:t>
            </w: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&lt;FocusOut&gt;</w:t>
            </w:r>
          </w:p>
        </w:tc>
        <w:tc>
          <w:tcPr>
            <w:tcW w:w="5580" w:type="dxa"/>
            <w:shd w:val="clear" w:color="auto" w:fill="C6D9F1" w:themeFill="text2" w:themeFillTint="33"/>
            <w:hideMark/>
          </w:tcPr>
          <w:p w:rsidR="00ED5ACD" w:rsidRPr="00D45B08"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Keyboard focus was moved from this widget to another widget.</w:t>
            </w:r>
          </w:p>
        </w:tc>
      </w:tr>
      <w:tr w:rsidR="00ED5ACD" w:rsidRPr="00D45B08" w:rsidTr="00031571">
        <w:trPr>
          <w:cnfStyle w:val="000000100000"/>
        </w:trPr>
        <w:tc>
          <w:tcPr>
            <w:cnfStyle w:val="001000000000"/>
            <w:tcW w:w="0" w:type="auto"/>
            <w:vMerge w:val="restart"/>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&lt;Return&gt;</w:t>
            </w:r>
          </w:p>
        </w:tc>
        <w:tc>
          <w:tcPr>
            <w:tcW w:w="7929" w:type="dxa"/>
            <w:gridSpan w:val="2"/>
            <w:shd w:val="clear" w:color="auto" w:fill="C6D9F1" w:themeFill="text2" w:themeFillTint="33"/>
          </w:tcPr>
          <w:p w:rsidR="00ED5ACD" w:rsidRPr="00D45B08"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The user pressed the Enter key. You can bind to virtually all keys on the keyboard: </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Cancel (the Break key)</w:t>
            </w:r>
          </w:p>
        </w:tc>
      </w:tr>
      <w:tr w:rsidR="00ED5ACD" w:rsidRPr="00D45B08" w:rsidTr="00031571">
        <w:trPr>
          <w:cnfStyle w:val="000000100000"/>
        </w:trPr>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BackSpace, Tab, Return(the Enter key)</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Shift_L (any Shift key)</w:t>
            </w:r>
          </w:p>
        </w:tc>
      </w:tr>
      <w:tr w:rsidR="00ED5ACD" w:rsidRPr="00D45B08" w:rsidTr="00031571">
        <w:trPr>
          <w:cnfStyle w:val="000000100000"/>
        </w:trPr>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Control_L (any Control key)</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Alt_L (any Alt key)</w:t>
            </w:r>
          </w:p>
        </w:tc>
      </w:tr>
      <w:tr w:rsidR="00ED5ACD" w:rsidRPr="00D45B08" w:rsidTr="00031571">
        <w:trPr>
          <w:cnfStyle w:val="000000100000"/>
        </w:trPr>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Pause, Cap</w:t>
            </w:r>
            <w:r w:rsidRPr="008437DD">
              <w:rPr>
                <w:rFonts w:ascii="Verdana" w:eastAsia="Times New Roman" w:hAnsi="Verdana" w:cs="Times New Roman"/>
                <w:color w:val="555555"/>
                <w:sz w:val="20"/>
                <w:szCs w:val="20"/>
              </w:rPr>
              <w:t>s_Lock, Escape, Prior (Page Up)</w:t>
            </w:r>
          </w:p>
        </w:tc>
      </w:tr>
      <w:tr w:rsidR="00ED5ACD" w:rsidRPr="00D45B08" w:rsidTr="00031571">
        <w:tc>
          <w:tcPr>
            <w:cnfStyle w:val="00100000000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Next (Page Down), End, Home, Left, Up, Right, Down, Print, Insert, Delete, F1, F2, F3, F4, F5, F6, F7, F8, F9, F10, F11, F12, Num_Lock, and Scroll_Lock.</w:t>
            </w:r>
          </w:p>
        </w:tc>
      </w:tr>
      <w:tr w:rsidR="00ED5ACD" w:rsidRPr="00D45B08" w:rsidTr="00031571">
        <w:trPr>
          <w:cnfStyle w:val="000000100000"/>
        </w:trPr>
        <w:tc>
          <w:tcPr>
            <w:cnfStyle w:val="00100000000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&lt;Key&gt;</w:t>
            </w: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user pressed any key. The key is provided in the char member of the event object passed to the callback (this is an empty string for special keys).</w:t>
            </w:r>
          </w:p>
        </w:tc>
      </w:tr>
      <w:tr w:rsidR="00ED5ACD" w:rsidRPr="00D45B08" w:rsidTr="00031571">
        <w:tc>
          <w:tcPr>
            <w:cnfStyle w:val="00100000000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a</w:t>
            </w: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user typed an "a" key. Most printable characters can be used as is. The exceptions are space (&lt;space&gt;) and less than (&lt;less&gt;). Note that 1 is a keyboard binding, while &lt;1&gt; is a button binding.</w:t>
            </w:r>
          </w:p>
        </w:tc>
      </w:tr>
      <w:tr w:rsidR="00ED5ACD" w:rsidRPr="00D45B08" w:rsidTr="00031571">
        <w:trPr>
          <w:cnfStyle w:val="000000100000"/>
        </w:trPr>
        <w:tc>
          <w:tcPr>
            <w:cnfStyle w:val="00100000000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&lt;Shift-Up&gt;</w:t>
            </w:r>
          </w:p>
        </w:tc>
        <w:tc>
          <w:tcPr>
            <w:tcW w:w="2349" w:type="dxa"/>
            <w:shd w:val="clear" w:color="auto" w:fill="FBD4B4" w:themeFill="accent6" w:themeFillTint="66"/>
          </w:tcPr>
          <w:p w:rsidR="00ED5ACD" w:rsidRPr="00D45B08" w:rsidRDefault="00ED5ACD" w:rsidP="00031571">
            <w:pPr>
              <w:spacing w:line="276" w:lineRule="auto"/>
              <w:jc w:val="center"/>
              <w:cnfStyle w:val="00000010000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user pressed the Up arrow, while holding the Shift key pressed. You can use prefixes like Alt, Shift, and Control.</w:t>
            </w:r>
          </w:p>
        </w:tc>
      </w:tr>
      <w:tr w:rsidR="00ED5ACD" w:rsidRPr="00D45B08" w:rsidTr="00031571">
        <w:tc>
          <w:tcPr>
            <w:cnfStyle w:val="00100000000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&lt;Configure&gt;</w:t>
            </w:r>
          </w:p>
        </w:tc>
        <w:tc>
          <w:tcPr>
            <w:tcW w:w="2349" w:type="dxa"/>
            <w:shd w:val="clear" w:color="auto" w:fill="FBD4B4" w:themeFill="accent6" w:themeFillTint="66"/>
          </w:tcPr>
          <w:p w:rsidR="00ED5ACD" w:rsidRPr="00D45B08" w:rsidRDefault="00ED5ACD" w:rsidP="00031571">
            <w:pPr>
              <w:spacing w:line="276" w:lineRule="auto"/>
              <w:jc w:val="center"/>
              <w:cnfStyle w:val="00000000000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00000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size of the widget changed. The new size is provided in the width and height attributes of the event object passed to the callback. On some platforms, it can mean that the location changed.</w:t>
            </w:r>
          </w:p>
        </w:tc>
      </w:tr>
    </w:tbl>
    <w:p w:rsidR="00ED5ACD" w:rsidRDefault="00ED5ACD" w:rsidP="00D45B08">
      <w:pPr>
        <w:spacing w:after="0"/>
      </w:pPr>
    </w:p>
    <w:p w:rsidR="008437DD" w:rsidRPr="008437DD" w:rsidRDefault="008437DD" w:rsidP="008437DD">
      <w:pPr>
        <w:shd w:val="clear" w:color="auto" w:fill="6A9662"/>
        <w:spacing w:before="100" w:beforeAutospacing="1" w:after="100" w:afterAutospacing="1" w:line="240" w:lineRule="auto"/>
        <w:outlineLvl w:val="2"/>
        <w:rPr>
          <w:rFonts w:eastAsia="Times New Roman" w:cstheme="minorHAnsi"/>
          <w:b/>
          <w:bCs/>
          <w:color w:val="FFFFFF"/>
          <w:sz w:val="36"/>
          <w:szCs w:val="36"/>
        </w:rPr>
      </w:pPr>
      <w:r w:rsidRPr="008437DD">
        <w:rPr>
          <w:rFonts w:eastAsia="Times New Roman" w:cstheme="minorHAnsi"/>
          <w:b/>
          <w:bCs/>
          <w:color w:val="FFFFFF"/>
          <w:sz w:val="36"/>
          <w:szCs w:val="36"/>
        </w:rPr>
        <w:t>Message Boxes</w:t>
      </w:r>
    </w:p>
    <w:p w:rsidR="008437DD" w:rsidRPr="008437DD" w:rsidRDefault="008437DD" w:rsidP="008437DD">
      <w:pPr>
        <w:spacing w:after="0" w:line="240" w:lineRule="auto"/>
        <w:rPr>
          <w:rFonts w:ascii="Times New Roman" w:eastAsia="Times New Roman" w:hAnsi="Times New Roman" w:cs="Times New Roman"/>
          <w:sz w:val="20"/>
          <w:szCs w:val="20"/>
        </w:rPr>
      </w:pPr>
      <w:r w:rsidRPr="008437DD">
        <w:rPr>
          <w:rFonts w:ascii="Verdana" w:eastAsia="Times New Roman" w:hAnsi="Verdana" w:cs="Times New Roman"/>
          <w:color w:val="555555"/>
          <w:sz w:val="20"/>
          <w:szCs w:val="20"/>
          <w:shd w:val="clear" w:color="auto" w:fill="FFFFFF"/>
        </w:rPr>
        <w:t>The message dialogues are provided by the tkMessageBox module. </w:t>
      </w:r>
      <w:r w:rsidRPr="008437DD">
        <w:rPr>
          <w:rFonts w:ascii="Verdana" w:eastAsia="Times New Roman" w:hAnsi="Verdana" w:cs="Times New Roman"/>
          <w:color w:val="555555"/>
          <w:sz w:val="20"/>
          <w:szCs w:val="20"/>
        </w:rPr>
        <w:br/>
      </w:r>
      <w:r w:rsidRPr="008437DD">
        <w:rPr>
          <w:rFonts w:ascii="Verdana" w:eastAsia="Times New Roman" w:hAnsi="Verdana" w:cs="Times New Roman"/>
          <w:color w:val="555555"/>
          <w:sz w:val="20"/>
          <w:szCs w:val="20"/>
        </w:rPr>
        <w:br/>
      </w:r>
      <w:r w:rsidRPr="008437DD">
        <w:rPr>
          <w:rFonts w:ascii="Verdana" w:eastAsia="Times New Roman" w:hAnsi="Verdana" w:cs="Times New Roman"/>
          <w:color w:val="555555"/>
          <w:sz w:val="20"/>
          <w:szCs w:val="20"/>
          <w:shd w:val="clear" w:color="auto" w:fill="FFFFFF"/>
        </w:rPr>
        <w:t>The tkMessageBox consists of the following functions, which correspond to dialog windows:</w:t>
      </w:r>
    </w:p>
    <w:p w:rsidR="008437DD" w:rsidRPr="008437DD" w:rsidRDefault="008437DD" w:rsidP="008437DD">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8437DD">
        <w:rPr>
          <w:rFonts w:ascii="Verdana" w:eastAsia="Times New Roman" w:hAnsi="Verdana" w:cs="Times New Roman"/>
          <w:color w:val="555555"/>
          <w:sz w:val="20"/>
          <w:szCs w:val="20"/>
        </w:rPr>
        <w:t>askokcancel(title=None, message=None, **options)</w:t>
      </w:r>
      <w:r w:rsidRPr="008437DD">
        <w:rPr>
          <w:rFonts w:ascii="Verdana" w:eastAsia="Times New Roman" w:hAnsi="Verdana" w:cs="Times New Roman"/>
          <w:color w:val="555555"/>
          <w:sz w:val="20"/>
          <w:szCs w:val="20"/>
        </w:rPr>
        <w:br/>
        <w:t>Ask if operation should proceed; return true if the answer is ok</w:t>
      </w:r>
    </w:p>
    <w:p w:rsidR="008437DD" w:rsidRPr="008437DD" w:rsidRDefault="008437DD" w:rsidP="008437DD">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8437DD">
        <w:rPr>
          <w:rFonts w:ascii="Verdana" w:eastAsia="Times New Roman" w:hAnsi="Verdana" w:cs="Times New Roman"/>
          <w:color w:val="555555"/>
          <w:sz w:val="20"/>
          <w:szCs w:val="20"/>
        </w:rPr>
        <w:t>askquestion(title=None, message=None, **options)</w:t>
      </w:r>
      <w:r w:rsidRPr="008437DD">
        <w:rPr>
          <w:rFonts w:ascii="Verdana" w:eastAsia="Times New Roman" w:hAnsi="Verdana" w:cs="Times New Roman"/>
          <w:color w:val="555555"/>
          <w:sz w:val="20"/>
          <w:szCs w:val="20"/>
        </w:rPr>
        <w:br/>
        <w:t>Ask a question</w:t>
      </w:r>
    </w:p>
    <w:p w:rsidR="008437DD" w:rsidRPr="008437DD" w:rsidRDefault="008437DD" w:rsidP="008437DD">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8437DD">
        <w:rPr>
          <w:rFonts w:ascii="Verdana" w:eastAsia="Times New Roman" w:hAnsi="Verdana" w:cs="Times New Roman"/>
          <w:color w:val="555555"/>
          <w:sz w:val="20"/>
          <w:szCs w:val="20"/>
        </w:rPr>
        <w:t>askretrycancel(title=None, message=None, **options)</w:t>
      </w:r>
      <w:r w:rsidRPr="008437DD">
        <w:rPr>
          <w:rFonts w:ascii="Verdana" w:eastAsia="Times New Roman" w:hAnsi="Verdana" w:cs="Times New Roman"/>
          <w:color w:val="555555"/>
          <w:sz w:val="20"/>
          <w:szCs w:val="20"/>
        </w:rPr>
        <w:br/>
        <w:t>Ask if operation should be retried; return true if the answer is yes</w:t>
      </w:r>
    </w:p>
    <w:p w:rsidR="008437DD" w:rsidRPr="008437DD" w:rsidRDefault="008437DD" w:rsidP="008437DD">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8437DD">
        <w:rPr>
          <w:rFonts w:ascii="Verdana" w:eastAsia="Times New Roman" w:hAnsi="Verdana" w:cs="Times New Roman"/>
          <w:color w:val="555555"/>
          <w:sz w:val="20"/>
          <w:szCs w:val="20"/>
        </w:rPr>
        <w:t>askyesno(title=None, message=None, **options)</w:t>
      </w:r>
      <w:r w:rsidRPr="008437DD">
        <w:rPr>
          <w:rFonts w:ascii="Verdana" w:eastAsia="Times New Roman" w:hAnsi="Verdana" w:cs="Times New Roman"/>
          <w:color w:val="555555"/>
          <w:sz w:val="20"/>
          <w:szCs w:val="20"/>
        </w:rPr>
        <w:br/>
        <w:t>Ask a question; return true if the answer is yes</w:t>
      </w:r>
    </w:p>
    <w:p w:rsidR="008437DD" w:rsidRPr="008437DD" w:rsidRDefault="008437DD" w:rsidP="008437DD">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8437DD">
        <w:rPr>
          <w:rFonts w:ascii="Verdana" w:eastAsia="Times New Roman" w:hAnsi="Verdana" w:cs="Times New Roman"/>
          <w:color w:val="555555"/>
          <w:sz w:val="20"/>
          <w:szCs w:val="20"/>
        </w:rPr>
        <w:t>askyesnocancel(title=None, message=None, **options)</w:t>
      </w:r>
      <w:r w:rsidRPr="008437DD">
        <w:rPr>
          <w:rFonts w:ascii="Verdana" w:eastAsia="Times New Roman" w:hAnsi="Verdana" w:cs="Times New Roman"/>
          <w:color w:val="555555"/>
          <w:sz w:val="20"/>
          <w:szCs w:val="20"/>
        </w:rPr>
        <w:br/>
        <w:t>Ask a question; return true if the answer is yes, None if cancelled.</w:t>
      </w:r>
    </w:p>
    <w:p w:rsidR="008437DD" w:rsidRPr="008437DD" w:rsidRDefault="008437DD" w:rsidP="008437DD">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8437DD">
        <w:rPr>
          <w:rFonts w:ascii="Verdana" w:eastAsia="Times New Roman" w:hAnsi="Verdana" w:cs="Times New Roman"/>
          <w:color w:val="555555"/>
          <w:sz w:val="20"/>
          <w:szCs w:val="20"/>
        </w:rPr>
        <w:t>showerror(title=None, message=None, **options)</w:t>
      </w:r>
      <w:r w:rsidRPr="008437DD">
        <w:rPr>
          <w:rFonts w:ascii="Verdana" w:eastAsia="Times New Roman" w:hAnsi="Verdana" w:cs="Times New Roman"/>
          <w:color w:val="555555"/>
          <w:sz w:val="20"/>
          <w:szCs w:val="20"/>
        </w:rPr>
        <w:br/>
        <w:t>Show an error message</w:t>
      </w:r>
    </w:p>
    <w:p w:rsidR="008437DD" w:rsidRPr="008437DD" w:rsidRDefault="008437DD" w:rsidP="008437DD">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8437DD">
        <w:rPr>
          <w:rFonts w:ascii="Verdana" w:eastAsia="Times New Roman" w:hAnsi="Verdana" w:cs="Times New Roman"/>
          <w:color w:val="555555"/>
          <w:sz w:val="20"/>
          <w:szCs w:val="20"/>
        </w:rPr>
        <w:t>showinfo(title=None, message=None, **options)</w:t>
      </w:r>
      <w:r w:rsidRPr="008437DD">
        <w:rPr>
          <w:rFonts w:ascii="Verdana" w:eastAsia="Times New Roman" w:hAnsi="Verdana" w:cs="Times New Roman"/>
          <w:color w:val="555555"/>
          <w:sz w:val="20"/>
          <w:szCs w:val="20"/>
        </w:rPr>
        <w:br/>
        <w:t>Show an info message</w:t>
      </w:r>
    </w:p>
    <w:p w:rsidR="008437DD" w:rsidRPr="008437DD" w:rsidRDefault="008437DD" w:rsidP="008437DD">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8437DD">
        <w:rPr>
          <w:rFonts w:ascii="Verdana" w:eastAsia="Times New Roman" w:hAnsi="Verdana" w:cs="Times New Roman"/>
          <w:color w:val="555555"/>
          <w:sz w:val="20"/>
          <w:szCs w:val="20"/>
        </w:rPr>
        <w:t>showwarning(title=None, message=None, **options)</w:t>
      </w:r>
      <w:r w:rsidRPr="008437DD">
        <w:rPr>
          <w:rFonts w:ascii="Verdana" w:eastAsia="Times New Roman" w:hAnsi="Verdana" w:cs="Times New Roman"/>
          <w:color w:val="555555"/>
          <w:sz w:val="20"/>
          <w:szCs w:val="20"/>
        </w:rPr>
        <w:br/>
        <w:t>Show a warning message</w:t>
      </w:r>
    </w:p>
    <w:p w:rsidR="008437DD" w:rsidRDefault="008437DD" w:rsidP="00D45B08">
      <w:pPr>
        <w:spacing w:after="0"/>
      </w:pPr>
    </w:p>
    <w:p w:rsidR="008437DD" w:rsidRPr="008437DD" w:rsidRDefault="008437DD" w:rsidP="008437DD">
      <w:pPr>
        <w:shd w:val="clear" w:color="auto" w:fill="6A9662"/>
        <w:spacing w:before="100" w:beforeAutospacing="1" w:after="100" w:afterAutospacing="1" w:line="240" w:lineRule="auto"/>
        <w:outlineLvl w:val="2"/>
        <w:rPr>
          <w:rFonts w:ascii="Verdana" w:eastAsia="Times New Roman" w:hAnsi="Verdana" w:cs="Times New Roman"/>
          <w:b/>
          <w:bCs/>
          <w:color w:val="FFFFFF"/>
          <w:sz w:val="16"/>
          <w:szCs w:val="16"/>
        </w:rPr>
      </w:pPr>
      <w:r w:rsidRPr="008437DD">
        <w:rPr>
          <w:rFonts w:ascii="Verdana" w:eastAsia="Times New Roman" w:hAnsi="Verdana" w:cs="Times New Roman"/>
          <w:b/>
          <w:bCs/>
          <w:color w:val="FFFFFF"/>
          <w:sz w:val="16"/>
          <w:szCs w:val="16"/>
        </w:rPr>
        <w:lastRenderedPageBreak/>
        <w:t>Open File Dialogue</w:t>
      </w:r>
    </w:p>
    <w:p w:rsidR="008437DD" w:rsidRPr="008437DD" w:rsidRDefault="008437DD" w:rsidP="008437DD">
      <w:pPr>
        <w:spacing w:after="0" w:line="240" w:lineRule="auto"/>
        <w:rPr>
          <w:rFonts w:ascii="Times New Roman" w:eastAsia="Times New Roman" w:hAnsi="Times New Roman" w:cs="Times New Roman"/>
          <w:sz w:val="24"/>
          <w:szCs w:val="24"/>
        </w:rPr>
      </w:pPr>
      <w:r w:rsidRPr="008437DD">
        <w:rPr>
          <w:rFonts w:ascii="Verdana" w:eastAsia="Times New Roman" w:hAnsi="Verdana" w:cs="Times New Roman"/>
          <w:color w:val="555555"/>
          <w:sz w:val="15"/>
          <w:szCs w:val="15"/>
          <w:shd w:val="clear" w:color="auto" w:fill="FFFFFF"/>
        </w:rPr>
        <w:t>There is hardly any serious application, which doesn't need a way to read from a file or write to a file. Furthermore, such an application might have to choose a directory. Tkinter provides the module tkFileDialog for these purposes.</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from Tkinter import *</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 xml:space="preserve">from tkFileDialog   import askopenfilename      </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def callback():</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 xml:space="preserve">    name= askopenfilename() </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 xml:space="preserve">    print name</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 xml:space="preserve">    </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errmsg = 'Error!'</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Button(text='File Open', command=callback).pack(fill=X)</w:t>
      </w:r>
    </w:p>
    <w:p w:rsidR="008437DD" w:rsidRPr="008437DD" w:rsidRDefault="008437DD" w:rsidP="008437D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437DD">
        <w:rPr>
          <w:rFonts w:ascii="Courier New" w:eastAsia="Times New Roman" w:hAnsi="Courier New" w:cs="Courier New"/>
          <w:color w:val="000066"/>
          <w:sz w:val="15"/>
          <w:szCs w:val="15"/>
        </w:rPr>
        <w:t>mainloop()</w:t>
      </w:r>
    </w:p>
    <w:p w:rsidR="008437DD" w:rsidRPr="008437DD" w:rsidRDefault="008437DD" w:rsidP="00D45B08">
      <w:pPr>
        <w:spacing w:after="0"/>
      </w:pPr>
    </w:p>
    <w:p w:rsidR="008B01A8" w:rsidRPr="008B01A8" w:rsidRDefault="008B01A8" w:rsidP="008B01A8">
      <w:pPr>
        <w:shd w:val="clear" w:color="auto" w:fill="6A9662"/>
        <w:spacing w:before="100" w:beforeAutospacing="1" w:after="100" w:afterAutospacing="1" w:line="240" w:lineRule="auto"/>
        <w:outlineLvl w:val="2"/>
        <w:rPr>
          <w:rFonts w:ascii="Verdana" w:eastAsia="Times New Roman" w:hAnsi="Verdana" w:cs="Times New Roman"/>
          <w:b/>
          <w:bCs/>
          <w:color w:val="FFFFFF"/>
          <w:sz w:val="16"/>
          <w:szCs w:val="16"/>
        </w:rPr>
      </w:pPr>
      <w:r w:rsidRPr="008B01A8">
        <w:rPr>
          <w:rFonts w:ascii="Verdana" w:eastAsia="Times New Roman" w:hAnsi="Verdana" w:cs="Times New Roman"/>
          <w:b/>
          <w:bCs/>
          <w:color w:val="FFFFFF"/>
          <w:sz w:val="16"/>
          <w:szCs w:val="16"/>
        </w:rPr>
        <w:t>Choosing a Colour</w:t>
      </w:r>
    </w:p>
    <w:p w:rsidR="008B01A8" w:rsidRPr="008B01A8" w:rsidRDefault="008B01A8" w:rsidP="008B01A8">
      <w:pPr>
        <w:spacing w:after="0" w:line="240" w:lineRule="auto"/>
        <w:rPr>
          <w:rFonts w:ascii="Times New Roman" w:eastAsia="Times New Roman" w:hAnsi="Times New Roman" w:cs="Times New Roman"/>
          <w:sz w:val="24"/>
          <w:szCs w:val="24"/>
        </w:rPr>
      </w:pPr>
      <w:r w:rsidRPr="008B01A8">
        <w:rPr>
          <w:rFonts w:ascii="Verdana" w:eastAsia="Times New Roman" w:hAnsi="Verdana" w:cs="Times New Roman"/>
          <w:color w:val="555555"/>
          <w:sz w:val="15"/>
          <w:szCs w:val="15"/>
          <w:shd w:val="clear" w:color="auto" w:fill="FFFFFF"/>
        </w:rPr>
        <w:t>There are applications where the user should have the possibility to select a colour. Tkinter provides a pop-up menu to choose a colour. To this purpose we have to import the tkColorChooser module and have to use the method askColor:</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result = tkColorChooser.askColor ( color, option=value, ...)</w:t>
      </w:r>
    </w:p>
    <w:p w:rsidR="008B01A8" w:rsidRPr="008B01A8" w:rsidRDefault="008B01A8" w:rsidP="008B01A8">
      <w:pPr>
        <w:spacing w:after="0" w:line="240" w:lineRule="auto"/>
        <w:rPr>
          <w:rFonts w:ascii="Times New Roman" w:eastAsia="Times New Roman" w:hAnsi="Times New Roman" w:cs="Times New Roman"/>
          <w:sz w:val="24"/>
          <w:szCs w:val="24"/>
        </w:rPr>
      </w:pPr>
      <w:r w:rsidRPr="008B01A8">
        <w:rPr>
          <w:rFonts w:ascii="Verdana" w:eastAsia="Times New Roman" w:hAnsi="Verdana" w:cs="Times New Roman"/>
          <w:color w:val="555555"/>
          <w:sz w:val="15"/>
          <w:szCs w:val="15"/>
          <w:shd w:val="clear" w:color="auto" w:fill="FFFFFF"/>
        </w:rPr>
        <w:t>If the user clicks the OK button on the pop-up window, respectively, the return value of askColor() is a tuple with two elements, both a representation of the chosen colour, e.g. ((106, 150, 98), '#6a9662') </w:t>
      </w:r>
      <w:r w:rsidRPr="008B01A8">
        <w:rPr>
          <w:rFonts w:ascii="Verdana" w:eastAsia="Times New Roman" w:hAnsi="Verdana" w:cs="Times New Roman"/>
          <w:color w:val="555555"/>
          <w:sz w:val="15"/>
          <w:szCs w:val="15"/>
        </w:rPr>
        <w:br/>
      </w:r>
      <w:r w:rsidRPr="008B01A8">
        <w:rPr>
          <w:rFonts w:ascii="Verdana" w:eastAsia="Times New Roman" w:hAnsi="Verdana" w:cs="Times New Roman"/>
          <w:color w:val="555555"/>
          <w:sz w:val="15"/>
          <w:szCs w:val="15"/>
          <w:shd w:val="clear" w:color="auto" w:fill="FFFFFF"/>
        </w:rPr>
        <w:t>The first element return[0] is a tuple (R, G, B) with the RGB representation in decimal values (from 0 to 255). The second element return[1] is a hexadecimal representation of the chosen colour. </w:t>
      </w:r>
      <w:r w:rsidRPr="008B01A8">
        <w:rPr>
          <w:rFonts w:ascii="Verdana" w:eastAsia="Times New Roman" w:hAnsi="Verdana" w:cs="Times New Roman"/>
          <w:color w:val="555555"/>
          <w:sz w:val="15"/>
          <w:szCs w:val="15"/>
        </w:rPr>
        <w:br/>
      </w:r>
      <w:r w:rsidRPr="008B01A8">
        <w:rPr>
          <w:rFonts w:ascii="Verdana" w:eastAsia="Times New Roman" w:hAnsi="Verdana" w:cs="Times New Roman"/>
          <w:color w:val="555555"/>
          <w:sz w:val="15"/>
          <w:szCs w:val="15"/>
          <w:shd w:val="clear" w:color="auto" w:fill="FFFFFF"/>
        </w:rPr>
        <w:t>If the user clicks "Cancel" the method returns the tuple (None, None). </w:t>
      </w:r>
      <w:r w:rsidRPr="008B01A8">
        <w:rPr>
          <w:rFonts w:ascii="Verdana" w:eastAsia="Times New Roman" w:hAnsi="Verdana" w:cs="Times New Roman"/>
          <w:color w:val="555555"/>
          <w:sz w:val="15"/>
          <w:szCs w:val="15"/>
        </w:rPr>
        <w:br/>
      </w:r>
      <w:r w:rsidRPr="008B01A8">
        <w:rPr>
          <w:rFonts w:ascii="Verdana" w:eastAsia="Times New Roman" w:hAnsi="Verdana" w:cs="Times New Roman"/>
          <w:color w:val="555555"/>
          <w:sz w:val="15"/>
          <w:szCs w:val="15"/>
        </w:rPr>
        <w:br/>
      </w:r>
      <w:r w:rsidRPr="008B01A8">
        <w:rPr>
          <w:rFonts w:ascii="Verdana" w:eastAsia="Times New Roman" w:hAnsi="Verdana" w:cs="Times New Roman"/>
          <w:color w:val="555555"/>
          <w:sz w:val="15"/>
          <w:szCs w:val="15"/>
          <w:shd w:val="clear" w:color="auto" w:fill="FFFFFF"/>
        </w:rPr>
        <w:t>The optional keyword parameters are:</w:t>
      </w:r>
    </w:p>
    <w:tbl>
      <w:tblPr>
        <w:tblW w:w="0" w:type="auto"/>
        <w:tblCellSpacing w:w="15" w:type="dxa"/>
        <w:tblCellMar>
          <w:top w:w="15" w:type="dxa"/>
          <w:left w:w="15" w:type="dxa"/>
          <w:bottom w:w="15" w:type="dxa"/>
          <w:right w:w="15" w:type="dxa"/>
        </w:tblCellMar>
        <w:tblLook w:val="04A0"/>
      </w:tblPr>
      <w:tblGrid>
        <w:gridCol w:w="1917"/>
        <w:gridCol w:w="7533"/>
      </w:tblGrid>
      <w:tr w:rsidR="008B01A8" w:rsidRPr="008B01A8" w:rsidTr="008B01A8">
        <w:trPr>
          <w:tblCellSpacing w:w="15" w:type="dxa"/>
        </w:trPr>
        <w:tc>
          <w:tcPr>
            <w:tcW w:w="1000" w:type="pct"/>
            <w:hideMark/>
          </w:tcPr>
          <w:p w:rsidR="008B01A8" w:rsidRPr="008B01A8" w:rsidRDefault="008B01A8" w:rsidP="008B01A8">
            <w:pPr>
              <w:spacing w:after="0" w:line="240" w:lineRule="auto"/>
              <w:rPr>
                <w:rFonts w:ascii="Verdana" w:eastAsia="Times New Roman" w:hAnsi="Verdana" w:cs="Times New Roman"/>
                <w:color w:val="555555"/>
                <w:sz w:val="15"/>
                <w:szCs w:val="15"/>
              </w:rPr>
            </w:pPr>
            <w:r w:rsidRPr="008B01A8">
              <w:rPr>
                <w:rFonts w:ascii="Verdana" w:eastAsia="Times New Roman" w:hAnsi="Verdana" w:cs="Times New Roman"/>
                <w:color w:val="555555"/>
                <w:sz w:val="15"/>
                <w:szCs w:val="15"/>
              </w:rPr>
              <w:t>color</w:t>
            </w:r>
          </w:p>
        </w:tc>
        <w:tc>
          <w:tcPr>
            <w:tcW w:w="0" w:type="auto"/>
            <w:hideMark/>
          </w:tcPr>
          <w:p w:rsidR="008B01A8" w:rsidRPr="008B01A8" w:rsidRDefault="008B01A8" w:rsidP="008B01A8">
            <w:pPr>
              <w:spacing w:after="0" w:line="240" w:lineRule="auto"/>
              <w:rPr>
                <w:rFonts w:ascii="Verdana" w:eastAsia="Times New Roman" w:hAnsi="Verdana" w:cs="Times New Roman"/>
                <w:color w:val="555555"/>
                <w:sz w:val="15"/>
                <w:szCs w:val="15"/>
              </w:rPr>
            </w:pPr>
            <w:r w:rsidRPr="008B01A8">
              <w:rPr>
                <w:rFonts w:ascii="Verdana" w:eastAsia="Times New Roman" w:hAnsi="Verdana" w:cs="Times New Roman"/>
                <w:color w:val="555555"/>
                <w:sz w:val="15"/>
                <w:szCs w:val="15"/>
              </w:rPr>
              <w:t>The variable color is used to set the default colour to be displayed. If color is not set, the initial colour will be grey.</w:t>
            </w:r>
          </w:p>
        </w:tc>
      </w:tr>
      <w:tr w:rsidR="008B01A8" w:rsidRPr="008B01A8" w:rsidTr="008B01A8">
        <w:trPr>
          <w:tblCellSpacing w:w="15" w:type="dxa"/>
        </w:trPr>
        <w:tc>
          <w:tcPr>
            <w:tcW w:w="1000" w:type="pct"/>
            <w:hideMark/>
          </w:tcPr>
          <w:p w:rsidR="008B01A8" w:rsidRPr="008B01A8" w:rsidRDefault="008B01A8" w:rsidP="008B01A8">
            <w:pPr>
              <w:spacing w:after="0" w:line="240" w:lineRule="auto"/>
              <w:rPr>
                <w:rFonts w:ascii="Verdana" w:eastAsia="Times New Roman" w:hAnsi="Verdana" w:cs="Times New Roman"/>
                <w:color w:val="555555"/>
                <w:sz w:val="15"/>
                <w:szCs w:val="15"/>
              </w:rPr>
            </w:pPr>
            <w:r w:rsidRPr="008B01A8">
              <w:rPr>
                <w:rFonts w:ascii="Verdana" w:eastAsia="Times New Roman" w:hAnsi="Verdana" w:cs="Times New Roman"/>
                <w:color w:val="555555"/>
                <w:sz w:val="15"/>
                <w:szCs w:val="15"/>
              </w:rPr>
              <w:t>title</w:t>
            </w:r>
          </w:p>
        </w:tc>
        <w:tc>
          <w:tcPr>
            <w:tcW w:w="0" w:type="auto"/>
            <w:hideMark/>
          </w:tcPr>
          <w:p w:rsidR="008B01A8" w:rsidRPr="008B01A8" w:rsidRDefault="008B01A8" w:rsidP="008B01A8">
            <w:pPr>
              <w:spacing w:after="0" w:line="240" w:lineRule="auto"/>
              <w:rPr>
                <w:rFonts w:ascii="Verdana" w:eastAsia="Times New Roman" w:hAnsi="Verdana" w:cs="Times New Roman"/>
                <w:color w:val="555555"/>
                <w:sz w:val="15"/>
                <w:szCs w:val="15"/>
              </w:rPr>
            </w:pPr>
            <w:r w:rsidRPr="008B01A8">
              <w:rPr>
                <w:rFonts w:ascii="Verdana" w:eastAsia="Times New Roman" w:hAnsi="Verdana" w:cs="Times New Roman"/>
                <w:color w:val="555555"/>
                <w:sz w:val="15"/>
                <w:szCs w:val="15"/>
              </w:rPr>
              <w:t>The text assigned to the variable title will appear in the pop-up window's title area. The default title is "Color".</w:t>
            </w:r>
          </w:p>
        </w:tc>
      </w:tr>
      <w:tr w:rsidR="008B01A8" w:rsidRPr="008B01A8" w:rsidTr="008B01A8">
        <w:trPr>
          <w:tblCellSpacing w:w="15" w:type="dxa"/>
        </w:trPr>
        <w:tc>
          <w:tcPr>
            <w:tcW w:w="1000" w:type="pct"/>
            <w:hideMark/>
          </w:tcPr>
          <w:p w:rsidR="008B01A8" w:rsidRPr="008B01A8" w:rsidRDefault="008B01A8" w:rsidP="008B01A8">
            <w:pPr>
              <w:spacing w:after="0" w:line="240" w:lineRule="auto"/>
              <w:rPr>
                <w:rFonts w:ascii="Verdana" w:eastAsia="Times New Roman" w:hAnsi="Verdana" w:cs="Times New Roman"/>
                <w:color w:val="555555"/>
                <w:sz w:val="15"/>
                <w:szCs w:val="15"/>
              </w:rPr>
            </w:pPr>
            <w:r w:rsidRPr="008B01A8">
              <w:rPr>
                <w:rFonts w:ascii="Verdana" w:eastAsia="Times New Roman" w:hAnsi="Verdana" w:cs="Times New Roman"/>
                <w:color w:val="555555"/>
                <w:sz w:val="15"/>
                <w:szCs w:val="15"/>
              </w:rPr>
              <w:t>parent</w:t>
            </w:r>
          </w:p>
        </w:tc>
        <w:tc>
          <w:tcPr>
            <w:tcW w:w="0" w:type="auto"/>
            <w:hideMark/>
          </w:tcPr>
          <w:p w:rsidR="008B01A8" w:rsidRPr="008B01A8" w:rsidRDefault="008B01A8" w:rsidP="008B01A8">
            <w:pPr>
              <w:spacing w:after="0" w:line="240" w:lineRule="auto"/>
              <w:rPr>
                <w:rFonts w:ascii="Verdana" w:eastAsia="Times New Roman" w:hAnsi="Verdana" w:cs="Times New Roman"/>
                <w:color w:val="555555"/>
                <w:sz w:val="15"/>
                <w:szCs w:val="15"/>
              </w:rPr>
            </w:pPr>
            <w:r w:rsidRPr="008B01A8">
              <w:rPr>
                <w:rFonts w:ascii="Verdana" w:eastAsia="Times New Roman" w:hAnsi="Verdana" w:cs="Times New Roman"/>
                <w:color w:val="555555"/>
                <w:sz w:val="15"/>
                <w:szCs w:val="15"/>
              </w:rPr>
              <w:t>Make the pop-up window appear over window W. The default behaviour is that it appears over the root window.</w:t>
            </w:r>
          </w:p>
        </w:tc>
      </w:tr>
    </w:tbl>
    <w:p w:rsidR="008B01A8" w:rsidRPr="008B01A8" w:rsidRDefault="008B01A8" w:rsidP="008B01A8">
      <w:pPr>
        <w:spacing w:after="0" w:line="240" w:lineRule="auto"/>
        <w:rPr>
          <w:rFonts w:ascii="Times New Roman" w:eastAsia="Times New Roman" w:hAnsi="Times New Roman" w:cs="Times New Roman"/>
          <w:sz w:val="24"/>
          <w:szCs w:val="24"/>
        </w:rPr>
      </w:pPr>
      <w:r w:rsidRPr="008B01A8">
        <w:rPr>
          <w:rFonts w:ascii="Verdana" w:eastAsia="Times New Roman" w:hAnsi="Verdana" w:cs="Times New Roman"/>
          <w:color w:val="555555"/>
          <w:sz w:val="15"/>
          <w:szCs w:val="15"/>
        </w:rPr>
        <w:br/>
      </w:r>
      <w:r w:rsidRPr="008B01A8">
        <w:rPr>
          <w:rFonts w:ascii="Verdana" w:eastAsia="Times New Roman" w:hAnsi="Verdana" w:cs="Times New Roman"/>
          <w:color w:val="555555"/>
          <w:sz w:val="15"/>
          <w:szCs w:val="15"/>
        </w:rPr>
        <w:br/>
      </w:r>
      <w:r w:rsidRPr="008B01A8">
        <w:rPr>
          <w:rFonts w:ascii="Verdana" w:eastAsia="Times New Roman" w:hAnsi="Verdana" w:cs="Times New Roman"/>
          <w:color w:val="555555"/>
          <w:sz w:val="15"/>
          <w:szCs w:val="15"/>
          <w:shd w:val="clear" w:color="auto" w:fill="FFFFFF"/>
        </w:rPr>
        <w:t>Let's have a look at an example:</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from Tkinter import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from tkColorChooser import askcolor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def callback():</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    result = askcolor(color="#6A9662",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                      title = "Bernd's Colour Chooser")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    print result</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root = Tk()</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Button(root,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       text='Choose Color',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       fg="darkgreen",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       command=callback).pack(side=LEFT, padx=10)</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Button(text='Quit', </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 xml:space="preserve">       command=root.quit,</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lastRenderedPageBreak/>
        <w:t xml:space="preserve">       fg="red").pack(side=LEFT, padx=10)</w:t>
      </w:r>
    </w:p>
    <w:p w:rsidR="008B01A8" w:rsidRPr="008B01A8" w:rsidRDefault="008B01A8" w:rsidP="008B01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107" w:right="107"/>
        <w:rPr>
          <w:rFonts w:ascii="Courier New" w:eastAsia="Times New Roman" w:hAnsi="Courier New" w:cs="Courier New"/>
          <w:color w:val="000066"/>
          <w:sz w:val="15"/>
          <w:szCs w:val="15"/>
        </w:rPr>
      </w:pPr>
      <w:r w:rsidRPr="008B01A8">
        <w:rPr>
          <w:rFonts w:ascii="Courier New" w:eastAsia="Times New Roman" w:hAnsi="Courier New" w:cs="Courier New"/>
          <w:color w:val="000066"/>
          <w:sz w:val="15"/>
          <w:szCs w:val="15"/>
        </w:rPr>
        <w:t>mainloop()</w:t>
      </w:r>
    </w:p>
    <w:p w:rsidR="008437DD" w:rsidRDefault="008437DD" w:rsidP="00D45B08">
      <w:pPr>
        <w:spacing w:after="0"/>
      </w:pPr>
    </w:p>
    <w:sectPr w:rsidR="008437DD" w:rsidSect="004A1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943C9"/>
    <w:multiLevelType w:val="multilevel"/>
    <w:tmpl w:val="755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45B08"/>
    <w:rsid w:val="00253904"/>
    <w:rsid w:val="004A18BB"/>
    <w:rsid w:val="008437DD"/>
    <w:rsid w:val="008B01A8"/>
    <w:rsid w:val="009575BC"/>
    <w:rsid w:val="00A66E72"/>
    <w:rsid w:val="00D45B08"/>
    <w:rsid w:val="00ED5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8BB"/>
  </w:style>
  <w:style w:type="paragraph" w:styleId="Heading3">
    <w:name w:val="heading 3"/>
    <w:basedOn w:val="Normal"/>
    <w:link w:val="Heading3Char"/>
    <w:uiPriority w:val="9"/>
    <w:qFormat/>
    <w:rsid w:val="008437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D45B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5B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D45B0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45B0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D45B0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D45B0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3Char">
    <w:name w:val="Heading 3 Char"/>
    <w:basedOn w:val="DefaultParagraphFont"/>
    <w:link w:val="Heading3"/>
    <w:uiPriority w:val="9"/>
    <w:rsid w:val="008437D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4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7D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8565218">
      <w:bodyDiv w:val="1"/>
      <w:marLeft w:val="0"/>
      <w:marRight w:val="0"/>
      <w:marTop w:val="0"/>
      <w:marBottom w:val="0"/>
      <w:divBdr>
        <w:top w:val="none" w:sz="0" w:space="0" w:color="auto"/>
        <w:left w:val="none" w:sz="0" w:space="0" w:color="auto"/>
        <w:bottom w:val="none" w:sz="0" w:space="0" w:color="auto"/>
        <w:right w:val="none" w:sz="0" w:space="0" w:color="auto"/>
      </w:divBdr>
    </w:div>
    <w:div w:id="1070730985">
      <w:bodyDiv w:val="1"/>
      <w:marLeft w:val="0"/>
      <w:marRight w:val="0"/>
      <w:marTop w:val="0"/>
      <w:marBottom w:val="0"/>
      <w:divBdr>
        <w:top w:val="none" w:sz="0" w:space="0" w:color="auto"/>
        <w:left w:val="none" w:sz="0" w:space="0" w:color="auto"/>
        <w:bottom w:val="none" w:sz="0" w:space="0" w:color="auto"/>
        <w:right w:val="none" w:sz="0" w:space="0" w:color="auto"/>
      </w:divBdr>
    </w:div>
    <w:div w:id="1394934719">
      <w:bodyDiv w:val="1"/>
      <w:marLeft w:val="0"/>
      <w:marRight w:val="0"/>
      <w:marTop w:val="0"/>
      <w:marBottom w:val="0"/>
      <w:divBdr>
        <w:top w:val="none" w:sz="0" w:space="0" w:color="auto"/>
        <w:left w:val="none" w:sz="0" w:space="0" w:color="auto"/>
        <w:bottom w:val="none" w:sz="0" w:space="0" w:color="auto"/>
        <w:right w:val="none" w:sz="0" w:space="0" w:color="auto"/>
      </w:divBdr>
    </w:div>
    <w:div w:id="17561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BE425-372F-4F13-82F6-0088CE81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DEVELOPERS PC</dc:creator>
  <cp:lastModifiedBy>DEVELOPERS PC</cp:lastModifiedBy>
  <cp:revision>6</cp:revision>
  <dcterms:created xsi:type="dcterms:W3CDTF">2018-10-21T16:34:00Z</dcterms:created>
  <dcterms:modified xsi:type="dcterms:W3CDTF">2018-10-21T17:21:00Z</dcterms:modified>
</cp:coreProperties>
</file>