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6064202C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9771A0" w:rsidRPr="009771A0">
              <w:rPr>
                <w:rFonts w:ascii="Segoe UI" w:hAnsi="Segoe UI" w:cs="Segoe UI"/>
                <w:b/>
                <w:bCs/>
                <w:sz w:val="20"/>
                <w:szCs w:val="20"/>
              </w:rPr>
              <w:t>38 - React Unmounting Phase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7997E3FA" w:rsidR="00C1799B" w:rsidRPr="00F732F6" w:rsidRDefault="009771A0" w:rsidP="009771A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71A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 Unmounting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7997E3FA" w:rsidR="00C1799B" w:rsidRPr="00F732F6" w:rsidRDefault="009771A0" w:rsidP="009771A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771A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 Unmounting Phase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014C5783" w:rsidR="00805A21" w:rsidRDefault="009771A0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9771A0">
        <w:rPr>
          <w:rFonts w:ascii="Segoe UI" w:hAnsi="Segoe UI" w:cs="Segoe UI"/>
          <w:color w:val="2F5496" w:themeColor="accent1" w:themeShade="BF"/>
          <w:sz w:val="20"/>
          <w:szCs w:val="20"/>
        </w:rPr>
        <w:t>React Unmounting Phase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1DA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1A0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2023-06-23T17:28:00Z</dcterms:modified>
</cp:coreProperties>
</file>