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00BC523C" w:rsidP="005422C4" w:rsidRDefault="005422C4" w14:paraId="769BF5A3" w14:textId="0A0B9379">
      <w:pPr>
        <w:pStyle w:val="Heading1"/>
      </w:pPr>
      <w:r w:rsidR="565E31D0">
        <w:rPr/>
        <w:t>Deploying Databrick into Production</w:t>
      </w:r>
    </w:p>
    <w:p w:rsidRPr="005422C4" w:rsidR="005422C4" w:rsidP="005422C4" w:rsidRDefault="005422C4" w14:paraId="41312EAD" w14:textId="77777777"/>
    <w:p w:rsidR="005422C4" w:rsidRDefault="005422C4" w14:paraId="23C1E623" w14:textId="3D150757">
      <w:r>
        <w:t>Author: P Elliott (</w:t>
      </w:r>
      <w:hyperlink w:history="1" r:id="rId9">
        <w:r w:rsidRPr="00467744">
          <w:rPr>
            <w:rStyle w:val="Hyperlink"/>
          </w:rPr>
          <w:t>Philip.Elliott@unilever.com</w:t>
        </w:r>
      </w:hyperlink>
      <w:r>
        <w:t>)</w:t>
      </w:r>
    </w:p>
    <w:p w:rsidR="005422C4" w:rsidRDefault="005422C4" w14:paraId="164FAA58" w14:textId="4426A98E">
      <w:r>
        <w:t>Document Owner: Jayesh Pawar (</w:t>
      </w:r>
      <w:hyperlink w:history="1" r:id="rId10">
        <w:r w:rsidRPr="00467744">
          <w:rPr>
            <w:rStyle w:val="Hyperlink"/>
          </w:rPr>
          <w:t>Jayesh.Pawar@unilever.com</w:t>
        </w:r>
      </w:hyperlink>
      <w:r>
        <w:t>)</w:t>
      </w:r>
    </w:p>
    <w:p w:rsidR="005422C4" w:rsidP="005422C4" w:rsidRDefault="005422C4" w14:paraId="531DAE6F" w14:textId="1158927F">
      <w:pPr>
        <w:pStyle w:val="Heading2"/>
      </w:pPr>
      <w:r>
        <w:t>Version History</w:t>
      </w:r>
    </w:p>
    <w:tbl>
      <w:tblPr>
        <w:tblStyle w:val="TableGrid"/>
        <w:tblW w:w="0" w:type="auto"/>
        <w:tblLook w:val="04A0" w:firstRow="1" w:lastRow="0" w:firstColumn="1" w:lastColumn="0" w:noHBand="0" w:noVBand="1"/>
      </w:tblPr>
      <w:tblGrid>
        <w:gridCol w:w="1555"/>
        <w:gridCol w:w="1275"/>
        <w:gridCol w:w="6186"/>
      </w:tblGrid>
      <w:tr w:rsidR="005422C4" w:rsidTr="628C3DED" w14:paraId="4572FDC1" w14:textId="77777777">
        <w:tc>
          <w:tcPr>
            <w:tcW w:w="1555" w:type="dxa"/>
            <w:tcMar/>
          </w:tcPr>
          <w:p w:rsidR="005422C4" w:rsidP="005422C4" w:rsidRDefault="005422C4" w14:paraId="4867E750" w14:textId="3BF76B52">
            <w:r>
              <w:t>Date</w:t>
            </w:r>
          </w:p>
        </w:tc>
        <w:tc>
          <w:tcPr>
            <w:tcW w:w="1275" w:type="dxa"/>
            <w:tcMar/>
          </w:tcPr>
          <w:p w:rsidR="005422C4" w:rsidP="005422C4" w:rsidRDefault="005422C4" w14:paraId="5521D2AF" w14:textId="6DA36FC9">
            <w:r>
              <w:t>Version</w:t>
            </w:r>
          </w:p>
        </w:tc>
        <w:tc>
          <w:tcPr>
            <w:tcW w:w="6186" w:type="dxa"/>
            <w:tcMar/>
          </w:tcPr>
          <w:p w:rsidR="005422C4" w:rsidP="005422C4" w:rsidRDefault="005422C4" w14:paraId="0D9C6FA0" w14:textId="4A2A663B">
            <w:r>
              <w:t>Description</w:t>
            </w:r>
          </w:p>
        </w:tc>
      </w:tr>
      <w:tr w:rsidR="005422C4" w:rsidTr="628C3DED" w14:paraId="6CD5CA66" w14:textId="77777777">
        <w:tc>
          <w:tcPr>
            <w:tcW w:w="1555" w:type="dxa"/>
            <w:tcMar/>
          </w:tcPr>
          <w:p w:rsidR="005422C4" w:rsidP="005422C4" w:rsidRDefault="005422C4" w14:paraId="677DAA88" w14:textId="11C3ACA5">
            <w:r>
              <w:t>24/09/2018</w:t>
            </w:r>
          </w:p>
        </w:tc>
        <w:tc>
          <w:tcPr>
            <w:tcW w:w="1275" w:type="dxa"/>
            <w:tcMar/>
          </w:tcPr>
          <w:p w:rsidR="005422C4" w:rsidP="005422C4" w:rsidRDefault="005422C4" w14:paraId="5B03FFF1" w14:textId="152641A8">
            <w:r>
              <w:t>1</w:t>
            </w:r>
          </w:p>
        </w:tc>
        <w:tc>
          <w:tcPr>
            <w:tcW w:w="6186" w:type="dxa"/>
            <w:tcMar/>
          </w:tcPr>
          <w:p w:rsidR="005422C4" w:rsidP="005422C4" w:rsidRDefault="005422C4" w14:paraId="437EA6E7" w14:textId="5A8AAD46">
            <w:r>
              <w:t>Initial Version</w:t>
            </w:r>
          </w:p>
        </w:tc>
      </w:tr>
      <w:tr w:rsidR="005422C4" w:rsidTr="628C3DED" w14:paraId="619FF8F5" w14:textId="77777777">
        <w:tc>
          <w:tcPr>
            <w:tcW w:w="1555" w:type="dxa"/>
            <w:tcMar/>
          </w:tcPr>
          <w:p w:rsidR="005422C4" w:rsidP="005422C4" w:rsidRDefault="00AD6A44" w14:paraId="60C2AD21" w14:textId="78467E78">
            <w:r>
              <w:t>18/10/2018</w:t>
            </w:r>
          </w:p>
        </w:tc>
        <w:tc>
          <w:tcPr>
            <w:tcW w:w="1275" w:type="dxa"/>
            <w:tcMar/>
          </w:tcPr>
          <w:p w:rsidR="005422C4" w:rsidP="005422C4" w:rsidRDefault="00004DEC" w14:paraId="2778B16B" w14:textId="5DF52008">
            <w:r>
              <w:t>2</w:t>
            </w:r>
          </w:p>
        </w:tc>
        <w:tc>
          <w:tcPr>
            <w:tcW w:w="6186" w:type="dxa"/>
            <w:tcMar/>
          </w:tcPr>
          <w:p w:rsidR="005422C4" w:rsidP="005422C4" w:rsidRDefault="00004DEC" w14:paraId="5C3B14F6" w14:textId="24B5EE53">
            <w:r>
              <w:t xml:space="preserve">Add support for scripted deployment of Databricks source code and </w:t>
            </w:r>
            <w:proofErr w:type="spellStart"/>
            <w:r>
              <w:t>dbc</w:t>
            </w:r>
            <w:proofErr w:type="spellEnd"/>
            <w:r>
              <w:t xml:space="preserve"> files.</w:t>
            </w:r>
          </w:p>
        </w:tc>
      </w:tr>
      <w:tr w:rsidR="005422C4" w:rsidTr="628C3DED" w14:paraId="64497AE5" w14:textId="77777777">
        <w:tc>
          <w:tcPr>
            <w:tcW w:w="1555" w:type="dxa"/>
            <w:tcMar/>
          </w:tcPr>
          <w:p w:rsidR="005422C4" w:rsidP="005422C4" w:rsidRDefault="74102C04" w14:paraId="511EB5CE" w14:textId="2E39C75C">
            <w:r>
              <w:t>07/11/2018</w:t>
            </w:r>
          </w:p>
        </w:tc>
        <w:tc>
          <w:tcPr>
            <w:tcW w:w="1275" w:type="dxa"/>
            <w:tcMar/>
          </w:tcPr>
          <w:p w:rsidR="005422C4" w:rsidP="005422C4" w:rsidRDefault="74102C04" w14:paraId="223181C5" w14:textId="59C9EEB7">
            <w:r>
              <w:t>3</w:t>
            </w:r>
          </w:p>
        </w:tc>
        <w:tc>
          <w:tcPr>
            <w:tcW w:w="6186" w:type="dxa"/>
            <w:tcMar/>
          </w:tcPr>
          <w:p w:rsidR="005422C4" w:rsidP="005422C4" w:rsidRDefault="74A6BB56" w14:paraId="604C258D" w14:textId="541C4AA2">
            <w:r>
              <w:t>Mount central ADLS by default.  Add support for ADF linked services to permanent clusters</w:t>
            </w:r>
          </w:p>
        </w:tc>
      </w:tr>
      <w:tr w:rsidR="005422C4" w:rsidTr="628C3DED" w14:paraId="35296AB2" w14:textId="77777777">
        <w:tc>
          <w:tcPr>
            <w:tcW w:w="1555" w:type="dxa"/>
            <w:tcMar/>
          </w:tcPr>
          <w:p w:rsidR="005422C4" w:rsidP="005422C4" w:rsidRDefault="0E1B2379" w14:paraId="71FC99E0" w14:textId="4BC0E76F">
            <w:r>
              <w:t>27/11/2018</w:t>
            </w:r>
          </w:p>
        </w:tc>
        <w:tc>
          <w:tcPr>
            <w:tcW w:w="1275" w:type="dxa"/>
            <w:tcMar/>
          </w:tcPr>
          <w:p w:rsidR="005422C4" w:rsidP="005422C4" w:rsidRDefault="0E1B2379" w14:paraId="02A81BCB" w14:textId="3D37A2E9">
            <w:r>
              <w:t>4</w:t>
            </w:r>
          </w:p>
        </w:tc>
        <w:tc>
          <w:tcPr>
            <w:tcW w:w="6186" w:type="dxa"/>
            <w:tcMar/>
          </w:tcPr>
          <w:p w:rsidR="005422C4" w:rsidP="005422C4" w:rsidRDefault="0E1B2379" w14:paraId="063EE024" w14:textId="58A7939D">
            <w:r>
              <w:t>Removed manual deployment instruction</w:t>
            </w:r>
          </w:p>
        </w:tc>
      </w:tr>
      <w:tr w:rsidR="0E1B2379" w:rsidTr="628C3DED" w14:paraId="0A2C76DC" w14:textId="77777777">
        <w:tc>
          <w:tcPr>
            <w:tcW w:w="1555" w:type="dxa"/>
            <w:tcMar/>
          </w:tcPr>
          <w:p w:rsidR="0E1B2379" w:rsidP="0E1B2379" w:rsidRDefault="2E8015B4" w14:paraId="21BD5496" w14:textId="50A648D1">
            <w:r>
              <w:t>09/01/2019</w:t>
            </w:r>
          </w:p>
        </w:tc>
        <w:tc>
          <w:tcPr>
            <w:tcW w:w="1275" w:type="dxa"/>
            <w:tcMar/>
          </w:tcPr>
          <w:p w:rsidR="0E1B2379" w:rsidP="0E1B2379" w:rsidRDefault="2E8015B4" w14:paraId="57149211" w14:textId="372BE79D">
            <w:r>
              <w:t>5</w:t>
            </w:r>
          </w:p>
        </w:tc>
        <w:tc>
          <w:tcPr>
            <w:tcW w:w="6186" w:type="dxa"/>
            <w:tcMar/>
          </w:tcPr>
          <w:p w:rsidR="0E1B2379" w:rsidP="0E1B2379" w:rsidRDefault="2E8015B4" w14:paraId="227455A8" w14:textId="4540491E">
            <w:r>
              <w:t xml:space="preserve">Fixes applied to </w:t>
            </w:r>
            <w:r w:rsidRPr="2E8015B4">
              <w:rPr>
                <w:rFonts w:ascii="Calibri" w:hAnsi="Calibri" w:eastAsia="Calibri" w:cs="Calibri"/>
              </w:rPr>
              <w:t>New-DataBricksClusterTerminate.ps1</w:t>
            </w:r>
          </w:p>
          <w:p w:rsidR="0E1B2379" w:rsidP="2E8015B4" w:rsidRDefault="2E8015B4" w14:paraId="5DC1F5D7" w14:textId="12B84BE3">
            <w:r w:rsidRPr="2E8015B4">
              <w:rPr>
                <w:rFonts w:ascii="Calibri" w:hAnsi="Calibri" w:eastAsia="Calibri" w:cs="Calibri"/>
              </w:rPr>
              <w:t>New-DataBricksClusterDelete.ps1</w:t>
            </w:r>
          </w:p>
          <w:p w:rsidR="0E1B2379" w:rsidP="0E1B2379" w:rsidRDefault="2E8015B4" w14:paraId="188E9FA7" w14:textId="1E53F095">
            <w:r w:rsidRPr="2E8015B4">
              <w:rPr>
                <w:rFonts w:ascii="Calibri" w:hAnsi="Calibri" w:eastAsia="Calibri" w:cs="Calibri"/>
              </w:rPr>
              <w:t>New-DataBricksClusterStart.ps1</w:t>
            </w:r>
          </w:p>
        </w:tc>
      </w:tr>
      <w:tr w:rsidR="628C3DED" w:rsidTr="628C3DED" w14:paraId="5771D1CD">
        <w:tc>
          <w:tcPr>
            <w:tcW w:w="1555" w:type="dxa"/>
            <w:tcMar/>
          </w:tcPr>
          <w:p w:rsidR="628C3DED" w:rsidP="628C3DED" w:rsidRDefault="628C3DED" w14:noSpellErr="1" w14:paraId="7846F857" w14:textId="26B27169">
            <w:pPr>
              <w:pStyle w:val="Normal"/>
            </w:pPr>
            <w:r w:rsidR="628C3DED">
              <w:rPr/>
              <w:t>31/01/2019</w:t>
            </w:r>
          </w:p>
        </w:tc>
        <w:tc>
          <w:tcPr>
            <w:tcW w:w="1275" w:type="dxa"/>
            <w:tcMar/>
          </w:tcPr>
          <w:p w:rsidR="628C3DED" w:rsidP="628C3DED" w:rsidRDefault="628C3DED" w14:paraId="03475EFB" w14:textId="49534CD7">
            <w:pPr>
              <w:pStyle w:val="Normal"/>
            </w:pPr>
            <w:r w:rsidR="628C3DED">
              <w:rPr/>
              <w:t>5</w:t>
            </w:r>
          </w:p>
        </w:tc>
        <w:tc>
          <w:tcPr>
            <w:tcW w:w="6186" w:type="dxa"/>
            <w:tcMar/>
          </w:tcPr>
          <w:p w:rsidR="628C3DED" w:rsidP="628C3DED" w:rsidRDefault="628C3DED" w14:noSpellErr="1" w14:paraId="1AD2D95A" w14:textId="68FE3EF2">
            <w:pPr>
              <w:pStyle w:val="Normal"/>
            </w:pPr>
            <w:r w:rsidR="628C3DED">
              <w:rPr/>
              <w:t>Access to workspaces in higher environments; Updates for MS Dev Ops GIT integration</w:t>
            </w:r>
          </w:p>
        </w:tc>
      </w:tr>
    </w:tbl>
    <w:p w:rsidR="005422C4" w:rsidP="005422C4" w:rsidRDefault="005422C4" w14:paraId="0DF8D833" w14:textId="16D86BAE"/>
    <w:p w:rsidR="628C3DED" w:rsidP="628C3DED" w:rsidRDefault="628C3DED" w14:noSpellErr="1" w14:paraId="4DF4469B" w14:textId="3E865E4A">
      <w:pPr>
        <w:pStyle w:val="Heading1"/>
      </w:pPr>
      <w:r w:rsidRPr="628C3DED" w:rsidR="628C3DED">
        <w:rPr/>
        <w:t>Contents</w:t>
      </w:r>
    </w:p>
    <w:p w:rsidR="628C3DED" w:rsidP="628C3DED" w:rsidRDefault="628C3DED" w14:noSpellErr="1" w14:paraId="6070A489" w14:textId="7477795A">
      <w:pPr>
        <w:pStyle w:val="Heading2"/>
      </w:pPr>
      <w:r w:rsidRPr="628C3DED" w:rsidR="628C3DED">
        <w:rPr/>
        <w:t xml:space="preserve">Part </w:t>
      </w:r>
      <w:proofErr w:type="gramStart"/>
      <w:r w:rsidRPr="628C3DED" w:rsidR="628C3DED">
        <w:rPr/>
        <w:t>1 :</w:t>
      </w:r>
      <w:proofErr w:type="gramEnd"/>
      <w:r w:rsidRPr="628C3DED" w:rsidR="628C3DED">
        <w:rPr/>
        <w:t xml:space="preserve"> Deploying data bricks from VSTS Dev Ops CI Pipeline</w:t>
      </w:r>
    </w:p>
    <w:p w:rsidR="628C3DED" w:rsidP="628C3DED" w:rsidRDefault="628C3DED" w14:noSpellErr="1" w14:paraId="49300D3E" w14:textId="57ED3377">
      <w:pPr>
        <w:pStyle w:val="Heading2"/>
      </w:pPr>
      <w:r w:rsidRPr="628C3DED" w:rsidR="628C3DED">
        <w:rPr/>
        <w:t>Part 2: Workspace Access and Permissions</w:t>
      </w:r>
    </w:p>
    <w:p w:rsidR="005422C4" w:rsidP="005422C4" w:rsidRDefault="005422C4" w14:paraId="07A7BAF8" w14:noSpellErr="1" w14:textId="2DF5FBDF">
      <w:pPr>
        <w:pStyle w:val="Heading1"/>
      </w:pPr>
      <w:r w:rsidR="628C3DED">
        <w:rPr/>
        <w:t xml:space="preserve">Part 1 </w:t>
      </w:r>
      <w:r w:rsidR="628C3DED">
        <w:rPr/>
        <w:t>Overview</w:t>
      </w:r>
    </w:p>
    <w:p w:rsidR="00883E08" w:rsidP="005422C4" w:rsidRDefault="005422C4" w14:paraId="1ECB3289" w14:textId="77777777">
      <w:r>
        <w:t>In the current release of Azure Databricks it is not possible to fully automate the deployment of a workspace and its contents and so a few manual tasks are required.   This document describes these tasks and provides instructions on how to perform them.</w:t>
      </w:r>
      <w:r w:rsidR="00883E08">
        <w:t xml:space="preserve">  </w:t>
      </w:r>
    </w:p>
    <w:p w:rsidR="005422C4" w:rsidP="005422C4" w:rsidRDefault="00883E08" w14:paraId="44A57471" w14:textId="2F36A2E8">
      <w:r>
        <w:t>Note that there are three stages to the deployment and each stage is the responsibility of a different groups of people.   Each group must perform its part before the next group can take over.</w:t>
      </w:r>
    </w:p>
    <w:p w:rsidR="00883E08" w:rsidP="00883E08" w:rsidRDefault="00883E08" w14:paraId="3A3151FC" w14:textId="48885202">
      <w:pPr>
        <w:pStyle w:val="Heading1"/>
      </w:pPr>
      <w:r>
        <w:t>Deployment Stages</w:t>
      </w:r>
    </w:p>
    <w:p w:rsidRPr="006D6617" w:rsidR="006D6617" w:rsidP="006D6617" w:rsidRDefault="00A66368" w14:paraId="30BEFCB5" w14:textId="353E0138">
      <w:r>
        <w:t>Everyth</w:t>
      </w:r>
      <w:r w:rsidR="002015A8">
        <w:t xml:space="preserve">ing to do with a Databricks deployment is </w:t>
      </w:r>
      <w:r w:rsidR="00416B8E">
        <w:t>contained in a Databrick workspace</w:t>
      </w:r>
      <w:r w:rsidR="00A4137C">
        <w:t xml:space="preserve">.  The workspace is a PaaS component </w:t>
      </w:r>
      <w:r w:rsidR="0048044E">
        <w:t>and so must be provisione</w:t>
      </w:r>
      <w:r w:rsidR="00BF63AA">
        <w:t>d in the same way as other PaaS components.  Once provisioned</w:t>
      </w:r>
      <w:r w:rsidR="00114884">
        <w:t xml:space="preserve"> and configured</w:t>
      </w:r>
      <w:r w:rsidR="00896D5C">
        <w:t>,</w:t>
      </w:r>
      <w:r w:rsidR="00114884">
        <w:t xml:space="preserve"> developers can write</w:t>
      </w:r>
      <w:r w:rsidR="00043FAF">
        <w:t xml:space="preserve"> and store</w:t>
      </w:r>
      <w:r w:rsidR="00114884">
        <w:t xml:space="preserve"> code</w:t>
      </w:r>
      <w:r w:rsidR="00043FAF">
        <w:t xml:space="preserve"> inside the workspace</w:t>
      </w:r>
      <w:r w:rsidR="00D051A4">
        <w:t>.</w:t>
      </w:r>
    </w:p>
    <w:p w:rsidR="00883E08" w:rsidP="00EE6F4C" w:rsidRDefault="009177E6" w14:paraId="531EEF38" w14:textId="2215F4D4">
      <w:pPr>
        <w:pStyle w:val="Heading2"/>
      </w:pPr>
      <w:r>
        <w:t xml:space="preserve">Stage 1: </w:t>
      </w:r>
      <w:r w:rsidR="00883E08">
        <w:t>Provisioning the Workspace</w:t>
      </w:r>
    </w:p>
    <w:p w:rsidR="00900E27" w:rsidP="00EE6F4C" w:rsidRDefault="00EE6F4C" w14:paraId="65576B67" w14:textId="77777777">
      <w:r>
        <w:t>The landscape team will do this</w:t>
      </w:r>
      <w:r w:rsidR="00EE63F9">
        <w:t xml:space="preserve"> as part of</w:t>
      </w:r>
      <w:r w:rsidR="008E4780">
        <w:t xml:space="preserve"> their existing</w:t>
      </w:r>
      <w:r w:rsidR="00EE63F9">
        <w:t xml:space="preserve"> environment pro</w:t>
      </w:r>
      <w:r w:rsidR="008E4780">
        <w:t xml:space="preserve">visioning duties.  In addition </w:t>
      </w:r>
      <w:r w:rsidR="009E4F3F">
        <w:t>to creating a workspace</w:t>
      </w:r>
      <w:r w:rsidR="009E6D8E">
        <w:t>, they will also</w:t>
      </w:r>
      <w:r w:rsidR="00900E27">
        <w:t>:</w:t>
      </w:r>
    </w:p>
    <w:p w:rsidR="00764AD3" w:rsidP="009B1F9C" w:rsidRDefault="00900E27" w14:paraId="4E831C1B" w14:textId="77777777">
      <w:pPr>
        <w:pStyle w:val="ListParagraph"/>
        <w:numPr>
          <w:ilvl w:val="0"/>
          <w:numId w:val="4"/>
        </w:numPr>
      </w:pPr>
      <w:r>
        <w:t>M</w:t>
      </w:r>
      <w:r w:rsidR="009E6D8E">
        <w:t>ount ADLS using the application SPN credential</w:t>
      </w:r>
      <w:r w:rsidR="00D97D10">
        <w:t xml:space="preserve">. </w:t>
      </w:r>
    </w:p>
    <w:p w:rsidR="00EE6F4C" w:rsidP="009B1F9C" w:rsidRDefault="00764AD3" w14:paraId="67143ACB" w14:textId="5B9B9641">
      <w:pPr>
        <w:pStyle w:val="ListParagraph"/>
        <w:numPr>
          <w:ilvl w:val="0"/>
          <w:numId w:val="4"/>
        </w:numPr>
      </w:pPr>
      <w:r>
        <w:t>Mount</w:t>
      </w:r>
      <w:r w:rsidR="00D97D10">
        <w:t xml:space="preserve"> </w:t>
      </w:r>
      <w:r w:rsidR="00983B02">
        <w:t xml:space="preserve">your </w:t>
      </w:r>
      <w:r w:rsidR="00B60391">
        <w:t xml:space="preserve">storage </w:t>
      </w:r>
      <w:r w:rsidR="00983B02">
        <w:t xml:space="preserve">account for a container called </w:t>
      </w:r>
      <w:proofErr w:type="spellStart"/>
      <w:r w:rsidR="00983B02">
        <w:t>datab</w:t>
      </w:r>
      <w:r w:rsidR="000134D1">
        <w:t>ricks</w:t>
      </w:r>
      <w:proofErr w:type="spellEnd"/>
      <w:r w:rsidR="000134D1">
        <w:t>.  Note that you can create additional mounts for other container</w:t>
      </w:r>
      <w:r w:rsidR="00284EC1">
        <w:t xml:space="preserve"> using the PowerShell scripts</w:t>
      </w:r>
      <w:r w:rsidR="00E22241">
        <w:t>.</w:t>
      </w:r>
    </w:p>
    <w:p w:rsidR="00D36A84" w:rsidP="009B1F9C" w:rsidRDefault="00D36A84" w14:paraId="177FA0D7" w14:textId="1B2E66F0">
      <w:pPr>
        <w:pStyle w:val="ListParagraph"/>
        <w:numPr>
          <w:ilvl w:val="0"/>
          <w:numId w:val="4"/>
        </w:numPr>
      </w:pPr>
      <w:r>
        <w:t>Create a</w:t>
      </w:r>
      <w:r w:rsidR="002518F1">
        <w:t xml:space="preserve"> workspace</w:t>
      </w:r>
      <w:r>
        <w:t xml:space="preserve"> access token</w:t>
      </w:r>
      <w:r w:rsidR="002518F1">
        <w:t xml:space="preserve"> and store it in key vault.  This is required for the ADF linked service</w:t>
      </w:r>
      <w:r w:rsidR="00B94E26">
        <w:t xml:space="preserve"> and PowerShell deployment scripts</w:t>
      </w:r>
      <w:r w:rsidR="009177E6">
        <w:t>.</w:t>
      </w:r>
    </w:p>
    <w:p w:rsidRPr="00EE6F4C" w:rsidR="002A2CD9" w:rsidP="009B1F9C" w:rsidRDefault="002A2CD9" w14:paraId="35FBEC50" w14:textId="6BB1968D">
      <w:pPr>
        <w:pStyle w:val="ListParagraph"/>
        <w:numPr>
          <w:ilvl w:val="0"/>
          <w:numId w:val="4"/>
        </w:numPr>
      </w:pPr>
      <w:r>
        <w:t>Create an ADF linked service</w:t>
      </w:r>
      <w:r w:rsidR="00D21195">
        <w:t xml:space="preserve"> to the workspace</w:t>
      </w:r>
      <w:r w:rsidR="001E5D2C">
        <w:t xml:space="preserve"> for </w:t>
      </w:r>
      <w:r w:rsidR="00385323">
        <w:t xml:space="preserve">an </w:t>
      </w:r>
      <w:r w:rsidR="001E5D2C">
        <w:t>on</w:t>
      </w:r>
      <w:r w:rsidR="009177E6">
        <w:t>-</w:t>
      </w:r>
      <w:r w:rsidR="001E5D2C">
        <w:t>demand cluster</w:t>
      </w:r>
      <w:r w:rsidR="00D21195">
        <w:t>.</w:t>
      </w:r>
    </w:p>
    <w:p w:rsidR="00883E08" w:rsidP="003C47AC" w:rsidRDefault="009177E6" w14:paraId="0961F5E7" w14:textId="74D81E79">
      <w:pPr>
        <w:pStyle w:val="Heading2"/>
      </w:pPr>
      <w:r>
        <w:t xml:space="preserve">Stage 2: </w:t>
      </w:r>
      <w:r w:rsidR="0041308C">
        <w:t>Writing</w:t>
      </w:r>
      <w:r w:rsidR="007E4077">
        <w:t xml:space="preserve"> and Checking in</w:t>
      </w:r>
      <w:r w:rsidR="00883E08">
        <w:t xml:space="preserve"> Code</w:t>
      </w:r>
    </w:p>
    <w:p w:rsidRPr="007879CE" w:rsidR="007879CE" w:rsidP="007879CE" w:rsidRDefault="00BA28E1" w14:paraId="23656F99" w14:textId="671687B4">
      <w:r w:rsidR="628C3DED">
        <w:rPr/>
        <w:t xml:space="preserve">The development team will do this.  Code is developed and stored in the development workspace until it is ready to be released into a higher environment.  </w:t>
      </w:r>
      <w:r w:rsidR="628C3DED">
        <w:rPr/>
        <w:t xml:space="preserve">In January 2019 </w:t>
      </w:r>
      <w:proofErr w:type="spellStart"/>
      <w:r w:rsidR="628C3DED">
        <w:rPr/>
        <w:t>databricks</w:t>
      </w:r>
      <w:proofErr w:type="spellEnd"/>
      <w:r w:rsidR="628C3DED">
        <w:rPr/>
        <w:t xml:space="preserve"> added integrated support for Azure VSTS Dev Ops GIT.  This means you can check-in your work into GIT directly from your development workspace.  Prior to this each script had to be exported manually into a locally cloned repo and then committed and pushed to VSTS as a manual step.</w:t>
      </w:r>
    </w:p>
    <w:p w:rsidRPr="007879CE" w:rsidR="007879CE" w:rsidP="628C3DED" w:rsidRDefault="00BA28E1" w14:noSpellErr="1" w14:paraId="5C94EBA1" w14:textId="7CAB4ED7">
      <w:pPr>
        <w:pStyle w:val="Normal"/>
      </w:pPr>
      <w:r w:rsidR="628C3DED">
        <w:rPr/>
        <w:t>To enable MS Dev OPs GIT integration, first open the ‘User Settings’ screen:</w:t>
      </w:r>
    </w:p>
    <w:p w:rsidRPr="007879CE" w:rsidR="007879CE" w:rsidP="628C3DED" w:rsidRDefault="00BA28E1" w14:noSpellErr="1" w14:paraId="05496FA6" w14:textId="186C5CE2">
      <w:pPr>
        <w:pStyle w:val="Normal"/>
      </w:pPr>
      <w:r>
        <w:drawing>
          <wp:inline wp14:editId="7AFE1833" wp14:anchorId="46C27100">
            <wp:extent cx="3448050" cy="3914775"/>
            <wp:effectExtent l="0" t="0" r="0" b="0"/>
            <wp:docPr id="153263895" name="Picture" title=""/>
            <wp:cNvGraphicFramePr>
              <a:graphicFrameLocks noChangeAspect="1"/>
            </wp:cNvGraphicFramePr>
            <a:graphic>
              <a:graphicData uri="http://schemas.openxmlformats.org/drawingml/2006/picture">
                <pic:pic>
                  <pic:nvPicPr>
                    <pic:cNvPr id="0" name="Picture"/>
                    <pic:cNvPicPr/>
                  </pic:nvPicPr>
                  <pic:blipFill>
                    <a:blip r:embed="R6bd789e74b3d4468">
                      <a:extLst>
                        <a:ext xmlns:a="http://schemas.openxmlformats.org/drawingml/2006/main" uri="{28A0092B-C50C-407E-A947-70E740481C1C}">
                          <a14:useLocalDpi val="0"/>
                        </a:ext>
                      </a:extLst>
                    </a:blip>
                    <a:stretch>
                      <a:fillRect/>
                    </a:stretch>
                  </pic:blipFill>
                  <pic:spPr>
                    <a:xfrm>
                      <a:off x="0" y="0"/>
                      <a:ext cx="3448050" cy="3914775"/>
                    </a:xfrm>
                    <a:prstGeom prst="rect">
                      <a:avLst/>
                    </a:prstGeom>
                  </pic:spPr>
                </pic:pic>
              </a:graphicData>
            </a:graphic>
          </wp:inline>
        </w:drawing>
      </w:r>
    </w:p>
    <w:p w:rsidRPr="007879CE" w:rsidR="007879CE" w:rsidP="628C3DED" w:rsidRDefault="00BA28E1" w14:noSpellErr="1" w14:paraId="7D258201" w14:textId="3056546B">
      <w:pPr>
        <w:pStyle w:val="Normal"/>
      </w:pPr>
      <w:r w:rsidR="628C3DED">
        <w:rPr/>
        <w:t>In the ‘GIT Integration’ screen select the Dev Ops source control option:</w:t>
      </w:r>
    </w:p>
    <w:p w:rsidRPr="007879CE" w:rsidR="007879CE" w:rsidP="628C3DED" w:rsidRDefault="00BA28E1" w14:noSpellErr="1" w14:paraId="1979BA6D" w14:textId="1968B313">
      <w:pPr>
        <w:pStyle w:val="Normal"/>
      </w:pPr>
      <w:r>
        <w:drawing>
          <wp:inline wp14:editId="5382DE02" wp14:anchorId="78CAA77F">
            <wp:extent cx="4572000" cy="3429000"/>
            <wp:effectExtent l="0" t="0" r="0" b="0"/>
            <wp:docPr id="58710703" name="Picture" title=""/>
            <wp:cNvGraphicFramePr>
              <a:graphicFrameLocks noChangeAspect="1"/>
            </wp:cNvGraphicFramePr>
            <a:graphic>
              <a:graphicData uri="http://schemas.openxmlformats.org/drawingml/2006/picture">
                <pic:pic>
                  <pic:nvPicPr>
                    <pic:cNvPr id="0" name="Picture"/>
                    <pic:cNvPicPr/>
                  </pic:nvPicPr>
                  <pic:blipFill>
                    <a:blip r:embed="Rf13e340528ac4982">
                      <a:extLst>
                        <a:ext xmlns:a="http://schemas.openxmlformats.org/drawingml/2006/main" uri="{28A0092B-C50C-407E-A947-70E740481C1C}">
                          <a14:useLocalDpi val="0"/>
                        </a:ext>
                      </a:extLst>
                    </a:blip>
                    <a:stretch>
                      <a:fillRect/>
                    </a:stretch>
                  </pic:blipFill>
                  <pic:spPr>
                    <a:xfrm>
                      <a:off x="0" y="0"/>
                      <a:ext cx="4572000" cy="3429000"/>
                    </a:xfrm>
                    <a:prstGeom prst="rect">
                      <a:avLst/>
                    </a:prstGeom>
                  </pic:spPr>
                </pic:pic>
              </a:graphicData>
            </a:graphic>
          </wp:inline>
        </w:drawing>
      </w:r>
    </w:p>
    <w:p w:rsidRPr="007879CE" w:rsidR="007879CE" w:rsidP="628C3DED" w:rsidRDefault="00BA28E1" w14:paraId="2EA415AE" w14:noSpellErr="1" w14:textId="6E6438F4">
      <w:pPr>
        <w:pStyle w:val="Normal"/>
      </w:pPr>
      <w:r w:rsidR="3B7E454F">
        <w:rPr/>
        <w:t>For each script you must configure the branch and path where to you want to commit to.  In the script editor:</w:t>
      </w:r>
    </w:p>
    <w:p w:rsidR="3B7E454F" w:rsidP="3B7E454F" w:rsidRDefault="3B7E454F" w14:paraId="4FE0786F" w14:textId="66A4273A">
      <w:pPr>
        <w:pStyle w:val="Normal"/>
      </w:pPr>
      <w:r>
        <w:drawing>
          <wp:inline wp14:editId="54A479D3" wp14:anchorId="40EA3BA6">
            <wp:extent cx="4572000" cy="2076450"/>
            <wp:effectExtent l="0" t="0" r="0" b="0"/>
            <wp:docPr id="1909741642" name="Picture" title=""/>
            <wp:cNvGraphicFramePr>
              <a:graphicFrameLocks noChangeAspect="1"/>
            </wp:cNvGraphicFramePr>
            <a:graphic>
              <a:graphicData uri="http://schemas.openxmlformats.org/drawingml/2006/picture">
                <pic:pic>
                  <pic:nvPicPr>
                    <pic:cNvPr id="0" name="Picture"/>
                    <pic:cNvPicPr/>
                  </pic:nvPicPr>
                  <pic:blipFill>
                    <a:blip r:embed="R5668b48038dd423e">
                      <a:extLst>
                        <a:ext xmlns:a="http://schemas.openxmlformats.org/drawingml/2006/main" uri="{28A0092B-C50C-407E-A947-70E740481C1C}">
                          <a14:useLocalDpi val="0"/>
                        </a:ext>
                      </a:extLst>
                    </a:blip>
                    <a:stretch>
                      <a:fillRect/>
                    </a:stretch>
                  </pic:blipFill>
                  <pic:spPr>
                    <a:xfrm>
                      <a:off x="0" y="0"/>
                      <a:ext cx="4572000" cy="2076450"/>
                    </a:xfrm>
                    <a:prstGeom prst="rect">
                      <a:avLst/>
                    </a:prstGeom>
                  </pic:spPr>
                </pic:pic>
              </a:graphicData>
            </a:graphic>
          </wp:inline>
        </w:drawing>
      </w:r>
    </w:p>
    <w:p w:rsidR="00883E08" w:rsidP="00F86401" w:rsidRDefault="0041308C" w14:paraId="05F08D2B" w14:textId="1F456CB6">
      <w:pPr>
        <w:pStyle w:val="Heading2"/>
      </w:pPr>
      <w:r>
        <w:t xml:space="preserve">Stage 3: </w:t>
      </w:r>
      <w:r w:rsidR="00883E08">
        <w:t>Releasing Code</w:t>
      </w:r>
    </w:p>
    <w:p w:rsidRPr="000C5532" w:rsidR="000C5532" w:rsidP="000C5532" w:rsidRDefault="000C5532" w14:paraId="456836A4" w14:textId="0DF48287">
      <w:r>
        <w:t xml:space="preserve">For source files and DBC files, this can be scripted from VSTS using </w:t>
      </w:r>
      <w:r w:rsidR="005A7DC8">
        <w:t xml:space="preserve">the custom PowerShell scripts described below.  </w:t>
      </w:r>
      <w:r w:rsidR="00B46E97">
        <w:t>Additionally</w:t>
      </w:r>
      <w:r w:rsidR="005A7DC8">
        <w:t xml:space="preserve">, libraries and permanent clusters are </w:t>
      </w:r>
      <w:r w:rsidR="00B46E97">
        <w:t>also</w:t>
      </w:r>
      <w:r w:rsidR="005A7DC8">
        <w:t xml:space="preserve"> supported</w:t>
      </w:r>
      <w:r w:rsidR="00F14272">
        <w:t xml:space="preserve">. </w:t>
      </w:r>
    </w:p>
    <w:p w:rsidR="00CC7B36" w:rsidP="0057669B" w:rsidRDefault="00CC7B36" w14:paraId="20BC7328" w14:textId="21B7240E">
      <w:pPr>
        <w:pStyle w:val="Heading1"/>
      </w:pPr>
      <w:r>
        <w:t>Instructions</w:t>
      </w:r>
    </w:p>
    <w:p w:rsidR="0057669B" w:rsidP="00882C87" w:rsidRDefault="74102C04" w14:paraId="09EEEAD5" w14:textId="3C49711A">
      <w:pPr>
        <w:pStyle w:val="Heading2"/>
      </w:pPr>
      <w:r>
        <w:t>Provisioning the Workspace – Landscape do this</w:t>
      </w:r>
    </w:p>
    <w:p w:rsidR="00B51E18" w:rsidP="00B51E18" w:rsidRDefault="00B51E18" w14:paraId="3BCBECE5" w14:textId="79EF3021">
      <w:r>
        <w:t xml:space="preserve">To create </w:t>
      </w:r>
      <w:r w:rsidR="009B1A56">
        <w:t xml:space="preserve">the workspace </w:t>
      </w:r>
      <w:r w:rsidR="00A17BFF">
        <w:t xml:space="preserve">for </w:t>
      </w:r>
      <w:r w:rsidR="00783630">
        <w:t xml:space="preserve">ITSG </w:t>
      </w:r>
      <w:r w:rsidR="00A17BFF">
        <w:t xml:space="preserve">56001 </w:t>
      </w:r>
      <w:r w:rsidR="009B1A56">
        <w:t>run this:</w:t>
      </w:r>
    </w:p>
    <w:p w:rsidR="009B1A56" w:rsidP="00B51E18" w:rsidRDefault="009B1A56" w14:paraId="58CE4DA3" w14:textId="73BB7224">
      <w:pPr>
        <w:rPr>
          <w:rFonts w:ascii="Arial monospaced for SAP" w:hAnsi="Arial monospaced for SAP"/>
          <w:sz w:val="16"/>
          <w:szCs w:val="16"/>
        </w:rPr>
      </w:pPr>
      <w:r w:rsidRPr="0012035A">
        <w:rPr>
          <w:rFonts w:ascii="Arial monospaced for SAP" w:hAnsi="Arial monospaced for SAP"/>
          <w:sz w:val="16"/>
          <w:szCs w:val="16"/>
        </w:rPr>
        <w:t>.\DevOps\Scripts\15.Add-Resource</w:t>
      </w:r>
      <w:r w:rsidRPr="0012035A" w:rsidR="00271D3B">
        <w:rPr>
          <w:rFonts w:ascii="Arial monospaced for SAP" w:hAnsi="Arial monospaced for SAP"/>
          <w:sz w:val="16"/>
          <w:szCs w:val="16"/>
        </w:rPr>
        <w:t>s.ps1 -</w:t>
      </w:r>
      <w:proofErr w:type="spellStart"/>
      <w:r w:rsidRPr="0012035A" w:rsidR="00271D3B">
        <w:rPr>
          <w:rFonts w:ascii="Arial monospaced for SAP" w:hAnsi="Arial monospaced for SAP"/>
          <w:sz w:val="16"/>
          <w:szCs w:val="16"/>
        </w:rPr>
        <w:t>parameterFile</w:t>
      </w:r>
      <w:proofErr w:type="spellEnd"/>
      <w:r w:rsidRPr="0012035A" w:rsidR="00271D3B">
        <w:rPr>
          <w:rFonts w:ascii="Arial monospaced for SAP" w:hAnsi="Arial monospaced for SAP"/>
          <w:sz w:val="16"/>
          <w:szCs w:val="16"/>
        </w:rPr>
        <w:t xml:space="preserve"> parameters.p.56001.json -Databricks</w:t>
      </w:r>
    </w:p>
    <w:p w:rsidR="008E6DC5" w:rsidP="008E6DC5" w:rsidRDefault="008E6DC5" w14:paraId="7916B61A" w14:textId="70AF08B6">
      <w:pPr>
        <w:pStyle w:val="Heading2"/>
      </w:pPr>
      <w:r>
        <w:t>Create an Access Token</w:t>
      </w:r>
    </w:p>
    <w:p w:rsidR="008E6DC5" w:rsidP="00620D3E" w:rsidRDefault="008E6DC5" w14:paraId="05EE2EEC" w14:textId="01512EA2">
      <w:r>
        <w:t>In the data</w:t>
      </w:r>
      <w:r w:rsidR="00E46986">
        <w:t xml:space="preserve"> </w:t>
      </w:r>
      <w:r>
        <w:t>bricks GUI</w:t>
      </w:r>
      <w:r w:rsidR="00620D3E">
        <w:t>, open user settings and create an access token.</w:t>
      </w:r>
    </w:p>
    <w:p w:rsidR="00620D3E" w:rsidP="00620D3E" w:rsidRDefault="00620D3E" w14:paraId="22769EB9" w14:textId="777338AC">
      <w:r>
        <w:rPr>
          <w:noProof/>
        </w:rPr>
        <w:drawing>
          <wp:inline distT="0" distB="0" distL="0" distR="0" wp14:anchorId="4B0B7D45" wp14:editId="0B1342D0">
            <wp:extent cx="4241800" cy="1993900"/>
            <wp:effectExtent l="0" t="0" r="635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41800" cy="1993900"/>
                    </a:xfrm>
                    <a:prstGeom prst="rect">
                      <a:avLst/>
                    </a:prstGeom>
                    <a:noFill/>
                    <a:ln>
                      <a:noFill/>
                    </a:ln>
                  </pic:spPr>
                </pic:pic>
              </a:graphicData>
            </a:graphic>
          </wp:inline>
        </w:drawing>
      </w:r>
    </w:p>
    <w:p w:rsidR="005C3E15" w:rsidP="00620D3E" w:rsidRDefault="005C3E15" w14:paraId="1A520DE8" w14:textId="64AB2804">
      <w:r>
        <w:t>To store the token i</w:t>
      </w:r>
      <w:r w:rsidR="00087B25">
        <w:t>n</w:t>
      </w:r>
      <w:r>
        <w:t xml:space="preserve"> key vault run this PowerShell:</w:t>
      </w:r>
    </w:p>
    <w:p w:rsidRPr="008E6DC5" w:rsidR="005C3E15" w:rsidP="00620D3E" w:rsidRDefault="005C3E15" w14:paraId="6F20C70B" w14:textId="40D9C83A">
      <w:r w:rsidRPr="0012035A">
        <w:rPr>
          <w:rFonts w:ascii="Arial monospaced for SAP" w:hAnsi="Arial monospaced for SAP"/>
          <w:sz w:val="16"/>
          <w:szCs w:val="16"/>
        </w:rPr>
        <w:t>.\DevOps\Utilities\</w:t>
      </w:r>
      <w:r w:rsidRPr="004D65AE" w:rsidR="004D65AE">
        <w:rPr>
          <w:rFonts w:ascii="Arial monospaced for SAP" w:hAnsi="Arial monospaced for SAP"/>
          <w:sz w:val="16"/>
          <w:szCs w:val="16"/>
        </w:rPr>
        <w:t>Add-DatabricksTokenToKeyVlt</w:t>
      </w:r>
      <w:r w:rsidR="004D65AE">
        <w:rPr>
          <w:rFonts w:ascii="Arial monospaced for SAP" w:hAnsi="Arial monospaced for SAP"/>
          <w:sz w:val="16"/>
          <w:szCs w:val="16"/>
        </w:rPr>
        <w:t>.ps1 -</w:t>
      </w:r>
      <w:proofErr w:type="spellStart"/>
      <w:r w:rsidRPr="0012035A" w:rsidR="004D65AE">
        <w:rPr>
          <w:rFonts w:ascii="Arial monospaced for SAP" w:hAnsi="Arial monospaced for SAP"/>
          <w:sz w:val="16"/>
          <w:szCs w:val="16"/>
        </w:rPr>
        <w:t>parameterFile</w:t>
      </w:r>
      <w:proofErr w:type="spellEnd"/>
      <w:r w:rsidRPr="0012035A" w:rsidR="004D65AE">
        <w:rPr>
          <w:rFonts w:ascii="Arial monospaced for SAP" w:hAnsi="Arial monospaced for SAP"/>
          <w:sz w:val="16"/>
          <w:szCs w:val="16"/>
        </w:rPr>
        <w:t xml:space="preserve"> parameters.p.56001.json</w:t>
      </w:r>
      <w:r w:rsidR="000461B3">
        <w:rPr>
          <w:rFonts w:ascii="Arial monospaced for SAP" w:hAnsi="Arial monospaced for SAP"/>
          <w:sz w:val="16"/>
          <w:szCs w:val="16"/>
        </w:rPr>
        <w:t xml:space="preserve"> -token {enter the token here}</w:t>
      </w:r>
    </w:p>
    <w:p w:rsidR="00E56C06" w:rsidP="00E56C06" w:rsidRDefault="00E56C06" w14:paraId="17AAEBB8" w14:textId="5470C7AD">
      <w:pPr>
        <w:pStyle w:val="Heading2"/>
      </w:pPr>
      <w:r>
        <w:t>ADF Linked Service</w:t>
      </w:r>
    </w:p>
    <w:p w:rsidR="00A17BFF" w:rsidP="00B51E18" w:rsidRDefault="74A6BB56" w14:paraId="6F01C1E9" w14:textId="52DD5A76">
      <w:r>
        <w:t xml:space="preserve">To create the ADF linked service for an </w:t>
      </w:r>
      <w:proofErr w:type="gramStart"/>
      <w:r>
        <w:t>On Demand</w:t>
      </w:r>
      <w:proofErr w:type="gramEnd"/>
      <w:r>
        <w:t xml:space="preserve"> Cluster</w:t>
      </w:r>
    </w:p>
    <w:p w:rsidRPr="0012035A" w:rsidR="00783630" w:rsidP="2E8015B4" w:rsidRDefault="2E8015B4" w14:paraId="3BFE77ED" w14:textId="38BB53C5">
      <w:pPr>
        <w:rPr>
          <w:rFonts w:ascii="Arial monospaced for SAP" w:hAnsi="Arial monospaced for SAP"/>
          <w:sz w:val="16"/>
          <w:szCs w:val="16"/>
        </w:rPr>
      </w:pPr>
      <w:r w:rsidRPr="2E8015B4">
        <w:rPr>
          <w:rFonts w:ascii="Arial monospaced for SAP" w:hAnsi="Arial monospaced for SAP"/>
          <w:sz w:val="16"/>
          <w:szCs w:val="16"/>
        </w:rPr>
        <w:t>.\DevOps\Utilities\Set-Datafactory-Databricks.ps1 -</w:t>
      </w:r>
      <w:proofErr w:type="spellStart"/>
      <w:r w:rsidRPr="2E8015B4">
        <w:rPr>
          <w:rFonts w:ascii="Arial monospaced for SAP" w:hAnsi="Arial monospaced for SAP"/>
          <w:sz w:val="16"/>
          <w:szCs w:val="16"/>
        </w:rPr>
        <w:t>parameterFile</w:t>
      </w:r>
      <w:proofErr w:type="spellEnd"/>
      <w:r w:rsidRPr="2E8015B4">
        <w:rPr>
          <w:rFonts w:ascii="Arial monospaced for SAP" w:hAnsi="Arial monospaced for SAP"/>
          <w:sz w:val="16"/>
          <w:szCs w:val="16"/>
        </w:rPr>
        <w:t xml:space="preserve"> parameters.p.56001.json</w:t>
      </w:r>
    </w:p>
    <w:p w:rsidR="2E8015B4" w:rsidP="2E8015B4" w:rsidRDefault="2E8015B4" w14:paraId="43AE1A6C" w14:textId="367F1E3C">
      <w:r>
        <w:t>To create the ADF linked service for an Interactive Cluster</w:t>
      </w:r>
    </w:p>
    <w:p w:rsidRPr="00E87D99" w:rsidR="00E87D99" w:rsidP="00E87D99" w:rsidRDefault="00E87D99" w14:paraId="39B689F9" w14:textId="5669BD22">
      <w:pPr>
        <w:shd w:val="clear" w:color="auto" w:fill="1E1E1E"/>
        <w:spacing w:after="0" w:line="285" w:lineRule="atLeast"/>
        <w:rPr>
          <w:rFonts w:ascii="Consolas" w:hAnsi="Consolas" w:eastAsia="Times New Roman" w:cs="Times New Roman"/>
          <w:color w:val="D4D4D4"/>
          <w:sz w:val="21"/>
          <w:szCs w:val="21"/>
          <w:lang w:eastAsia="en-GB"/>
        </w:rPr>
      </w:pPr>
      <w:r w:rsidRPr="00E87D99">
        <w:rPr>
          <w:rFonts w:ascii="Consolas" w:hAnsi="Consolas" w:eastAsia="Times New Roman" w:cs="Times New Roman"/>
          <w:color w:val="6A9955"/>
          <w:sz w:val="21"/>
          <w:szCs w:val="21"/>
          <w:lang w:eastAsia="en-GB"/>
        </w:rPr>
        <w:t xml:space="preserve"># create a new </w:t>
      </w:r>
      <w:r>
        <w:rPr>
          <w:rFonts w:ascii="Consolas" w:hAnsi="Consolas" w:eastAsia="Times New Roman" w:cs="Times New Roman"/>
          <w:color w:val="6A9955"/>
          <w:sz w:val="21"/>
          <w:szCs w:val="21"/>
          <w:lang w:eastAsia="en-GB"/>
        </w:rPr>
        <w:t>c</w:t>
      </w:r>
      <w:bookmarkStart w:name="_GoBack" w:id="0"/>
      <w:bookmarkEnd w:id="0"/>
      <w:r w:rsidRPr="00E87D99">
        <w:rPr>
          <w:rFonts w:ascii="Consolas" w:hAnsi="Consolas" w:eastAsia="Times New Roman" w:cs="Times New Roman"/>
          <w:color w:val="6A9955"/>
          <w:sz w:val="21"/>
          <w:szCs w:val="21"/>
          <w:lang w:eastAsia="en-GB"/>
        </w:rPr>
        <w:t>luster using config from the parameter file only</w:t>
      </w:r>
    </w:p>
    <w:p w:rsidRPr="00E87D99" w:rsidR="00E87D99" w:rsidP="00E87D99" w:rsidRDefault="00E87D99" w14:paraId="2AD7E435" w14:textId="77777777">
      <w:pPr>
        <w:shd w:val="clear" w:color="auto" w:fill="1E1E1E"/>
        <w:spacing w:after="0" w:line="285" w:lineRule="atLeast"/>
        <w:rPr>
          <w:rFonts w:ascii="Consolas" w:hAnsi="Consolas" w:eastAsia="Times New Roman" w:cs="Times New Roman"/>
          <w:color w:val="D4D4D4"/>
          <w:sz w:val="21"/>
          <w:szCs w:val="21"/>
          <w:lang w:eastAsia="en-GB"/>
        </w:rPr>
      </w:pPr>
      <w:r w:rsidRPr="00E87D99">
        <w:rPr>
          <w:rFonts w:ascii="Consolas" w:hAnsi="Consolas" w:eastAsia="Times New Roman" w:cs="Times New Roman"/>
          <w:color w:val="569CD6"/>
          <w:sz w:val="21"/>
          <w:szCs w:val="21"/>
          <w:lang w:eastAsia="en-GB"/>
        </w:rPr>
        <w:t>$</w:t>
      </w:r>
      <w:r w:rsidRPr="00E87D99">
        <w:rPr>
          <w:rFonts w:ascii="Consolas" w:hAnsi="Consolas" w:eastAsia="Times New Roman" w:cs="Times New Roman"/>
          <w:color w:val="9CDCFE"/>
          <w:sz w:val="21"/>
          <w:szCs w:val="21"/>
          <w:lang w:eastAsia="en-GB"/>
        </w:rPr>
        <w:t>cluster</w:t>
      </w:r>
      <w:r w:rsidRPr="00E87D99">
        <w:rPr>
          <w:rFonts w:ascii="Consolas" w:hAnsi="Consolas" w:eastAsia="Times New Roman" w:cs="Times New Roman"/>
          <w:color w:val="D4D4D4"/>
          <w:sz w:val="21"/>
          <w:szCs w:val="21"/>
          <w:lang w:eastAsia="en-GB"/>
        </w:rPr>
        <w:t xml:space="preserve"> = .</w:t>
      </w:r>
      <w:r w:rsidRPr="00E87D99">
        <w:rPr>
          <w:rFonts w:ascii="Consolas" w:hAnsi="Consolas" w:eastAsia="Times New Roman" w:cs="Times New Roman"/>
          <w:color w:val="DCDCAA"/>
          <w:sz w:val="21"/>
          <w:szCs w:val="21"/>
          <w:lang w:eastAsia="en-GB"/>
        </w:rPr>
        <w:t>\DevOps\Utilities\New-DataBricksCluster.ps1</w:t>
      </w:r>
      <w:r w:rsidRPr="00E87D99">
        <w:rPr>
          <w:rFonts w:ascii="Consolas" w:hAnsi="Consolas" w:eastAsia="Times New Roman" w:cs="Times New Roman"/>
          <w:color w:val="D4D4D4"/>
          <w:sz w:val="21"/>
          <w:szCs w:val="21"/>
          <w:lang w:eastAsia="en-GB"/>
        </w:rPr>
        <w:t xml:space="preserve"> -</w:t>
      </w:r>
      <w:proofErr w:type="spellStart"/>
      <w:r w:rsidRPr="00E87D99">
        <w:rPr>
          <w:rFonts w:ascii="Consolas" w:hAnsi="Consolas" w:eastAsia="Times New Roman" w:cs="Times New Roman"/>
          <w:color w:val="D4D4D4"/>
          <w:sz w:val="21"/>
          <w:szCs w:val="21"/>
          <w:lang w:eastAsia="en-GB"/>
        </w:rPr>
        <w:t>parameterFile</w:t>
      </w:r>
      <w:proofErr w:type="spellEnd"/>
      <w:r w:rsidRPr="00E87D99">
        <w:rPr>
          <w:rFonts w:ascii="Consolas" w:hAnsi="Consolas" w:eastAsia="Times New Roman" w:cs="Times New Roman"/>
          <w:color w:val="D4D4D4"/>
          <w:sz w:val="21"/>
          <w:szCs w:val="21"/>
          <w:lang w:eastAsia="en-GB"/>
        </w:rPr>
        <w:t xml:space="preserve"> parameters.d.</w:t>
      </w:r>
      <w:r w:rsidRPr="00E87D99">
        <w:rPr>
          <w:rFonts w:ascii="Consolas" w:hAnsi="Consolas" w:eastAsia="Times New Roman" w:cs="Times New Roman"/>
          <w:color w:val="B5CEA8"/>
          <w:sz w:val="21"/>
          <w:szCs w:val="21"/>
          <w:lang w:eastAsia="en-GB"/>
        </w:rPr>
        <w:t>56001.</w:t>
      </w:r>
      <w:r w:rsidRPr="00E87D99">
        <w:rPr>
          <w:rFonts w:ascii="Consolas" w:hAnsi="Consolas" w:eastAsia="Times New Roman" w:cs="Times New Roman"/>
          <w:color w:val="D4D4D4"/>
          <w:sz w:val="21"/>
          <w:szCs w:val="21"/>
          <w:lang w:eastAsia="en-GB"/>
        </w:rPr>
        <w:t>json -</w:t>
      </w:r>
      <w:proofErr w:type="spellStart"/>
      <w:r w:rsidRPr="00E87D99">
        <w:rPr>
          <w:rFonts w:ascii="Consolas" w:hAnsi="Consolas" w:eastAsia="Times New Roman" w:cs="Times New Roman"/>
          <w:color w:val="D4D4D4"/>
          <w:sz w:val="21"/>
          <w:szCs w:val="21"/>
          <w:lang w:eastAsia="en-GB"/>
        </w:rPr>
        <w:t>clusterName</w:t>
      </w:r>
      <w:proofErr w:type="spellEnd"/>
      <w:r w:rsidRPr="00E87D99">
        <w:rPr>
          <w:rFonts w:ascii="Consolas" w:hAnsi="Consolas" w:eastAsia="Times New Roman" w:cs="Times New Roman"/>
          <w:color w:val="D4D4D4"/>
          <w:sz w:val="21"/>
          <w:szCs w:val="21"/>
          <w:lang w:eastAsia="en-GB"/>
        </w:rPr>
        <w:t xml:space="preserve"> </w:t>
      </w:r>
      <w:proofErr w:type="spellStart"/>
      <w:r w:rsidRPr="00E87D99">
        <w:rPr>
          <w:rFonts w:ascii="Consolas" w:hAnsi="Consolas" w:eastAsia="Times New Roman" w:cs="Times New Roman"/>
          <w:color w:val="D4D4D4"/>
          <w:sz w:val="21"/>
          <w:szCs w:val="21"/>
          <w:lang w:eastAsia="en-GB"/>
        </w:rPr>
        <w:t>MyCluster</w:t>
      </w:r>
      <w:proofErr w:type="spellEnd"/>
    </w:p>
    <w:p w:rsidRPr="00E87D99" w:rsidR="00E87D99" w:rsidP="00E87D99" w:rsidRDefault="00E87D99" w14:paraId="375A9B6C" w14:textId="77777777">
      <w:pPr>
        <w:shd w:val="clear" w:color="auto" w:fill="1E1E1E"/>
        <w:spacing w:after="0" w:line="285" w:lineRule="atLeast"/>
        <w:rPr>
          <w:rFonts w:ascii="Consolas" w:hAnsi="Consolas" w:eastAsia="Times New Roman" w:cs="Times New Roman"/>
          <w:color w:val="D4D4D4"/>
          <w:sz w:val="21"/>
          <w:szCs w:val="21"/>
          <w:lang w:eastAsia="en-GB"/>
        </w:rPr>
      </w:pPr>
      <w:r w:rsidRPr="00E87D99">
        <w:rPr>
          <w:rFonts w:ascii="Consolas" w:hAnsi="Consolas" w:eastAsia="Times New Roman" w:cs="Times New Roman"/>
          <w:color w:val="6A9955"/>
          <w:sz w:val="21"/>
          <w:szCs w:val="21"/>
          <w:lang w:eastAsia="en-GB"/>
        </w:rPr>
        <w:lastRenderedPageBreak/>
        <w:t># Create the linked service.  Note that the link is named from the parameter file value for "</w:t>
      </w:r>
      <w:proofErr w:type="spellStart"/>
      <w:r w:rsidRPr="00E87D99">
        <w:rPr>
          <w:rFonts w:ascii="Consolas" w:hAnsi="Consolas" w:eastAsia="Times New Roman" w:cs="Times New Roman"/>
          <w:color w:val="6A9955"/>
          <w:sz w:val="21"/>
          <w:szCs w:val="21"/>
          <w:lang w:eastAsia="en-GB"/>
        </w:rPr>
        <w:t>databricksLinkedServiceName</w:t>
      </w:r>
      <w:proofErr w:type="spellEnd"/>
      <w:r w:rsidRPr="00E87D99">
        <w:rPr>
          <w:rFonts w:ascii="Consolas" w:hAnsi="Consolas" w:eastAsia="Times New Roman" w:cs="Times New Roman"/>
          <w:color w:val="6A9955"/>
          <w:sz w:val="21"/>
          <w:szCs w:val="21"/>
          <w:lang w:eastAsia="en-GB"/>
        </w:rPr>
        <w:t>"</w:t>
      </w:r>
    </w:p>
    <w:p w:rsidRPr="00E87D99" w:rsidR="00E87D99" w:rsidP="00E87D99" w:rsidRDefault="00E87D99" w14:paraId="2A0953BB" w14:textId="77777777">
      <w:pPr>
        <w:shd w:val="clear" w:color="auto" w:fill="1E1E1E"/>
        <w:spacing w:after="0" w:line="285" w:lineRule="atLeast"/>
        <w:rPr>
          <w:rFonts w:ascii="Consolas" w:hAnsi="Consolas" w:eastAsia="Times New Roman" w:cs="Times New Roman"/>
          <w:color w:val="D4D4D4"/>
          <w:sz w:val="21"/>
          <w:szCs w:val="21"/>
          <w:lang w:eastAsia="en-GB"/>
        </w:rPr>
      </w:pPr>
      <w:r w:rsidRPr="00E87D99">
        <w:rPr>
          <w:rFonts w:ascii="Consolas" w:hAnsi="Consolas" w:eastAsia="Times New Roman" w:cs="Times New Roman"/>
          <w:color w:val="D4D4D4"/>
          <w:sz w:val="21"/>
          <w:szCs w:val="21"/>
          <w:lang w:eastAsia="en-GB"/>
        </w:rPr>
        <w:t>.</w:t>
      </w:r>
      <w:r w:rsidRPr="00E87D99">
        <w:rPr>
          <w:rFonts w:ascii="Consolas" w:hAnsi="Consolas" w:eastAsia="Times New Roman" w:cs="Times New Roman"/>
          <w:color w:val="DCDCAA"/>
          <w:sz w:val="21"/>
          <w:szCs w:val="21"/>
          <w:lang w:eastAsia="en-GB"/>
        </w:rPr>
        <w:t>\DevOps\Utilities\Set-DataFactory</w:t>
      </w:r>
      <w:r w:rsidRPr="00E87D99">
        <w:rPr>
          <w:rFonts w:ascii="Consolas" w:hAnsi="Consolas" w:eastAsia="Times New Roman" w:cs="Times New Roman"/>
          <w:color w:val="D4D4D4"/>
          <w:sz w:val="21"/>
          <w:szCs w:val="21"/>
          <w:lang w:eastAsia="en-GB"/>
        </w:rPr>
        <w:t>-Databricks.ps1 -</w:t>
      </w:r>
      <w:proofErr w:type="spellStart"/>
      <w:r w:rsidRPr="00E87D99">
        <w:rPr>
          <w:rFonts w:ascii="Consolas" w:hAnsi="Consolas" w:eastAsia="Times New Roman" w:cs="Times New Roman"/>
          <w:color w:val="D4D4D4"/>
          <w:sz w:val="21"/>
          <w:szCs w:val="21"/>
          <w:lang w:eastAsia="en-GB"/>
        </w:rPr>
        <w:t>parameterFile</w:t>
      </w:r>
      <w:proofErr w:type="spellEnd"/>
      <w:r w:rsidRPr="00E87D99">
        <w:rPr>
          <w:rFonts w:ascii="Consolas" w:hAnsi="Consolas" w:eastAsia="Times New Roman" w:cs="Times New Roman"/>
          <w:color w:val="D4D4D4"/>
          <w:sz w:val="21"/>
          <w:szCs w:val="21"/>
          <w:lang w:eastAsia="en-GB"/>
        </w:rPr>
        <w:t xml:space="preserve"> parameters.d.</w:t>
      </w:r>
      <w:r w:rsidRPr="00E87D99">
        <w:rPr>
          <w:rFonts w:ascii="Consolas" w:hAnsi="Consolas" w:eastAsia="Times New Roman" w:cs="Times New Roman"/>
          <w:color w:val="B5CEA8"/>
          <w:sz w:val="21"/>
          <w:szCs w:val="21"/>
          <w:lang w:eastAsia="en-GB"/>
        </w:rPr>
        <w:t>56001.</w:t>
      </w:r>
      <w:r w:rsidRPr="00E87D99">
        <w:rPr>
          <w:rFonts w:ascii="Consolas" w:hAnsi="Consolas" w:eastAsia="Times New Roman" w:cs="Times New Roman"/>
          <w:color w:val="D4D4D4"/>
          <w:sz w:val="21"/>
          <w:szCs w:val="21"/>
          <w:lang w:eastAsia="en-GB"/>
        </w:rPr>
        <w:t>json -</w:t>
      </w:r>
      <w:proofErr w:type="spellStart"/>
      <w:r w:rsidRPr="00E87D99">
        <w:rPr>
          <w:rFonts w:ascii="Consolas" w:hAnsi="Consolas" w:eastAsia="Times New Roman" w:cs="Times New Roman"/>
          <w:color w:val="D4D4D4"/>
          <w:sz w:val="21"/>
          <w:szCs w:val="21"/>
          <w:lang w:eastAsia="en-GB"/>
        </w:rPr>
        <w:t>clusterId</w:t>
      </w:r>
      <w:proofErr w:type="spellEnd"/>
      <w:r w:rsidRPr="00E87D99">
        <w:rPr>
          <w:rFonts w:ascii="Consolas" w:hAnsi="Consolas" w:eastAsia="Times New Roman" w:cs="Times New Roman"/>
          <w:color w:val="D4D4D4"/>
          <w:sz w:val="21"/>
          <w:szCs w:val="21"/>
          <w:lang w:eastAsia="en-GB"/>
        </w:rPr>
        <w:t xml:space="preserve"> </w:t>
      </w:r>
      <w:r w:rsidRPr="00E87D99">
        <w:rPr>
          <w:rFonts w:ascii="Consolas" w:hAnsi="Consolas" w:eastAsia="Times New Roman" w:cs="Times New Roman"/>
          <w:color w:val="569CD6"/>
          <w:sz w:val="21"/>
          <w:szCs w:val="21"/>
          <w:lang w:eastAsia="en-GB"/>
        </w:rPr>
        <w:t>$</w:t>
      </w:r>
      <w:proofErr w:type="spellStart"/>
      <w:proofErr w:type="gramStart"/>
      <w:r w:rsidRPr="00E87D99">
        <w:rPr>
          <w:rFonts w:ascii="Consolas" w:hAnsi="Consolas" w:eastAsia="Times New Roman" w:cs="Times New Roman"/>
          <w:color w:val="9CDCFE"/>
          <w:sz w:val="21"/>
          <w:szCs w:val="21"/>
          <w:lang w:eastAsia="en-GB"/>
        </w:rPr>
        <w:t>cluster</w:t>
      </w:r>
      <w:r w:rsidRPr="00E87D99">
        <w:rPr>
          <w:rFonts w:ascii="Consolas" w:hAnsi="Consolas" w:eastAsia="Times New Roman" w:cs="Times New Roman"/>
          <w:color w:val="DCDCAA"/>
          <w:sz w:val="21"/>
          <w:szCs w:val="21"/>
          <w:lang w:eastAsia="en-GB"/>
        </w:rPr>
        <w:t>.cluster</w:t>
      </w:r>
      <w:proofErr w:type="gramEnd"/>
      <w:r w:rsidRPr="00E87D99">
        <w:rPr>
          <w:rFonts w:ascii="Consolas" w:hAnsi="Consolas" w:eastAsia="Times New Roman" w:cs="Times New Roman"/>
          <w:color w:val="DCDCAA"/>
          <w:sz w:val="21"/>
          <w:szCs w:val="21"/>
          <w:lang w:eastAsia="en-GB"/>
        </w:rPr>
        <w:t>_id</w:t>
      </w:r>
      <w:proofErr w:type="spellEnd"/>
    </w:p>
    <w:p w:rsidR="2E8015B4" w:rsidP="2E8015B4" w:rsidRDefault="2E8015B4" w14:paraId="58908B0A" w14:textId="4A20923E"/>
    <w:p w:rsidR="00882C87" w:rsidP="008360F4" w:rsidRDefault="008360F4" w14:paraId="71E7A94C" w14:textId="5E32D2D8">
      <w:pPr>
        <w:pStyle w:val="Heading2"/>
      </w:pPr>
      <w:r>
        <w:t>Mount ADLS</w:t>
      </w:r>
      <w:r w:rsidR="003E5F9C">
        <w:t xml:space="preserve"> &amp; Storage</w:t>
      </w:r>
    </w:p>
    <w:p w:rsidR="008360F4" w:rsidP="008360F4" w:rsidRDefault="007816FB" w14:paraId="53DB90F8" w14:textId="6EB18B8D">
      <w:r>
        <w:t xml:space="preserve">This </w:t>
      </w:r>
      <w:r w:rsidR="00405789">
        <w:t>takes aroun</w:t>
      </w:r>
      <w:r w:rsidR="00F3508B">
        <w:t>d</w:t>
      </w:r>
      <w:r w:rsidR="00405789">
        <w:t xml:space="preserve"> six minutes</w:t>
      </w:r>
      <w:r w:rsidR="00590E4C">
        <w:t>:</w:t>
      </w:r>
    </w:p>
    <w:p w:rsidRPr="00F015D3" w:rsidR="00590E4C" w:rsidP="00F015D3" w:rsidRDefault="00F015D3" w14:paraId="2C4390D7" w14:textId="15DBA28B">
      <w:pPr>
        <w:rPr>
          <w:rFonts w:ascii="Arial monospaced for SAP" w:hAnsi="Arial monospaced for SAP"/>
          <w:sz w:val="16"/>
          <w:szCs w:val="16"/>
        </w:rPr>
      </w:pPr>
      <w:r w:rsidRPr="00F015D3">
        <w:rPr>
          <w:rFonts w:ascii="Arial monospaced for SAP" w:hAnsi="Arial monospaced for SAP"/>
          <w:sz w:val="16"/>
          <w:szCs w:val="16"/>
        </w:rPr>
        <w:t>.\DevOps\Utilities\New-DataBricksMountPoint.ps1 -</w:t>
      </w:r>
      <w:proofErr w:type="spellStart"/>
      <w:r w:rsidRPr="00F015D3">
        <w:rPr>
          <w:rFonts w:ascii="Arial monospaced for SAP" w:hAnsi="Arial monospaced for SAP"/>
          <w:sz w:val="16"/>
          <w:szCs w:val="16"/>
        </w:rPr>
        <w:t>parameterFile</w:t>
      </w:r>
      <w:proofErr w:type="spellEnd"/>
      <w:r w:rsidRPr="00F015D3">
        <w:rPr>
          <w:rFonts w:ascii="Arial monospaced for SAP" w:hAnsi="Arial monospaced for SAP"/>
          <w:sz w:val="16"/>
          <w:szCs w:val="16"/>
        </w:rPr>
        <w:t xml:space="preserve"> parameters.d.56001.json -Verbose</w:t>
      </w:r>
    </w:p>
    <w:p w:rsidR="000E425A" w:rsidRDefault="00164BB1" w14:paraId="34A74D6C" w14:textId="77777777">
      <w:r>
        <w:t>Note</w:t>
      </w:r>
      <w:r w:rsidR="000E425A">
        <w:t>:</w:t>
      </w:r>
      <w:r>
        <w:t xml:space="preserve"> </w:t>
      </w:r>
    </w:p>
    <w:p w:rsidR="00C52857" w:rsidP="000E425A" w:rsidRDefault="000E425A" w14:paraId="4D792FC9" w14:textId="2F9713E2">
      <w:pPr>
        <w:pStyle w:val="ListParagraph"/>
        <w:numPr>
          <w:ilvl w:val="0"/>
          <w:numId w:val="6"/>
        </w:numPr>
      </w:pPr>
      <w:r>
        <w:t>Y</w:t>
      </w:r>
      <w:r w:rsidR="00164BB1">
        <w:t xml:space="preserve">ou can pass </w:t>
      </w:r>
      <w:r>
        <w:t xml:space="preserve">the </w:t>
      </w:r>
      <w:proofErr w:type="spellStart"/>
      <w:r>
        <w:t>mountPointName</w:t>
      </w:r>
      <w:proofErr w:type="spellEnd"/>
      <w:r>
        <w:t xml:space="preserve"> and </w:t>
      </w:r>
      <w:proofErr w:type="spellStart"/>
      <w:r>
        <w:t>containerName</w:t>
      </w:r>
      <w:proofErr w:type="spellEnd"/>
      <w:r>
        <w:t xml:space="preserve"> if you want to override the default</w:t>
      </w:r>
      <w:r w:rsidR="00366782">
        <w:t xml:space="preserve"> “/</w:t>
      </w:r>
      <w:proofErr w:type="spellStart"/>
      <w:r w:rsidR="00366782">
        <w:t>mnt</w:t>
      </w:r>
      <w:proofErr w:type="spellEnd"/>
      <w:r w:rsidR="00366782">
        <w:t>/</w:t>
      </w:r>
      <w:proofErr w:type="spellStart"/>
      <w:r w:rsidR="00366782">
        <w:t>adls</w:t>
      </w:r>
      <w:proofErr w:type="spellEnd"/>
      <w:r w:rsidR="00366782">
        <w:t>” &amp; “</w:t>
      </w:r>
      <w:proofErr w:type="spellStart"/>
      <w:r w:rsidR="00366782">
        <w:t>databricks</w:t>
      </w:r>
      <w:proofErr w:type="spellEnd"/>
      <w:r w:rsidR="00366782">
        <w:t>”</w:t>
      </w:r>
    </w:p>
    <w:p w:rsidR="00366782" w:rsidP="000E425A" w:rsidRDefault="74102C04" w14:paraId="51E27FD8" w14:textId="6555488B">
      <w:pPr>
        <w:pStyle w:val="ListParagraph"/>
        <w:numPr>
          <w:ilvl w:val="0"/>
          <w:numId w:val="6"/>
        </w:numPr>
      </w:pPr>
      <w:r>
        <w:t>The specified container will be created if it doesn’t exist.</w:t>
      </w:r>
    </w:p>
    <w:p w:rsidR="74102C04" w:rsidP="74102C04" w:rsidRDefault="74102C04" w14:paraId="5D1E555E" w14:textId="62DCB19F">
      <w:r w:rsidRPr="74102C04">
        <w:rPr>
          <w:rStyle w:val="Heading2Char"/>
        </w:rPr>
        <w:t>Databricks Default Mount Points</w:t>
      </w:r>
    </w:p>
    <w:p w:rsidR="74102C04" w:rsidP="74102C04" w:rsidRDefault="74102C04" w14:paraId="223F2A12" w14:textId="3B99ECC7">
      <w:r w:rsidRPr="74102C04">
        <w:t>The workspace will contain three mount points:</w:t>
      </w:r>
    </w:p>
    <w:tbl>
      <w:tblPr>
        <w:tblStyle w:val="TableGrid"/>
        <w:tblW w:w="0" w:type="auto"/>
        <w:tblLayout w:type="fixed"/>
        <w:tblLook w:val="06A0" w:firstRow="1" w:lastRow="0" w:firstColumn="1" w:lastColumn="0" w:noHBand="1" w:noVBand="1"/>
      </w:tblPr>
      <w:tblGrid>
        <w:gridCol w:w="2670"/>
        <w:gridCol w:w="6356"/>
      </w:tblGrid>
      <w:tr w:rsidR="74102C04" w:rsidTr="74102C04" w14:paraId="5991E394" w14:textId="77777777">
        <w:tc>
          <w:tcPr>
            <w:tcW w:w="2670" w:type="dxa"/>
            <w:shd w:val="clear" w:color="auto" w:fill="4472C4" w:themeFill="accent1"/>
          </w:tcPr>
          <w:p w:rsidR="74102C04" w:rsidP="74102C04" w:rsidRDefault="74102C04" w14:paraId="0D8646C2" w14:textId="5289712D">
            <w:pPr>
              <w:rPr>
                <w:color w:val="FFFFFF" w:themeColor="background1"/>
              </w:rPr>
            </w:pPr>
            <w:r w:rsidRPr="74102C04">
              <w:rPr>
                <w:color w:val="FFFFFF" w:themeColor="background1"/>
              </w:rPr>
              <w:t>Mount Point Name</w:t>
            </w:r>
          </w:p>
        </w:tc>
        <w:tc>
          <w:tcPr>
            <w:tcW w:w="6356" w:type="dxa"/>
            <w:shd w:val="clear" w:color="auto" w:fill="4472C4" w:themeFill="accent1"/>
          </w:tcPr>
          <w:p w:rsidR="74102C04" w:rsidP="74102C04" w:rsidRDefault="74102C04" w14:paraId="6C5F946A" w14:textId="627CE720">
            <w:pPr>
              <w:rPr>
                <w:color w:val="FFFFFF" w:themeColor="background1"/>
              </w:rPr>
            </w:pPr>
            <w:r w:rsidRPr="74102C04">
              <w:rPr>
                <w:color w:val="FFFFFF" w:themeColor="background1"/>
              </w:rPr>
              <w:t>Description</w:t>
            </w:r>
          </w:p>
        </w:tc>
      </w:tr>
      <w:tr w:rsidR="74102C04" w:rsidTr="74102C04" w14:paraId="290C08EB" w14:textId="77777777">
        <w:tc>
          <w:tcPr>
            <w:tcW w:w="2670" w:type="dxa"/>
          </w:tcPr>
          <w:p w:rsidR="74102C04" w:rsidP="74102C04" w:rsidRDefault="74102C04" w14:paraId="0607A92B" w14:textId="79936F85">
            <w:pPr>
              <w:spacing w:line="285" w:lineRule="exact"/>
            </w:pPr>
            <w:r w:rsidRPr="74102C04">
              <w:rPr>
                <w:rFonts w:ascii="Consolas" w:hAnsi="Consolas" w:eastAsia="Consolas" w:cs="Consolas"/>
                <w:color w:val="CE9178"/>
                <w:sz w:val="21"/>
                <w:szCs w:val="21"/>
              </w:rPr>
              <w:t>/</w:t>
            </w:r>
            <w:proofErr w:type="spellStart"/>
            <w:r w:rsidRPr="74102C04">
              <w:rPr>
                <w:rFonts w:ascii="Consolas" w:hAnsi="Consolas" w:eastAsia="Consolas" w:cs="Consolas"/>
                <w:color w:val="CE9178"/>
                <w:sz w:val="21"/>
                <w:szCs w:val="21"/>
              </w:rPr>
              <w:t>mnt</w:t>
            </w:r>
            <w:proofErr w:type="spellEnd"/>
            <w:r w:rsidRPr="74102C04">
              <w:rPr>
                <w:rFonts w:ascii="Consolas" w:hAnsi="Consolas" w:eastAsia="Consolas" w:cs="Consolas"/>
                <w:color w:val="CE9178"/>
                <w:sz w:val="21"/>
                <w:szCs w:val="21"/>
              </w:rPr>
              <w:t>/</w:t>
            </w:r>
            <w:proofErr w:type="spellStart"/>
            <w:r w:rsidRPr="74102C04">
              <w:rPr>
                <w:rFonts w:ascii="Consolas" w:hAnsi="Consolas" w:eastAsia="Consolas" w:cs="Consolas"/>
                <w:color w:val="CE9178"/>
                <w:sz w:val="21"/>
                <w:szCs w:val="21"/>
              </w:rPr>
              <w:t>adls</w:t>
            </w:r>
            <w:proofErr w:type="spellEnd"/>
          </w:p>
        </w:tc>
        <w:tc>
          <w:tcPr>
            <w:tcW w:w="6356" w:type="dxa"/>
          </w:tcPr>
          <w:p w:rsidR="74102C04" w:rsidP="74102C04" w:rsidRDefault="74102C04" w14:paraId="447498B5" w14:textId="7FE7AAFD">
            <w:r w:rsidRPr="74102C04">
              <w:t xml:space="preserve">This points at the local ADLS named in the parameter file setting </w:t>
            </w:r>
            <w:proofErr w:type="spellStart"/>
            <w:r w:rsidRPr="74102C04">
              <w:rPr>
                <w:i/>
                <w:iCs/>
              </w:rPr>
              <w:t>adlStoreName</w:t>
            </w:r>
            <w:proofErr w:type="spellEnd"/>
          </w:p>
        </w:tc>
      </w:tr>
      <w:tr w:rsidR="74102C04" w:rsidTr="74102C04" w14:paraId="68DAA949" w14:textId="77777777">
        <w:tc>
          <w:tcPr>
            <w:tcW w:w="2670" w:type="dxa"/>
          </w:tcPr>
          <w:p w:rsidR="74102C04" w:rsidP="74102C04" w:rsidRDefault="74102C04" w14:paraId="39FF2C1B" w14:textId="4C29D2BE">
            <w:pPr>
              <w:spacing w:line="285" w:lineRule="exact"/>
            </w:pPr>
            <w:r w:rsidRPr="74102C04">
              <w:rPr>
                <w:rFonts w:ascii="Consolas" w:hAnsi="Consolas" w:eastAsia="Consolas" w:cs="Consolas"/>
                <w:color w:val="CE9178"/>
                <w:sz w:val="21"/>
                <w:szCs w:val="21"/>
              </w:rPr>
              <w:t>/</w:t>
            </w:r>
            <w:proofErr w:type="spellStart"/>
            <w:r w:rsidRPr="74102C04">
              <w:rPr>
                <w:rFonts w:ascii="Consolas" w:hAnsi="Consolas" w:eastAsia="Consolas" w:cs="Consolas"/>
                <w:color w:val="CE9178"/>
                <w:sz w:val="21"/>
                <w:szCs w:val="21"/>
              </w:rPr>
              <w:t>mnt</w:t>
            </w:r>
            <w:proofErr w:type="spellEnd"/>
            <w:r w:rsidRPr="74102C04">
              <w:rPr>
                <w:rFonts w:ascii="Consolas" w:hAnsi="Consolas" w:eastAsia="Consolas" w:cs="Consolas"/>
                <w:color w:val="CE9178"/>
                <w:sz w:val="21"/>
                <w:szCs w:val="21"/>
              </w:rPr>
              <w:t>/</w:t>
            </w:r>
            <w:proofErr w:type="spellStart"/>
            <w:r w:rsidRPr="74102C04">
              <w:rPr>
                <w:rFonts w:ascii="Consolas" w:hAnsi="Consolas" w:eastAsia="Consolas" w:cs="Consolas"/>
                <w:color w:val="CE9178"/>
                <w:sz w:val="21"/>
                <w:szCs w:val="21"/>
              </w:rPr>
              <w:t>adls</w:t>
            </w:r>
            <w:proofErr w:type="spellEnd"/>
            <w:r w:rsidRPr="74102C04">
              <w:rPr>
                <w:rFonts w:ascii="Consolas" w:hAnsi="Consolas" w:eastAsia="Consolas" w:cs="Consolas"/>
                <w:color w:val="CE9178"/>
                <w:sz w:val="21"/>
                <w:szCs w:val="21"/>
              </w:rPr>
              <w:t>/</w:t>
            </w:r>
            <w:proofErr w:type="spellStart"/>
            <w:r w:rsidRPr="74102C04">
              <w:rPr>
                <w:rFonts w:ascii="Consolas" w:hAnsi="Consolas" w:eastAsia="Consolas" w:cs="Consolas"/>
                <w:color w:val="CE9178"/>
                <w:sz w:val="21"/>
                <w:szCs w:val="21"/>
              </w:rPr>
              <w:t>centrallake</w:t>
            </w:r>
            <w:proofErr w:type="spellEnd"/>
          </w:p>
        </w:tc>
        <w:tc>
          <w:tcPr>
            <w:tcW w:w="6356" w:type="dxa"/>
          </w:tcPr>
          <w:p w:rsidR="74102C04" w:rsidP="74102C04" w:rsidRDefault="74102C04" w14:paraId="5081D524" w14:textId="763222BB">
            <w:r w:rsidRPr="74102C04">
              <w:t xml:space="preserve">This points at Unilever’s central UDL/BDL ADLS named in the parameter file setting </w:t>
            </w:r>
            <w:proofErr w:type="spellStart"/>
            <w:r w:rsidRPr="74102C04">
              <w:t>sharedA</w:t>
            </w:r>
            <w:r w:rsidRPr="74102C04">
              <w:rPr>
                <w:i/>
                <w:iCs/>
              </w:rPr>
              <w:t>dlStoreName</w:t>
            </w:r>
            <w:proofErr w:type="spellEnd"/>
            <w:r w:rsidRPr="74102C04">
              <w:rPr>
                <w:i/>
                <w:iCs/>
              </w:rPr>
              <w:t xml:space="preserve">.  </w:t>
            </w:r>
            <w:r w:rsidRPr="74102C04">
              <w:t>The root folder is /Unilever, below this you will find the root of the UDL and BDL.  Note that the project team must request folder access for the application SPN in order to use this mount point.  By default, no access is granted.  The central ingestion team controls this.</w:t>
            </w:r>
          </w:p>
          <w:p w:rsidR="74102C04" w:rsidP="74102C04" w:rsidRDefault="74102C04" w14:paraId="11B919B9" w14:textId="736F0079"/>
        </w:tc>
      </w:tr>
      <w:tr w:rsidR="74102C04" w:rsidTr="74102C04" w14:paraId="164843F6" w14:textId="77777777">
        <w:tc>
          <w:tcPr>
            <w:tcW w:w="2670" w:type="dxa"/>
          </w:tcPr>
          <w:p w:rsidR="74102C04" w:rsidP="74102C04" w:rsidRDefault="74102C04" w14:paraId="3CD5236E" w14:textId="78118ECB">
            <w:r w:rsidRPr="74102C04">
              <w:rPr>
                <w:rFonts w:ascii="Consolas" w:hAnsi="Consolas" w:eastAsia="Consolas" w:cs="Consolas"/>
                <w:color w:val="CE9178"/>
                <w:sz w:val="21"/>
                <w:szCs w:val="21"/>
              </w:rPr>
              <w:t>/</w:t>
            </w:r>
            <w:proofErr w:type="spellStart"/>
            <w:r w:rsidRPr="74102C04">
              <w:rPr>
                <w:rFonts w:ascii="Consolas" w:hAnsi="Consolas" w:eastAsia="Consolas" w:cs="Consolas"/>
                <w:color w:val="CE9178"/>
                <w:sz w:val="21"/>
                <w:szCs w:val="21"/>
              </w:rPr>
              <w:t>mnt</w:t>
            </w:r>
            <w:proofErr w:type="spellEnd"/>
            <w:r w:rsidRPr="74102C04">
              <w:rPr>
                <w:rFonts w:ascii="Consolas" w:hAnsi="Consolas" w:eastAsia="Consolas" w:cs="Consolas"/>
                <w:color w:val="CE9178"/>
                <w:sz w:val="21"/>
                <w:szCs w:val="21"/>
              </w:rPr>
              <w:t>/</w:t>
            </w:r>
            <w:proofErr w:type="spellStart"/>
            <w:r w:rsidRPr="74102C04">
              <w:rPr>
                <w:rFonts w:ascii="Consolas" w:hAnsi="Consolas" w:eastAsia="Consolas" w:cs="Consolas"/>
                <w:color w:val="CE9178"/>
                <w:sz w:val="21"/>
                <w:szCs w:val="21"/>
              </w:rPr>
              <w:t>databricks</w:t>
            </w:r>
            <w:proofErr w:type="spellEnd"/>
          </w:p>
        </w:tc>
        <w:tc>
          <w:tcPr>
            <w:tcW w:w="6356" w:type="dxa"/>
          </w:tcPr>
          <w:p w:rsidR="74102C04" w:rsidP="74102C04" w:rsidRDefault="74102C04" w14:paraId="2BF62D08" w14:textId="6E323D6A">
            <w:r w:rsidRPr="74102C04">
              <w:t>This points to a container called ‘</w:t>
            </w:r>
            <w:proofErr w:type="spellStart"/>
            <w:r w:rsidRPr="74102C04">
              <w:rPr>
                <w:i/>
                <w:iCs/>
              </w:rPr>
              <w:t>databricks</w:t>
            </w:r>
            <w:proofErr w:type="spellEnd"/>
            <w:r w:rsidRPr="74102C04">
              <w:t xml:space="preserve">’ in the local storage account named in the parameter file setting </w:t>
            </w:r>
            <w:proofErr w:type="spellStart"/>
            <w:r w:rsidRPr="74102C04">
              <w:rPr>
                <w:i/>
                <w:iCs/>
              </w:rPr>
              <w:t>storageAccountName</w:t>
            </w:r>
            <w:proofErr w:type="spellEnd"/>
          </w:p>
        </w:tc>
      </w:tr>
    </w:tbl>
    <w:p w:rsidR="00CD342F" w:rsidP="009F4548" w:rsidRDefault="00CD342F" w14:paraId="2B90BE82" w14:textId="4626A4C6">
      <w:pPr>
        <w:pStyle w:val="Heading1"/>
      </w:pPr>
      <w:r>
        <w:t>Releasing the Code from VSTS</w:t>
      </w:r>
    </w:p>
    <w:p w:rsidR="00CD342F" w:rsidP="00CD342F" w:rsidRDefault="00CD342F" w14:paraId="538C1319" w14:textId="5E7ED17E">
      <w:r>
        <w:t>This is the preferred approach</w:t>
      </w:r>
      <w:r w:rsidR="00EF04DC">
        <w:t>.  The landscape team have developed</w:t>
      </w:r>
      <w:r w:rsidR="00AB170E">
        <w:t xml:space="preserve"> </w:t>
      </w:r>
      <w:r w:rsidR="00EE7FFB">
        <w:t xml:space="preserve">a set </w:t>
      </w:r>
      <w:r w:rsidR="00AB170E">
        <w:t xml:space="preserve">scripts that </w:t>
      </w:r>
      <w:r w:rsidR="00D30624">
        <w:t>will deploy your Databricks code</w:t>
      </w:r>
      <w:r w:rsidR="001C1834">
        <w:t xml:space="preserve"> and these can be added to your GIT repository on request.</w:t>
      </w:r>
    </w:p>
    <w:p w:rsidR="00EE7FFB" w:rsidP="0079093B" w:rsidRDefault="00EE7FFB" w14:paraId="7043130D" w14:textId="33FB7042">
      <w:pPr>
        <w:pStyle w:val="Heading2"/>
      </w:pPr>
      <w:r w:rsidRPr="00EE7FFB">
        <w:t>New-DataBricksCluster.ps1</w:t>
      </w:r>
    </w:p>
    <w:p w:rsidR="00EE7FFB" w:rsidP="00EE7FFB" w:rsidRDefault="74A6BB56" w14:paraId="500E663F" w14:textId="3D8077AA">
      <w:r>
        <w:t xml:space="preserve">Create a permanent cluster and return its ID.  You can configure the cluster using the defaults from your parameter file or get full control as pass in the config.  See </w:t>
      </w:r>
      <w:hyperlink w:anchor="create" r:id="rId12">
        <w:r w:rsidRPr="74A6BB56">
          <w:rPr>
            <w:rStyle w:val="Hyperlink"/>
          </w:rPr>
          <w:t>https://docs.azuredatabricks.net/api/latest/clusters.html#create</w:t>
        </w:r>
      </w:hyperlink>
      <w:r>
        <w:t>.</w:t>
      </w:r>
    </w:p>
    <w:p w:rsidR="74A6BB56" w:rsidP="74A6BB56" w:rsidRDefault="74A6BB56" w14:paraId="3589AA15" w14:textId="73D9B214">
      <w:r w:rsidRPr="74A6BB56">
        <w:t xml:space="preserve">Note that the parameter file setting </w:t>
      </w:r>
      <w:proofErr w:type="spellStart"/>
      <w:r w:rsidRPr="74A6BB56">
        <w:rPr>
          <w:i/>
          <w:iCs/>
        </w:rPr>
        <w:t>databricksNewClusterNumOfWorker</w:t>
      </w:r>
      <w:proofErr w:type="spellEnd"/>
      <w:r w:rsidRPr="74A6BB56">
        <w:rPr>
          <w:i/>
          <w:iCs/>
        </w:rPr>
        <w:t xml:space="preserve"> </w:t>
      </w:r>
      <w:r w:rsidRPr="74A6BB56">
        <w:t>operates in two modes:</w:t>
      </w:r>
    </w:p>
    <w:p w:rsidR="74A6BB56" w:rsidP="74A6BB56" w:rsidRDefault="74A6BB56" w14:paraId="3F9C11C3" w14:textId="70F92024">
      <w:pPr>
        <w:pStyle w:val="ListParagraph"/>
        <w:numPr>
          <w:ilvl w:val="0"/>
          <w:numId w:val="1"/>
        </w:numPr>
      </w:pPr>
      <w:r w:rsidRPr="74A6BB56">
        <w:t>Auto scale: Specify the min and max like this 2:8</w:t>
      </w:r>
    </w:p>
    <w:p w:rsidR="74A6BB56" w:rsidP="74A6BB56" w:rsidRDefault="74A6BB56" w14:paraId="5E05F4D9" w14:textId="5B638713">
      <w:pPr>
        <w:pStyle w:val="ListParagraph"/>
        <w:numPr>
          <w:ilvl w:val="0"/>
          <w:numId w:val="1"/>
        </w:numPr>
      </w:pPr>
      <w:r w:rsidRPr="74A6BB56">
        <w:t>Fixed number of workers.  Here just specify the number.</w:t>
      </w:r>
    </w:p>
    <w:p w:rsidR="74A6BB56" w:rsidP="74A6BB56" w:rsidRDefault="74A6BB56" w14:paraId="73782392" w14:textId="266C2F0C">
      <w:r w:rsidRPr="74A6BB56">
        <w:t xml:space="preserve">By default, your permanent cluster will terminate after 30 minutes of inactivity.  This can be overridden by the parameter file setting </w:t>
      </w:r>
      <w:proofErr w:type="spellStart"/>
      <w:r w:rsidRPr="74A6BB56">
        <w:rPr>
          <w:i/>
          <w:iCs/>
        </w:rPr>
        <w:t>databricksAutoTerminationMinutes</w:t>
      </w:r>
      <w:proofErr w:type="spellEnd"/>
      <w:r w:rsidRPr="74A6BB56">
        <w:rPr>
          <w:i/>
          <w:iCs/>
        </w:rPr>
        <w:t xml:space="preserve">. </w:t>
      </w:r>
    </w:p>
    <w:p w:rsidR="004035B6" w:rsidP="004035B6" w:rsidRDefault="004035B6" w14:paraId="5B09B8E5" w14:textId="47BA518F">
      <w:pPr>
        <w:pStyle w:val="Heading2"/>
      </w:pPr>
      <w:r w:rsidRPr="004035B6">
        <w:lastRenderedPageBreak/>
        <w:t>New-DataBricksClusterDelete.ps1</w:t>
      </w:r>
    </w:p>
    <w:p w:rsidR="004035B6" w:rsidP="004035B6" w:rsidRDefault="004035B6" w14:paraId="51D7A940" w14:textId="5132C955">
      <w:r>
        <w:t>Remove a perman</w:t>
      </w:r>
      <w:r w:rsidR="00F641EE">
        <w:t>ent cluster from the workspace forever.</w:t>
      </w:r>
    </w:p>
    <w:p w:rsidR="00F641EE" w:rsidP="00F641EE" w:rsidRDefault="00F641EE" w14:paraId="24629EDE" w14:textId="2AE2AD49">
      <w:pPr>
        <w:pStyle w:val="Heading2"/>
      </w:pPr>
      <w:r w:rsidRPr="00F641EE">
        <w:t>New-DataBricksClusterStart.ps1</w:t>
      </w:r>
    </w:p>
    <w:p w:rsidR="00F641EE" w:rsidP="00F641EE" w:rsidRDefault="74A6BB56" w14:paraId="551EA24F" w14:textId="1BC2A29E">
      <w:r>
        <w:t>Start an existing permanent cluster.</w:t>
      </w:r>
    </w:p>
    <w:p w:rsidR="74A6BB56" w:rsidP="74A6BB56" w:rsidRDefault="74A6BB56" w14:paraId="475BBC05" w14:textId="28101E46">
      <w:pPr>
        <w:pStyle w:val="Heading2"/>
      </w:pPr>
      <w:r>
        <w:t>New-DataBricksClusterGet.ps1</w:t>
      </w:r>
    </w:p>
    <w:p w:rsidR="74A6BB56" w:rsidP="74A6BB56" w:rsidRDefault="74A6BB56" w14:paraId="6015BA2E" w14:textId="288920AD">
      <w:r>
        <w:t xml:space="preserve">Get details for an existing permanent cluster.  Search by name or Cluster Id.  Note that the workspace allows multiple clusters with the same name to be created.  Return the meta object type </w:t>
      </w:r>
      <w:proofErr w:type="spellStart"/>
      <w:r>
        <w:t>ClusterInfo</w:t>
      </w:r>
      <w:proofErr w:type="spellEnd"/>
      <w:r>
        <w:t xml:space="preserve">.  See </w:t>
      </w:r>
      <w:hyperlink w:anchor="clusterclusterinfo" r:id="rId13">
        <w:r w:rsidRPr="74A6BB56">
          <w:rPr>
            <w:rStyle w:val="Hyperlink"/>
          </w:rPr>
          <w:t>https://docs.azuredatabricks.net/api/latest/clusters.html#clusterclusterinfo</w:t>
        </w:r>
      </w:hyperlink>
    </w:p>
    <w:p w:rsidR="000D4EC5" w:rsidP="00B803A8" w:rsidRDefault="00B803A8" w14:paraId="14E54E82" w14:textId="02D4FA56">
      <w:pPr>
        <w:pStyle w:val="Heading2"/>
      </w:pPr>
      <w:r w:rsidRPr="00B803A8">
        <w:t>New-DataBricksClusterTerminate.ps1</w:t>
      </w:r>
    </w:p>
    <w:p w:rsidRPr="00B803A8" w:rsidR="00B803A8" w:rsidP="00B803A8" w:rsidRDefault="74A6BB56" w14:paraId="3F9458AF" w14:noSpellErr="1" w14:textId="1DECD02A">
      <w:r w:rsidR="628C3DED">
        <w:rPr/>
        <w:t xml:space="preserve">Put an existing permanent cluster into the terminated state.  This doesn’t delete the cluster from the </w:t>
      </w:r>
      <w:proofErr w:type="gramStart"/>
      <w:r w:rsidR="628C3DED">
        <w:rPr/>
        <w:t>workspace</w:t>
      </w:r>
      <w:proofErr w:type="gramEnd"/>
      <w:r w:rsidR="628C3DED">
        <w:rPr/>
        <w:t xml:space="preserve"> but it does mean you would have to start before you can use it again.</w:t>
      </w:r>
    </w:p>
    <w:p w:rsidR="00D30624" w:rsidP="0079093B" w:rsidRDefault="0079093B" w14:paraId="1329690F" w14:textId="4237C310">
      <w:pPr>
        <w:pStyle w:val="Heading2"/>
      </w:pPr>
      <w:r w:rsidRPr="0079093B">
        <w:t>New-DataBricksImportDbc.ps1</w:t>
      </w:r>
    </w:p>
    <w:p w:rsidR="001C1834" w:rsidP="001C1834" w:rsidRDefault="00C5088B" w14:paraId="2354A03D" w14:textId="07D5AFF0">
      <w:r>
        <w:t xml:space="preserve">This will deploy a </w:t>
      </w:r>
      <w:proofErr w:type="spellStart"/>
      <w:r>
        <w:t>Dbc</w:t>
      </w:r>
      <w:proofErr w:type="spellEnd"/>
      <w:r>
        <w:t xml:space="preserve"> into a specified workspace folder</w:t>
      </w:r>
      <w:r w:rsidR="00A21B80">
        <w:t xml:space="preserve"> e.g. /Shared/Deploy.</w:t>
      </w:r>
      <w:r w:rsidR="002646AA">
        <w:t xml:space="preserve">  This must be</w:t>
      </w:r>
      <w:r w:rsidR="0066790C">
        <w:t xml:space="preserve"> a user defined sub folder and not one of the workspace defaults i.e. Users </w:t>
      </w:r>
      <w:r w:rsidR="001818AD">
        <w:t>or Shared.</w:t>
      </w:r>
    </w:p>
    <w:p w:rsidR="00A21B80" w:rsidP="001C1834" w:rsidRDefault="47836587" w14:paraId="0432D827" w14:textId="43385463">
      <w:r>
        <w:t>If the workspace folder already exists, the script will fail unless you also pass the -</w:t>
      </w:r>
      <w:proofErr w:type="spellStart"/>
      <w:r>
        <w:t>overwriteExisting</w:t>
      </w:r>
      <w:proofErr w:type="spellEnd"/>
      <w:r>
        <w:t xml:space="preserve"> script.</w:t>
      </w:r>
    </w:p>
    <w:p w:rsidR="007C692F" w:rsidP="007C692F" w:rsidRDefault="007C692F" w14:paraId="45958246" w14:textId="63210131">
      <w:pPr>
        <w:pStyle w:val="Heading2"/>
      </w:pPr>
      <w:r w:rsidRPr="007C692F">
        <w:t>New-DataBricksImportSourceFiles.ps1</w:t>
      </w:r>
    </w:p>
    <w:p w:rsidR="007C692F" w:rsidP="007C692F" w:rsidRDefault="00B00F97" w14:paraId="043791DE" w14:textId="4FF554DE">
      <w:r>
        <w:t>This will recursively deploy all the source files in a specified folder into a specified</w:t>
      </w:r>
      <w:r w:rsidR="00506065">
        <w:t xml:space="preserve"> target workspace folder</w:t>
      </w:r>
      <w:r w:rsidR="006C5CEB">
        <w:t xml:space="preserve"> and maintain the same folder </w:t>
      </w:r>
      <w:r w:rsidR="001B75B2">
        <w:t>structure.  Existing files will only be overwritten if you pass the -</w:t>
      </w:r>
      <w:proofErr w:type="spellStart"/>
      <w:r w:rsidR="001B75B2">
        <w:t>overwriteExisting</w:t>
      </w:r>
      <w:proofErr w:type="spellEnd"/>
      <w:r w:rsidR="001B75B2">
        <w:t xml:space="preserve"> switch.</w:t>
      </w:r>
      <w:r w:rsidR="00BD2028">
        <w:t xml:space="preserve">  It will fail if a file already exists.</w:t>
      </w:r>
    </w:p>
    <w:p w:rsidR="00986FE7" w:rsidP="00986FE7" w:rsidRDefault="00986FE7" w14:paraId="11C5B7C5" w14:textId="479D2E8B">
      <w:pPr>
        <w:pStyle w:val="Heading2"/>
      </w:pPr>
      <w:r w:rsidRPr="00986FE7">
        <w:t>New-DataBricksLibrary.ps1</w:t>
      </w:r>
    </w:p>
    <w:p w:rsidRPr="00986FE7" w:rsidR="00986FE7" w:rsidP="00986FE7" w:rsidRDefault="74A6BB56" w14:paraId="740F6827" w14:textId="6CEA6492">
      <w:r>
        <w:t xml:space="preserve">Import one or more libraries into an existing permanent cluster.  You can pass a list of JSON array entries as defined here: </w:t>
      </w:r>
      <w:hyperlink r:id="rId14">
        <w:r w:rsidRPr="74A6BB56">
          <w:rPr>
            <w:rStyle w:val="Hyperlink"/>
          </w:rPr>
          <w:t>https://docs.azuredatabricks.net/api/latest/libraries.html#install</w:t>
        </w:r>
      </w:hyperlink>
    </w:p>
    <w:p w:rsidR="74A6BB56" w:rsidP="74A6BB56" w:rsidRDefault="74A6BB56" w14:paraId="1E70EEC1" w14:textId="44C65CC6">
      <w:pPr>
        <w:pStyle w:val="Heading2"/>
      </w:pPr>
      <w:r>
        <w:t>Set-DataFactoryDataBricks.ps1</w:t>
      </w:r>
    </w:p>
    <w:p w:rsidR="74A6BB56" w:rsidP="74A6BB56" w:rsidRDefault="0E1B2379" w14:paraId="66829126" w14:textId="7229C27C">
      <w:r>
        <w:t>Create ADF linked service to an on-demand cluster or an existing permanent cluster.  For permanent clusters you must know the cluster Id.</w:t>
      </w:r>
    </w:p>
    <w:p w:rsidR="003440FC" w:rsidP="628C3DED" w:rsidRDefault="003440FC" w14:paraId="78C8A680" w14:noSpellErr="1" w14:textId="54ECEF78">
      <w:pPr>
        <w:pStyle w:val="Heading1"/>
      </w:pPr>
      <w:r w:rsidR="628C3DED">
        <w:rPr/>
        <w:t>Part 2: Accessing the Azure Databricks Workspace</w:t>
      </w:r>
    </w:p>
    <w:p w:rsidR="628C3DED" w:rsidP="628C3DED" w:rsidRDefault="628C3DED" w14:noSpellErr="1" w14:paraId="1181D265" w14:textId="679E21D9">
      <w:pPr>
        <w:pStyle w:val="Heading2"/>
      </w:pPr>
      <w:r w:rsidR="628C3DED">
        <w:rPr/>
        <w:t>Portal Defect</w:t>
      </w:r>
    </w:p>
    <w:p w:rsidR="628C3DED" w:rsidP="628C3DED" w:rsidRDefault="628C3DED" w14:noSpellErr="1" w14:paraId="3EBB2BD7" w14:textId="62777A6A">
      <w:pPr>
        <w:pStyle w:val="Normal"/>
      </w:pPr>
      <w:r w:rsidR="628C3DED">
        <w:rPr/>
        <w:t>Note that there is a defect in the portal ADB home page where you see the launch workspace button.  This button only works if you have contributor permissions on the workspace.</w:t>
      </w:r>
    </w:p>
    <w:p w:rsidR="628C3DED" w:rsidP="628C3DED" w:rsidRDefault="628C3DED" w14:noSpellErr="1" w14:paraId="49ADC066" w14:textId="403DE3B9">
      <w:pPr>
        <w:pStyle w:val="Normal"/>
      </w:pPr>
      <w:r>
        <w:drawing>
          <wp:inline wp14:editId="32F03A29" wp14:anchorId="6A480E6F">
            <wp:extent cx="4572000" cy="1628775"/>
            <wp:effectExtent l="0" t="0" r="0" b="0"/>
            <wp:docPr id="1668078711" name="Picture" title=""/>
            <wp:cNvGraphicFramePr>
              <a:graphicFrameLocks noChangeAspect="1"/>
            </wp:cNvGraphicFramePr>
            <a:graphic>
              <a:graphicData uri="http://schemas.openxmlformats.org/drawingml/2006/picture">
                <pic:pic>
                  <pic:nvPicPr>
                    <pic:cNvPr id="0" name="Picture"/>
                    <pic:cNvPicPr/>
                  </pic:nvPicPr>
                  <pic:blipFill>
                    <a:blip r:embed="R893200711bfe4888">
                      <a:extLst>
                        <a:ext xmlns:a="http://schemas.openxmlformats.org/drawingml/2006/main" uri="{28A0092B-C50C-407E-A947-70E740481C1C}">
                          <a14:useLocalDpi val="0"/>
                        </a:ext>
                      </a:extLst>
                    </a:blip>
                    <a:stretch>
                      <a:fillRect/>
                    </a:stretch>
                  </pic:blipFill>
                  <pic:spPr>
                    <a:xfrm>
                      <a:off x="0" y="0"/>
                      <a:ext cx="4572000" cy="1628775"/>
                    </a:xfrm>
                    <a:prstGeom prst="rect">
                      <a:avLst/>
                    </a:prstGeom>
                  </pic:spPr>
                </pic:pic>
              </a:graphicData>
            </a:graphic>
          </wp:inline>
        </w:drawing>
      </w:r>
    </w:p>
    <w:p w:rsidR="628C3DED" w:rsidP="628C3DED" w:rsidRDefault="628C3DED" w14:paraId="6D9B61CD" w14:textId="74E4469D">
      <w:pPr>
        <w:pStyle w:val="Normal"/>
      </w:pPr>
      <w:r w:rsidR="628C3DED">
        <w:rPr/>
        <w:t xml:space="preserve">If you are a reader of the workspace you can access it using the workspace specific </w:t>
      </w:r>
      <w:proofErr w:type="spellStart"/>
      <w:r w:rsidR="628C3DED">
        <w:rPr/>
        <w:t>url</w:t>
      </w:r>
      <w:proofErr w:type="spellEnd"/>
      <w:r w:rsidR="628C3DED">
        <w:rPr/>
        <w:t xml:space="preserve">.  Landscape can tell you the </w:t>
      </w:r>
      <w:proofErr w:type="spellStart"/>
      <w:r w:rsidR="628C3DED">
        <w:rPr/>
        <w:t>url</w:t>
      </w:r>
      <w:proofErr w:type="spellEnd"/>
      <w:r w:rsidR="628C3DED">
        <w:rPr/>
        <w:t xml:space="preserve"> or if you have access to any other workspace you can see a complete list of your workspaces on the RHS.  These appear as organisations in the menu:</w:t>
      </w:r>
    </w:p>
    <w:p w:rsidR="628C3DED" w:rsidP="628C3DED" w:rsidRDefault="628C3DED" w14:noSpellErr="1" w14:paraId="479E7523" w14:textId="7F57C692">
      <w:pPr>
        <w:pStyle w:val="Normal"/>
      </w:pPr>
      <w:r>
        <w:drawing>
          <wp:inline wp14:editId="1363DC42" wp14:anchorId="32E55262">
            <wp:extent cx="4572000" cy="2419350"/>
            <wp:effectExtent l="0" t="0" r="0" b="0"/>
            <wp:docPr id="445868119" name="Picture" title=""/>
            <wp:cNvGraphicFramePr>
              <a:graphicFrameLocks noChangeAspect="1"/>
            </wp:cNvGraphicFramePr>
            <a:graphic>
              <a:graphicData uri="http://schemas.openxmlformats.org/drawingml/2006/picture">
                <pic:pic>
                  <pic:nvPicPr>
                    <pic:cNvPr id="0" name="Picture"/>
                    <pic:cNvPicPr/>
                  </pic:nvPicPr>
                  <pic:blipFill>
                    <a:blip r:embed="Ra5865ed8565243b5">
                      <a:extLst>
                        <a:ext xmlns:a="http://schemas.openxmlformats.org/drawingml/2006/main" uri="{28A0092B-C50C-407E-A947-70E740481C1C}">
                          <a14:useLocalDpi val="0"/>
                        </a:ext>
                      </a:extLst>
                    </a:blip>
                    <a:stretch>
                      <a:fillRect/>
                    </a:stretch>
                  </pic:blipFill>
                  <pic:spPr>
                    <a:xfrm>
                      <a:off x="0" y="0"/>
                      <a:ext cx="4572000" cy="2419350"/>
                    </a:xfrm>
                    <a:prstGeom prst="rect">
                      <a:avLst/>
                    </a:prstGeom>
                  </pic:spPr>
                </pic:pic>
              </a:graphicData>
            </a:graphic>
          </wp:inline>
        </w:drawing>
      </w:r>
    </w:p>
    <w:p w:rsidR="628C3DED" w:rsidP="628C3DED" w:rsidRDefault="628C3DED" w14:noSpellErr="1" w14:paraId="4A57F946" w14:textId="39302F96">
      <w:pPr>
        <w:pStyle w:val="Heading2"/>
      </w:pPr>
      <w:r w:rsidR="628C3DED">
        <w:rPr/>
        <w:t>Dev Environment</w:t>
      </w:r>
    </w:p>
    <w:p w:rsidR="628C3DED" w:rsidP="628C3DED" w:rsidRDefault="628C3DED" w14:noSpellErr="1" w14:paraId="5DC64742" w14:textId="75DE63F0">
      <w:pPr>
        <w:pStyle w:val="Normal"/>
      </w:pPr>
      <w:r w:rsidR="628C3DED">
        <w:rPr/>
        <w:t>In the development environment members of the dev team are contributors of the workspace and as such can access it with full control of scripts, clusters and jobs etc.</w:t>
      </w:r>
    </w:p>
    <w:p w:rsidR="628C3DED" w:rsidP="628C3DED" w:rsidRDefault="628C3DED" w14:noSpellErr="1" w14:paraId="238A2477" w14:textId="6BA8BC5A">
      <w:pPr>
        <w:pStyle w:val="Normal"/>
      </w:pPr>
      <w:r w:rsidR="628C3DED">
        <w:rPr/>
        <w:t>Members of the tester group will have read access.</w:t>
      </w:r>
    </w:p>
    <w:p w:rsidR="628C3DED" w:rsidP="628C3DED" w:rsidRDefault="628C3DED" w14:noSpellErr="1" w14:paraId="1F452115" w14:textId="63B384F5">
      <w:pPr>
        <w:pStyle w:val="Normal"/>
      </w:pPr>
      <w:r w:rsidR="628C3DED">
        <w:rPr/>
        <w:t>Members of the support group will have contributor.</w:t>
      </w:r>
    </w:p>
    <w:p w:rsidR="628C3DED" w:rsidP="628C3DED" w:rsidRDefault="628C3DED" w14:noSpellErr="1" w14:paraId="7803CFEA" w14:textId="3C79C6DF">
      <w:pPr>
        <w:pStyle w:val="Heading2"/>
      </w:pPr>
      <w:r w:rsidR="628C3DED">
        <w:rPr/>
        <w:t>QA Environment</w:t>
      </w:r>
    </w:p>
    <w:p w:rsidR="628C3DED" w:rsidP="628C3DED" w:rsidRDefault="628C3DED" w14:noSpellErr="1" w14:paraId="44DB085C" w14:textId="6B357387">
      <w:pPr>
        <w:pStyle w:val="Normal"/>
      </w:pPr>
      <w:r w:rsidR="628C3DED">
        <w:rPr/>
        <w:t>Developer and testers have reader access.  This doesn’t include the ability to execute scripts, for this each person must be added to the workspace via the ‘Admin Console’ and granted the ‘Cluster Creation’ role.  Note that this should not be used to edit existing QA code since that would constitute developing in QA which is not allowed.</w:t>
      </w:r>
    </w:p>
    <w:p w:rsidR="628C3DED" w:rsidP="628C3DED" w:rsidRDefault="628C3DED" w14:noSpellErr="1" w14:paraId="7EA7DBF7" w14:textId="181FDE2E">
      <w:pPr>
        <w:pStyle w:val="Heading2"/>
      </w:pPr>
      <w:r w:rsidR="628C3DED">
        <w:rPr/>
        <w:t>PPD &amp; Prod Env</w:t>
      </w:r>
    </w:p>
    <w:p w:rsidR="628C3DED" w:rsidP="628C3DED" w:rsidRDefault="628C3DED" w14:noSpellErr="1" w14:paraId="0ED18B53" w14:textId="4F4FC5E4">
      <w:pPr>
        <w:pStyle w:val="Normal"/>
      </w:pPr>
      <w:r w:rsidR="628C3DED">
        <w:rPr/>
        <w:t>Only members of the support group can access these environments.</w:t>
      </w:r>
    </w:p>
    <w:sectPr w:rsidR="003440FC">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monospaced for SAP">
    <w:panose1 w:val="020B06090202020302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510EE7"/>
    <w:multiLevelType w:val="hybridMultilevel"/>
    <w:tmpl w:val="D7C2BAB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156B6F89"/>
    <w:multiLevelType w:val="hybridMultilevel"/>
    <w:tmpl w:val="5742FCBA"/>
    <w:lvl w:ilvl="0" w:tplc="FB1AD0A4">
      <w:start w:val="1"/>
      <w:numFmt w:val="bullet"/>
      <w:lvlText w:val=""/>
      <w:lvlJc w:val="left"/>
      <w:pPr>
        <w:ind w:left="720" w:hanging="360"/>
      </w:pPr>
      <w:rPr>
        <w:rFonts w:hint="default" w:ascii="Symbol" w:hAnsi="Symbol"/>
      </w:rPr>
    </w:lvl>
    <w:lvl w:ilvl="1" w:tplc="A69E7672">
      <w:start w:val="1"/>
      <w:numFmt w:val="bullet"/>
      <w:lvlText w:val="o"/>
      <w:lvlJc w:val="left"/>
      <w:pPr>
        <w:ind w:left="1440" w:hanging="360"/>
      </w:pPr>
      <w:rPr>
        <w:rFonts w:hint="default" w:ascii="Courier New" w:hAnsi="Courier New"/>
      </w:rPr>
    </w:lvl>
    <w:lvl w:ilvl="2" w:tplc="73285596">
      <w:start w:val="1"/>
      <w:numFmt w:val="bullet"/>
      <w:lvlText w:val=""/>
      <w:lvlJc w:val="left"/>
      <w:pPr>
        <w:ind w:left="2160" w:hanging="360"/>
      </w:pPr>
      <w:rPr>
        <w:rFonts w:hint="default" w:ascii="Wingdings" w:hAnsi="Wingdings"/>
      </w:rPr>
    </w:lvl>
    <w:lvl w:ilvl="3" w:tplc="C0308D88">
      <w:start w:val="1"/>
      <w:numFmt w:val="bullet"/>
      <w:lvlText w:val=""/>
      <w:lvlJc w:val="left"/>
      <w:pPr>
        <w:ind w:left="2880" w:hanging="360"/>
      </w:pPr>
      <w:rPr>
        <w:rFonts w:hint="default" w:ascii="Symbol" w:hAnsi="Symbol"/>
      </w:rPr>
    </w:lvl>
    <w:lvl w:ilvl="4" w:tplc="423A1F60">
      <w:start w:val="1"/>
      <w:numFmt w:val="bullet"/>
      <w:lvlText w:val="o"/>
      <w:lvlJc w:val="left"/>
      <w:pPr>
        <w:ind w:left="3600" w:hanging="360"/>
      </w:pPr>
      <w:rPr>
        <w:rFonts w:hint="default" w:ascii="Courier New" w:hAnsi="Courier New"/>
      </w:rPr>
    </w:lvl>
    <w:lvl w:ilvl="5" w:tplc="F8CA2A3A">
      <w:start w:val="1"/>
      <w:numFmt w:val="bullet"/>
      <w:lvlText w:val=""/>
      <w:lvlJc w:val="left"/>
      <w:pPr>
        <w:ind w:left="4320" w:hanging="360"/>
      </w:pPr>
      <w:rPr>
        <w:rFonts w:hint="default" w:ascii="Wingdings" w:hAnsi="Wingdings"/>
      </w:rPr>
    </w:lvl>
    <w:lvl w:ilvl="6" w:tplc="3C6EDC14">
      <w:start w:val="1"/>
      <w:numFmt w:val="bullet"/>
      <w:lvlText w:val=""/>
      <w:lvlJc w:val="left"/>
      <w:pPr>
        <w:ind w:left="5040" w:hanging="360"/>
      </w:pPr>
      <w:rPr>
        <w:rFonts w:hint="default" w:ascii="Symbol" w:hAnsi="Symbol"/>
      </w:rPr>
    </w:lvl>
    <w:lvl w:ilvl="7" w:tplc="67E6672C">
      <w:start w:val="1"/>
      <w:numFmt w:val="bullet"/>
      <w:lvlText w:val="o"/>
      <w:lvlJc w:val="left"/>
      <w:pPr>
        <w:ind w:left="5760" w:hanging="360"/>
      </w:pPr>
      <w:rPr>
        <w:rFonts w:hint="default" w:ascii="Courier New" w:hAnsi="Courier New"/>
      </w:rPr>
    </w:lvl>
    <w:lvl w:ilvl="8" w:tplc="9DAA2038">
      <w:start w:val="1"/>
      <w:numFmt w:val="bullet"/>
      <w:lvlText w:val=""/>
      <w:lvlJc w:val="left"/>
      <w:pPr>
        <w:ind w:left="6480" w:hanging="360"/>
      </w:pPr>
      <w:rPr>
        <w:rFonts w:hint="default" w:ascii="Wingdings" w:hAnsi="Wingdings"/>
      </w:rPr>
    </w:lvl>
  </w:abstractNum>
  <w:abstractNum w:abstractNumId="2" w15:restartNumberingAfterBreak="0">
    <w:nsid w:val="36761630"/>
    <w:multiLevelType w:val="hybridMultilevel"/>
    <w:tmpl w:val="D95087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F001454"/>
    <w:multiLevelType w:val="hybridMultilevel"/>
    <w:tmpl w:val="31421B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BDA3C20"/>
    <w:multiLevelType w:val="hybridMultilevel"/>
    <w:tmpl w:val="C14ACCAA"/>
    <w:lvl w:ilvl="0" w:tplc="08090001">
      <w:start w:val="1"/>
      <w:numFmt w:val="bullet"/>
      <w:lvlText w:val=""/>
      <w:lvlJc w:val="left"/>
      <w:pPr>
        <w:ind w:left="720" w:hanging="360"/>
      </w:pPr>
      <w:rPr>
        <w:rFonts w:hint="default" w:ascii="Symbol" w:hAnsi="Symbo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5DC202F"/>
    <w:multiLevelType w:val="hybridMultilevel"/>
    <w:tmpl w:val="A5AAD88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abstractNumId w:val="1"/>
  </w:num>
  <w:num w:numId="2">
    <w:abstractNumId w:val="5"/>
  </w:num>
  <w:num w:numId="3">
    <w:abstractNumId w:val="3"/>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0FC"/>
    <w:rsid w:val="00004DEC"/>
    <w:rsid w:val="000134D1"/>
    <w:rsid w:val="000229B1"/>
    <w:rsid w:val="000245BB"/>
    <w:rsid w:val="00043FAF"/>
    <w:rsid w:val="000461B3"/>
    <w:rsid w:val="000538A5"/>
    <w:rsid w:val="00087B25"/>
    <w:rsid w:val="000C5532"/>
    <w:rsid w:val="000D4EC5"/>
    <w:rsid w:val="000E425A"/>
    <w:rsid w:val="000E5FD8"/>
    <w:rsid w:val="00101B7B"/>
    <w:rsid w:val="00114884"/>
    <w:rsid w:val="0012035A"/>
    <w:rsid w:val="00135187"/>
    <w:rsid w:val="001554AA"/>
    <w:rsid w:val="00164BB1"/>
    <w:rsid w:val="001818AD"/>
    <w:rsid w:val="00191AB6"/>
    <w:rsid w:val="001B5074"/>
    <w:rsid w:val="001B75B2"/>
    <w:rsid w:val="001C1834"/>
    <w:rsid w:val="001D55B3"/>
    <w:rsid w:val="001E1FD3"/>
    <w:rsid w:val="001E5D2C"/>
    <w:rsid w:val="002015A8"/>
    <w:rsid w:val="00210343"/>
    <w:rsid w:val="00215D46"/>
    <w:rsid w:val="002518F1"/>
    <w:rsid w:val="002646AA"/>
    <w:rsid w:val="00270339"/>
    <w:rsid w:val="00271D3B"/>
    <w:rsid w:val="00284EC1"/>
    <w:rsid w:val="002A2069"/>
    <w:rsid w:val="002A2CD9"/>
    <w:rsid w:val="002B1683"/>
    <w:rsid w:val="002C1ACD"/>
    <w:rsid w:val="003440FC"/>
    <w:rsid w:val="00366782"/>
    <w:rsid w:val="00377E78"/>
    <w:rsid w:val="00385323"/>
    <w:rsid w:val="003866DF"/>
    <w:rsid w:val="00392D72"/>
    <w:rsid w:val="003A07BE"/>
    <w:rsid w:val="003C417B"/>
    <w:rsid w:val="003C47AC"/>
    <w:rsid w:val="003E356D"/>
    <w:rsid w:val="003E5F9C"/>
    <w:rsid w:val="004035B6"/>
    <w:rsid w:val="00405789"/>
    <w:rsid w:val="0041308C"/>
    <w:rsid w:val="00416B8E"/>
    <w:rsid w:val="00422550"/>
    <w:rsid w:val="00452CB4"/>
    <w:rsid w:val="0047055A"/>
    <w:rsid w:val="00477AED"/>
    <w:rsid w:val="0048044E"/>
    <w:rsid w:val="004C67C9"/>
    <w:rsid w:val="004D65AE"/>
    <w:rsid w:val="004F53EA"/>
    <w:rsid w:val="00506065"/>
    <w:rsid w:val="00514CB7"/>
    <w:rsid w:val="00523E74"/>
    <w:rsid w:val="00533BB8"/>
    <w:rsid w:val="005422C4"/>
    <w:rsid w:val="005742CC"/>
    <w:rsid w:val="00575A08"/>
    <w:rsid w:val="0057669B"/>
    <w:rsid w:val="00590E4C"/>
    <w:rsid w:val="005A7DC8"/>
    <w:rsid w:val="005C3E15"/>
    <w:rsid w:val="005C47A2"/>
    <w:rsid w:val="005C5A93"/>
    <w:rsid w:val="005E21D2"/>
    <w:rsid w:val="006032EB"/>
    <w:rsid w:val="00614E5A"/>
    <w:rsid w:val="00620D3E"/>
    <w:rsid w:val="00657473"/>
    <w:rsid w:val="0066790C"/>
    <w:rsid w:val="00697933"/>
    <w:rsid w:val="006C1E2E"/>
    <w:rsid w:val="006C5CEB"/>
    <w:rsid w:val="006D09F4"/>
    <w:rsid w:val="006D5802"/>
    <w:rsid w:val="006D6617"/>
    <w:rsid w:val="0071475B"/>
    <w:rsid w:val="00733640"/>
    <w:rsid w:val="00764AD3"/>
    <w:rsid w:val="00766011"/>
    <w:rsid w:val="007749F4"/>
    <w:rsid w:val="007816FB"/>
    <w:rsid w:val="00783630"/>
    <w:rsid w:val="007879CE"/>
    <w:rsid w:val="0079093B"/>
    <w:rsid w:val="00795D43"/>
    <w:rsid w:val="007C5420"/>
    <w:rsid w:val="007C692F"/>
    <w:rsid w:val="007E4077"/>
    <w:rsid w:val="007E7049"/>
    <w:rsid w:val="007F2A02"/>
    <w:rsid w:val="008310CC"/>
    <w:rsid w:val="008360F4"/>
    <w:rsid w:val="008652ED"/>
    <w:rsid w:val="0087063B"/>
    <w:rsid w:val="00882C87"/>
    <w:rsid w:val="00883E08"/>
    <w:rsid w:val="00896D5C"/>
    <w:rsid w:val="008C2D72"/>
    <w:rsid w:val="008E4780"/>
    <w:rsid w:val="008E6DC5"/>
    <w:rsid w:val="00900E27"/>
    <w:rsid w:val="009177E6"/>
    <w:rsid w:val="00983B02"/>
    <w:rsid w:val="00986FE7"/>
    <w:rsid w:val="009B1A56"/>
    <w:rsid w:val="009B1F9C"/>
    <w:rsid w:val="009E4F3F"/>
    <w:rsid w:val="009E67E7"/>
    <w:rsid w:val="009E6D8E"/>
    <w:rsid w:val="009F4548"/>
    <w:rsid w:val="00A17BFF"/>
    <w:rsid w:val="00A21B80"/>
    <w:rsid w:val="00A2277F"/>
    <w:rsid w:val="00A362CA"/>
    <w:rsid w:val="00A4137C"/>
    <w:rsid w:val="00A645C4"/>
    <w:rsid w:val="00A66368"/>
    <w:rsid w:val="00A73A2C"/>
    <w:rsid w:val="00A83230"/>
    <w:rsid w:val="00AB1240"/>
    <w:rsid w:val="00AB170E"/>
    <w:rsid w:val="00AC4CEB"/>
    <w:rsid w:val="00AD6A44"/>
    <w:rsid w:val="00B00F97"/>
    <w:rsid w:val="00B24D18"/>
    <w:rsid w:val="00B24F77"/>
    <w:rsid w:val="00B41655"/>
    <w:rsid w:val="00B4369A"/>
    <w:rsid w:val="00B46E97"/>
    <w:rsid w:val="00B51E18"/>
    <w:rsid w:val="00B60391"/>
    <w:rsid w:val="00B61FA1"/>
    <w:rsid w:val="00B803A8"/>
    <w:rsid w:val="00B80D57"/>
    <w:rsid w:val="00B825C5"/>
    <w:rsid w:val="00B94E26"/>
    <w:rsid w:val="00B968EC"/>
    <w:rsid w:val="00BA28E1"/>
    <w:rsid w:val="00BC523C"/>
    <w:rsid w:val="00BC5EA0"/>
    <w:rsid w:val="00BD2028"/>
    <w:rsid w:val="00BF63AA"/>
    <w:rsid w:val="00C04044"/>
    <w:rsid w:val="00C435B8"/>
    <w:rsid w:val="00C455A0"/>
    <w:rsid w:val="00C5088B"/>
    <w:rsid w:val="00C52857"/>
    <w:rsid w:val="00C64C4B"/>
    <w:rsid w:val="00CC7B36"/>
    <w:rsid w:val="00CD0922"/>
    <w:rsid w:val="00CD342F"/>
    <w:rsid w:val="00CD3BC7"/>
    <w:rsid w:val="00CE018C"/>
    <w:rsid w:val="00D051A4"/>
    <w:rsid w:val="00D067E7"/>
    <w:rsid w:val="00D11D11"/>
    <w:rsid w:val="00D13E5C"/>
    <w:rsid w:val="00D21195"/>
    <w:rsid w:val="00D25FC1"/>
    <w:rsid w:val="00D30624"/>
    <w:rsid w:val="00D36A84"/>
    <w:rsid w:val="00D857AF"/>
    <w:rsid w:val="00D86CF1"/>
    <w:rsid w:val="00D87ADA"/>
    <w:rsid w:val="00D93AFF"/>
    <w:rsid w:val="00D95138"/>
    <w:rsid w:val="00D97D10"/>
    <w:rsid w:val="00DD1B0B"/>
    <w:rsid w:val="00DD5D96"/>
    <w:rsid w:val="00DF4A2D"/>
    <w:rsid w:val="00E11241"/>
    <w:rsid w:val="00E1192B"/>
    <w:rsid w:val="00E22241"/>
    <w:rsid w:val="00E46986"/>
    <w:rsid w:val="00E56C06"/>
    <w:rsid w:val="00E62C72"/>
    <w:rsid w:val="00E62EFD"/>
    <w:rsid w:val="00E87D99"/>
    <w:rsid w:val="00ED7E68"/>
    <w:rsid w:val="00EE63F9"/>
    <w:rsid w:val="00EE6F4C"/>
    <w:rsid w:val="00EE7FFB"/>
    <w:rsid w:val="00EF04DC"/>
    <w:rsid w:val="00F015D3"/>
    <w:rsid w:val="00F14272"/>
    <w:rsid w:val="00F3508B"/>
    <w:rsid w:val="00F47E78"/>
    <w:rsid w:val="00F63826"/>
    <w:rsid w:val="00F641EE"/>
    <w:rsid w:val="00F64607"/>
    <w:rsid w:val="00F64DE7"/>
    <w:rsid w:val="00F86401"/>
    <w:rsid w:val="00FD2330"/>
    <w:rsid w:val="00FE0678"/>
    <w:rsid w:val="00FF138E"/>
    <w:rsid w:val="0E1B2379"/>
    <w:rsid w:val="2E8015B4"/>
    <w:rsid w:val="3B7E454F"/>
    <w:rsid w:val="47836587"/>
    <w:rsid w:val="565E31D0"/>
    <w:rsid w:val="628C3DED"/>
    <w:rsid w:val="74102C04"/>
    <w:rsid w:val="74A6BB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763BF"/>
  <w15:chartTrackingRefBased/>
  <w15:docId w15:val="{F0D7C568-7F79-4A5B-8962-F594EC3EA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422C4"/>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422C4"/>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7063B"/>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422C4"/>
    <w:rPr>
      <w:rFonts w:asciiTheme="majorHAnsi" w:hAnsiTheme="majorHAnsi" w:eastAsiaTheme="majorEastAsia" w:cstheme="majorBidi"/>
      <w:color w:val="2F5496" w:themeColor="accent1" w:themeShade="BF"/>
      <w:sz w:val="32"/>
      <w:szCs w:val="32"/>
    </w:rPr>
  </w:style>
  <w:style w:type="character" w:styleId="Hyperlink">
    <w:name w:val="Hyperlink"/>
    <w:basedOn w:val="DefaultParagraphFont"/>
    <w:uiPriority w:val="99"/>
    <w:unhideWhenUsed/>
    <w:rsid w:val="005422C4"/>
    <w:rPr>
      <w:color w:val="0563C1" w:themeColor="hyperlink"/>
      <w:u w:val="single"/>
    </w:rPr>
  </w:style>
  <w:style w:type="character" w:styleId="UnresolvedMention">
    <w:name w:val="Unresolved Mention"/>
    <w:basedOn w:val="DefaultParagraphFont"/>
    <w:uiPriority w:val="99"/>
    <w:semiHidden/>
    <w:unhideWhenUsed/>
    <w:rsid w:val="005422C4"/>
    <w:rPr>
      <w:color w:val="605E5C"/>
      <w:shd w:val="clear" w:color="auto" w:fill="E1DFDD"/>
    </w:rPr>
  </w:style>
  <w:style w:type="character" w:styleId="Heading2Char" w:customStyle="1">
    <w:name w:val="Heading 2 Char"/>
    <w:basedOn w:val="DefaultParagraphFont"/>
    <w:link w:val="Heading2"/>
    <w:uiPriority w:val="9"/>
    <w:rsid w:val="005422C4"/>
    <w:rPr>
      <w:rFonts w:asciiTheme="majorHAnsi" w:hAnsiTheme="majorHAnsi" w:eastAsiaTheme="majorEastAsia" w:cstheme="majorBidi"/>
      <w:color w:val="2F5496" w:themeColor="accent1" w:themeShade="BF"/>
      <w:sz w:val="26"/>
      <w:szCs w:val="26"/>
    </w:rPr>
  </w:style>
  <w:style w:type="table" w:styleId="TableGrid">
    <w:name w:val="Table Grid"/>
    <w:basedOn w:val="TableNormal"/>
    <w:uiPriority w:val="39"/>
    <w:rsid w:val="005422C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210343"/>
    <w:pPr>
      <w:ind w:left="720"/>
      <w:contextualSpacing/>
    </w:pPr>
  </w:style>
  <w:style w:type="character" w:styleId="Heading3Char" w:customStyle="1">
    <w:name w:val="Heading 3 Char"/>
    <w:basedOn w:val="DefaultParagraphFont"/>
    <w:link w:val="Heading3"/>
    <w:uiPriority w:val="9"/>
    <w:rsid w:val="0087063B"/>
    <w:rPr>
      <w:rFonts w:asciiTheme="majorHAnsi" w:hAnsiTheme="majorHAnsi" w:eastAsiaTheme="majorEastAsia" w:cstheme="majorBidi"/>
      <w:color w:val="1F3763" w:themeColor="accent1" w:themeShade="7F"/>
      <w:sz w:val="24"/>
      <w:szCs w:val="24"/>
    </w:rPr>
  </w:style>
  <w:style w:type="paragraph" w:styleId="NormalWeb">
    <w:name w:val="Normal (Web)"/>
    <w:basedOn w:val="Normal"/>
    <w:uiPriority w:val="99"/>
    <w:semiHidden/>
    <w:unhideWhenUsed/>
    <w:rsid w:val="003C417B"/>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IntenseReference">
    <w:name w:val="Intense Reference"/>
    <w:basedOn w:val="DefaultParagraphFont"/>
    <w:uiPriority w:val="32"/>
    <w:qFormat/>
    <w:rsid w:val="00B825C5"/>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8211250">
      <w:bodyDiv w:val="1"/>
      <w:marLeft w:val="0"/>
      <w:marRight w:val="0"/>
      <w:marTop w:val="0"/>
      <w:marBottom w:val="0"/>
      <w:divBdr>
        <w:top w:val="none" w:sz="0" w:space="0" w:color="auto"/>
        <w:left w:val="none" w:sz="0" w:space="0" w:color="auto"/>
        <w:bottom w:val="none" w:sz="0" w:space="0" w:color="auto"/>
        <w:right w:val="none" w:sz="0" w:space="0" w:color="auto"/>
      </w:divBdr>
    </w:div>
    <w:div w:id="1093237359">
      <w:bodyDiv w:val="1"/>
      <w:marLeft w:val="0"/>
      <w:marRight w:val="0"/>
      <w:marTop w:val="0"/>
      <w:marBottom w:val="0"/>
      <w:divBdr>
        <w:top w:val="none" w:sz="0" w:space="0" w:color="auto"/>
        <w:left w:val="none" w:sz="0" w:space="0" w:color="auto"/>
        <w:bottom w:val="none" w:sz="0" w:space="0" w:color="auto"/>
        <w:right w:val="none" w:sz="0" w:space="0" w:color="auto"/>
      </w:divBdr>
      <w:divsChild>
        <w:div w:id="424693377">
          <w:marLeft w:val="0"/>
          <w:marRight w:val="0"/>
          <w:marTop w:val="0"/>
          <w:marBottom w:val="0"/>
          <w:divBdr>
            <w:top w:val="none" w:sz="0" w:space="0" w:color="auto"/>
            <w:left w:val="none" w:sz="0" w:space="0" w:color="auto"/>
            <w:bottom w:val="none" w:sz="0" w:space="0" w:color="auto"/>
            <w:right w:val="none" w:sz="0" w:space="0" w:color="auto"/>
          </w:divBdr>
          <w:divsChild>
            <w:div w:id="374694841">
              <w:marLeft w:val="0"/>
              <w:marRight w:val="0"/>
              <w:marTop w:val="0"/>
              <w:marBottom w:val="0"/>
              <w:divBdr>
                <w:top w:val="none" w:sz="0" w:space="0" w:color="auto"/>
                <w:left w:val="none" w:sz="0" w:space="0" w:color="auto"/>
                <w:bottom w:val="none" w:sz="0" w:space="0" w:color="auto"/>
                <w:right w:val="none" w:sz="0" w:space="0" w:color="auto"/>
              </w:divBdr>
            </w:div>
            <w:div w:id="1523083568">
              <w:marLeft w:val="0"/>
              <w:marRight w:val="0"/>
              <w:marTop w:val="0"/>
              <w:marBottom w:val="0"/>
              <w:divBdr>
                <w:top w:val="none" w:sz="0" w:space="0" w:color="auto"/>
                <w:left w:val="none" w:sz="0" w:space="0" w:color="auto"/>
                <w:bottom w:val="none" w:sz="0" w:space="0" w:color="auto"/>
                <w:right w:val="none" w:sz="0" w:space="0" w:color="auto"/>
              </w:divBdr>
            </w:div>
            <w:div w:id="1927228638">
              <w:marLeft w:val="0"/>
              <w:marRight w:val="0"/>
              <w:marTop w:val="0"/>
              <w:marBottom w:val="0"/>
              <w:divBdr>
                <w:top w:val="none" w:sz="0" w:space="0" w:color="auto"/>
                <w:left w:val="none" w:sz="0" w:space="0" w:color="auto"/>
                <w:bottom w:val="none" w:sz="0" w:space="0" w:color="auto"/>
                <w:right w:val="none" w:sz="0" w:space="0" w:color="auto"/>
              </w:divBdr>
            </w:div>
            <w:div w:id="137746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cs.azuredatabricks.net/api/latest/clusters.html" TargetMode="External"/><Relationship Id="R6bd789e74b3d446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cs.azuredatabricks.net/api/latest/clusters.html" TargetMode="External"/><Relationship Id="Rf13e340528ac498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893200711bfe4888" Type="http://schemas.openxmlformats.org/officeDocument/2006/relationships/image" Target="/media/image4.png"/><Relationship Id="R5668b48038dd423e" Type="http://schemas.openxmlformats.org/officeDocument/2006/relationships/image" Target="/media/image6.png"/><Relationship Id="rId6" Type="http://schemas.openxmlformats.org/officeDocument/2006/relationships/styles" Target="styles.xml"/><Relationship Id="rId11" Type="http://schemas.openxmlformats.org/officeDocument/2006/relationships/image" Target="media/image1.png"/><Relationship Id="Ra5865ed8565243b5"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hyperlink" Target="mailto:Jayesh.Pawar@unilever.com" TargetMode="External"/><Relationship Id="rId4" Type="http://schemas.openxmlformats.org/officeDocument/2006/relationships/customXml" Target="../customXml/item4.xml"/><Relationship Id="rId9" Type="http://schemas.openxmlformats.org/officeDocument/2006/relationships/hyperlink" Target="mailto:Philip.Elliott@unilever.com" TargetMode="External"/><Relationship Id="rId14" Type="http://schemas.openxmlformats.org/officeDocument/2006/relationships/hyperlink" Target="https://docs.azuredatabricks.net/api/latest/librari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398A72015789DD40AAB4C68BC0EDA4E5" ma:contentTypeVersion="2" ma:contentTypeDescription="Create a new document." ma:contentTypeScope="" ma:versionID="8099dd8282ef52c1802723cbb08471a7">
  <xsd:schema xmlns:xsd="http://www.w3.org/2001/XMLSchema" xmlns:xs="http://www.w3.org/2001/XMLSchema" xmlns:p="http://schemas.microsoft.com/office/2006/metadata/properties" xmlns:ns2="8fe1a86c-7916-48d7-9ea0-982d7ab66093" targetNamespace="http://schemas.microsoft.com/office/2006/metadata/properties" ma:root="true" ma:fieldsID="4b818b2edc6f7f4a5b05dc34ef32d394" ns2:_="">
    <xsd:import namespace="8fe1a86c-7916-48d7-9ea0-982d7ab66093"/>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e1a86c-7916-48d7-9ea0-982d7ab6609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26865A-F8D7-44DA-89B7-FD679F632F91}">
  <ds:schemaRefs>
    <ds:schemaRef ds:uri="http://schemas.microsoft.com/sharepoint/events"/>
  </ds:schemaRefs>
</ds:datastoreItem>
</file>

<file path=customXml/itemProps2.xml><?xml version="1.0" encoding="utf-8"?>
<ds:datastoreItem xmlns:ds="http://schemas.openxmlformats.org/officeDocument/2006/customXml" ds:itemID="{278E7A9A-8DB5-40F1-8268-91B9E8094291}"/>
</file>

<file path=customXml/itemProps3.xml><?xml version="1.0" encoding="utf-8"?>
<ds:datastoreItem xmlns:ds="http://schemas.openxmlformats.org/officeDocument/2006/customXml" ds:itemID="{20F9443C-0BF1-484A-8347-B024C8731C28}">
  <ds:schemaRefs>
    <ds:schemaRef ds:uri="http://schemas.microsoft.com/office/2006/metadata/properties"/>
    <ds:schemaRef ds:uri="http://schemas.microsoft.com/office/infopath/2007/PartnerControls"/>
    <ds:schemaRef ds:uri="bc2c0ddd-3440-45a0-a968-2d6ce195932d"/>
  </ds:schemaRefs>
</ds:datastoreItem>
</file>

<file path=customXml/itemProps4.xml><?xml version="1.0" encoding="utf-8"?>
<ds:datastoreItem xmlns:ds="http://schemas.openxmlformats.org/officeDocument/2006/customXml" ds:itemID="{3458FD29-DEA1-4A7B-A0D7-4F20466427A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Elliott, Philip</dc:creator>
  <cp:keywords/>
  <dc:description/>
  <cp:lastModifiedBy>Krishnan, Dhamodharan</cp:lastModifiedBy>
  <cp:revision>11</cp:revision>
  <dcterms:created xsi:type="dcterms:W3CDTF">2018-11-01T13:04:00Z</dcterms:created>
  <dcterms:modified xsi:type="dcterms:W3CDTF">2019-03-06T12:40:54Z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0x010100398A72015789DD40AAB4C68BC0EDA4E5</vt:lpwstr>
  </property>
  <property fmtid="{D5CDD505-2E9C-101B-9397-08002B2CF9AE}" pid="3" name="_dlc_DocIdItemGuid">
    <vt:lpwstr>cea18d0d-b3a2-4de5-a3af-80b9b00fd130</vt:lpwstr>
  </property>
  <property fmtid="{D5CDD505-2E9C-101B-9397-08002B2CF9AE}" pid="4" name="AuthorIds_UIVersion_8704">
    <vt:lpwstr>1860</vt:lpwstr>
  </property>
</Properties>
</file>