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pptx" ContentType="application/vnd.openxmlformats-officedocument.presentationml.presentation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40FD7E" w14:textId="56474BB8" w:rsidR="005C210B" w:rsidRDefault="005C210B" w:rsidP="005C210B">
      <w:pPr>
        <w:shd w:val="clear" w:color="auto" w:fill="D9E2F3" w:themeFill="accent1" w:themeFillTint="33"/>
        <w:rPr>
          <w:rFonts w:ascii="Montserrat SemiBold" w:hAnsi="Montserrat SemiBold" w:cstheme="minorHAnsi"/>
          <w:sz w:val="36"/>
        </w:rPr>
      </w:pPr>
      <w:bookmarkStart w:id="0" w:name="_Hlk526457772"/>
      <w:bookmarkEnd w:id="0"/>
    </w:p>
    <w:p w14:paraId="69AFA6B7" w14:textId="1D5EDC95" w:rsidR="008724FE" w:rsidRPr="00320638" w:rsidRDefault="001D56F6" w:rsidP="003B2826">
      <w:pPr>
        <w:shd w:val="clear" w:color="auto" w:fill="D9E2F3" w:themeFill="accent1" w:themeFillTint="33"/>
        <w:jc w:val="center"/>
        <w:rPr>
          <w:rFonts w:ascii="Montserrat SemiBold" w:hAnsi="Montserrat SemiBold" w:cstheme="minorHAnsi"/>
          <w:color w:val="8EAADB" w:themeColor="accent1" w:themeTint="99"/>
          <w:sz w:val="36"/>
        </w:rPr>
      </w:pPr>
      <w:r w:rsidRPr="00320638">
        <w:rPr>
          <w:rFonts w:ascii="Montserrat SemiBold" w:hAnsi="Montserrat SemiBold" w:cstheme="minorHAnsi"/>
          <w:color w:val="8EAADB" w:themeColor="accent1" w:themeTint="99"/>
          <w:sz w:val="36"/>
        </w:rPr>
        <w:t>B2B Rest API Client Application</w:t>
      </w:r>
      <w:r w:rsidR="00670437" w:rsidRPr="00320638">
        <w:rPr>
          <w:rFonts w:ascii="Montserrat SemiBold" w:hAnsi="Montserrat SemiBold" w:cstheme="minorHAnsi"/>
          <w:color w:val="8EAADB" w:themeColor="accent1" w:themeTint="99"/>
          <w:sz w:val="36"/>
        </w:rPr>
        <w:t xml:space="preserve"> Microservice</w:t>
      </w:r>
    </w:p>
    <w:p w14:paraId="76302B27" w14:textId="3C4644C5" w:rsidR="00670437" w:rsidRPr="005C210B" w:rsidRDefault="00670437" w:rsidP="003B2826">
      <w:pPr>
        <w:shd w:val="clear" w:color="auto" w:fill="2F5496" w:themeFill="accent1" w:themeFillShade="BF"/>
        <w:spacing w:before="240" w:line="360" w:lineRule="auto"/>
        <w:jc w:val="center"/>
        <w:rPr>
          <w:rFonts w:ascii="IBM Plex Mono Light" w:hAnsi="IBM Plex Mono Light" w:cstheme="minorHAnsi"/>
          <w:color w:val="FFFFFF" w:themeColor="background1"/>
        </w:rPr>
      </w:pPr>
      <w:r w:rsidRPr="005C210B">
        <w:rPr>
          <w:rFonts w:ascii="IBM Plex Mono Light" w:hAnsi="IBM Plex Mono Light" w:cstheme="minorHAnsi"/>
          <w:color w:val="FFFFFF" w:themeColor="background1"/>
        </w:rPr>
        <w:t>B2BHackers = [Arpit Jain, Vipin Dhonkaria, Rashmi Acharya]</w:t>
      </w:r>
    </w:p>
    <w:p w14:paraId="74A8D8CD" w14:textId="000E4C32" w:rsidR="005C210B" w:rsidRDefault="005C210B">
      <w:pPr>
        <w:rPr>
          <w:rFonts w:ascii="Montserrat SemiBold" w:hAnsi="Montserrat SemiBold" w:cstheme="minorHAnsi"/>
        </w:rPr>
      </w:pPr>
      <w:r>
        <w:rPr>
          <w:rFonts w:ascii="Montserrat SemiBold" w:hAnsi="Montserrat SemiBold" w:cstheme="minorHAnsi"/>
        </w:rPr>
        <w:t>Live Link</w:t>
      </w:r>
    </w:p>
    <w:p w14:paraId="3F8DCE9D" w14:textId="5470BFAA" w:rsidR="005C210B" w:rsidRDefault="00EA2735">
      <w:pPr>
        <w:rPr>
          <w:rStyle w:val="Hyperlink"/>
          <w:rFonts w:ascii="IBM Plex Mono Light" w:hAnsi="IBM Plex Mono Light" w:cstheme="minorHAnsi"/>
        </w:rPr>
      </w:pPr>
      <w:hyperlink r:id="rId4" w:history="1">
        <w:r w:rsidR="005C210B" w:rsidRPr="005C210B">
          <w:rPr>
            <w:rStyle w:val="Hyperlink"/>
            <w:rFonts w:ascii="IBM Plex Mono Light" w:hAnsi="IBM Plex Mono Light" w:cstheme="minorHAnsi"/>
          </w:rPr>
          <w:t>http://159.122.187.184:30070</w:t>
        </w:r>
      </w:hyperlink>
    </w:p>
    <w:p w14:paraId="0475CDD4" w14:textId="7EB1E8A1" w:rsidR="008F0E78" w:rsidRDefault="008F0E78" w:rsidP="008F0E78">
      <w:pPr>
        <w:shd w:val="clear" w:color="auto" w:fill="D9E2F3" w:themeFill="accent1" w:themeFillTint="33"/>
        <w:rPr>
          <w:rFonts w:ascii="Montserrat SemiBold" w:hAnsi="Montserrat SemiBold" w:cstheme="minorHAnsi"/>
        </w:rPr>
      </w:pPr>
      <w:r>
        <w:rPr>
          <w:rFonts w:ascii="Montserrat SemiBold" w:hAnsi="Montserrat SemiBold" w:cstheme="minorHAnsi"/>
        </w:rPr>
        <w:t>Technologies</w:t>
      </w:r>
    </w:p>
    <w:p w14:paraId="0A3668C5" w14:textId="19ACD8D0" w:rsidR="008F0E78" w:rsidRPr="00805756" w:rsidRDefault="008F0E78">
      <w:pPr>
        <w:rPr>
          <w:rFonts w:ascii="Montserrat Light" w:hAnsi="Montserrat Light" w:cs="Arial"/>
          <w:color w:val="404040" w:themeColor="text1" w:themeTint="BF"/>
          <w:sz w:val="20"/>
          <w:szCs w:val="20"/>
        </w:rPr>
      </w:pPr>
      <w:r w:rsidRPr="00805756">
        <w:rPr>
          <w:rFonts w:ascii="Montserrat Light" w:hAnsi="Montserrat Light" w:cs="Arial"/>
          <w:color w:val="404040" w:themeColor="text1" w:themeTint="BF"/>
          <w:sz w:val="20"/>
          <w:szCs w:val="20"/>
        </w:rPr>
        <w:t xml:space="preserve">Angular 6, Docker, Kubernetes, Angular Material, </w:t>
      </w:r>
      <w:proofErr w:type="spellStart"/>
      <w:r w:rsidRPr="00805756">
        <w:rPr>
          <w:rFonts w:ascii="Montserrat Light" w:hAnsi="Montserrat Light" w:cs="Arial"/>
          <w:color w:val="404040" w:themeColor="text1" w:themeTint="BF"/>
          <w:sz w:val="20"/>
          <w:szCs w:val="20"/>
        </w:rPr>
        <w:t>Springboot</w:t>
      </w:r>
      <w:proofErr w:type="spellEnd"/>
    </w:p>
    <w:p w14:paraId="4B3B71AF" w14:textId="48157B67" w:rsidR="00670437" w:rsidRDefault="00670437" w:rsidP="00F912F2">
      <w:pPr>
        <w:shd w:val="clear" w:color="auto" w:fill="D9E2F3" w:themeFill="accent1" w:themeFillTint="33"/>
        <w:rPr>
          <w:rFonts w:ascii="Montserrat SemiBold" w:hAnsi="Montserrat SemiBold" w:cstheme="minorHAnsi"/>
        </w:rPr>
      </w:pPr>
      <w:r>
        <w:rPr>
          <w:rFonts w:ascii="Montserrat SemiBold" w:hAnsi="Montserrat SemiBold" w:cstheme="minorHAnsi"/>
        </w:rPr>
        <w:t>Use Case</w:t>
      </w:r>
    </w:p>
    <w:p w14:paraId="655C0287" w14:textId="6C7520DD" w:rsidR="00F92623" w:rsidRDefault="00112AD4" w:rsidP="00F92623">
      <w:pPr>
        <w:rPr>
          <w:rFonts w:ascii="Montserrat Light" w:hAnsi="Montserrat Light" w:cs="Arial"/>
          <w:color w:val="404040" w:themeColor="text1" w:themeTint="BF"/>
          <w:sz w:val="20"/>
          <w:szCs w:val="20"/>
        </w:rPr>
      </w:pPr>
      <w:r w:rsidRPr="00112AD4">
        <w:rPr>
          <w:rFonts w:ascii="Montserrat Light" w:hAnsi="Montserrat Light" w:cs="Arial"/>
          <w:color w:val="404040" w:themeColor="text1" w:themeTint="BF"/>
          <w:sz w:val="20"/>
          <w:szCs w:val="20"/>
        </w:rPr>
        <w:t>Our Application aims to modernize the existing IBM SI B2B APIs by converting them to microservices.</w:t>
      </w:r>
      <w:r w:rsidR="00F92623">
        <w:rPr>
          <w:rFonts w:ascii="Montserrat Light" w:hAnsi="Montserrat Light" w:cs="Arial"/>
          <w:color w:val="404040" w:themeColor="text1" w:themeTint="BF"/>
          <w:sz w:val="20"/>
          <w:szCs w:val="20"/>
        </w:rPr>
        <w:t xml:space="preserve"> Microservice feature of agile, monolithic and load balancing support along with OAuth authentication support.</w:t>
      </w:r>
    </w:p>
    <w:p w14:paraId="34D4FB46" w14:textId="2F87F16A" w:rsidR="00F92623" w:rsidRDefault="00F92623" w:rsidP="00F92623">
      <w:pPr>
        <w:rPr>
          <w:rFonts w:ascii="Montserrat Light" w:hAnsi="Montserrat Light" w:cs="Arial"/>
          <w:color w:val="404040" w:themeColor="text1" w:themeTint="BF"/>
          <w:sz w:val="20"/>
          <w:szCs w:val="20"/>
        </w:rPr>
      </w:pPr>
      <w:r>
        <w:rPr>
          <w:rFonts w:ascii="Montserrat Light" w:hAnsi="Montserrat Light" w:cs="Arial"/>
          <w:color w:val="404040" w:themeColor="text1" w:themeTint="BF"/>
          <w:sz w:val="20"/>
          <w:szCs w:val="20"/>
        </w:rPr>
        <w:t xml:space="preserve">Current B2B product is exposed list of APIs and not given a solution for a API gateway as-is from the product. This is a POC we added where customer can make use of API gateway feature deployed in </w:t>
      </w:r>
      <w:proofErr w:type="spellStart"/>
      <w:r>
        <w:rPr>
          <w:rFonts w:ascii="Montserrat Light" w:hAnsi="Montserrat Light" w:cs="Arial"/>
          <w:color w:val="404040" w:themeColor="text1" w:themeTint="BF"/>
          <w:sz w:val="20"/>
          <w:szCs w:val="20"/>
        </w:rPr>
        <w:t>kubernetes</w:t>
      </w:r>
      <w:proofErr w:type="spellEnd"/>
      <w:r>
        <w:rPr>
          <w:rFonts w:ascii="Montserrat Light" w:hAnsi="Montserrat Light" w:cs="Arial"/>
          <w:color w:val="404040" w:themeColor="text1" w:themeTint="BF"/>
          <w:sz w:val="20"/>
          <w:szCs w:val="20"/>
        </w:rPr>
        <w:t xml:space="preserve"> cluster and will never expose the actual API end points.</w:t>
      </w:r>
    </w:p>
    <w:p w14:paraId="63ED5A4D" w14:textId="1F27F147" w:rsidR="00F92623" w:rsidRDefault="00F92623" w:rsidP="00F92623">
      <w:pPr>
        <w:rPr>
          <w:rFonts w:ascii="Montserrat Light" w:hAnsi="Montserrat Light" w:cs="Arial"/>
          <w:color w:val="404040" w:themeColor="text1" w:themeTint="BF"/>
          <w:sz w:val="20"/>
          <w:szCs w:val="20"/>
        </w:rPr>
      </w:pPr>
      <w:r>
        <w:rPr>
          <w:rFonts w:ascii="Montserrat Light" w:hAnsi="Montserrat Light" w:cs="Arial"/>
          <w:color w:val="404040" w:themeColor="text1" w:themeTint="BF"/>
          <w:sz w:val="20"/>
          <w:szCs w:val="20"/>
        </w:rPr>
        <w:t xml:space="preserve">We made use of two </w:t>
      </w:r>
      <w:proofErr w:type="spellStart"/>
      <w:r>
        <w:rPr>
          <w:rFonts w:ascii="Montserrat Light" w:hAnsi="Montserrat Light" w:cs="Arial"/>
          <w:color w:val="404040" w:themeColor="text1" w:themeTint="BF"/>
          <w:sz w:val="20"/>
          <w:szCs w:val="20"/>
        </w:rPr>
        <w:t>Kube</w:t>
      </w:r>
      <w:proofErr w:type="spellEnd"/>
      <w:r>
        <w:rPr>
          <w:rFonts w:ascii="Montserrat Light" w:hAnsi="Montserrat Light" w:cs="Arial"/>
          <w:color w:val="404040" w:themeColor="text1" w:themeTint="BF"/>
          <w:sz w:val="20"/>
          <w:szCs w:val="20"/>
        </w:rPr>
        <w:t xml:space="preserve"> cluster deployed in two different data centres in IBM. We are seeing a faster response and throughput with this application with Spring Boot.</w:t>
      </w:r>
    </w:p>
    <w:p w14:paraId="106F205C" w14:textId="15D9DEFF" w:rsidR="00F92623" w:rsidRPr="00F92623" w:rsidRDefault="00112AD4" w:rsidP="00F92623">
      <w:pPr>
        <w:rPr>
          <w:rFonts w:ascii="Montserrat SemiBold" w:hAnsi="Montserrat SemiBold" w:cs="Arial"/>
          <w:color w:val="404040" w:themeColor="text1" w:themeTint="BF"/>
          <w:sz w:val="20"/>
          <w:szCs w:val="20"/>
        </w:rPr>
      </w:pPr>
      <w:r>
        <w:rPr>
          <w:rFonts w:ascii="Montserrat Light" w:hAnsi="Montserrat Light" w:cs="Arial"/>
          <w:color w:val="404040" w:themeColor="text1" w:themeTint="BF"/>
          <w:sz w:val="20"/>
          <w:szCs w:val="20"/>
        </w:rPr>
        <w:t xml:space="preserve"> </w:t>
      </w:r>
      <w:r w:rsidR="00984CB5">
        <w:rPr>
          <w:rStyle w:val="left"/>
          <w:rFonts w:ascii="Montserrat Light" w:hAnsi="Montserrat Light" w:cs="Arial"/>
          <w:color w:val="404040" w:themeColor="text1" w:themeTint="BF"/>
          <w:sz w:val="20"/>
          <w:szCs w:val="20"/>
        </w:rPr>
        <w:t>Our Application cons</w:t>
      </w:r>
      <w:r w:rsidR="00984CB5" w:rsidRPr="00984CB5">
        <w:rPr>
          <w:rStyle w:val="left"/>
          <w:rFonts w:ascii="Montserrat Light" w:hAnsi="Montserrat Light" w:cs="Arial"/>
          <w:color w:val="404040" w:themeColor="text1" w:themeTint="BF"/>
          <w:sz w:val="20"/>
          <w:szCs w:val="20"/>
        </w:rPr>
        <w:t>ists of three parts:</w:t>
      </w:r>
      <w:r w:rsidR="00984CB5" w:rsidRPr="00984CB5">
        <w:rPr>
          <w:rFonts w:ascii="Montserrat Light" w:hAnsi="Montserrat Light" w:cs="Arial"/>
          <w:color w:val="404040" w:themeColor="text1" w:themeTint="BF"/>
          <w:sz w:val="20"/>
          <w:szCs w:val="20"/>
        </w:rPr>
        <w:br/>
      </w:r>
      <w:r w:rsidR="00984CB5" w:rsidRPr="00984CB5">
        <w:rPr>
          <w:rFonts w:ascii="Montserrat Light" w:hAnsi="Montserrat Light" w:cs="Arial"/>
          <w:color w:val="404040" w:themeColor="text1" w:themeTint="BF"/>
          <w:sz w:val="20"/>
          <w:szCs w:val="20"/>
        </w:rPr>
        <w:br/>
      </w:r>
      <w:r w:rsidR="00F92623" w:rsidRPr="00F92623">
        <w:rPr>
          <w:rFonts w:ascii="Montserrat SemiBold" w:hAnsi="Montserrat SemiBold" w:cs="Arial"/>
          <w:b/>
          <w:bCs/>
          <w:color w:val="404040" w:themeColor="text1" w:themeTint="BF"/>
          <w:sz w:val="20"/>
          <w:szCs w:val="20"/>
        </w:rPr>
        <w:t xml:space="preserve">API End </w:t>
      </w:r>
      <w:proofErr w:type="gramStart"/>
      <w:r w:rsidR="00F92623" w:rsidRPr="00F92623">
        <w:rPr>
          <w:rFonts w:ascii="Montserrat SemiBold" w:hAnsi="Montserrat SemiBold" w:cs="Arial"/>
          <w:b/>
          <w:bCs/>
          <w:color w:val="404040" w:themeColor="text1" w:themeTint="BF"/>
          <w:sz w:val="20"/>
          <w:szCs w:val="20"/>
        </w:rPr>
        <w:t>Point(</w:t>
      </w:r>
      <w:proofErr w:type="gramEnd"/>
      <w:r w:rsidR="00F92623" w:rsidRPr="00F92623">
        <w:rPr>
          <w:rFonts w:ascii="Montserrat SemiBold" w:hAnsi="Montserrat SemiBold" w:cs="Arial"/>
          <w:b/>
          <w:bCs/>
          <w:color w:val="404040" w:themeColor="text1" w:themeTint="BF"/>
          <w:sz w:val="20"/>
          <w:szCs w:val="20"/>
        </w:rPr>
        <w:t>A Microservice with Angular UI Components)</w:t>
      </w:r>
    </w:p>
    <w:p w14:paraId="12391F73" w14:textId="77777777" w:rsidR="00F92623" w:rsidRPr="00F92623" w:rsidRDefault="00F92623" w:rsidP="00F92623">
      <w:pPr>
        <w:rPr>
          <w:rFonts w:ascii="Montserrat SemiBold" w:hAnsi="Montserrat SemiBold" w:cs="Arial"/>
          <w:color w:val="404040" w:themeColor="text1" w:themeTint="BF"/>
          <w:sz w:val="20"/>
          <w:szCs w:val="20"/>
        </w:rPr>
      </w:pPr>
      <w:r w:rsidRPr="00F92623">
        <w:rPr>
          <w:rFonts w:ascii="Montserrat Light" w:hAnsi="Montserrat Light" w:cs="Arial"/>
          <w:color w:val="404040" w:themeColor="text1" w:themeTint="BF"/>
          <w:sz w:val="20"/>
          <w:szCs w:val="20"/>
        </w:rPr>
        <w:t>It is responsible for all the interactions with API gateway or custom APIs and display the responses to the end users. This service is secured with IBM w3 authentication.</w:t>
      </w:r>
      <w:r w:rsidRPr="00F92623">
        <w:rPr>
          <w:rFonts w:ascii="Montserrat Light" w:hAnsi="Montserrat Light" w:cs="Arial"/>
          <w:color w:val="404040" w:themeColor="text1" w:themeTint="BF"/>
          <w:sz w:val="20"/>
          <w:szCs w:val="20"/>
        </w:rPr>
        <w:br/>
      </w:r>
      <w:r w:rsidRPr="00F92623">
        <w:rPr>
          <w:rFonts w:ascii="Montserrat SemiBold" w:hAnsi="Montserrat SemiBold" w:cs="Arial"/>
          <w:color w:val="404040" w:themeColor="text1" w:themeTint="BF"/>
          <w:sz w:val="20"/>
          <w:szCs w:val="20"/>
        </w:rPr>
        <w:br/>
      </w:r>
      <w:r w:rsidRPr="00F92623">
        <w:rPr>
          <w:rFonts w:ascii="Montserrat SemiBold" w:hAnsi="Montserrat SemiBold" w:cs="Arial"/>
          <w:b/>
          <w:bCs/>
          <w:color w:val="404040" w:themeColor="text1" w:themeTint="BF"/>
          <w:sz w:val="20"/>
          <w:szCs w:val="20"/>
        </w:rPr>
        <w:t xml:space="preserve">B2BAPI Gateway </w:t>
      </w:r>
      <w:proofErr w:type="gramStart"/>
      <w:r w:rsidRPr="00F92623">
        <w:rPr>
          <w:rFonts w:ascii="Montserrat SemiBold" w:hAnsi="Montserrat SemiBold" w:cs="Arial"/>
          <w:b/>
          <w:bCs/>
          <w:color w:val="404040" w:themeColor="text1" w:themeTint="BF"/>
          <w:sz w:val="20"/>
          <w:szCs w:val="20"/>
        </w:rPr>
        <w:t>–(</w:t>
      </w:r>
      <w:proofErr w:type="gramEnd"/>
      <w:r w:rsidRPr="00F92623">
        <w:rPr>
          <w:rFonts w:ascii="Montserrat SemiBold" w:hAnsi="Montserrat SemiBold" w:cs="Arial"/>
          <w:b/>
          <w:bCs/>
          <w:color w:val="404040" w:themeColor="text1" w:themeTint="BF"/>
          <w:sz w:val="20"/>
          <w:szCs w:val="20"/>
        </w:rPr>
        <w:t xml:space="preserve">A microservice with Spring Boot) </w:t>
      </w:r>
    </w:p>
    <w:p w14:paraId="347830D5" w14:textId="0C8C7900" w:rsidR="00F92623" w:rsidRPr="00F92623" w:rsidRDefault="00F92623" w:rsidP="00F92623">
      <w:pPr>
        <w:rPr>
          <w:rFonts w:ascii="Montserrat Light" w:hAnsi="Montserrat Light" w:cs="Arial"/>
          <w:color w:val="404040" w:themeColor="text1" w:themeTint="BF"/>
          <w:sz w:val="20"/>
          <w:szCs w:val="20"/>
        </w:rPr>
      </w:pPr>
      <w:r w:rsidRPr="00F92623">
        <w:rPr>
          <w:rFonts w:ascii="Montserrat Light" w:hAnsi="Montserrat Light" w:cs="Arial"/>
          <w:color w:val="404040" w:themeColor="text1" w:themeTint="BF"/>
          <w:sz w:val="20"/>
          <w:szCs w:val="20"/>
        </w:rPr>
        <w:t xml:space="preserve">After successful login, responsible for API </w:t>
      </w:r>
      <w:proofErr w:type="gramStart"/>
      <w:r>
        <w:rPr>
          <w:rFonts w:ascii="Montserrat Light" w:hAnsi="Montserrat Light" w:cs="Arial"/>
          <w:color w:val="404040" w:themeColor="text1" w:themeTint="BF"/>
          <w:sz w:val="20"/>
          <w:szCs w:val="20"/>
        </w:rPr>
        <w:t xml:space="preserve">modelling </w:t>
      </w:r>
      <w:r w:rsidRPr="00F92623">
        <w:rPr>
          <w:rFonts w:ascii="Montserrat Light" w:hAnsi="Montserrat Light" w:cs="Arial"/>
          <w:color w:val="404040" w:themeColor="text1" w:themeTint="BF"/>
          <w:sz w:val="20"/>
          <w:szCs w:val="20"/>
        </w:rPr>
        <w:t>.Requests</w:t>
      </w:r>
      <w:proofErr w:type="gramEnd"/>
      <w:r w:rsidRPr="00F92623">
        <w:rPr>
          <w:rFonts w:ascii="Montserrat Light" w:hAnsi="Montserrat Light" w:cs="Arial"/>
          <w:color w:val="404040" w:themeColor="text1" w:themeTint="BF"/>
          <w:sz w:val="20"/>
          <w:szCs w:val="20"/>
        </w:rPr>
        <w:t xml:space="preserve"> from the previous microservice endpoint is redirected to API server and sense the response back to API End Point. Provides a gateway so that only authenticated users can have access to APII </w:t>
      </w:r>
      <w:proofErr w:type="gramStart"/>
      <w:r w:rsidRPr="00F92623">
        <w:rPr>
          <w:rFonts w:ascii="Montserrat Light" w:hAnsi="Montserrat Light" w:cs="Arial"/>
          <w:color w:val="404040" w:themeColor="text1" w:themeTint="BF"/>
          <w:sz w:val="20"/>
          <w:szCs w:val="20"/>
        </w:rPr>
        <w:t>server .This</w:t>
      </w:r>
      <w:proofErr w:type="gramEnd"/>
      <w:r w:rsidRPr="00F92623">
        <w:rPr>
          <w:rFonts w:ascii="Montserrat Light" w:hAnsi="Montserrat Light" w:cs="Arial"/>
          <w:color w:val="404040" w:themeColor="text1" w:themeTint="BF"/>
          <w:sz w:val="20"/>
          <w:szCs w:val="20"/>
        </w:rPr>
        <w:t xml:space="preserve"> microservice acts like a Netflix </w:t>
      </w:r>
      <w:proofErr w:type="spellStart"/>
      <w:r w:rsidRPr="00F92623">
        <w:rPr>
          <w:rFonts w:ascii="Montserrat Light" w:hAnsi="Montserrat Light" w:cs="Arial"/>
          <w:color w:val="404040" w:themeColor="text1" w:themeTint="BF"/>
          <w:sz w:val="20"/>
          <w:szCs w:val="20"/>
        </w:rPr>
        <w:t>Zuul</w:t>
      </w:r>
      <w:proofErr w:type="spellEnd"/>
      <w:r w:rsidRPr="00F92623">
        <w:rPr>
          <w:rFonts w:ascii="Montserrat Light" w:hAnsi="Montserrat Light" w:cs="Arial"/>
          <w:color w:val="404040" w:themeColor="text1" w:themeTint="BF"/>
          <w:sz w:val="20"/>
          <w:szCs w:val="20"/>
        </w:rPr>
        <w:t xml:space="preserve"> Proxy and additional scope can be added with load balancing features.</w:t>
      </w:r>
    </w:p>
    <w:p w14:paraId="7BED09E9" w14:textId="18734A5D" w:rsidR="00984CB5" w:rsidRDefault="00984CB5" w:rsidP="00F92623">
      <w:pPr>
        <w:rPr>
          <w:rStyle w:val="left"/>
          <w:rFonts w:ascii="Montserrat Light" w:hAnsi="Montserrat Light" w:cs="Arial"/>
          <w:color w:val="404040" w:themeColor="text1" w:themeTint="BF"/>
          <w:sz w:val="20"/>
          <w:szCs w:val="20"/>
        </w:rPr>
      </w:pPr>
      <w:r w:rsidRPr="00F912F2">
        <w:rPr>
          <w:rStyle w:val="left"/>
          <w:rFonts w:ascii="Montserrat SemiBold" w:hAnsi="Montserrat SemiBold" w:cs="Arial"/>
          <w:color w:val="404040" w:themeColor="text1" w:themeTint="BF"/>
          <w:sz w:val="20"/>
          <w:szCs w:val="20"/>
        </w:rPr>
        <w:t>3 B2BAPIs Microservices</w:t>
      </w:r>
      <w:r w:rsidR="00856CF7">
        <w:rPr>
          <w:rStyle w:val="left"/>
          <w:rFonts w:ascii="Montserrat SemiBold" w:hAnsi="Montserrat SemiBold" w:cs="Arial"/>
          <w:color w:val="404040" w:themeColor="text1" w:themeTint="BF"/>
          <w:sz w:val="20"/>
          <w:szCs w:val="20"/>
        </w:rPr>
        <w:t xml:space="preserve"> (</w:t>
      </w:r>
      <w:proofErr w:type="spellStart"/>
      <w:r w:rsidR="00856CF7">
        <w:rPr>
          <w:rStyle w:val="left"/>
          <w:rFonts w:ascii="Montserrat SemiBold" w:hAnsi="Montserrat SemiBold" w:cs="Arial"/>
          <w:color w:val="404040" w:themeColor="text1" w:themeTint="BF"/>
          <w:sz w:val="20"/>
          <w:szCs w:val="20"/>
        </w:rPr>
        <w:t>SpringBoot</w:t>
      </w:r>
      <w:proofErr w:type="spellEnd"/>
      <w:r w:rsidR="00856CF7">
        <w:rPr>
          <w:rStyle w:val="left"/>
          <w:rFonts w:ascii="Montserrat SemiBold" w:hAnsi="Montserrat SemiBold" w:cs="Arial"/>
          <w:color w:val="404040" w:themeColor="text1" w:themeTint="BF"/>
          <w:sz w:val="20"/>
          <w:szCs w:val="20"/>
        </w:rPr>
        <w:t>, IBM SI Dublin Server)</w:t>
      </w:r>
      <w:r w:rsidRPr="00984CB5">
        <w:rPr>
          <w:rFonts w:ascii="Montserrat Light" w:hAnsi="Montserrat Light" w:cs="Arial"/>
          <w:color w:val="404040" w:themeColor="text1" w:themeTint="BF"/>
          <w:sz w:val="20"/>
          <w:szCs w:val="20"/>
        </w:rPr>
        <w:br/>
      </w:r>
      <w:r w:rsidRPr="00984CB5">
        <w:rPr>
          <w:rFonts w:ascii="Montserrat Light" w:hAnsi="Montserrat Light" w:cs="Arial"/>
          <w:color w:val="404040" w:themeColor="text1" w:themeTint="BF"/>
          <w:sz w:val="20"/>
          <w:szCs w:val="20"/>
        </w:rPr>
        <w:br/>
      </w:r>
      <w:proofErr w:type="spellStart"/>
      <w:r w:rsidRPr="00F912F2">
        <w:rPr>
          <w:rStyle w:val="left"/>
          <w:rFonts w:ascii="Montserrat Light" w:hAnsi="Montserrat Light" w:cs="Arial"/>
          <w:color w:val="404040" w:themeColor="text1" w:themeTint="BF"/>
          <w:sz w:val="20"/>
          <w:szCs w:val="20"/>
          <w:shd w:val="clear" w:color="auto" w:fill="D9E2F3" w:themeFill="accent1" w:themeFillTint="33"/>
        </w:rPr>
        <w:t>UserAccountsAPI</w:t>
      </w:r>
      <w:proofErr w:type="spellEnd"/>
      <w:r w:rsidRPr="00F912F2">
        <w:rPr>
          <w:rStyle w:val="left"/>
          <w:rFonts w:ascii="Montserrat Light" w:hAnsi="Montserrat Light" w:cs="Arial"/>
          <w:color w:val="404040" w:themeColor="text1" w:themeTint="BF"/>
          <w:sz w:val="20"/>
          <w:szCs w:val="20"/>
          <w:shd w:val="clear" w:color="auto" w:fill="D9E2F3" w:themeFill="accent1" w:themeFillTint="33"/>
        </w:rPr>
        <w:t xml:space="preserve"> </w:t>
      </w:r>
      <w:r w:rsidR="00F92623">
        <w:rPr>
          <w:rStyle w:val="left"/>
          <w:rFonts w:ascii="Montserrat Light" w:hAnsi="Montserrat Light" w:cs="Arial"/>
          <w:color w:val="404040" w:themeColor="text1" w:themeTint="BF"/>
          <w:sz w:val="20"/>
          <w:szCs w:val="20"/>
        </w:rPr>
        <w:t>Application</w:t>
      </w:r>
      <w:r w:rsidRPr="00F912F2">
        <w:rPr>
          <w:rStyle w:val="left"/>
          <w:rFonts w:ascii="Montserrat Light" w:hAnsi="Montserrat Light" w:cs="Arial"/>
          <w:color w:val="404040" w:themeColor="text1" w:themeTint="BF"/>
          <w:sz w:val="20"/>
          <w:szCs w:val="20"/>
          <w:shd w:val="clear" w:color="auto" w:fill="D9E2F3" w:themeFill="accent1" w:themeFillTint="33"/>
        </w:rPr>
        <w:t>:</w:t>
      </w:r>
      <w:r w:rsidRPr="00984CB5">
        <w:rPr>
          <w:rStyle w:val="left"/>
          <w:rFonts w:ascii="Montserrat Light" w:hAnsi="Montserrat Light" w:cs="Arial"/>
          <w:color w:val="404040" w:themeColor="text1" w:themeTint="BF"/>
          <w:sz w:val="20"/>
          <w:szCs w:val="20"/>
        </w:rPr>
        <w:t xml:space="preserve"> </w:t>
      </w:r>
      <w:r w:rsidR="00F92623">
        <w:rPr>
          <w:rStyle w:val="left"/>
          <w:rFonts w:ascii="Montserrat Light" w:hAnsi="Montserrat Light" w:cs="Arial"/>
          <w:color w:val="404040" w:themeColor="text1" w:themeTint="BF"/>
          <w:sz w:val="20"/>
          <w:szCs w:val="20"/>
        </w:rPr>
        <w:t>Application</w:t>
      </w:r>
      <w:r w:rsidRPr="00984CB5">
        <w:rPr>
          <w:rStyle w:val="left"/>
          <w:rFonts w:ascii="Montserrat Light" w:hAnsi="Montserrat Light" w:cs="Arial"/>
          <w:color w:val="404040" w:themeColor="text1" w:themeTint="BF"/>
          <w:sz w:val="20"/>
          <w:szCs w:val="20"/>
        </w:rPr>
        <w:t xml:space="preserve"> that contains all the information of </w:t>
      </w:r>
      <w:proofErr w:type="spellStart"/>
      <w:r w:rsidRPr="00984CB5">
        <w:rPr>
          <w:rStyle w:val="left"/>
          <w:rFonts w:ascii="Montserrat Light" w:hAnsi="Montserrat Light" w:cs="Arial"/>
          <w:color w:val="404040" w:themeColor="text1" w:themeTint="BF"/>
          <w:sz w:val="20"/>
          <w:szCs w:val="20"/>
        </w:rPr>
        <w:t>useraccount</w:t>
      </w:r>
      <w:r w:rsidR="00F912F2">
        <w:rPr>
          <w:rStyle w:val="left"/>
          <w:rFonts w:ascii="Montserrat Light" w:hAnsi="Montserrat Light" w:cs="Arial"/>
          <w:color w:val="404040" w:themeColor="text1" w:themeTint="BF"/>
          <w:sz w:val="20"/>
          <w:szCs w:val="20"/>
        </w:rPr>
        <w:t>s</w:t>
      </w:r>
      <w:proofErr w:type="spellEnd"/>
      <w:r w:rsidRPr="00984CB5">
        <w:rPr>
          <w:rStyle w:val="left"/>
          <w:rFonts w:ascii="Montserrat Light" w:hAnsi="Montserrat Light" w:cs="Arial"/>
          <w:color w:val="404040" w:themeColor="text1" w:themeTint="BF"/>
          <w:sz w:val="20"/>
          <w:szCs w:val="20"/>
        </w:rPr>
        <w:t>. Contains several endpoints that can fetch single instance of</w:t>
      </w:r>
      <w:r w:rsidRPr="00984CB5">
        <w:rPr>
          <w:rFonts w:ascii="Montserrat Light" w:hAnsi="Montserrat Light" w:cs="Arial"/>
          <w:color w:val="404040" w:themeColor="text1" w:themeTint="BF"/>
          <w:sz w:val="20"/>
          <w:szCs w:val="20"/>
        </w:rPr>
        <w:br/>
      </w:r>
      <w:proofErr w:type="spellStart"/>
      <w:r w:rsidRPr="00984CB5">
        <w:rPr>
          <w:rStyle w:val="left"/>
          <w:rFonts w:ascii="Montserrat Light" w:hAnsi="Montserrat Light" w:cs="Arial"/>
          <w:color w:val="404040" w:themeColor="text1" w:themeTint="BF"/>
          <w:sz w:val="20"/>
          <w:szCs w:val="20"/>
        </w:rPr>
        <w:t>useraccounts</w:t>
      </w:r>
      <w:proofErr w:type="spellEnd"/>
      <w:r w:rsidRPr="00984CB5">
        <w:rPr>
          <w:rStyle w:val="left"/>
          <w:rFonts w:ascii="Montserrat Light" w:hAnsi="Montserrat Light" w:cs="Arial"/>
          <w:color w:val="404040" w:themeColor="text1" w:themeTint="BF"/>
          <w:sz w:val="20"/>
          <w:szCs w:val="20"/>
        </w:rPr>
        <w:t xml:space="preserve">, all the instances of </w:t>
      </w:r>
      <w:proofErr w:type="spellStart"/>
      <w:r w:rsidRPr="00984CB5">
        <w:rPr>
          <w:rStyle w:val="left"/>
          <w:rFonts w:ascii="Montserrat Light" w:hAnsi="Montserrat Light" w:cs="Arial"/>
          <w:color w:val="404040" w:themeColor="text1" w:themeTint="BF"/>
          <w:sz w:val="20"/>
          <w:szCs w:val="20"/>
        </w:rPr>
        <w:t>useraccounts</w:t>
      </w:r>
      <w:proofErr w:type="spellEnd"/>
      <w:r w:rsidRPr="00984CB5">
        <w:rPr>
          <w:rStyle w:val="left"/>
          <w:rFonts w:ascii="Montserrat Light" w:hAnsi="Montserrat Light" w:cs="Arial"/>
          <w:color w:val="404040" w:themeColor="text1" w:themeTint="BF"/>
          <w:sz w:val="20"/>
          <w:szCs w:val="20"/>
        </w:rPr>
        <w:t xml:space="preserve">, sort the </w:t>
      </w:r>
      <w:proofErr w:type="spellStart"/>
      <w:r w:rsidRPr="00984CB5">
        <w:rPr>
          <w:rStyle w:val="left"/>
          <w:rFonts w:ascii="Montserrat Light" w:hAnsi="Montserrat Light" w:cs="Arial"/>
          <w:color w:val="404040" w:themeColor="text1" w:themeTint="BF"/>
          <w:sz w:val="20"/>
          <w:szCs w:val="20"/>
        </w:rPr>
        <w:t>useraccounts</w:t>
      </w:r>
      <w:proofErr w:type="spellEnd"/>
      <w:r w:rsidRPr="00984CB5">
        <w:rPr>
          <w:rStyle w:val="left"/>
          <w:rFonts w:ascii="Montserrat Light" w:hAnsi="Montserrat Light" w:cs="Arial"/>
          <w:color w:val="404040" w:themeColor="text1" w:themeTint="BF"/>
          <w:sz w:val="20"/>
          <w:szCs w:val="20"/>
        </w:rPr>
        <w:t xml:space="preserve"> </w:t>
      </w:r>
      <w:r w:rsidR="00273FA1" w:rsidRPr="00984CB5">
        <w:rPr>
          <w:rStyle w:val="left"/>
          <w:rFonts w:ascii="Montserrat Light" w:hAnsi="Montserrat Light" w:cs="Arial"/>
          <w:color w:val="404040" w:themeColor="text1" w:themeTint="BF"/>
          <w:sz w:val="20"/>
          <w:szCs w:val="20"/>
        </w:rPr>
        <w:t>based on</w:t>
      </w:r>
      <w:r w:rsidRPr="00984CB5">
        <w:rPr>
          <w:rStyle w:val="left"/>
          <w:rFonts w:ascii="Montserrat Light" w:hAnsi="Montserrat Light" w:cs="Arial"/>
          <w:color w:val="404040" w:themeColor="text1" w:themeTint="BF"/>
          <w:sz w:val="20"/>
          <w:szCs w:val="20"/>
        </w:rPr>
        <w:t xml:space="preserve"> </w:t>
      </w:r>
      <w:proofErr w:type="spellStart"/>
      <w:r w:rsidRPr="00984CB5">
        <w:rPr>
          <w:rStyle w:val="left"/>
          <w:rFonts w:ascii="Montserrat Light" w:hAnsi="Montserrat Light" w:cs="Arial"/>
          <w:color w:val="404040" w:themeColor="text1" w:themeTint="BF"/>
          <w:sz w:val="20"/>
          <w:szCs w:val="20"/>
        </w:rPr>
        <w:t>GivenName</w:t>
      </w:r>
      <w:proofErr w:type="spellEnd"/>
      <w:r w:rsidR="00856CF7">
        <w:rPr>
          <w:rStyle w:val="left"/>
          <w:rFonts w:ascii="Montserrat Light" w:hAnsi="Montserrat Light" w:cs="Arial"/>
          <w:color w:val="404040" w:themeColor="text1" w:themeTint="BF"/>
          <w:sz w:val="20"/>
          <w:szCs w:val="20"/>
        </w:rPr>
        <w:t xml:space="preserve">, Surname and Ids. Also provided </w:t>
      </w:r>
      <w:r w:rsidRPr="00984CB5">
        <w:rPr>
          <w:rStyle w:val="left"/>
          <w:rFonts w:ascii="Montserrat Light" w:hAnsi="Montserrat Light" w:cs="Arial"/>
          <w:color w:val="404040" w:themeColor="text1" w:themeTint="BF"/>
          <w:sz w:val="20"/>
          <w:szCs w:val="20"/>
        </w:rPr>
        <w:t xml:space="preserve">a </w:t>
      </w:r>
      <w:r w:rsidR="00856CF7" w:rsidRPr="00984CB5">
        <w:rPr>
          <w:rStyle w:val="left"/>
          <w:rFonts w:ascii="Montserrat Light" w:hAnsi="Montserrat Light" w:cs="Arial"/>
          <w:color w:val="404040" w:themeColor="text1" w:themeTint="BF"/>
          <w:sz w:val="20"/>
          <w:szCs w:val="20"/>
        </w:rPr>
        <w:t>functionality</w:t>
      </w:r>
      <w:r w:rsidRPr="00984CB5">
        <w:rPr>
          <w:rStyle w:val="left"/>
          <w:rFonts w:ascii="Montserrat Light" w:hAnsi="Montserrat Light" w:cs="Arial"/>
          <w:color w:val="404040" w:themeColor="text1" w:themeTint="BF"/>
          <w:sz w:val="20"/>
          <w:szCs w:val="20"/>
        </w:rPr>
        <w:t xml:space="preserve"> to provide a</w:t>
      </w:r>
      <w:r w:rsidRPr="00984CB5">
        <w:rPr>
          <w:rFonts w:ascii="Montserrat Light" w:hAnsi="Montserrat Light" w:cs="Arial"/>
          <w:color w:val="404040" w:themeColor="text1" w:themeTint="BF"/>
          <w:sz w:val="20"/>
          <w:szCs w:val="20"/>
        </w:rPr>
        <w:br/>
      </w:r>
      <w:r w:rsidRPr="00984CB5">
        <w:rPr>
          <w:rStyle w:val="left"/>
          <w:rFonts w:ascii="Montserrat Light" w:hAnsi="Montserrat Light" w:cs="Arial"/>
          <w:color w:val="404040" w:themeColor="text1" w:themeTint="BF"/>
          <w:sz w:val="20"/>
          <w:szCs w:val="20"/>
        </w:rPr>
        <w:t>limit on the number of instances to display.</w:t>
      </w:r>
      <w:r w:rsidRPr="00984CB5">
        <w:rPr>
          <w:rFonts w:ascii="Montserrat Light" w:hAnsi="Montserrat Light" w:cs="Arial"/>
          <w:color w:val="404040" w:themeColor="text1" w:themeTint="BF"/>
          <w:sz w:val="20"/>
          <w:szCs w:val="20"/>
        </w:rPr>
        <w:br/>
      </w:r>
      <w:r w:rsidRPr="00984CB5">
        <w:rPr>
          <w:rFonts w:ascii="Montserrat Light" w:hAnsi="Montserrat Light" w:cs="Arial"/>
          <w:color w:val="404040" w:themeColor="text1" w:themeTint="BF"/>
          <w:sz w:val="20"/>
          <w:szCs w:val="20"/>
        </w:rPr>
        <w:br/>
      </w:r>
      <w:proofErr w:type="spellStart"/>
      <w:r w:rsidRPr="00F912F2">
        <w:rPr>
          <w:rStyle w:val="left"/>
          <w:rFonts w:ascii="Montserrat Light" w:hAnsi="Montserrat Light" w:cs="Arial"/>
          <w:color w:val="404040" w:themeColor="text1" w:themeTint="BF"/>
          <w:sz w:val="20"/>
          <w:szCs w:val="20"/>
          <w:shd w:val="clear" w:color="auto" w:fill="D9E2F3" w:themeFill="accent1" w:themeFillTint="33"/>
        </w:rPr>
        <w:t>MailBoxAPI</w:t>
      </w:r>
      <w:proofErr w:type="spellEnd"/>
      <w:r w:rsidRPr="00F912F2">
        <w:rPr>
          <w:rStyle w:val="left"/>
          <w:rFonts w:ascii="Montserrat Light" w:hAnsi="Montserrat Light" w:cs="Arial"/>
          <w:color w:val="404040" w:themeColor="text1" w:themeTint="BF"/>
          <w:sz w:val="20"/>
          <w:szCs w:val="20"/>
          <w:shd w:val="clear" w:color="auto" w:fill="D9E2F3" w:themeFill="accent1" w:themeFillTint="33"/>
        </w:rPr>
        <w:t xml:space="preserve"> </w:t>
      </w:r>
      <w:r w:rsidR="00F92623">
        <w:rPr>
          <w:rStyle w:val="left"/>
          <w:rFonts w:ascii="Montserrat Light" w:hAnsi="Montserrat Light" w:cs="Arial"/>
          <w:color w:val="404040" w:themeColor="text1" w:themeTint="BF"/>
          <w:sz w:val="20"/>
          <w:szCs w:val="20"/>
        </w:rPr>
        <w:t>Application</w:t>
      </w:r>
      <w:r w:rsidRPr="00F912F2">
        <w:rPr>
          <w:rStyle w:val="left"/>
          <w:rFonts w:ascii="Montserrat Light" w:hAnsi="Montserrat Light" w:cs="Arial"/>
          <w:color w:val="404040" w:themeColor="text1" w:themeTint="BF"/>
          <w:sz w:val="20"/>
          <w:szCs w:val="20"/>
          <w:shd w:val="clear" w:color="auto" w:fill="D9E2F3" w:themeFill="accent1" w:themeFillTint="33"/>
        </w:rPr>
        <w:t>:</w:t>
      </w:r>
      <w:r w:rsidRPr="00984CB5">
        <w:rPr>
          <w:rStyle w:val="left"/>
          <w:rFonts w:ascii="Montserrat Light" w:hAnsi="Montserrat Light" w:cs="Arial"/>
          <w:color w:val="404040" w:themeColor="text1" w:themeTint="BF"/>
          <w:sz w:val="20"/>
          <w:szCs w:val="20"/>
        </w:rPr>
        <w:t xml:space="preserve"> </w:t>
      </w:r>
      <w:r w:rsidR="00F92623">
        <w:rPr>
          <w:rStyle w:val="left"/>
          <w:rFonts w:ascii="Montserrat Light" w:hAnsi="Montserrat Light" w:cs="Arial"/>
          <w:color w:val="404040" w:themeColor="text1" w:themeTint="BF"/>
          <w:sz w:val="20"/>
          <w:szCs w:val="20"/>
        </w:rPr>
        <w:t>Application</w:t>
      </w:r>
      <w:r w:rsidRPr="00984CB5">
        <w:rPr>
          <w:rStyle w:val="left"/>
          <w:rFonts w:ascii="Montserrat Light" w:hAnsi="Montserrat Light" w:cs="Arial"/>
          <w:color w:val="404040" w:themeColor="text1" w:themeTint="BF"/>
          <w:sz w:val="20"/>
          <w:szCs w:val="20"/>
        </w:rPr>
        <w:t xml:space="preserve"> that contains all the information of mailbox. Contains several endpoints that can fetch single instance of</w:t>
      </w:r>
      <w:r w:rsidR="00856CF7">
        <w:rPr>
          <w:rFonts w:ascii="Montserrat Light" w:hAnsi="Montserrat Light" w:cs="Arial"/>
          <w:color w:val="404040" w:themeColor="text1" w:themeTint="BF"/>
          <w:sz w:val="20"/>
          <w:szCs w:val="20"/>
        </w:rPr>
        <w:t xml:space="preserve"> </w:t>
      </w:r>
      <w:proofErr w:type="spellStart"/>
      <w:r w:rsidRPr="00984CB5">
        <w:rPr>
          <w:rStyle w:val="left"/>
          <w:rFonts w:ascii="Montserrat Light" w:hAnsi="Montserrat Light" w:cs="Arial"/>
          <w:color w:val="404040" w:themeColor="text1" w:themeTint="BF"/>
          <w:sz w:val="20"/>
          <w:szCs w:val="20"/>
        </w:rPr>
        <w:t>useraccounts</w:t>
      </w:r>
      <w:proofErr w:type="spellEnd"/>
      <w:r w:rsidRPr="00984CB5">
        <w:rPr>
          <w:rStyle w:val="left"/>
          <w:rFonts w:ascii="Montserrat Light" w:hAnsi="Montserrat Light" w:cs="Arial"/>
          <w:color w:val="404040" w:themeColor="text1" w:themeTint="BF"/>
          <w:sz w:val="20"/>
          <w:szCs w:val="20"/>
        </w:rPr>
        <w:t xml:space="preserve">, all the instances of </w:t>
      </w:r>
      <w:r w:rsidR="00856CF7" w:rsidRPr="00984CB5">
        <w:rPr>
          <w:rStyle w:val="left"/>
          <w:rFonts w:ascii="Montserrat Light" w:hAnsi="Montserrat Light" w:cs="Arial"/>
          <w:color w:val="404040" w:themeColor="text1" w:themeTint="BF"/>
          <w:sz w:val="20"/>
          <w:szCs w:val="20"/>
        </w:rPr>
        <w:t>mailbox, sort</w:t>
      </w:r>
      <w:r w:rsidRPr="00984CB5">
        <w:rPr>
          <w:rStyle w:val="left"/>
          <w:rFonts w:ascii="Montserrat Light" w:hAnsi="Montserrat Light" w:cs="Arial"/>
          <w:color w:val="404040" w:themeColor="text1" w:themeTint="BF"/>
          <w:sz w:val="20"/>
          <w:szCs w:val="20"/>
        </w:rPr>
        <w:t xml:space="preserve"> the </w:t>
      </w:r>
      <w:r w:rsidR="00856CF7" w:rsidRPr="00984CB5">
        <w:rPr>
          <w:rStyle w:val="left"/>
          <w:rFonts w:ascii="Montserrat Light" w:hAnsi="Montserrat Light" w:cs="Arial"/>
          <w:color w:val="404040" w:themeColor="text1" w:themeTint="BF"/>
          <w:sz w:val="20"/>
          <w:szCs w:val="20"/>
        </w:rPr>
        <w:t>mailbox</w:t>
      </w:r>
      <w:r w:rsidR="00856CF7">
        <w:rPr>
          <w:rStyle w:val="left"/>
          <w:rFonts w:ascii="Montserrat Light" w:hAnsi="Montserrat Light" w:cs="Arial"/>
          <w:color w:val="404040" w:themeColor="text1" w:themeTint="BF"/>
          <w:sz w:val="20"/>
          <w:szCs w:val="20"/>
        </w:rPr>
        <w:t>es</w:t>
      </w:r>
      <w:r w:rsidR="00856CF7" w:rsidRPr="00984CB5">
        <w:rPr>
          <w:rStyle w:val="left"/>
          <w:rFonts w:ascii="Montserrat Light" w:hAnsi="Montserrat Light" w:cs="Arial"/>
          <w:color w:val="404040" w:themeColor="text1" w:themeTint="BF"/>
          <w:sz w:val="20"/>
          <w:szCs w:val="20"/>
        </w:rPr>
        <w:t xml:space="preserve"> based on</w:t>
      </w:r>
      <w:r w:rsidRPr="00984CB5">
        <w:rPr>
          <w:rStyle w:val="left"/>
          <w:rFonts w:ascii="Montserrat Light" w:hAnsi="Montserrat Light" w:cs="Arial"/>
          <w:color w:val="404040" w:themeColor="text1" w:themeTint="BF"/>
          <w:sz w:val="20"/>
          <w:szCs w:val="20"/>
        </w:rPr>
        <w:t xml:space="preserve"> Ids. Also provide a </w:t>
      </w:r>
      <w:r w:rsidR="00856CF7" w:rsidRPr="00984CB5">
        <w:rPr>
          <w:rStyle w:val="left"/>
          <w:rFonts w:ascii="Montserrat Light" w:hAnsi="Montserrat Light" w:cs="Arial"/>
          <w:color w:val="404040" w:themeColor="text1" w:themeTint="BF"/>
          <w:sz w:val="20"/>
          <w:szCs w:val="20"/>
        </w:rPr>
        <w:t>functionality</w:t>
      </w:r>
      <w:r w:rsidRPr="00984CB5">
        <w:rPr>
          <w:rStyle w:val="left"/>
          <w:rFonts w:ascii="Montserrat Light" w:hAnsi="Montserrat Light" w:cs="Arial"/>
          <w:color w:val="404040" w:themeColor="text1" w:themeTint="BF"/>
          <w:sz w:val="20"/>
          <w:szCs w:val="20"/>
        </w:rPr>
        <w:t xml:space="preserve"> to provide a limit on the number of instances to display.</w:t>
      </w:r>
      <w:r w:rsidRPr="00984CB5">
        <w:rPr>
          <w:rFonts w:ascii="Montserrat Light" w:hAnsi="Montserrat Light" w:cs="Arial"/>
          <w:color w:val="404040" w:themeColor="text1" w:themeTint="BF"/>
          <w:sz w:val="20"/>
          <w:szCs w:val="20"/>
        </w:rPr>
        <w:br/>
      </w:r>
      <w:r w:rsidRPr="00984CB5">
        <w:rPr>
          <w:rFonts w:ascii="Montserrat Light" w:hAnsi="Montserrat Light" w:cs="Arial"/>
          <w:color w:val="404040" w:themeColor="text1" w:themeTint="BF"/>
          <w:sz w:val="20"/>
          <w:szCs w:val="20"/>
        </w:rPr>
        <w:br/>
      </w:r>
      <w:proofErr w:type="spellStart"/>
      <w:r w:rsidRPr="00F912F2">
        <w:rPr>
          <w:rStyle w:val="left"/>
          <w:rFonts w:ascii="Montserrat Light" w:hAnsi="Montserrat Light" w:cs="Arial"/>
          <w:color w:val="404040" w:themeColor="text1" w:themeTint="BF"/>
          <w:sz w:val="20"/>
          <w:szCs w:val="20"/>
          <w:shd w:val="clear" w:color="auto" w:fill="D9E2F3" w:themeFill="accent1" w:themeFillTint="33"/>
        </w:rPr>
        <w:lastRenderedPageBreak/>
        <w:t>UserVirtualRootsAPI</w:t>
      </w:r>
      <w:proofErr w:type="spellEnd"/>
      <w:r w:rsidRPr="00F912F2">
        <w:rPr>
          <w:rStyle w:val="left"/>
          <w:rFonts w:ascii="Montserrat Light" w:hAnsi="Montserrat Light" w:cs="Arial"/>
          <w:color w:val="404040" w:themeColor="text1" w:themeTint="BF"/>
          <w:sz w:val="20"/>
          <w:szCs w:val="20"/>
          <w:shd w:val="clear" w:color="auto" w:fill="D9E2F3" w:themeFill="accent1" w:themeFillTint="33"/>
        </w:rPr>
        <w:t xml:space="preserve"> </w:t>
      </w:r>
      <w:r w:rsidR="00F92623">
        <w:rPr>
          <w:rStyle w:val="left"/>
          <w:rFonts w:ascii="Montserrat Light" w:hAnsi="Montserrat Light" w:cs="Arial"/>
          <w:color w:val="404040" w:themeColor="text1" w:themeTint="BF"/>
          <w:sz w:val="20"/>
          <w:szCs w:val="20"/>
        </w:rPr>
        <w:t>Application</w:t>
      </w:r>
      <w:r w:rsidRPr="00F912F2">
        <w:rPr>
          <w:rStyle w:val="left"/>
          <w:rFonts w:ascii="Montserrat Light" w:hAnsi="Montserrat Light" w:cs="Arial"/>
          <w:color w:val="404040" w:themeColor="text1" w:themeTint="BF"/>
          <w:sz w:val="20"/>
          <w:szCs w:val="20"/>
          <w:shd w:val="clear" w:color="auto" w:fill="D9E2F3" w:themeFill="accent1" w:themeFillTint="33"/>
        </w:rPr>
        <w:t>:</w:t>
      </w:r>
      <w:r w:rsidRPr="00984CB5">
        <w:rPr>
          <w:rStyle w:val="left"/>
          <w:rFonts w:ascii="Montserrat Light" w:hAnsi="Montserrat Light" w:cs="Arial"/>
          <w:color w:val="404040" w:themeColor="text1" w:themeTint="BF"/>
          <w:sz w:val="20"/>
          <w:szCs w:val="20"/>
        </w:rPr>
        <w:t xml:space="preserve"> </w:t>
      </w:r>
      <w:r w:rsidR="00F92623">
        <w:rPr>
          <w:rStyle w:val="left"/>
          <w:rFonts w:ascii="Montserrat Light" w:hAnsi="Montserrat Light" w:cs="Arial"/>
          <w:color w:val="404040" w:themeColor="text1" w:themeTint="BF"/>
          <w:sz w:val="20"/>
          <w:szCs w:val="20"/>
        </w:rPr>
        <w:t>Application</w:t>
      </w:r>
      <w:r w:rsidRPr="00984CB5">
        <w:rPr>
          <w:rStyle w:val="left"/>
          <w:rFonts w:ascii="Montserrat Light" w:hAnsi="Montserrat Light" w:cs="Arial"/>
          <w:color w:val="404040" w:themeColor="text1" w:themeTint="BF"/>
          <w:sz w:val="20"/>
          <w:szCs w:val="20"/>
        </w:rPr>
        <w:t xml:space="preserve"> that contains all the information of </w:t>
      </w:r>
      <w:proofErr w:type="spellStart"/>
      <w:r w:rsidRPr="00984CB5">
        <w:rPr>
          <w:rStyle w:val="left"/>
          <w:rFonts w:ascii="Montserrat Light" w:hAnsi="Montserrat Light" w:cs="Arial"/>
          <w:color w:val="404040" w:themeColor="text1" w:themeTint="BF"/>
          <w:sz w:val="20"/>
          <w:szCs w:val="20"/>
        </w:rPr>
        <w:t>uservirtualroots</w:t>
      </w:r>
      <w:proofErr w:type="spellEnd"/>
      <w:r w:rsidRPr="00984CB5">
        <w:rPr>
          <w:rStyle w:val="left"/>
          <w:rFonts w:ascii="Montserrat Light" w:hAnsi="Montserrat Light" w:cs="Arial"/>
          <w:color w:val="404040" w:themeColor="text1" w:themeTint="BF"/>
          <w:sz w:val="20"/>
          <w:szCs w:val="20"/>
        </w:rPr>
        <w:t xml:space="preserve">. Contains several endpoints that can fetch single instance of </w:t>
      </w:r>
      <w:proofErr w:type="spellStart"/>
      <w:r w:rsidRPr="00984CB5">
        <w:rPr>
          <w:rStyle w:val="left"/>
          <w:rFonts w:ascii="Montserrat Light" w:hAnsi="Montserrat Light" w:cs="Arial"/>
          <w:color w:val="404040" w:themeColor="text1" w:themeTint="BF"/>
          <w:sz w:val="20"/>
          <w:szCs w:val="20"/>
        </w:rPr>
        <w:t>useraccounts</w:t>
      </w:r>
      <w:proofErr w:type="spellEnd"/>
      <w:r w:rsidRPr="00984CB5">
        <w:rPr>
          <w:rStyle w:val="left"/>
          <w:rFonts w:ascii="Montserrat Light" w:hAnsi="Montserrat Light" w:cs="Arial"/>
          <w:color w:val="404040" w:themeColor="text1" w:themeTint="BF"/>
          <w:sz w:val="20"/>
          <w:szCs w:val="20"/>
        </w:rPr>
        <w:t xml:space="preserve">, all the instances of </w:t>
      </w:r>
      <w:proofErr w:type="spellStart"/>
      <w:r w:rsidRPr="00984CB5">
        <w:rPr>
          <w:rStyle w:val="left"/>
          <w:rFonts w:ascii="Montserrat Light" w:hAnsi="Montserrat Light" w:cs="Arial"/>
          <w:color w:val="404040" w:themeColor="text1" w:themeTint="BF"/>
          <w:sz w:val="20"/>
          <w:szCs w:val="20"/>
        </w:rPr>
        <w:t>uservirtualroots</w:t>
      </w:r>
      <w:proofErr w:type="spellEnd"/>
      <w:r w:rsidRPr="00984CB5">
        <w:rPr>
          <w:rStyle w:val="left"/>
          <w:rFonts w:ascii="Montserrat Light" w:hAnsi="Montserrat Light" w:cs="Arial"/>
          <w:color w:val="404040" w:themeColor="text1" w:themeTint="BF"/>
          <w:sz w:val="20"/>
          <w:szCs w:val="20"/>
        </w:rPr>
        <w:t xml:space="preserve">, sort the </w:t>
      </w:r>
      <w:proofErr w:type="spellStart"/>
      <w:r w:rsidRPr="00984CB5">
        <w:rPr>
          <w:rStyle w:val="left"/>
          <w:rFonts w:ascii="Montserrat Light" w:hAnsi="Montserrat Light" w:cs="Arial"/>
          <w:color w:val="404040" w:themeColor="text1" w:themeTint="BF"/>
          <w:sz w:val="20"/>
          <w:szCs w:val="20"/>
        </w:rPr>
        <w:t>uservirtualroots</w:t>
      </w:r>
      <w:proofErr w:type="spellEnd"/>
      <w:r w:rsidRPr="00984CB5">
        <w:rPr>
          <w:rStyle w:val="left"/>
          <w:rFonts w:ascii="Montserrat Light" w:hAnsi="Montserrat Light" w:cs="Arial"/>
          <w:color w:val="404040" w:themeColor="text1" w:themeTint="BF"/>
          <w:sz w:val="20"/>
          <w:szCs w:val="20"/>
        </w:rPr>
        <w:t xml:space="preserve"> </w:t>
      </w:r>
      <w:r w:rsidR="00273FA1" w:rsidRPr="00984CB5">
        <w:rPr>
          <w:rStyle w:val="left"/>
          <w:rFonts w:ascii="Montserrat Light" w:hAnsi="Montserrat Light" w:cs="Arial"/>
          <w:color w:val="404040" w:themeColor="text1" w:themeTint="BF"/>
          <w:sz w:val="20"/>
          <w:szCs w:val="20"/>
        </w:rPr>
        <w:t>based on</w:t>
      </w:r>
      <w:r w:rsidRPr="00984CB5">
        <w:rPr>
          <w:rStyle w:val="left"/>
          <w:rFonts w:ascii="Montserrat Light" w:hAnsi="Montserrat Light" w:cs="Arial"/>
          <w:color w:val="404040" w:themeColor="text1" w:themeTint="BF"/>
          <w:sz w:val="20"/>
          <w:szCs w:val="20"/>
        </w:rPr>
        <w:t xml:space="preserve"> Ids. Also provide a </w:t>
      </w:r>
      <w:proofErr w:type="spellStart"/>
      <w:r w:rsidRPr="00984CB5">
        <w:rPr>
          <w:rStyle w:val="left"/>
          <w:rFonts w:ascii="Montserrat Light" w:hAnsi="Montserrat Light" w:cs="Arial"/>
          <w:color w:val="404040" w:themeColor="text1" w:themeTint="BF"/>
          <w:sz w:val="20"/>
          <w:szCs w:val="20"/>
        </w:rPr>
        <w:t>funtionalty</w:t>
      </w:r>
      <w:proofErr w:type="spellEnd"/>
      <w:r w:rsidRPr="00984CB5">
        <w:rPr>
          <w:rStyle w:val="left"/>
          <w:rFonts w:ascii="Montserrat Light" w:hAnsi="Montserrat Light" w:cs="Arial"/>
          <w:color w:val="404040" w:themeColor="text1" w:themeTint="BF"/>
          <w:sz w:val="20"/>
          <w:szCs w:val="20"/>
        </w:rPr>
        <w:t xml:space="preserve"> to provide a</w:t>
      </w:r>
      <w:r w:rsidR="00856CF7">
        <w:rPr>
          <w:rFonts w:ascii="Montserrat Light" w:hAnsi="Montserrat Light" w:cs="Arial"/>
          <w:color w:val="404040" w:themeColor="text1" w:themeTint="BF"/>
          <w:sz w:val="20"/>
          <w:szCs w:val="20"/>
        </w:rPr>
        <w:t xml:space="preserve"> </w:t>
      </w:r>
      <w:r w:rsidRPr="00984CB5">
        <w:rPr>
          <w:rStyle w:val="left"/>
          <w:rFonts w:ascii="Montserrat Light" w:hAnsi="Montserrat Light" w:cs="Arial"/>
          <w:color w:val="404040" w:themeColor="text1" w:themeTint="BF"/>
          <w:sz w:val="20"/>
          <w:szCs w:val="20"/>
        </w:rPr>
        <w:t>limit on the</w:t>
      </w:r>
      <w:r w:rsidR="00856CF7">
        <w:rPr>
          <w:rStyle w:val="left"/>
          <w:rFonts w:ascii="Montserrat Light" w:hAnsi="Montserrat Light" w:cs="Arial"/>
          <w:color w:val="404040" w:themeColor="text1" w:themeTint="BF"/>
          <w:sz w:val="20"/>
          <w:szCs w:val="20"/>
        </w:rPr>
        <w:t xml:space="preserve"> number of instances to display.</w:t>
      </w:r>
    </w:p>
    <w:p w14:paraId="477C8B0B" w14:textId="7B4E3150" w:rsidR="00856CF7" w:rsidRDefault="00856CF7">
      <w:pPr>
        <w:rPr>
          <w:rFonts w:ascii="Montserrat Light" w:hAnsi="Montserrat Light" w:cs="Arial"/>
          <w:color w:val="404040" w:themeColor="text1" w:themeTint="BF"/>
          <w:sz w:val="20"/>
          <w:szCs w:val="20"/>
        </w:rPr>
      </w:pPr>
    </w:p>
    <w:p w14:paraId="29D06191" w14:textId="040AA1A9" w:rsidR="00273FA1" w:rsidRDefault="00273FA1">
      <w:pPr>
        <w:rPr>
          <w:rFonts w:ascii="Montserrat Light" w:hAnsi="Montserrat Light" w:cs="Arial"/>
          <w:color w:val="404040" w:themeColor="text1" w:themeTint="BF"/>
          <w:sz w:val="20"/>
          <w:szCs w:val="20"/>
        </w:rPr>
      </w:pPr>
    </w:p>
    <w:p w14:paraId="26E88DC3" w14:textId="77777777" w:rsidR="00F92623" w:rsidRPr="00856CF7" w:rsidRDefault="00F92623">
      <w:pPr>
        <w:rPr>
          <w:rFonts w:ascii="Montserrat Light" w:hAnsi="Montserrat Light" w:cs="Arial"/>
          <w:color w:val="404040" w:themeColor="text1" w:themeTint="BF"/>
          <w:sz w:val="20"/>
          <w:szCs w:val="20"/>
        </w:rPr>
      </w:pPr>
    </w:p>
    <w:p w14:paraId="00505E86" w14:textId="43C2AA74" w:rsidR="00DD762C" w:rsidRDefault="003B2826" w:rsidP="00984CB5">
      <w:pPr>
        <w:shd w:val="clear" w:color="auto" w:fill="D9E2F3" w:themeFill="accent1" w:themeFillTint="33"/>
        <w:rPr>
          <w:rFonts w:ascii="Montserrat SemiBold" w:hAnsi="Montserrat SemiBold" w:cstheme="minorHAnsi"/>
        </w:rPr>
      </w:pPr>
      <w:r>
        <w:rPr>
          <w:rFonts w:ascii="Montserrat SemiBold" w:hAnsi="Montserrat SemiBold" w:cstheme="minorHAnsi"/>
        </w:rPr>
        <w:t>Architecture</w:t>
      </w:r>
    </w:p>
    <w:p w14:paraId="1E12004E" w14:textId="75F3C285" w:rsidR="003B2826" w:rsidRDefault="003B2826" w:rsidP="00DD762C">
      <w:pPr>
        <w:rPr>
          <w:rFonts w:ascii="Montserrat SemiBold" w:hAnsi="Montserrat SemiBold" w:cstheme="minorHAnsi"/>
        </w:rPr>
      </w:pPr>
      <w:r>
        <w:rPr>
          <w:rFonts w:ascii="Montserrat SemiBold" w:hAnsi="Montserrat SemiBold" w:cstheme="minorHAnsi"/>
          <w:noProof/>
        </w:rPr>
        <w:drawing>
          <wp:inline distT="0" distB="0" distL="0" distR="0" wp14:anchorId="7C8EBA20" wp14:editId="09755969">
            <wp:extent cx="5730240" cy="29337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51201" w14:textId="2C55BC44" w:rsidR="00DD762C" w:rsidRDefault="00984CB5" w:rsidP="00984CB5">
      <w:pPr>
        <w:shd w:val="clear" w:color="auto" w:fill="D9E2F3" w:themeFill="accent1" w:themeFillTint="33"/>
        <w:rPr>
          <w:rFonts w:ascii="Montserrat SemiBold" w:hAnsi="Montserrat SemiBold" w:cstheme="minorHAnsi"/>
        </w:rPr>
      </w:pPr>
      <w:r>
        <w:rPr>
          <w:rFonts w:ascii="Montserrat SemiBold" w:hAnsi="Montserrat SemiBold" w:cstheme="minorHAnsi"/>
        </w:rPr>
        <w:t>Scope</w:t>
      </w:r>
    </w:p>
    <w:p w14:paraId="7024374C" w14:textId="65C246FB" w:rsidR="00984CB5" w:rsidRDefault="00984CB5">
      <w:pPr>
        <w:rPr>
          <w:rFonts w:ascii="Montserrat SemiBold" w:hAnsi="Montserrat SemiBold" w:cstheme="minorHAnsi"/>
        </w:rPr>
      </w:pPr>
      <w:r>
        <w:rPr>
          <w:rFonts w:ascii="Montserrat SemiBold" w:hAnsi="Montserrat SemiBold" w:cstheme="minorHAnsi"/>
          <w:noProof/>
          <w:sz w:val="36"/>
        </w:rPr>
        <w:drawing>
          <wp:inline distT="0" distB="0" distL="0" distR="0" wp14:anchorId="6929EE63" wp14:editId="712C954D">
            <wp:extent cx="5730240" cy="2203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5F5FE9FC" w14:textId="5A591378" w:rsidR="000E5D7B" w:rsidRPr="00EA2735" w:rsidRDefault="00EA2735">
      <w:pPr>
        <w:rPr>
          <w:rFonts w:ascii="Montserrat SemiBold" w:hAnsi="Montserrat SemiBold" w:cstheme="minorHAnsi"/>
          <w:color w:val="5B9BD5" w:themeColor="accent5"/>
        </w:rPr>
      </w:pPr>
      <w:r w:rsidRPr="00EA2735">
        <w:rPr>
          <w:rFonts w:ascii="Montserrat SemiBold" w:hAnsi="Montserrat SemiBold" w:cstheme="minorHAnsi"/>
          <w:color w:val="5B9BD5" w:themeColor="accent5"/>
        </w:rPr>
        <w:t>For more detailed information, check it on our ppt.</w:t>
      </w:r>
    </w:p>
    <w:p w14:paraId="0978921F" w14:textId="2FCB617A" w:rsidR="000E5D7B" w:rsidRDefault="000E5D7B">
      <w:pPr>
        <w:rPr>
          <w:rFonts w:ascii="Montserrat SemiBold" w:hAnsi="Montserrat SemiBold" w:cstheme="minorHAnsi"/>
        </w:rPr>
      </w:pPr>
      <w:r>
        <w:object w:dxaOrig="1508" w:dyaOrig="984" w14:anchorId="773B0F6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5pt;height:49pt" o:ole="">
            <v:imagedata r:id="rId7" o:title=""/>
          </v:shape>
          <o:OLEObject Type="Embed" ProgID="PowerPoint.Show.12" ShapeID="_x0000_i1025" DrawAspect="Icon" ObjectID="_1600246551" r:id="rId8"/>
        </w:object>
      </w:r>
    </w:p>
    <w:p w14:paraId="74579AAB" w14:textId="77777777" w:rsidR="00670437" w:rsidRPr="00670437" w:rsidRDefault="00670437" w:rsidP="00670437">
      <w:pPr>
        <w:rPr>
          <w:rFonts w:ascii="Montserrat SemiBold" w:hAnsi="Montserrat SemiBold" w:cstheme="minorHAnsi"/>
        </w:rPr>
      </w:pPr>
    </w:p>
    <w:p w14:paraId="70E1D889" w14:textId="5FD59266" w:rsidR="00670437" w:rsidRDefault="00670437" w:rsidP="00670437">
      <w:pPr>
        <w:rPr>
          <w:rFonts w:ascii="Montserrat SemiBold" w:hAnsi="Montserrat SemiBold" w:cstheme="minorHAnsi"/>
        </w:rPr>
      </w:pPr>
    </w:p>
    <w:p w14:paraId="1F5E2BB2" w14:textId="7ABF20EE" w:rsidR="00670437" w:rsidRPr="00670437" w:rsidRDefault="00670437" w:rsidP="00670437">
      <w:pPr>
        <w:tabs>
          <w:tab w:val="left" w:pos="5724"/>
        </w:tabs>
        <w:rPr>
          <w:rFonts w:ascii="Montserrat SemiBold" w:hAnsi="Montserrat SemiBold" w:cstheme="minorHAnsi"/>
        </w:rPr>
      </w:pPr>
      <w:r>
        <w:rPr>
          <w:rFonts w:ascii="Montserrat SemiBold" w:hAnsi="Montserrat SemiBold" w:cstheme="minorHAnsi"/>
        </w:rPr>
        <w:tab/>
      </w:r>
    </w:p>
    <w:sectPr w:rsidR="00670437" w:rsidRPr="006704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Montserrat SemiBold">
    <w:panose1 w:val="00000700000000000000"/>
    <w:charset w:val="00"/>
    <w:family w:val="auto"/>
    <w:pitch w:val="variable"/>
    <w:sig w:usb0="2000020F" w:usb1="00000003" w:usb2="00000000" w:usb3="00000000" w:csb0="00000197" w:csb1="00000000"/>
  </w:font>
  <w:font w:name="IBM Plex Mono Light">
    <w:panose1 w:val="020B0409050203000203"/>
    <w:charset w:val="00"/>
    <w:family w:val="modern"/>
    <w:pitch w:val="fixed"/>
    <w:sig w:usb0="A000026F" w:usb1="5000207B" w:usb2="00000000" w:usb3="00000000" w:csb0="00000197" w:csb1="00000000"/>
  </w:font>
  <w:font w:name="Montserrat Light">
    <w:panose1 w:val="00000400000000000000"/>
    <w:charset w:val="00"/>
    <w:family w:val="auto"/>
    <w:pitch w:val="variable"/>
    <w:sig w:usb0="2000020F" w:usb1="00000003" w:usb2="00000000" w:usb3="00000000" w:csb0="00000197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A60"/>
    <w:rsid w:val="00083A6D"/>
    <w:rsid w:val="000E5D7B"/>
    <w:rsid w:val="00112AD4"/>
    <w:rsid w:val="001D56F6"/>
    <w:rsid w:val="00273FA1"/>
    <w:rsid w:val="00320638"/>
    <w:rsid w:val="003B2826"/>
    <w:rsid w:val="005C210B"/>
    <w:rsid w:val="00670437"/>
    <w:rsid w:val="00805756"/>
    <w:rsid w:val="00856CF7"/>
    <w:rsid w:val="008724FE"/>
    <w:rsid w:val="008F0E78"/>
    <w:rsid w:val="009249E1"/>
    <w:rsid w:val="00984CB5"/>
    <w:rsid w:val="009B7A60"/>
    <w:rsid w:val="00D83817"/>
    <w:rsid w:val="00DD762C"/>
    <w:rsid w:val="00EA2735"/>
    <w:rsid w:val="00F912F2"/>
    <w:rsid w:val="00F92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8C9E34"/>
  <w15:chartTrackingRefBased/>
  <w15:docId w15:val="{98E82A81-01C2-4FF4-9E28-486B9D31F5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C210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C210B"/>
    <w:rPr>
      <w:color w:val="808080"/>
      <w:shd w:val="clear" w:color="auto" w:fill="E6E6E6"/>
    </w:rPr>
  </w:style>
  <w:style w:type="character" w:customStyle="1" w:styleId="left">
    <w:name w:val="left"/>
    <w:basedOn w:val="DefaultParagraphFont"/>
    <w:rsid w:val="00984CB5"/>
  </w:style>
  <w:style w:type="character" w:styleId="FollowedHyperlink">
    <w:name w:val="FollowedHyperlink"/>
    <w:basedOn w:val="DefaultParagraphFont"/>
    <w:uiPriority w:val="99"/>
    <w:semiHidden/>
    <w:unhideWhenUsed/>
    <w:rsid w:val="00320638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F926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917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33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PowerPoint_Presentation.pptx"/><Relationship Id="rId3" Type="http://schemas.openxmlformats.org/officeDocument/2006/relationships/webSettings" Target="webSettings.xml"/><Relationship Id="rId7" Type="http://schemas.openxmlformats.org/officeDocument/2006/relationships/image" Target="media/image3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://159.122.187.184:30070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3</Pages>
  <Words>415</Words>
  <Characters>2366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Arpit Jain Mr</dc:creator>
  <cp:keywords/>
  <dc:description/>
  <cp:lastModifiedBy>Vipin Dhonkaria Mr</cp:lastModifiedBy>
  <cp:revision>18</cp:revision>
  <dcterms:created xsi:type="dcterms:W3CDTF">2018-10-04T17:07:00Z</dcterms:created>
  <dcterms:modified xsi:type="dcterms:W3CDTF">2018-10-05T06:39:00Z</dcterms:modified>
</cp:coreProperties>
</file>