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pwesn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//0 north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 south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 east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3 west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4 pe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FT0switch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FT1switch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FT17switch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01000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FT33switch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00010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FT16switch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