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Account CoPilot — How It Works</w:t>
      </w:r>
    </w:p>
    <w:p>
      <w:pPr>
        <w:spacing w:after="240"/>
      </w:pPr>
      <w:r>
        <w:rPr>
          <w:i/>
          <w:iCs/>
          <w:color w:val="555555"/>
          <w:sz w:val="20"/>
          <w:szCs w:val="20"/>
        </w:rPr>
        <w:t xml:space="preserve">A one-page explainer for anyone new to the app — what it is, how it works, and how to talk about it.</w:t>
      </w:r>
    </w:p>
    <w:p>
      <w:pPr>
        <w:pStyle w:val="Heading2"/>
        <w:spacing w:after="120" w:before="280"/>
      </w:pPr>
      <w:r>
        <w:t xml:space="preserve">What it is</w:t>
      </w:r>
    </w:p>
    <w:p>
      <w:pPr>
        <w:spacing w:after="160"/>
      </w:pPr>
      <w:r>
        <w:rPr>
          <w:sz w:val="22"/>
          <w:szCs w:val="22"/>
        </w:rPr>
        <w:t xml:space="preserve">Account CoPilot is an autonomous AI Agent, not a chatbot you have to prompt. It runs itself every morning, finds and checks companies against your target profile, and reports back — no one has to click anything for the daily work to happen. It never invents a number: every figure it records carries a source and a confidence label (Fact, Likely, Unverified, or Unknown).</w:t>
      </w:r>
    </w:p>
    <w:p>
      <w:pPr>
        <w:pStyle w:val="Heading2"/>
        <w:spacing w:after="120" w:before="280"/>
      </w:pPr>
      <w:r>
        <w:t xml:space="preserve">The 4-step engine</w:t>
      </w:r>
    </w:p>
    <w:p>
      <w:pPr>
        <w:spacing w:after="160"/>
      </w:pPr>
      <w:r>
        <w:rPr>
          <w:sz w:val="22"/>
          <w:szCs w:val="22"/>
        </w:rPr>
        <w:t xml:space="preserve">Every company goes through the same research loop: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Find</w:t>
      </w:r>
      <w:r>
        <w:rPr>
          <w:sz w:val="22"/>
          <w:szCs w:val="22"/>
        </w:rPr>
        <w:t xml:space="preserve"> — searches the open web, stock-exchange filings, company sites, business press and job postings for companies that could fit the target profile.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Check</w:t>
      </w:r>
      <w:r>
        <w:rPr>
          <w:sz w:val="22"/>
          <w:szCs w:val="22"/>
        </w:rPr>
        <w:t xml:space="preserve"> — reads official sources (annual reports, exchange filings, investor results) for the real numbers, before ever relying on an estimate.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Verify</w:t>
      </w:r>
      <w:r>
        <w:rPr>
          <w:sz w:val="22"/>
          <w:szCs w:val="22"/>
        </w:rPr>
        <w:t xml:space="preserve"> — labels every fact by how solid it is: Fact (official source), Likely (credible estimate), Unverified, or Unknown — always with the source link.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Re-check</w:t>
      </w:r>
      <w:r>
        <w:rPr>
          <w:sz w:val="22"/>
          <w:szCs w:val="22"/>
        </w:rPr>
        <w:t xml:space="preserve"> — anything short of Fact is revisited on a schedule, so a growing company's status improves automatically over time.</w:t>
      </w:r>
    </w:p>
    <w:p>
      <w:pPr>
        <w:pStyle w:val="Heading2"/>
        <w:spacing w:after="120" w:before="280"/>
      </w:pPr>
      <w:r>
        <w:t xml:space="preserve">Procurement &amp; IT maturity — the other question people ask</w:t>
      </w:r>
    </w:p>
    <w:p>
      <w:pPr>
        <w:spacing w:after="160"/>
      </w:pPr>
      <w:r>
        <w:rPr>
          <w:sz w:val="22"/>
          <w:szCs w:val="22"/>
        </w:rPr>
        <w:t xml:space="preserve">Finding the right accounts is half the job; knowing how ready each one is for a Source-to-Pay implementation is the other half. Every account's brief now opens straight into a Procurement &amp; IT maturity rating — Advanced, Developing, Basic or Unknown — built from four things that actually predict readiness: whether they already run a competing S2P suite (Coupa, Ariba, GEP, Jaggaer, Ivalua, Zycus), their core ERP (SAP, Oracle, Microsoft...), the strength of any buying signal found, and their addressable spend. Each rating comes with a plain-English reason, not just a label. This is the question colleagues ask most — “is this account mature enough to pitch?” — and now the app answers it before anyone has to dig.</w:t>
      </w:r>
    </w:p>
    <w:p>
      <w:pPr>
        <w:pStyle w:val="Heading2"/>
        <w:spacing w:after="120" w:before="280"/>
      </w:pPr>
      <w:r>
        <w:t xml:space="preserve">ICP — what decides targeting</w:t>
      </w:r>
    </w:p>
    <w:p>
      <w:pPr>
        <w:spacing w:after="160"/>
      </w:pPr>
      <w:r>
        <w:rPr>
          <w:sz w:val="22"/>
          <w:szCs w:val="22"/>
        </w:rPr>
        <w:t xml:space="preserve">“ICP” (Ideal Customer Profile) is the set of rules that decides which companies are worth tracking: revenue floor, employee count, industries, and which departments to target for contacts. It's set per region — UAE, KSA, Qatar and the rest can each carry different thresholds. Change it once for a region, and the daily run, in-app research, and the account ranking all pick it up automatically — there's no separate copy to fall out of sync.</w:t>
      </w:r>
    </w:p>
    <w:p>
      <w:pPr>
        <w:pStyle w:val="Heading2"/>
        <w:spacing w:after="120" w:before="280"/>
      </w:pPr>
      <w:r>
        <w:t xml:space="preserve">Free vs. paid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  <w:sz w:val="22"/>
          <w:szCs w:val="22"/>
        </w:rPr>
        <w:t xml:space="preserve">Free</w:t>
      </w:r>
      <w:r>
        <w:rPr>
          <w:sz w:val="22"/>
          <w:szCs w:val="22"/>
        </w:rPr>
        <w:t xml:space="preserve"> — the daily run, and anything queued for it to pick up, run on the Claude plan. No Anthropic API key is touched. Enriches </w:t>
      </w:r>
      <w:r>
        <w:rPr>
          <w:b/>
          <w:bCs/>
          <w:sz w:val="22"/>
          <w:szCs w:val="22"/>
        </w:rPr>
        <w:t xml:space="preserve">19 fields per company</w:t>
      </w:r>
      <w:r>
        <w:rPr>
          <w:sz w:val="22"/>
          <w:szCs w:val="22"/>
        </w:rPr>
        <w:t xml:space="preserve">: 5 on discovery (name, website, country, industry, HQ city) and 14 on the revenue check (status, listing, exchange, ticker, revenue figure, year, type, source + link, confidence, ICP fit, fit reason, employees, checked date).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  <w:sz w:val="22"/>
          <w:szCs w:val="22"/>
        </w:rPr>
        <w:t xml:space="preserve">Paid</w:t>
      </w:r>
      <w:r>
        <w:rPr>
          <w:sz w:val="22"/>
          <w:szCs w:val="22"/>
        </w:rPr>
        <w:t xml:space="preserve"> — on-demand deep research (Research Queue, Research more, Draft pitch, paid Refresh) uses the Anthropic API key. Each shows its estimated cost before you confirm, and a PIN can be required before anything is spent. Adds </w:t>
      </w:r>
      <w:r>
        <w:rPr>
          <w:b/>
          <w:bCs/>
          <w:sz w:val="22"/>
          <w:szCs w:val="22"/>
        </w:rPr>
        <w:t xml:space="preserve">39 more company fields</w:t>
      </w:r>
      <w:r>
        <w:rPr>
          <w:sz w:val="22"/>
          <w:szCs w:val="22"/>
        </w:rPr>
        <w:t xml:space="preserve"> (ownership, ERP, S2P/Coupa/Ariba signal, buying triggers, opportunity type, board phone and more) plus a full </w:t>
      </w:r>
      <w:r>
        <w:rPr>
          <w:b/>
          <w:bCs/>
          <w:sz w:val="22"/>
          <w:szCs w:val="22"/>
        </w:rPr>
        <w:t xml:space="preserve">27-field profile for every contact</w:t>
      </w:r>
      <w:r>
        <w:rPr>
          <w:sz w:val="22"/>
          <w:szCs w:val="22"/>
        </w:rPr>
        <w:t xml:space="preserve"> found (title, email, phone, LinkedIn, seniority, department and more) — none of that exists until paid research runs.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  <w:sz w:val="22"/>
          <w:szCs w:val="22"/>
        </w:rPr>
        <w:t xml:space="preserve">Verification</w:t>
      </w:r>
      <w:r>
        <w:rPr>
          <w:sz w:val="22"/>
          <w:szCs w:val="22"/>
        </w:rPr>
        <w:t xml:space="preserve"> runs on every company, free or paid, and adds no new fields of its own — it labels every field already found with one of 4 confidence levels (Fact / Likely / Unverified / Unknown) and re-checks revenue roughly every 180 days, so nothing is ever just a guess.</w:t>
      </w:r>
    </w:p>
    <w:p>
      <w:pPr>
        <w:pStyle w:val="Heading2"/>
        <w:spacing w:after="120" w:before="280"/>
      </w:pPr>
      <w:r>
        <w:t xml:space="preserve">The 5 tabs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c>
          <w:tcPr>
            <w:tcW w:type="dxa" w:w="2160"/>
            <w:shd w:fill="0F6E5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7200"/>
            <w:shd w:fill="0F6E5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Home</w:t>
            </w:r>
          </w:p>
        </w:tc>
        <w:tc>
          <w:tcPr>
            <w:tcW w:type="dxa" w:w="7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Orientation and the Setup Wizard — where to start someone new</w:t>
            </w:r>
          </w:p>
        </w:tc>
      </w:tr>
      <w:tr>
        <w:tc>
          <w:tcPr>
            <w:tcW w:type="dxa" w:w="2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tcW w:type="dxa" w:w="7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 picture; drill into any number</w:t>
            </w:r>
          </w:p>
        </w:tc>
      </w:tr>
      <w:tr>
        <w:tc>
          <w:tcPr>
            <w:tcW w:type="dxa" w:w="2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7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company, ranked, with ICP status and a Procurement &amp; IT maturity rating</w:t>
            </w:r>
          </w:p>
        </w:tc>
      </w:tr>
      <w:tr>
        <w:tc>
          <w:tcPr>
            <w:tcW w:type="dxa" w:w="2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Stakeholders</w:t>
            </w:r>
          </w:p>
        </w:tc>
        <w:tc>
          <w:tcPr>
            <w:tcW w:type="dxa" w:w="7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people — seniority and buyer-persona fit</w:t>
            </w:r>
          </w:p>
        </w:tc>
      </w:tr>
      <w:tr>
        <w:tc>
          <w:tcPr>
            <w:tcW w:type="dxa" w:w="2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/ Setup</w:t>
            </w:r>
          </w:p>
        </w:tc>
        <w:tc>
          <w:tcPr>
            <w:tcW w:type="dxa" w:w="7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Where facts came from, conflicts, and all configuration (ICP rules, engine settings, team access)</w:t>
            </w:r>
          </w:p>
        </w:tc>
      </w:tr>
    </w:tbl>
    <w:p/>
    <w:p>
      <w:pPr>
        <w:pStyle w:val="Heading2"/>
        <w:spacing w:after="120" w:before="280"/>
      </w:pPr>
      <w:r>
        <w:t xml:space="preserve">The 30-second pitch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“It's an AI agent that runs itself every morning — finds companies that fit our target profile, checks their real financials against official sources, and never guesses. For every account it also tells you how procurement-and-IT-mature they are and why, so you know who's actually ready for an S2P conversation. Everything it tells you has a source and a confidence label attached. You set the targeting rules once per region, and it just keeps working.”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Where to start someone new: </w:t>
      </w:r>
      <w:r>
        <w:rPr>
          <w:sz w:val="22"/>
          <w:szCs w:val="22"/>
        </w:rPr>
        <w:t xml:space="preserve">Home tab → Setup Wizard. It walks through region, company size, targeting, data sources and daily pace in about five minutes, and shows exactly what to expect once it's running.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2026-10-03T13:10:32.054Z</dcterms:created>
  <dcterms:modified xsi:type="dcterms:W3CDTF">2026-10-03T13:10:32.058Z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