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B CELL PREDICTION TABLE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tbl>
      <w:tblPr>
        <w:tblStyle w:val="48"/>
        <w:tblW w:w="0" w:type="auto"/>
        <w:tblInd w:w="-1559" w:type="dxa"/>
        <w:tblBorders/>
        <w:tblLayout w:type="fixed"/>
        <w:tblLook w:val="04A0" w:firstRow="1" w:lastRow="0" w:firstColumn="1" w:lastColumn="0" w:noHBand="0" w:noVBand="1"/>
      </w:tblPr>
      <w:tblGrid>
        <w:gridCol w:w="5244"/>
        <w:gridCol w:w="1276"/>
        <w:gridCol w:w="1701"/>
        <w:gridCol w:w="1559"/>
        <w:gridCol w:w="1559"/>
      </w:tblGrid>
      <w:tr>
        <w:trPr>
          <w:trHeight w:val="310"/>
        </w:trPr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                              peptide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toxicity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allergenicity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antigenicity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 or 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VGEQYQQLREAATEAEKQLQQYAESR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Arial" w:hAnsi="Arial" w:eastAsia="Arial" w:cs="Arial"/>
                <w:color w:val="212529"/>
                <w:sz w:val="24"/>
              </w:rPr>
              <w:t xml:space="preserve">Allergen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APLTDNDRRNEPSGSTSPRML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AMPEEETTEANA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97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MDSRPQK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HDANDAV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LTESDM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222222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KHGEYA</w:t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NGAKNISGQSPARTSSDPGTNTTTEDH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color w:val="222222"/>
                <w:sz w:val="18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cs="Times New Roman"/>
                <w:color w:val="222222"/>
                <w:sz w:val="18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ISTSPQSLTTKPGPDNSTHNTPV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KKPDGSECLPAAPDGIRG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PLREPVNATEDPSSGYYS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KTLPDQGDNDNWWT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YTSGKRSNTT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WTTQDEGAA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VSGTGPCA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NAQPKCNP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TGFGTNE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PEIDTTI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SQGREA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HDWTKN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PQSDNEEASTNPGTCSWSD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HWARQDIRTIEDS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Allergen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REAFNNLNSTTSLTEENFGKPDISAK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RGDIPRACQKSLRPVPPSPKID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</w: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QQTIASESLEQRITSLEN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Non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Yes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AEGDSPQ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VPIFQDA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RATATA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KDSNSL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18"/>
              </w:rPr>
              <w:t xml:space="preserve">DGKTLG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toxin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Non Allergen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Non Antigen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2025-08-22T04:41:42Z</dcterms:modified>
</cp:coreProperties>
</file>