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  <w:t xml:space="preserve">POPULATION COVERAGE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  <w:t xml:space="preserve">1) Nucleoprotein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14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622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234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84.3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85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188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785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8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  <w:t xml:space="preserve">2) SPIKE GLYCOPROTEIN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51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080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2765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17.7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4508" cy="44198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2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74506" cy="4419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2.56pt;height:348.0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pP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  <w:t xml:space="preserve">3) POLYMERASE COMPLEX 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pP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153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991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01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7.4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pP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21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21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4302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3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  <w:r>
        <w:rPr>
          <w:rFonts w:ascii="undefined" w:hAnsi="undefined" w:cs="undefined"/>
          <w:b w:val="0"/>
          <w:bCs w:val="0"/>
          <w:i w:val="0"/>
          <w:strike w:val="0"/>
          <w:color w:val="000000"/>
          <w:sz w:val="22"/>
          <w:szCs w:val="22"/>
          <w:highlight w:val="none"/>
          <w:u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50302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2025-08-22T04:44:32Z</dcterms:modified>
</cp:coreProperties>
</file>