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HR Employee Attrition Prediction</w:t>
      </w:r>
    </w:p>
    <w:p>
      <w:pPr>
        <w:jc w:val="center"/>
      </w:pPr>
      <w:r>
        <w:rPr>
          <w:i/>
          <w:sz w:val="28"/>
        </w:rPr>
        <w:t>Machine Learning Capstone Project Report</w:t>
      </w:r>
    </w:p>
    <w:p>
      <w:pPr>
        <w:jc w:val="center"/>
      </w:pPr>
      <w:r>
        <w:rPr>
          <w:sz w:val="24"/>
        </w:rPr>
        <w:t>Prepared using Python, pandas, scikit-learn, and visualization libraries</w:t>
      </w:r>
    </w:p>
    <w:p>
      <w:pPr>
        <w:jc w:val="center"/>
      </w:pPr>
      <w:r>
        <w:rPr>
          <w:sz w:val="24"/>
        </w:rPr>
        <w:t>This report explains the project workflow, the logic behind each code block, and the final business insights.</w:t>
      </w:r>
    </w:p>
    <w:p>
      <w:r>
        <w:br w:type="page"/>
      </w:r>
    </w:p>
    <w:p>
      <w:pPr>
        <w:pStyle w:val="Heading1"/>
        <w:jc w:val="left"/>
      </w:pPr>
      <w:r>
        <w:t>Executive Summary</w:t>
      </w:r>
    </w:p>
    <w:p>
      <w:r>
        <w:t>This project focuses on predicting employee attrition using historical HR data. The business goal is to identify employees who are likely to leave so that HR teams can take action early, reduce turnover, and improve employee retention strategies.</w:t>
      </w:r>
    </w:p>
    <w:p>
      <w:r>
        <w:t>The solution uses a supervised classification approach with several machine learning models. After comparing performance, the Random Forest model was selected as the best-performing model based on the F1-score, which is a more suitable metric for the imbalanced nature of the dataset.</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w:t>
            </w:r>
          </w:p>
        </w:tc>
      </w:tr>
      <w:tr>
        <w:tc>
          <w:tcPr>
            <w:tcW w:type="dxa" w:w="4968"/>
          </w:tcPr>
          <w:p>
            <w:r>
              <w:t>Problem</w:t>
            </w:r>
          </w:p>
        </w:tc>
        <w:tc>
          <w:tcPr>
            <w:tcW w:type="dxa" w:w="4968"/>
          </w:tcPr>
          <w:p>
            <w:r>
              <w:t>Predict whether an employee will leave the organization</w:t>
            </w:r>
          </w:p>
        </w:tc>
      </w:tr>
      <w:tr>
        <w:tc>
          <w:tcPr>
            <w:tcW w:type="dxa" w:w="4968"/>
          </w:tcPr>
          <w:p>
            <w:r>
              <w:t>Target</w:t>
            </w:r>
          </w:p>
        </w:tc>
        <w:tc>
          <w:tcPr>
            <w:tcW w:type="dxa" w:w="4968"/>
          </w:tcPr>
          <w:p>
            <w:r>
              <w:t>Attrition (Yes/No)</w:t>
            </w:r>
          </w:p>
        </w:tc>
      </w:tr>
      <w:tr>
        <w:tc>
          <w:tcPr>
            <w:tcW w:type="dxa" w:w="4968"/>
          </w:tcPr>
          <w:p>
            <w:r>
              <w:t>Dataset</w:t>
            </w:r>
          </w:p>
        </w:tc>
        <w:tc>
          <w:tcPr>
            <w:tcW w:type="dxa" w:w="4968"/>
          </w:tcPr>
          <w:p>
            <w:r>
              <w:t>1,470 employee records with 35 initial features</w:t>
            </w:r>
          </w:p>
        </w:tc>
      </w:tr>
      <w:tr>
        <w:tc>
          <w:tcPr>
            <w:tcW w:type="dxa" w:w="4968"/>
          </w:tcPr>
          <w:p>
            <w:r>
              <w:t>Best Model</w:t>
            </w:r>
          </w:p>
        </w:tc>
        <w:tc>
          <w:tcPr>
            <w:tcW w:type="dxa" w:w="4968"/>
          </w:tcPr>
          <w:p>
            <w:r>
              <w:t>Random Forest</w:t>
            </w:r>
          </w:p>
        </w:tc>
      </w:tr>
      <w:tr>
        <w:tc>
          <w:tcPr>
            <w:tcW w:type="dxa" w:w="4968"/>
          </w:tcPr>
          <w:p>
            <w:r>
              <w:t>Evaluation Metric</w:t>
            </w:r>
          </w:p>
        </w:tc>
        <w:tc>
          <w:tcPr>
            <w:tcW w:type="dxa" w:w="4968"/>
          </w:tcPr>
          <w:p>
            <w:r>
              <w:t>F1-score (primary), accuracy as supporting metric</w:t>
            </w:r>
          </w:p>
        </w:tc>
      </w:tr>
      <w:tr>
        <w:tc>
          <w:tcPr>
            <w:tcW w:type="dxa" w:w="4968"/>
          </w:tcPr>
          <w:p>
            <w:r>
              <w:t>Key Insight</w:t>
            </w:r>
          </w:p>
        </w:tc>
        <w:tc>
          <w:tcPr>
            <w:tcW w:type="dxa" w:w="4968"/>
          </w:tcPr>
          <w:p>
            <w:r>
              <w:t>Overtime, age, tenure, income, and years with manager strongly influence attrition</w:t>
            </w:r>
          </w:p>
        </w:tc>
      </w:tr>
    </w:tbl>
    <w:p>
      <w:pPr>
        <w:pStyle w:val="Heading1"/>
        <w:jc w:val="left"/>
      </w:pPr>
      <w:r>
        <w:t>1. Problem Definition and Project Objective</w:t>
      </w:r>
    </w:p>
    <w:p>
      <w:r>
        <w:t>Employee attrition is a critical business problem because it leads to recruitment costs, reduced productivity, and loss of experienced staff. For HR departments, the challenge is not only to know who may leave, but also to understand the main reasons behind employee exit risk.</w:t>
      </w:r>
    </w:p>
    <w:p>
      <w:r>
        <w:t>The objective of this project is to build a predictive system that can:</w:t>
      </w:r>
    </w:p>
    <w:p>
      <w:pPr>
        <w:pStyle w:val="ListBullet"/>
      </w:pPr>
      <w:r>
        <w:t>Classify employees as likely to stay or leave</w:t>
      </w:r>
    </w:p>
    <w:p>
      <w:pPr>
        <w:pStyle w:val="ListBullet"/>
      </w:pPr>
      <w:r>
        <w:t>Highlight the main drivers of attrition</w:t>
      </w:r>
    </w:p>
    <w:p>
      <w:pPr>
        <w:pStyle w:val="ListBullet"/>
      </w:pPr>
      <w:r>
        <w:t>Support HR teams with actionable retention recommendations</w:t>
      </w:r>
    </w:p>
    <w:p>
      <w:pPr>
        <w:pStyle w:val="Heading1"/>
        <w:jc w:val="left"/>
      </w:pPr>
      <w:r>
        <w:t>2. Workflow Overview: What Each Code Block Does</w:t>
      </w:r>
    </w:p>
    <w:p>
      <w:r>
        <w:t>The following table explains the workflow of the project and why each step was included in the code.</w:t>
      </w:r>
    </w:p>
    <w:tbl>
      <w:tblPr>
        <w:tblStyle w:val="TableGrid"/>
        <w:tblW w:type="auto" w:w="0"/>
        <w:tblLook w:firstColumn="1" w:firstRow="1" w:lastColumn="0" w:lastRow="0" w:noHBand="0" w:noVBand="1" w:val="04A0"/>
      </w:tblPr>
      <w:tblGrid>
        <w:gridCol w:w="3312"/>
        <w:gridCol w:w="3312"/>
        <w:gridCol w:w="3312"/>
      </w:tblGrid>
      <w:tr>
        <w:tc>
          <w:tcPr>
            <w:tcW w:type="dxa" w:w="3312"/>
          </w:tcPr>
          <w:p>
            <w:r>
              <w:t>Code Block / Step</w:t>
            </w:r>
          </w:p>
        </w:tc>
        <w:tc>
          <w:tcPr>
            <w:tcW w:type="dxa" w:w="3312"/>
          </w:tcPr>
          <w:p>
            <w:r>
              <w:t>What it does</w:t>
            </w:r>
          </w:p>
        </w:tc>
        <w:tc>
          <w:tcPr>
            <w:tcW w:type="dxa" w:w="3312"/>
          </w:tcPr>
          <w:p>
            <w:r>
              <w:t>Why it is important</w:t>
            </w:r>
          </w:p>
        </w:tc>
      </w:tr>
      <w:tr>
        <w:tc>
          <w:tcPr>
            <w:tcW w:type="dxa" w:w="3312"/>
          </w:tcPr>
          <w:p>
            <w:r>
              <w:t>Imports and setup</w:t>
            </w:r>
          </w:p>
        </w:tc>
        <w:tc>
          <w:tcPr>
            <w:tcW w:type="dxa" w:w="3312"/>
          </w:tcPr>
          <w:p>
            <w:r>
              <w:t>Loads Python libraries such as pandas, numpy, matplotlib, seaborn, and scikit-learn.</w:t>
            </w:r>
          </w:p>
        </w:tc>
        <w:tc>
          <w:tcPr>
            <w:tcW w:type="dxa" w:w="3312"/>
          </w:tcPr>
          <w:p>
            <w:r>
              <w:t>These libraries are required for data handling, visualization, modeling, and evaluation.</w:t>
            </w:r>
          </w:p>
        </w:tc>
      </w:tr>
      <w:tr>
        <w:tc>
          <w:tcPr>
            <w:tcW w:type="dxa" w:w="3312"/>
          </w:tcPr>
          <w:p>
            <w:r>
              <w:t>Loading the dataset</w:t>
            </w:r>
          </w:p>
        </w:tc>
        <w:tc>
          <w:tcPr>
            <w:tcW w:type="dxa" w:w="3312"/>
          </w:tcPr>
          <w:p>
            <w:r>
              <w:t>Reads the HR employee dataset from the CSV file.</w:t>
            </w:r>
          </w:p>
        </w:tc>
        <w:tc>
          <w:tcPr>
            <w:tcW w:type="dxa" w:w="3312"/>
          </w:tcPr>
          <w:p>
            <w:r>
              <w:t>This creates the foundation for all analysis and modeling.</w:t>
            </w:r>
          </w:p>
        </w:tc>
      </w:tr>
      <w:tr>
        <w:tc>
          <w:tcPr>
            <w:tcW w:type="dxa" w:w="3312"/>
          </w:tcPr>
          <w:p>
            <w:r>
              <w:t>Basic EDA</w:t>
            </w:r>
          </w:p>
        </w:tc>
        <w:tc>
          <w:tcPr>
            <w:tcW w:type="dxa" w:w="3312"/>
          </w:tcPr>
          <w:p>
            <w:r>
              <w:t>Checks the shape, structure, data types, summary statistics, and first rows of the dataset.</w:t>
            </w:r>
          </w:p>
        </w:tc>
        <w:tc>
          <w:tcPr>
            <w:tcW w:type="dxa" w:w="3312"/>
          </w:tcPr>
          <w:p>
            <w:r>
              <w:t>It helps us understand the data before building any model.</w:t>
            </w:r>
          </w:p>
        </w:tc>
      </w:tr>
      <w:tr>
        <w:tc>
          <w:tcPr>
            <w:tcW w:type="dxa" w:w="3312"/>
          </w:tcPr>
          <w:p>
            <w:r>
              <w:t>Removing unnecessary columns</w:t>
            </w:r>
          </w:p>
        </w:tc>
        <w:tc>
          <w:tcPr>
            <w:tcW w:type="dxa" w:w="3312"/>
          </w:tcPr>
          <w:p>
            <w:r>
              <w:t>Drops columns such as EmployeeNumber, EmployeeCount, Over18, and StandardHours.</w:t>
            </w:r>
          </w:p>
        </w:tc>
        <w:tc>
          <w:tcPr>
            <w:tcW w:type="dxa" w:w="3312"/>
          </w:tcPr>
          <w:p>
            <w:r>
              <w:t>These columns are either constant or not useful for prediction.</w:t>
            </w:r>
          </w:p>
        </w:tc>
      </w:tr>
      <w:tr>
        <w:tc>
          <w:tcPr>
            <w:tcW w:type="dxa" w:w="3312"/>
          </w:tcPr>
          <w:p>
            <w:r>
              <w:t>Missing values and duplicates</w:t>
            </w:r>
          </w:p>
        </w:tc>
        <w:tc>
          <w:tcPr>
            <w:tcW w:type="dxa" w:w="3312"/>
          </w:tcPr>
          <w:p>
            <w:r>
              <w:t>Checks for null values and duplicate records and handles them appropriately.</w:t>
            </w:r>
          </w:p>
        </w:tc>
        <w:tc>
          <w:tcPr>
            <w:tcW w:type="dxa" w:w="3312"/>
          </w:tcPr>
          <w:p>
            <w:r>
              <w:t>Clean data improves model reliability and avoids bias.</w:t>
            </w:r>
          </w:p>
        </w:tc>
      </w:tr>
      <w:tr>
        <w:tc>
          <w:tcPr>
            <w:tcW w:type="dxa" w:w="3312"/>
          </w:tcPr>
          <w:p>
            <w:r>
              <w:t>Outlier detection</w:t>
            </w:r>
          </w:p>
        </w:tc>
        <w:tc>
          <w:tcPr>
            <w:tcW w:type="dxa" w:w="3312"/>
          </w:tcPr>
          <w:p>
            <w:r>
              <w:t>Uses the IQR method to detect extreme values in numerical features.</w:t>
            </w:r>
          </w:p>
        </w:tc>
        <w:tc>
          <w:tcPr>
            <w:tcW w:type="dxa" w:w="3312"/>
          </w:tcPr>
          <w:p>
            <w:r>
              <w:t>Outliers can distort model performance, so they should be reviewed carefully.</w:t>
            </w:r>
          </w:p>
        </w:tc>
      </w:tr>
      <w:tr>
        <w:tc>
          <w:tcPr>
            <w:tcW w:type="dxa" w:w="3312"/>
          </w:tcPr>
          <w:p>
            <w:r>
              <w:t>Data visualization</w:t>
            </w:r>
          </w:p>
        </w:tc>
        <w:tc>
          <w:tcPr>
            <w:tcW w:type="dxa" w:w="3312"/>
          </w:tcPr>
          <w:p>
            <w:r>
              <w:t>Creates boxplots, bar charts, histograms, and correlation plots.</w:t>
            </w:r>
          </w:p>
        </w:tc>
        <w:tc>
          <w:tcPr>
            <w:tcW w:type="dxa" w:w="3312"/>
          </w:tcPr>
          <w:p>
            <w:r>
              <w:t>Visuals allow us to understand patterns and communicate results clearly to stakeholders.</w:t>
            </w:r>
          </w:p>
        </w:tc>
      </w:tr>
      <w:tr>
        <w:tc>
          <w:tcPr>
            <w:tcW w:type="dxa" w:w="3312"/>
          </w:tcPr>
          <w:p>
            <w:r>
              <w:t>Feature engineering</w:t>
            </w:r>
          </w:p>
        </w:tc>
        <w:tc>
          <w:tcPr>
            <w:tcW w:type="dxa" w:w="3312"/>
          </w:tcPr>
          <w:p>
            <w:r>
              <w:t>Encodes categorical variables and scales the input features.</w:t>
            </w:r>
          </w:p>
        </w:tc>
        <w:tc>
          <w:tcPr>
            <w:tcW w:type="dxa" w:w="3312"/>
          </w:tcPr>
          <w:p>
            <w:r>
              <w:t>Machine learning models require numerical input, so this step prepares the data properly.</w:t>
            </w:r>
          </w:p>
        </w:tc>
      </w:tr>
      <w:tr>
        <w:tc>
          <w:tcPr>
            <w:tcW w:type="dxa" w:w="3312"/>
          </w:tcPr>
          <w:p>
            <w:r>
              <w:t>Model training</w:t>
            </w:r>
          </w:p>
        </w:tc>
        <w:tc>
          <w:tcPr>
            <w:tcW w:type="dxa" w:w="3312"/>
          </w:tcPr>
          <w:p>
            <w:r>
              <w:t>Trains multiple classifiers such as Logistic Regression, Decision Tree, Random Forest, KNN, and Naive Bayes.</w:t>
            </w:r>
          </w:p>
        </w:tc>
        <w:tc>
          <w:tcPr>
            <w:tcW w:type="dxa" w:w="3312"/>
          </w:tcPr>
          <w:p>
            <w:r>
              <w:t>This allows us to compare several approaches and select the best one.</w:t>
            </w:r>
          </w:p>
        </w:tc>
      </w:tr>
      <w:tr>
        <w:tc>
          <w:tcPr>
            <w:tcW w:type="dxa" w:w="3312"/>
          </w:tcPr>
          <w:p>
            <w:r>
              <w:t>Model evaluation</w:t>
            </w:r>
          </w:p>
        </w:tc>
        <w:tc>
          <w:tcPr>
            <w:tcW w:type="dxa" w:w="3312"/>
          </w:tcPr>
          <w:p>
            <w:r>
              <w:t>Measures accuracy, precision, recall, and F1-score on the test data.</w:t>
            </w:r>
          </w:p>
        </w:tc>
        <w:tc>
          <w:tcPr>
            <w:tcW w:type="dxa" w:w="3312"/>
          </w:tcPr>
          <w:p>
            <w:r>
              <w:t>These metrics help us judge how well the model performs, especially for imbalanced datasets.</w:t>
            </w:r>
          </w:p>
        </w:tc>
      </w:tr>
      <w:tr>
        <w:tc>
          <w:tcPr>
            <w:tcW w:type="dxa" w:w="3312"/>
          </w:tcPr>
          <w:p>
            <w:r>
              <w:t>Feature importance</w:t>
            </w:r>
          </w:p>
        </w:tc>
        <w:tc>
          <w:tcPr>
            <w:tcW w:type="dxa" w:w="3312"/>
          </w:tcPr>
          <w:p>
            <w:r>
              <w:t>Uses the Random Forest model to identify influential features.</w:t>
            </w:r>
          </w:p>
        </w:tc>
        <w:tc>
          <w:tcPr>
            <w:tcW w:type="dxa" w:w="3312"/>
          </w:tcPr>
          <w:p>
            <w:r>
              <w:t>This is useful for explaining the model and turning it into business insight.</w:t>
            </w:r>
          </w:p>
        </w:tc>
      </w:tr>
      <w:tr>
        <w:tc>
          <w:tcPr>
            <w:tcW w:type="dxa" w:w="3312"/>
          </w:tcPr>
          <w:p>
            <w:r>
              <w:t>Business recommendations</w:t>
            </w:r>
          </w:p>
        </w:tc>
        <w:tc>
          <w:tcPr>
            <w:tcW w:type="dxa" w:w="3312"/>
          </w:tcPr>
          <w:p>
            <w:r>
              <w:t>Translates model results into HR actions.</w:t>
            </w:r>
          </w:p>
        </w:tc>
        <w:tc>
          <w:tcPr>
            <w:tcW w:type="dxa" w:w="3312"/>
          </w:tcPr>
          <w:p>
            <w:r>
              <w:t>This is the real value of the project, because it converts predictions into decisions.</w:t>
            </w:r>
          </w:p>
        </w:tc>
      </w:tr>
    </w:tbl>
    <w:p>
      <w:pPr>
        <w:pStyle w:val="Heading1"/>
        <w:jc w:val="left"/>
      </w:pPr>
      <w:r>
        <w:t>3. Data Understanding and Preparation</w:t>
      </w:r>
    </w:p>
    <w:p>
      <w:r>
        <w:t>The dataset used in this project is the HR Employee Attrition dataset. It contains 1,470 employee records and 35 original columns. The target variable is Attrition, which is a binary classification label: Yes or No.</w:t>
      </w:r>
    </w:p>
    <w:p>
      <w:r>
        <w:t>The dataset includes a mix of numeric and categorical variables such as age, monthly income, job satisfaction, business travel, overtime, department, and job role. This variety makes the problem suitable for a typical classification workflow.</w:t>
      </w:r>
    </w:p>
    <w:p>
      <w:r>
        <w:t>Key observations from the initial analysis:</w:t>
      </w:r>
    </w:p>
    <w:p>
      <w:pPr>
        <w:pStyle w:val="ListBullet"/>
      </w:pPr>
      <w:r>
        <w:t>The dataset has no missing values and no duplicate rows.</w:t>
      </w:r>
    </w:p>
    <w:p>
      <w:pPr>
        <w:pStyle w:val="ListBullet"/>
      </w:pPr>
      <w:r>
        <w:t>The target variable is imbalanced, with a much larger number of non-attrition cases compared to attrition cases.</w:t>
      </w:r>
    </w:p>
    <w:p>
      <w:pPr>
        <w:pStyle w:val="ListBullet"/>
      </w:pPr>
      <w:r>
        <w:t>Several features appear relevant to employee retention, including overtime, compensation, tenure, and job satisfaction.</w:t>
      </w:r>
    </w:p>
    <w:p>
      <w:pPr>
        <w:pStyle w:val="Heading1"/>
        <w:jc w:val="left"/>
      </w:pPr>
      <w:r>
        <w:t>4. Data Cleaning, Visualization, and Exploratory Analysis</w:t>
      </w:r>
    </w:p>
    <w:p>
      <w:r>
        <w:t>The cleaning process was important because it improved data quality before modeling. Columns that did not contribute meaningful information were removed, and the data was checked for anomalies and duplicate records.</w:t>
      </w:r>
    </w:p>
    <w:p>
      <w:r>
        <w:t>The analysis included:</w:t>
      </w:r>
    </w:p>
    <w:p>
      <w:pPr>
        <w:pStyle w:val="ListBullet"/>
      </w:pPr>
      <w:r>
        <w:t>Boxplots to inspect outliers in age, monthly income, total working years, and years at company</w:t>
      </w:r>
    </w:p>
    <w:p>
      <w:pPr>
        <w:pStyle w:val="ListBullet"/>
      </w:pPr>
      <w:r>
        <w:t>Bar charts to compare categorical distributions</w:t>
      </w:r>
    </w:p>
    <w:p>
      <w:pPr>
        <w:pStyle w:val="ListBullet"/>
      </w:pPr>
      <w:r>
        <w:t>Histograms to study the spread of numeric features</w:t>
      </w:r>
    </w:p>
    <w:p>
      <w:pPr>
        <w:pStyle w:val="ListBullet"/>
      </w:pPr>
      <w:r>
        <w:t>Bivariate plots to understand how features differ between employees who stayed and employees who left</w:t>
      </w:r>
    </w:p>
    <w:p>
      <w:r>
        <w:t>These visual steps were not just for reporting; they helped us identify useful patterns that later supported the model and the business recommendations.</w:t>
      </w:r>
    </w:p>
    <w:p>
      <w:pPr>
        <w:pStyle w:val="Heading1"/>
        <w:jc w:val="left"/>
      </w:pPr>
      <w:r>
        <w:t>5. Feature Engineering and Model Preparation</w:t>
      </w:r>
    </w:p>
    <w:p>
      <w:r>
        <w:t>Feature engineering is a major part of this project because machine learning models work best when the input data is properly structured. In this workflow, the target variable was encoded into numeric values, and categorical variables were converted into forms that the models can understand.</w:t>
      </w:r>
    </w:p>
    <w:p>
      <w:r>
        <w:t>The preprocessing steps included:</w:t>
      </w:r>
    </w:p>
    <w:p>
      <w:pPr>
        <w:pStyle w:val="ListBullet"/>
      </w:pPr>
      <w:r>
        <w:t>Encoding the target variable as 1 for attrition and 0 for no attrition</w:t>
      </w:r>
    </w:p>
    <w:p>
      <w:pPr>
        <w:pStyle w:val="ListBullet"/>
      </w:pPr>
      <w:r>
        <w:t>Mapping binary columns such as Gender and OverTime</w:t>
      </w:r>
    </w:p>
    <w:p>
      <w:pPr>
        <w:pStyle w:val="ListBullet"/>
      </w:pPr>
      <w:r>
        <w:t>Encoding ordinal variables such as BusinessTravel</w:t>
      </w:r>
    </w:p>
    <w:p>
      <w:pPr>
        <w:pStyle w:val="ListBullet"/>
      </w:pPr>
      <w:r>
        <w:t>Applying one-hot encoding to nominal variables such as Department, JobRole, and MaritalStatus</w:t>
      </w:r>
    </w:p>
    <w:p>
      <w:pPr>
        <w:pStyle w:val="ListBullet"/>
      </w:pPr>
      <w:r>
        <w:t>Scaling the features so that the models can learn more stably</w:t>
      </w:r>
    </w:p>
    <w:p>
      <w:pPr>
        <w:pStyle w:val="Heading1"/>
        <w:jc w:val="left"/>
      </w:pPr>
      <w:r>
        <w:t>6. Model Development and Evaluation</w:t>
      </w:r>
    </w:p>
    <w:p>
      <w:r>
        <w:t>Five models were trained and evaluated: Logistic Regression, Decision Tree, Random Forest, KNN, and Naive Bayes. The models were compared using accuracy, precision, recall, and F1-score. Because the data is imbalanced, the F1-score was treated as the most important performance metric.</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F1-Score</w:t>
            </w:r>
          </w:p>
        </w:tc>
      </w:tr>
      <w:tr>
        <w:tc>
          <w:tcPr>
            <w:tcW w:type="dxa" w:w="1987"/>
          </w:tcPr>
          <w:p>
            <w:r>
              <w:t>Random Forest</w:t>
            </w:r>
          </w:p>
        </w:tc>
        <w:tc>
          <w:tcPr>
            <w:tcW w:type="dxa" w:w="1987"/>
          </w:tcPr>
          <w:p>
            <w:r>
              <w:t>0.7993</w:t>
            </w:r>
          </w:p>
        </w:tc>
        <w:tc>
          <w:tcPr>
            <w:tcW w:type="dxa" w:w="1987"/>
          </w:tcPr>
          <w:p>
            <w:r>
              <w:t>0.4118</w:t>
            </w:r>
          </w:p>
        </w:tc>
        <w:tc>
          <w:tcPr>
            <w:tcW w:type="dxa" w:w="1987"/>
          </w:tcPr>
          <w:p>
            <w:r>
              <w:t>0.5957</w:t>
            </w:r>
          </w:p>
        </w:tc>
        <w:tc>
          <w:tcPr>
            <w:tcW w:type="dxa" w:w="1987"/>
          </w:tcPr>
          <w:p>
            <w:r>
              <w:t>0.4870</w:t>
            </w:r>
          </w:p>
        </w:tc>
      </w:tr>
      <w:tr>
        <w:tc>
          <w:tcPr>
            <w:tcW w:type="dxa" w:w="1987"/>
          </w:tcPr>
          <w:p>
            <w:r>
              <w:t>Logistic Regression</w:t>
            </w:r>
          </w:p>
        </w:tc>
        <w:tc>
          <w:tcPr>
            <w:tcW w:type="dxa" w:w="1987"/>
          </w:tcPr>
          <w:p>
            <w:r>
              <w:t>0.7687</w:t>
            </w:r>
          </w:p>
        </w:tc>
        <w:tc>
          <w:tcPr>
            <w:tcW w:type="dxa" w:w="1987"/>
          </w:tcPr>
          <w:p>
            <w:r>
              <w:t>0.3765</w:t>
            </w:r>
          </w:p>
        </w:tc>
        <w:tc>
          <w:tcPr>
            <w:tcW w:type="dxa" w:w="1987"/>
          </w:tcPr>
          <w:p>
            <w:r>
              <w:t>0.6809</w:t>
            </w:r>
          </w:p>
        </w:tc>
        <w:tc>
          <w:tcPr>
            <w:tcW w:type="dxa" w:w="1987"/>
          </w:tcPr>
          <w:p>
            <w:r>
              <w:t>0.4848</w:t>
            </w:r>
          </w:p>
        </w:tc>
      </w:tr>
      <w:tr>
        <w:tc>
          <w:tcPr>
            <w:tcW w:type="dxa" w:w="1987"/>
          </w:tcPr>
          <w:p>
            <w:r>
              <w:t>Decision Tree</w:t>
            </w:r>
          </w:p>
        </w:tc>
        <w:tc>
          <w:tcPr>
            <w:tcW w:type="dxa" w:w="1987"/>
          </w:tcPr>
          <w:p>
            <w:r>
              <w:t>0.7687</w:t>
            </w:r>
          </w:p>
        </w:tc>
        <w:tc>
          <w:tcPr>
            <w:tcW w:type="dxa" w:w="1987"/>
          </w:tcPr>
          <w:p>
            <w:r>
              <w:t>0.3521</w:t>
            </w:r>
          </w:p>
        </w:tc>
        <w:tc>
          <w:tcPr>
            <w:tcW w:type="dxa" w:w="1987"/>
          </w:tcPr>
          <w:p>
            <w:r>
              <w:t>0.5319</w:t>
            </w:r>
          </w:p>
        </w:tc>
        <w:tc>
          <w:tcPr>
            <w:tcW w:type="dxa" w:w="1987"/>
          </w:tcPr>
          <w:p>
            <w:r>
              <w:t>0.4237</w:t>
            </w:r>
          </w:p>
        </w:tc>
      </w:tr>
      <w:tr>
        <w:tc>
          <w:tcPr>
            <w:tcW w:type="dxa" w:w="1987"/>
          </w:tcPr>
          <w:p>
            <w:r>
              <w:t>Naive Bayes</w:t>
            </w:r>
          </w:p>
        </w:tc>
        <w:tc>
          <w:tcPr>
            <w:tcW w:type="dxa" w:w="1987"/>
          </w:tcPr>
          <w:p>
            <w:r>
              <w:t>0.6224</w:t>
            </w:r>
          </w:p>
        </w:tc>
        <w:tc>
          <w:tcPr>
            <w:tcW w:type="dxa" w:w="1987"/>
          </w:tcPr>
          <w:p>
            <w:r>
              <w:t>0.2538</w:t>
            </w:r>
          </w:p>
        </w:tc>
        <w:tc>
          <w:tcPr>
            <w:tcW w:type="dxa" w:w="1987"/>
          </w:tcPr>
          <w:p>
            <w:r>
              <w:t>0.7021</w:t>
            </w:r>
          </w:p>
        </w:tc>
        <w:tc>
          <w:tcPr>
            <w:tcW w:type="dxa" w:w="1987"/>
          </w:tcPr>
          <w:p>
            <w:r>
              <w:t>0.3729</w:t>
            </w:r>
          </w:p>
        </w:tc>
      </w:tr>
      <w:tr>
        <w:tc>
          <w:tcPr>
            <w:tcW w:type="dxa" w:w="1987"/>
          </w:tcPr>
          <w:p>
            <w:r>
              <w:t>KNN</w:t>
            </w:r>
          </w:p>
        </w:tc>
        <w:tc>
          <w:tcPr>
            <w:tcW w:type="dxa" w:w="1987"/>
          </w:tcPr>
          <w:p>
            <w:r>
              <w:t>0.8197</w:t>
            </w:r>
          </w:p>
        </w:tc>
        <w:tc>
          <w:tcPr>
            <w:tcW w:type="dxa" w:w="1987"/>
          </w:tcPr>
          <w:p>
            <w:r>
              <w:t>0.3125</w:t>
            </w:r>
          </w:p>
        </w:tc>
        <w:tc>
          <w:tcPr>
            <w:tcW w:type="dxa" w:w="1987"/>
          </w:tcPr>
          <w:p>
            <w:r>
              <w:t>0.1064</w:t>
            </w:r>
          </w:p>
        </w:tc>
        <w:tc>
          <w:tcPr>
            <w:tcW w:type="dxa" w:w="1987"/>
          </w:tcPr>
          <w:p>
            <w:r>
              <w:t>0.1587</w:t>
            </w:r>
          </w:p>
        </w:tc>
      </w:tr>
    </w:tbl>
    <w:p>
      <w:r>
        <w:t>The Random Forest model achieved the best F1-score and was therefore selected as the final model. It delivered a good balance between overall accuracy and the ability to detect attrition cases.</w:t>
      </w:r>
    </w:p>
    <w:p>
      <w:pPr>
        <w:pStyle w:val="Heading1"/>
        <w:jc w:val="left"/>
      </w:pPr>
      <w:r>
        <w:t>7. Important Findings and Business Recommendations</w:t>
      </w:r>
    </w:p>
    <w:p>
      <w:r>
        <w:t>The most influential features from the Random Forest model were OverTime, Age, YearsAtCompany, MonthlyIncome, TotalWorkingYears, and YearsWithCurrManager. These results suggest that employee workload, compensation, and tenure are major factors in attrition risk.</w:t>
      </w:r>
    </w:p>
    <w:p>
      <w:r>
        <w:t>Recommended actions for HR:</w:t>
      </w:r>
    </w:p>
    <w:p>
      <w:pPr>
        <w:pStyle w:val="ListBullet"/>
      </w:pPr>
      <w:r>
        <w:t>Reduce overtime pressure by reviewing workload distribution and offering flexibility where possible.</w:t>
      </w:r>
    </w:p>
    <w:p>
      <w:pPr>
        <w:pStyle w:val="ListBullet"/>
      </w:pPr>
      <w:r>
        <w:t>Conduct regular compensation and salary-hike reviews to improve retention and fairness.</w:t>
      </w:r>
    </w:p>
    <w:p>
      <w:pPr>
        <w:pStyle w:val="ListBullet"/>
      </w:pPr>
      <w:r>
        <w:t>Monitor employees with shorter tenure or frequent role changes more closely.</w:t>
      </w:r>
    </w:p>
    <w:p>
      <w:pPr>
        <w:pStyle w:val="ListBullet"/>
      </w:pPr>
      <w:r>
        <w:t>Invest in engagement, recognition, and employee feedback systems to improve satisfaction and involvement.</w:t>
      </w:r>
    </w:p>
    <w:p>
      <w:pPr>
        <w:pStyle w:val="Heading1"/>
        <w:jc w:val="left"/>
      </w:pPr>
      <w:r>
        <w:t>8. Conclusion</w:t>
      </w:r>
    </w:p>
    <w:p>
      <w:r>
        <w:t>This project successfully developed a machine learning solution for predicting employee attrition. The workflow covered data preparation, exploratory analysis, feature engineering, model comparison, and business-oriented interpretation. The final model provides value not only as a prediction tool, but also as a source of insight for HR decision-making and retention planning.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