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Infotainment and Connectivity FAQ</w:t>
      </w:r>
    </w:p>
    <w:p>
      <w:pPr>
        <w:pStyle w:val="Heading2"/>
      </w:pPr>
      <w:r>
        <w:t>What is the difference between Apple CarPlay and Android Auto?</w:t>
      </w:r>
    </w:p>
    <w:p>
      <w:r>
        <w:t>Both mirror selected phone apps on the vehicle screen. Apple CarPlay works with iPhones and Android Auto works with Android phones. In Sample Vehicle X1 both are connected with a USB cable.</w:t>
      </w:r>
    </w:p>
    <w:p>
      <w:pPr>
        <w:pStyle w:val="Heading2"/>
      </w:pPr>
      <w:r>
        <w:t>What is an eSIM or TCU in a vehicle?</w:t>
      </w:r>
    </w:p>
    <w:p>
      <w:r>
        <w:t>The Telematics Control Unit (TCU) is the ECU that provides the mobile data connection. It uses an embedded SIM (eSIM) so that features like eCall, OTA updates and live traffic work without a SIM card from the user.</w:t>
      </w:r>
    </w:p>
    <w:p>
      <w:pPr>
        <w:pStyle w:val="Heading2"/>
      </w:pPr>
      <w:r>
        <w:t>Which operating systems are common in infotainment systems?</w:t>
      </w:r>
    </w:p>
    <w:p>
      <w:r>
        <w:t>Common choices are Android Automotive OS, Automotive Grade Linux (AGL), QNX and other Linux based systems. Safety-critical instrument clusters often run on a real-time operating system, and a hypervisor can run several systems on one chip.</w:t>
      </w:r>
    </w:p>
    <w:p>
      <w:pPr>
        <w:pStyle w:val="Heading2"/>
      </w:pPr>
      <w:r>
        <w:t>Why does the infotainment system need a software update?</w:t>
      </w:r>
    </w:p>
    <w:p>
      <w:r>
        <w:t>Updates fix bugs, close security vulnerabilities, improve performance and add new features. Regulation UNECE R156 requires manufacturers to manage software updates in a controlled and secure way.</w:t>
      </w:r>
    </w:p>
    <w:p>
      <w:pPr>
        <w:pStyle w:val="Heading2"/>
      </w:pPr>
      <w:r>
        <w:t>Is my personal data safe in the vehicle?</w:t>
      </w:r>
    </w:p>
    <w:p>
      <w:r>
        <w:t>Personal data such as contacts and addresses should be protected by access control and encryption. You can delete all personal data with the factory reset function in Settings &gt; System &gt; Reset.</w:t>
      </w:r>
    </w:p>
    <w:p>
      <w:pPr>
        <w:pStyle w:val="Heading2"/>
      </w:pPr>
      <w:r>
        <w:t>What should I do if the voice assistant does not understand me?</w:t>
      </w:r>
    </w:p>
    <w:p>
      <w:r>
        <w:t>Reduce background noise, close the windows, speak after the tone and use short commands. Check that the correct language is selected in Settings &gt; Language.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