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48"/>
        </w:rPr>
        <w:t>MediAssist AI</w:t>
      </w:r>
    </w:p>
    <w:p>
      <w:pPr>
        <w:jc w:val="center"/>
      </w:pPr>
      <w:r>
        <w:rPr>
          <w:rFonts w:ascii="Calibri" w:hAnsi="Calibri"/>
          <w:sz w:val="28"/>
        </w:rPr>
        <w:t>Enterprise Healthcare Agentic AI Copilot</w:t>
      </w:r>
    </w:p>
    <w:tbl>
      <w:tblPr>
        <w:tblStyle w:val="TableGrid"/>
        <w:tblW w:type="auto" w:w="0"/>
        <w:tblLook w:firstColumn="1" w:firstRow="1" w:lastColumn="0" w:lastRow="0" w:noHBand="0" w:noVBand="1" w:val="04A0"/>
      </w:tblPr>
      <w:tblGrid>
        <w:gridCol w:w="5040"/>
        <w:gridCol w:w="5040"/>
      </w:tblGrid>
      <w:tr>
        <w:tc>
          <w:tcPr>
            <w:tcW w:type="dxa" w:w="5040"/>
            <w:tcBorders>
              <w:top w:val="single" w:sz="8" w:space="0" w:color="000000"/>
              <w:left w:val="single" w:sz="8" w:space="0" w:color="000000"/>
              <w:bottom w:val="single" w:sz="8" w:space="0" w:color="000000"/>
              <w:right w:val="single" w:sz="8" w:space="0" w:color="000000"/>
            </w:tcBorders>
          </w:tcPr>
          <w:p>
            <w:r>
              <w:rPr>
                <w:rFonts w:ascii="Calibri" w:hAnsi="Calibri"/>
                <w:b/>
                <w:sz w:val="20"/>
              </w:rPr>
              <w:t>Field</w:t>
            </w:r>
          </w:p>
        </w:tc>
        <w:tc>
          <w:tcPr>
            <w:tcW w:type="dxa" w:w="5040"/>
            <w:tcBorders>
              <w:top w:val="single" w:sz="8" w:space="0" w:color="000000"/>
              <w:left w:val="single" w:sz="8" w:space="0" w:color="000000"/>
              <w:bottom w:val="single" w:sz="8" w:space="0" w:color="000000"/>
              <w:right w:val="single" w:sz="8" w:space="0" w:color="000000"/>
            </w:tcBorders>
          </w:tcPr>
          <w:p>
            <w:r>
              <w:rPr>
                <w:rFonts w:ascii="Calibri" w:hAnsi="Calibri"/>
                <w:b/>
                <w:sz w:val="20"/>
              </w:rPr>
              <w:t>Value</w:t>
            </w:r>
          </w:p>
        </w:tc>
      </w:tr>
      <w:tr>
        <w:tc>
          <w:tcPr>
            <w:tcW w:type="dxa" w:w="5040"/>
            <w:tcBorders>
              <w:top w:val="single" w:sz="8" w:space="0" w:color="000000"/>
              <w:left w:val="single" w:sz="8" w:space="0" w:color="000000"/>
              <w:bottom w:val="single" w:sz="8" w:space="0" w:color="000000"/>
              <w:right w:val="single" w:sz="8" w:space="0" w:color="000000"/>
            </w:tcBorders>
          </w:tcPr>
          <w:p>
            <w:r>
              <w:rPr>
                <w:rFonts w:ascii="Calibri" w:hAnsi="Calibri"/>
                <w:sz w:val="20"/>
              </w:rPr>
              <w:t>Project Name</w:t>
            </w:r>
          </w:p>
        </w:tc>
        <w:tc>
          <w:tcPr>
            <w:tcW w:type="dxa" w:w="5040"/>
            <w:tcBorders>
              <w:top w:val="single" w:sz="8" w:space="0" w:color="000000"/>
              <w:left w:val="single" w:sz="8" w:space="0" w:color="000000"/>
              <w:bottom w:val="single" w:sz="8" w:space="0" w:color="000000"/>
              <w:right w:val="single" w:sz="8" w:space="0" w:color="000000"/>
            </w:tcBorders>
          </w:tcPr>
          <w:p>
            <w:r>
              <w:rPr>
                <w:rFonts w:ascii="Calibri" w:hAnsi="Calibri"/>
                <w:sz w:val="20"/>
              </w:rPr>
              <w:t>MediAssist AI</w:t>
            </w:r>
          </w:p>
        </w:tc>
      </w:tr>
      <w:tr>
        <w:tc>
          <w:tcPr>
            <w:tcW w:type="dxa" w:w="5040"/>
            <w:tcBorders>
              <w:top w:val="single" w:sz="8" w:space="0" w:color="000000"/>
              <w:left w:val="single" w:sz="8" w:space="0" w:color="000000"/>
              <w:bottom w:val="single" w:sz="8" w:space="0" w:color="000000"/>
              <w:right w:val="single" w:sz="8" w:space="0" w:color="000000"/>
            </w:tcBorders>
          </w:tcPr>
          <w:p>
            <w:r>
              <w:rPr>
                <w:rFonts w:ascii="Calibri" w:hAnsi="Calibri"/>
                <w:sz w:val="20"/>
              </w:rPr>
              <w:t>Document Type</w:t>
            </w:r>
          </w:p>
        </w:tc>
        <w:tc>
          <w:tcPr>
            <w:tcW w:type="dxa" w:w="5040"/>
            <w:tcBorders>
              <w:top w:val="single" w:sz="8" w:space="0" w:color="000000"/>
              <w:left w:val="single" w:sz="8" w:space="0" w:color="000000"/>
              <w:bottom w:val="single" w:sz="8" w:space="0" w:color="000000"/>
              <w:right w:val="single" w:sz="8" w:space="0" w:color="000000"/>
            </w:tcBorders>
          </w:tcPr>
          <w:p>
            <w:r>
              <w:rPr>
                <w:rFonts w:ascii="Calibri" w:hAnsi="Calibri"/>
                <w:sz w:val="20"/>
              </w:rPr>
              <w:t>Software Requirements Specification (SRS)</w:t>
            </w:r>
          </w:p>
        </w:tc>
      </w:tr>
      <w:tr>
        <w:tc>
          <w:tcPr>
            <w:tcW w:type="dxa" w:w="5040"/>
            <w:tcBorders>
              <w:top w:val="single" w:sz="8" w:space="0" w:color="000000"/>
              <w:left w:val="single" w:sz="8" w:space="0" w:color="000000"/>
              <w:bottom w:val="single" w:sz="8" w:space="0" w:color="000000"/>
              <w:right w:val="single" w:sz="8" w:space="0" w:color="000000"/>
            </w:tcBorders>
          </w:tcPr>
          <w:p>
            <w:r>
              <w:rPr>
                <w:rFonts w:ascii="Calibri" w:hAnsi="Calibri"/>
                <w:sz w:val="20"/>
              </w:rPr>
              <w:t>Version</w:t>
            </w:r>
          </w:p>
        </w:tc>
        <w:tc>
          <w:tcPr>
            <w:tcW w:type="dxa" w:w="5040"/>
            <w:tcBorders>
              <w:top w:val="single" w:sz="8" w:space="0" w:color="000000"/>
              <w:left w:val="single" w:sz="8" w:space="0" w:color="000000"/>
              <w:bottom w:val="single" w:sz="8" w:space="0" w:color="000000"/>
              <w:right w:val="single" w:sz="8" w:space="0" w:color="000000"/>
            </w:tcBorders>
          </w:tcPr>
          <w:p>
            <w:r>
              <w:rPr>
                <w:rFonts w:ascii="Calibri" w:hAnsi="Calibri"/>
                <w:sz w:val="20"/>
              </w:rPr>
              <w:t>1.2</w:t>
            </w:r>
          </w:p>
        </w:tc>
      </w:tr>
      <w:tr>
        <w:tc>
          <w:tcPr>
            <w:tcW w:type="dxa" w:w="5040"/>
            <w:tcBorders>
              <w:top w:val="single" w:sz="8" w:space="0" w:color="000000"/>
              <w:left w:val="single" w:sz="8" w:space="0" w:color="000000"/>
              <w:bottom w:val="single" w:sz="8" w:space="0" w:color="000000"/>
              <w:right w:val="single" w:sz="8" w:space="0" w:color="000000"/>
            </w:tcBorders>
          </w:tcPr>
          <w:p>
            <w:r>
              <w:rPr>
                <w:rFonts w:ascii="Calibri" w:hAnsi="Calibri"/>
                <w:sz w:val="20"/>
              </w:rPr>
              <w:t>Date</w:t>
            </w:r>
          </w:p>
        </w:tc>
        <w:tc>
          <w:tcPr>
            <w:tcW w:type="dxa" w:w="5040"/>
            <w:tcBorders>
              <w:top w:val="single" w:sz="8" w:space="0" w:color="000000"/>
              <w:left w:val="single" w:sz="8" w:space="0" w:color="000000"/>
              <w:bottom w:val="single" w:sz="8" w:space="0" w:color="000000"/>
              <w:right w:val="single" w:sz="8" w:space="0" w:color="000000"/>
            </w:tcBorders>
          </w:tcPr>
          <w:p>
            <w:r>
              <w:rPr>
                <w:rFonts w:ascii="Calibri" w:hAnsi="Calibri"/>
                <w:sz w:val="20"/>
              </w:rPr>
              <w:t>2026-10-23</w:t>
            </w:r>
          </w:p>
        </w:tc>
      </w:tr>
      <w:tr>
        <w:tc>
          <w:tcPr>
            <w:tcW w:type="dxa" w:w="5040"/>
            <w:tcBorders>
              <w:top w:val="single" w:sz="8" w:space="0" w:color="000000"/>
              <w:left w:val="single" w:sz="8" w:space="0" w:color="000000"/>
              <w:bottom w:val="single" w:sz="8" w:space="0" w:color="000000"/>
              <w:right w:val="single" w:sz="8" w:space="0" w:color="000000"/>
            </w:tcBorders>
          </w:tcPr>
          <w:p>
            <w:r>
              <w:rPr>
                <w:rFonts w:ascii="Calibri" w:hAnsi="Calibri"/>
                <w:sz w:val="20"/>
              </w:rPr>
              <w:t>Prepared For</w:t>
            </w:r>
          </w:p>
        </w:tc>
        <w:tc>
          <w:tcPr>
            <w:tcW w:type="dxa" w:w="5040"/>
            <w:tcBorders>
              <w:top w:val="single" w:sz="8" w:space="0" w:color="000000"/>
              <w:left w:val="single" w:sz="8" w:space="0" w:color="000000"/>
              <w:bottom w:val="single" w:sz="8" w:space="0" w:color="000000"/>
              <w:right w:val="single" w:sz="8" w:space="0" w:color="000000"/>
            </w:tcBorders>
          </w:tcPr>
          <w:p>
            <w:r>
              <w:rPr>
                <w:rFonts w:ascii="Calibri" w:hAnsi="Calibri"/>
                <w:sz w:val="20"/>
              </w:rPr>
              <w:t>Healthcare enterprise AI product team and implementation stakeholders</w:t>
            </w:r>
          </w:p>
        </w:tc>
      </w:tr>
      <w:tr>
        <w:tc>
          <w:tcPr>
            <w:tcW w:type="dxa" w:w="5040"/>
            <w:tcBorders>
              <w:top w:val="single" w:sz="8" w:space="0" w:color="000000"/>
              <w:left w:val="single" w:sz="8" w:space="0" w:color="000000"/>
              <w:bottom w:val="single" w:sz="8" w:space="0" w:color="000000"/>
              <w:right w:val="single" w:sz="8" w:space="0" w:color="000000"/>
            </w:tcBorders>
          </w:tcPr>
          <w:p>
            <w:r>
              <w:rPr>
                <w:rFonts w:ascii="Calibri" w:hAnsi="Calibri"/>
                <w:sz w:val="20"/>
              </w:rPr>
              <w:t>Status</w:t>
            </w:r>
          </w:p>
        </w:tc>
        <w:tc>
          <w:tcPr>
            <w:tcW w:type="dxa" w:w="5040"/>
            <w:tcBorders>
              <w:top w:val="single" w:sz="8" w:space="0" w:color="000000"/>
              <w:left w:val="single" w:sz="8" w:space="0" w:color="000000"/>
              <w:bottom w:val="single" w:sz="8" w:space="0" w:color="000000"/>
              <w:right w:val="single" w:sz="8" w:space="0" w:color="000000"/>
            </w:tcBorders>
          </w:tcPr>
          <w:p>
            <w:r>
              <w:rPr>
                <w:rFonts w:ascii="Calibri" w:hAnsi="Calibri"/>
                <w:sz w:val="20"/>
              </w:rPr>
              <w:t>Draft for review and implementation</w:t>
            </w:r>
          </w:p>
        </w:tc>
      </w:tr>
      <w:tr>
        <w:tc>
          <w:tcPr>
            <w:tcW w:type="dxa" w:w="5040"/>
            <w:tcBorders>
              <w:top w:val="single" w:sz="8" w:space="0" w:color="000000"/>
              <w:left w:val="single" w:sz="8" w:space="0" w:color="000000"/>
              <w:bottom w:val="single" w:sz="8" w:space="0" w:color="000000"/>
              <w:right w:val="single" w:sz="8" w:space="0" w:color="000000"/>
            </w:tcBorders>
          </w:tcPr>
          <w:p>
            <w:r>
              <w:rPr>
                <w:rFonts w:ascii="Calibri" w:hAnsi="Calibri"/>
                <w:sz w:val="20"/>
              </w:rPr>
              <w:t>Confidentiality</w:t>
            </w:r>
          </w:p>
        </w:tc>
        <w:tc>
          <w:tcPr>
            <w:tcW w:type="dxa" w:w="5040"/>
            <w:tcBorders>
              <w:top w:val="single" w:sz="8" w:space="0" w:color="000000"/>
              <w:left w:val="single" w:sz="8" w:space="0" w:color="000000"/>
              <w:bottom w:val="single" w:sz="8" w:space="0" w:color="000000"/>
              <w:right w:val="single" w:sz="8" w:space="0" w:color="000000"/>
            </w:tcBorders>
          </w:tcPr>
          <w:p>
            <w:r>
              <w:rPr>
                <w:rFonts w:ascii="Calibri" w:hAnsi="Calibri"/>
                <w:sz w:val="20"/>
              </w:rPr>
              <w:t>Internal / Academic project prototype</w:t>
            </w:r>
          </w:p>
        </w:tc>
      </w:tr>
    </w:tbl>
    <w:p>
      <w:pPr>
        <w:pStyle w:val="Heading1"/>
      </w:pPr>
      <w:r>
        <w:t>1. Introduction</w:t>
      </w:r>
    </w:p>
    <w:p>
      <w:pPr>
        <w:spacing w:after="160"/>
        <w:jc w:val="left"/>
      </w:pPr>
      <w:r>
        <w:t>MediAssist AI is an enterprise healthcare AI copilot designed to support clinical, operational, and administrative decision-making by connecting fragmented healthcare information to a conversational interface. The platform combines modern AI services with enterprise-style knowledge retrieval, multimodal processing, structured database access, and workflow support.</w:t>
      </w:r>
    </w:p>
    <w:p>
      <w:pPr>
        <w:pStyle w:val="Heading1"/>
      </w:pPr>
      <w:r>
        <w:t>2. Project Background and Problem Statement</w:t>
      </w:r>
    </w:p>
    <w:p>
      <w:pPr>
        <w:spacing w:after="160"/>
        <w:jc w:val="left"/>
      </w:pPr>
      <w:r>
        <w:t>Healthcare organizations operate in highly fragmented digital environments. Clinical, operational, and administrative departments rely on separate systems and documents, which creates delays, manual review efforts, and process inconsistency. MediAssist AI addresses this by unifying access to crucial hospital knowledge and enabling grounded responses.</w:t>
      </w:r>
    </w:p>
    <w:p>
      <w:pPr>
        <w:pStyle w:val="Heading1"/>
      </w:pPr>
      <w:r>
        <w:t>3. Objectives and Scope</w:t>
      </w:r>
    </w:p>
    <w:p>
      <w:pPr>
        <w:spacing w:after="160"/>
        <w:jc w:val="left"/>
      </w:pPr>
      <w:r>
        <w:t>The product aims to support secure chat access, document and image ingestion, structured data retrieval, hospital SOP guidance, and AI-assisted workflow support. It does not replace medical judgment or broader hospital system integrations at this phase.</w:t>
      </w:r>
    </w:p>
    <w:p>
      <w:pPr>
        <w:pStyle w:val="Heading1"/>
      </w:pPr>
      <w:r>
        <w:t>4. Stakeholders and User Personas</w:t>
      </w:r>
    </w:p>
    <w:p>
      <w:pPr>
        <w:spacing w:after="160"/>
        <w:jc w:val="left"/>
      </w:pPr>
      <w:r>
        <w:t>Stakeholders include doctors, administrators, front desk staff, insurance teams, compliance officers, IT teams, and operational managers. Each persona has distinct requirements, workflows, and access expectations.</w:t>
      </w:r>
    </w:p>
    <w:p>
      <w:pPr>
        <w:pStyle w:val="Heading1"/>
      </w:pPr>
      <w:r>
        <w:t>5. Business Need and Value</w:t>
      </w:r>
    </w:p>
    <w:p>
      <w:pPr>
        <w:spacing w:after="160"/>
        <w:jc w:val="left"/>
      </w:pPr>
      <w:r>
        <w:t>The system reduces time spent searching for SOPs, policies, patient history, and operational support while creating more consistent and source-backed results. This leads to better service delivery and more efficient hospital operations.</w:t>
      </w:r>
    </w:p>
    <w:p>
      <w:pPr>
        <w:pStyle w:val="Heading1"/>
      </w:pPr>
      <w:r>
        <w:t>6. Use Case Analysis</w:t>
      </w:r>
    </w:p>
    <w:p>
      <w:pPr>
        <w:spacing w:after="160"/>
        <w:jc w:val="left"/>
      </w:pPr>
      <w:r>
        <w:t>Use cases include secure login, natural-language queries, document uploads, patient history retrieval, lab review, SOP lookup, insurance review, escalation support, and audit monitoring.</w:t>
      </w:r>
    </w:p>
    <w:p>
      <w:pPr>
        <w:pStyle w:val="Heading1"/>
      </w:pPr>
      <w:r>
        <w:t>7. Detailed User Workflows</w:t>
      </w:r>
    </w:p>
    <w:p>
      <w:pPr>
        <w:spacing w:after="160"/>
        <w:jc w:val="left"/>
      </w:pPr>
      <w:r>
        <w:t>Detailed workflows capture how the system supports patient history review, admission support, insurance checks, prescription analysis, and escalation handling. They highlight the human-in-the-loop nature of the solution.</w:t>
      </w:r>
    </w:p>
    <w:p>
      <w:pPr>
        <w:pStyle w:val="Heading1"/>
      </w:pPr>
      <w:r>
        <w:t>8. Available Data and Dataset Review</w:t>
      </w:r>
    </w:p>
    <w:p>
      <w:pPr>
        <w:spacing w:after="160"/>
        <w:jc w:val="left"/>
      </w:pPr>
      <w:r>
        <w:t>The available data includes SOPs, discharge summaries, compliance files, operational documents, structured data, and image-based records. These sources are suitable for enterprise RAG, OCR, and multimodal AI workflows.</w:t>
      </w:r>
    </w:p>
    <w:p>
      <w:pPr>
        <w:pStyle w:val="Heading1"/>
      </w:pPr>
      <w:r>
        <w:t>9. Functional Requirements</w:t>
      </w:r>
    </w:p>
    <w:p>
      <w:pPr>
        <w:spacing w:after="160"/>
        <w:jc w:val="left"/>
      </w:pPr>
      <w:r>
        <w:t>Functional requirements cover authentication, role-based access, document upload, OCR, retrieval, structured access, response grounding, workflow guidance, and system evaluation. These define what the solution must do.</w:t>
      </w:r>
    </w:p>
    <w:p>
      <w:pPr>
        <w:pStyle w:val="Heading1"/>
      </w:pPr>
      <w:r>
        <w:t>10. Non-Functional Requirements</w:t>
      </w:r>
    </w:p>
    <w:p>
      <w:pPr>
        <w:spacing w:after="160"/>
        <w:jc w:val="left"/>
      </w:pPr>
      <w:r>
        <w:t>The platform must be secure, reliable, scalable, performant, observable, and usable. These requirements ensure the system remains credible for enterprise healthcare settings.</w:t>
      </w:r>
    </w:p>
    <w:p>
      <w:pPr>
        <w:pStyle w:val="Heading1"/>
      </w:pPr>
      <w:r>
        <w:t>11. Security, Privacy, and Compliance</w:t>
      </w:r>
    </w:p>
    <w:p>
      <w:pPr>
        <w:spacing w:after="160"/>
        <w:jc w:val="left"/>
      </w:pPr>
      <w:r>
        <w:t>The system must protect patient and hospital data with least-privilege access, authorization controls, auditability, and governance-aware design. This ensures trust and long-term compliance potential.</w:t>
      </w:r>
    </w:p>
    <w:p>
      <w:pPr>
        <w:pStyle w:val="Heading1"/>
      </w:pPr>
      <w:r>
        <w:t>12. Assumptions, Constraints, and Risks</w:t>
      </w:r>
    </w:p>
    <w:p>
      <w:pPr>
        <w:spacing w:after="160"/>
        <w:jc w:val="left"/>
      </w:pPr>
      <w:r>
        <w:t>The project assumes controlled data access and a prototype environment. Risks include hallucination, weak retrieval, unsafe recommendations, and integration complexity, all mitigated with guardrails and source grounding.</w:t>
      </w:r>
    </w:p>
    <w:p>
      <w:pPr>
        <w:pStyle w:val="Heading1"/>
      </w:pPr>
      <w:r>
        <w:t>13. Acceptance Criteria</w:t>
      </w:r>
    </w:p>
    <w:p>
      <w:pPr>
        <w:spacing w:after="160"/>
        <w:jc w:val="left"/>
      </w:pPr>
      <w:r>
        <w:t>The solution will be considered successful when users can securely log in, upload documents and images, query the system in natural language, receive grounded responses, and operate within defined safety boundaries.</w:t>
      </w:r>
    </w:p>
    <w:p>
      <w:pPr>
        <w:pStyle w:val="Heading1"/>
      </w:pPr>
      <w:r>
        <w:t>14. Architecture Alignment</w:t>
      </w:r>
    </w:p>
    <w:p>
      <w:pPr>
        <w:spacing w:after="160"/>
        <w:jc w:val="left"/>
      </w:pPr>
      <w:r>
        <w:t>The design aligns with a Streamlit UI, FastAPI backend, retrieval pipeline, MCP tool integration, and Azure-ready enterprise deployment model.</w:t>
      </w:r>
    </w:p>
    <w:p>
      <w:pPr>
        <w:pStyle w:val="Heading1"/>
      </w:pPr>
      <w:r>
        <w:t>15. Glossary</w:t>
      </w:r>
    </w:p>
    <w:p>
      <w:pPr>
        <w:spacing w:after="160"/>
        <w:jc w:val="left"/>
      </w:pPr>
      <w:r>
        <w:t>Key terms explain the major concepts in the product, including RAG, MCP, OCR, SOP, multimodal AI, vector databases, grounding, and guardrails.</w:t>
      </w:r>
    </w:p>
    <w:p>
      <w:pPr>
        <w:pStyle w:val="Heading1"/>
      </w:pPr>
      <w:r>
        <w:t>Use Case Summary Table</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Borders>
              <w:top w:val="single" w:sz="8" w:space="0" w:color="000000"/>
              <w:left w:val="single" w:sz="8" w:space="0" w:color="000000"/>
              <w:bottom w:val="single" w:sz="8" w:space="0" w:color="000000"/>
              <w:right w:val="single" w:sz="8" w:space="0" w:color="000000"/>
            </w:tcBorders>
          </w:tcPr>
          <w:p>
            <w:r>
              <w:rPr>
                <w:rFonts w:ascii="Calibri" w:hAnsi="Calibri"/>
                <w:b/>
                <w:sz w:val="20"/>
              </w:rPr>
              <w:t>ID</w:t>
            </w:r>
          </w:p>
        </w:tc>
        <w:tc>
          <w:tcPr>
            <w:tcW w:type="dxa" w:w="2016"/>
            <w:tcBorders>
              <w:top w:val="single" w:sz="8" w:space="0" w:color="000000"/>
              <w:left w:val="single" w:sz="8" w:space="0" w:color="000000"/>
              <w:bottom w:val="single" w:sz="8" w:space="0" w:color="000000"/>
              <w:right w:val="single" w:sz="8" w:space="0" w:color="000000"/>
            </w:tcBorders>
          </w:tcPr>
          <w:p>
            <w:r>
              <w:rPr>
                <w:rFonts w:ascii="Calibri" w:hAnsi="Calibri"/>
                <w:b/>
                <w:sz w:val="20"/>
              </w:rPr>
              <w:t>Use Case</w:t>
            </w:r>
          </w:p>
        </w:tc>
        <w:tc>
          <w:tcPr>
            <w:tcW w:type="dxa" w:w="2016"/>
            <w:tcBorders>
              <w:top w:val="single" w:sz="8" w:space="0" w:color="000000"/>
              <w:left w:val="single" w:sz="8" w:space="0" w:color="000000"/>
              <w:bottom w:val="single" w:sz="8" w:space="0" w:color="000000"/>
              <w:right w:val="single" w:sz="8" w:space="0" w:color="000000"/>
            </w:tcBorders>
          </w:tcPr>
          <w:p>
            <w:r>
              <w:rPr>
                <w:rFonts w:ascii="Calibri" w:hAnsi="Calibri"/>
                <w:b/>
                <w:sz w:val="20"/>
              </w:rPr>
              <w:t>Primary Actor</w:t>
            </w:r>
          </w:p>
        </w:tc>
        <w:tc>
          <w:tcPr>
            <w:tcW w:type="dxa" w:w="2016"/>
            <w:tcBorders>
              <w:top w:val="single" w:sz="8" w:space="0" w:color="000000"/>
              <w:left w:val="single" w:sz="8" w:space="0" w:color="000000"/>
              <w:bottom w:val="single" w:sz="8" w:space="0" w:color="000000"/>
              <w:right w:val="single" w:sz="8" w:space="0" w:color="000000"/>
            </w:tcBorders>
          </w:tcPr>
          <w:p>
            <w:r>
              <w:rPr>
                <w:rFonts w:ascii="Calibri" w:hAnsi="Calibri"/>
                <w:b/>
                <w:sz w:val="20"/>
              </w:rPr>
              <w:t>Priority</w:t>
            </w:r>
          </w:p>
        </w:tc>
        <w:tc>
          <w:tcPr>
            <w:tcW w:type="dxa" w:w="2016"/>
            <w:tcBorders>
              <w:top w:val="single" w:sz="8" w:space="0" w:color="000000"/>
              <w:left w:val="single" w:sz="8" w:space="0" w:color="000000"/>
              <w:bottom w:val="single" w:sz="8" w:space="0" w:color="000000"/>
              <w:right w:val="single" w:sz="8" w:space="0" w:color="000000"/>
            </w:tcBorders>
          </w:tcPr>
          <w:p>
            <w:r>
              <w:rPr>
                <w:rFonts w:ascii="Calibri" w:hAnsi="Calibri"/>
                <w:b/>
                <w:sz w:val="20"/>
              </w:rPr>
              <w:t>Description</w:t>
            </w:r>
          </w:p>
        </w:tc>
      </w:tr>
      <w:tr>
        <w:tc>
          <w:tcPr>
            <w:tcW w:type="dxa" w:w="2016"/>
            <w:tcBorders>
              <w:top w:val="single" w:sz="8" w:space="0" w:color="000000"/>
              <w:left w:val="single" w:sz="8" w:space="0" w:color="000000"/>
              <w:bottom w:val="single" w:sz="8" w:space="0" w:color="000000"/>
              <w:right w:val="single" w:sz="8" w:space="0" w:color="000000"/>
            </w:tcBorders>
          </w:tcPr>
          <w:p>
            <w:r>
              <w:rPr>
                <w:rFonts w:ascii="Calibri" w:hAnsi="Calibri"/>
                <w:sz w:val="18"/>
              </w:rPr>
              <w:t>UC-01</w:t>
            </w:r>
          </w:p>
        </w:tc>
        <w:tc>
          <w:tcPr>
            <w:tcW w:type="dxa" w:w="2016"/>
            <w:tcBorders>
              <w:top w:val="single" w:sz="8" w:space="0" w:color="000000"/>
              <w:left w:val="single" w:sz="8" w:space="0" w:color="000000"/>
              <w:bottom w:val="single" w:sz="8" w:space="0" w:color="000000"/>
              <w:right w:val="single" w:sz="8" w:space="0" w:color="000000"/>
            </w:tcBorders>
          </w:tcPr>
          <w:p>
            <w:r>
              <w:rPr>
                <w:rFonts w:ascii="Calibri" w:hAnsi="Calibri"/>
                <w:sz w:val="18"/>
              </w:rPr>
              <w:t>Secure Login</w:t>
            </w:r>
          </w:p>
        </w:tc>
        <w:tc>
          <w:tcPr>
            <w:tcW w:type="dxa" w:w="2016"/>
            <w:tcBorders>
              <w:top w:val="single" w:sz="8" w:space="0" w:color="000000"/>
              <w:left w:val="single" w:sz="8" w:space="0" w:color="000000"/>
              <w:bottom w:val="single" w:sz="8" w:space="0" w:color="000000"/>
              <w:right w:val="single" w:sz="8" w:space="0" w:color="000000"/>
            </w:tcBorders>
          </w:tcPr>
          <w:p>
            <w:r>
              <w:rPr>
                <w:rFonts w:ascii="Calibri" w:hAnsi="Calibri"/>
                <w:sz w:val="18"/>
              </w:rPr>
              <w:t>All users</w:t>
            </w:r>
          </w:p>
        </w:tc>
        <w:tc>
          <w:tcPr>
            <w:tcW w:type="dxa" w:w="2016"/>
            <w:tcBorders>
              <w:top w:val="single" w:sz="8" w:space="0" w:color="000000"/>
              <w:left w:val="single" w:sz="8" w:space="0" w:color="000000"/>
              <w:bottom w:val="single" w:sz="8" w:space="0" w:color="000000"/>
              <w:right w:val="single" w:sz="8" w:space="0" w:color="000000"/>
            </w:tcBorders>
          </w:tcPr>
          <w:p>
            <w:r>
              <w:rPr>
                <w:rFonts w:ascii="Calibri" w:hAnsi="Calibri"/>
                <w:sz w:val="18"/>
              </w:rPr>
              <w:t>High</w:t>
            </w:r>
          </w:p>
        </w:tc>
        <w:tc>
          <w:tcPr>
            <w:tcW w:type="dxa" w:w="2016"/>
            <w:tcBorders>
              <w:top w:val="single" w:sz="8" w:space="0" w:color="000000"/>
              <w:left w:val="single" w:sz="8" w:space="0" w:color="000000"/>
              <w:bottom w:val="single" w:sz="8" w:space="0" w:color="000000"/>
              <w:right w:val="single" w:sz="8" w:space="0" w:color="000000"/>
            </w:tcBorders>
          </w:tcPr>
          <w:p>
            <w:r>
              <w:rPr>
                <w:rFonts w:ascii="Calibri" w:hAnsi="Calibri"/>
                <w:sz w:val="18"/>
              </w:rPr>
              <w:t>User logs into the application securely.</w:t>
            </w:r>
          </w:p>
        </w:tc>
      </w:tr>
      <w:tr>
        <w:tc>
          <w:tcPr>
            <w:tcW w:type="dxa" w:w="2016"/>
            <w:tcBorders>
              <w:top w:val="single" w:sz="8" w:space="0" w:color="000000"/>
              <w:left w:val="single" w:sz="8" w:space="0" w:color="000000"/>
              <w:bottom w:val="single" w:sz="8" w:space="0" w:color="000000"/>
              <w:right w:val="single" w:sz="8" w:space="0" w:color="000000"/>
            </w:tcBorders>
          </w:tcPr>
          <w:p>
            <w:r>
              <w:rPr>
                <w:rFonts w:ascii="Calibri" w:hAnsi="Calibri"/>
                <w:sz w:val="18"/>
              </w:rPr>
              <w:t>UC-02</w:t>
            </w:r>
          </w:p>
        </w:tc>
        <w:tc>
          <w:tcPr>
            <w:tcW w:type="dxa" w:w="2016"/>
            <w:tcBorders>
              <w:top w:val="single" w:sz="8" w:space="0" w:color="000000"/>
              <w:left w:val="single" w:sz="8" w:space="0" w:color="000000"/>
              <w:bottom w:val="single" w:sz="8" w:space="0" w:color="000000"/>
              <w:right w:val="single" w:sz="8" w:space="0" w:color="000000"/>
            </w:tcBorders>
          </w:tcPr>
          <w:p>
            <w:r>
              <w:rPr>
                <w:rFonts w:ascii="Calibri" w:hAnsi="Calibri"/>
                <w:sz w:val="18"/>
              </w:rPr>
              <w:t>Natural Language Query</w:t>
            </w:r>
          </w:p>
        </w:tc>
        <w:tc>
          <w:tcPr>
            <w:tcW w:type="dxa" w:w="2016"/>
            <w:tcBorders>
              <w:top w:val="single" w:sz="8" w:space="0" w:color="000000"/>
              <w:left w:val="single" w:sz="8" w:space="0" w:color="000000"/>
              <w:bottom w:val="single" w:sz="8" w:space="0" w:color="000000"/>
              <w:right w:val="single" w:sz="8" w:space="0" w:color="000000"/>
            </w:tcBorders>
          </w:tcPr>
          <w:p>
            <w:r>
              <w:rPr>
                <w:rFonts w:ascii="Calibri" w:hAnsi="Calibri"/>
                <w:sz w:val="18"/>
              </w:rPr>
              <w:t>Doctor / staff</w:t>
            </w:r>
          </w:p>
        </w:tc>
        <w:tc>
          <w:tcPr>
            <w:tcW w:type="dxa" w:w="2016"/>
            <w:tcBorders>
              <w:top w:val="single" w:sz="8" w:space="0" w:color="000000"/>
              <w:left w:val="single" w:sz="8" w:space="0" w:color="000000"/>
              <w:bottom w:val="single" w:sz="8" w:space="0" w:color="000000"/>
              <w:right w:val="single" w:sz="8" w:space="0" w:color="000000"/>
            </w:tcBorders>
          </w:tcPr>
          <w:p>
            <w:r>
              <w:rPr>
                <w:rFonts w:ascii="Calibri" w:hAnsi="Calibri"/>
                <w:sz w:val="18"/>
              </w:rPr>
              <w:t>High</w:t>
            </w:r>
          </w:p>
        </w:tc>
        <w:tc>
          <w:tcPr>
            <w:tcW w:type="dxa" w:w="2016"/>
            <w:tcBorders>
              <w:top w:val="single" w:sz="8" w:space="0" w:color="000000"/>
              <w:left w:val="single" w:sz="8" w:space="0" w:color="000000"/>
              <w:bottom w:val="single" w:sz="8" w:space="0" w:color="000000"/>
              <w:right w:val="single" w:sz="8" w:space="0" w:color="000000"/>
            </w:tcBorders>
          </w:tcPr>
          <w:p>
            <w:r>
              <w:rPr>
                <w:rFonts w:ascii="Calibri" w:hAnsi="Calibri"/>
                <w:sz w:val="18"/>
              </w:rPr>
              <w:t>User asks a question about patient history, SOP, or policy.</w:t>
            </w:r>
          </w:p>
        </w:tc>
      </w:tr>
      <w:tr>
        <w:tc>
          <w:tcPr>
            <w:tcW w:type="dxa" w:w="2016"/>
            <w:tcBorders>
              <w:top w:val="single" w:sz="8" w:space="0" w:color="000000"/>
              <w:left w:val="single" w:sz="8" w:space="0" w:color="000000"/>
              <w:bottom w:val="single" w:sz="8" w:space="0" w:color="000000"/>
              <w:right w:val="single" w:sz="8" w:space="0" w:color="000000"/>
            </w:tcBorders>
          </w:tcPr>
          <w:p>
            <w:r>
              <w:rPr>
                <w:rFonts w:ascii="Calibri" w:hAnsi="Calibri"/>
                <w:sz w:val="18"/>
              </w:rPr>
              <w:t>UC-03</w:t>
            </w:r>
          </w:p>
        </w:tc>
        <w:tc>
          <w:tcPr>
            <w:tcW w:type="dxa" w:w="2016"/>
            <w:tcBorders>
              <w:top w:val="single" w:sz="8" w:space="0" w:color="000000"/>
              <w:left w:val="single" w:sz="8" w:space="0" w:color="000000"/>
              <w:bottom w:val="single" w:sz="8" w:space="0" w:color="000000"/>
              <w:right w:val="single" w:sz="8" w:space="0" w:color="000000"/>
            </w:tcBorders>
          </w:tcPr>
          <w:p>
            <w:r>
              <w:rPr>
                <w:rFonts w:ascii="Calibri" w:hAnsi="Calibri"/>
                <w:sz w:val="18"/>
              </w:rPr>
              <w:t>Document Upload</w:t>
            </w:r>
          </w:p>
        </w:tc>
        <w:tc>
          <w:tcPr>
            <w:tcW w:type="dxa" w:w="2016"/>
            <w:tcBorders>
              <w:top w:val="single" w:sz="8" w:space="0" w:color="000000"/>
              <w:left w:val="single" w:sz="8" w:space="0" w:color="000000"/>
              <w:bottom w:val="single" w:sz="8" w:space="0" w:color="000000"/>
              <w:right w:val="single" w:sz="8" w:space="0" w:color="000000"/>
            </w:tcBorders>
          </w:tcPr>
          <w:p>
            <w:r>
              <w:rPr>
                <w:rFonts w:ascii="Calibri" w:hAnsi="Calibri"/>
                <w:sz w:val="18"/>
              </w:rPr>
              <w:t>Doctor / admin</w:t>
            </w:r>
          </w:p>
        </w:tc>
        <w:tc>
          <w:tcPr>
            <w:tcW w:type="dxa" w:w="2016"/>
            <w:tcBorders>
              <w:top w:val="single" w:sz="8" w:space="0" w:color="000000"/>
              <w:left w:val="single" w:sz="8" w:space="0" w:color="000000"/>
              <w:bottom w:val="single" w:sz="8" w:space="0" w:color="000000"/>
              <w:right w:val="single" w:sz="8" w:space="0" w:color="000000"/>
            </w:tcBorders>
          </w:tcPr>
          <w:p>
            <w:r>
              <w:rPr>
                <w:rFonts w:ascii="Calibri" w:hAnsi="Calibri"/>
                <w:sz w:val="18"/>
              </w:rPr>
              <w:t>High</w:t>
            </w:r>
          </w:p>
        </w:tc>
        <w:tc>
          <w:tcPr>
            <w:tcW w:type="dxa" w:w="2016"/>
            <w:tcBorders>
              <w:top w:val="single" w:sz="8" w:space="0" w:color="000000"/>
              <w:left w:val="single" w:sz="8" w:space="0" w:color="000000"/>
              <w:bottom w:val="single" w:sz="8" w:space="0" w:color="000000"/>
              <w:right w:val="single" w:sz="8" w:space="0" w:color="000000"/>
            </w:tcBorders>
          </w:tcPr>
          <w:p>
            <w:r>
              <w:rPr>
                <w:rFonts w:ascii="Calibri" w:hAnsi="Calibri"/>
                <w:sz w:val="18"/>
              </w:rPr>
              <w:t>User uploads PDF, DOCX, or TXT for indexing and search.</w:t>
            </w:r>
          </w:p>
        </w:tc>
      </w:tr>
      <w:tr>
        <w:tc>
          <w:tcPr>
            <w:tcW w:type="dxa" w:w="2016"/>
            <w:tcBorders>
              <w:top w:val="single" w:sz="8" w:space="0" w:color="000000"/>
              <w:left w:val="single" w:sz="8" w:space="0" w:color="000000"/>
              <w:bottom w:val="single" w:sz="8" w:space="0" w:color="000000"/>
              <w:right w:val="single" w:sz="8" w:space="0" w:color="000000"/>
            </w:tcBorders>
          </w:tcPr>
          <w:p>
            <w:r>
              <w:rPr>
                <w:rFonts w:ascii="Calibri" w:hAnsi="Calibri"/>
                <w:sz w:val="18"/>
              </w:rPr>
              <w:t>UC-04</w:t>
            </w:r>
          </w:p>
        </w:tc>
        <w:tc>
          <w:tcPr>
            <w:tcW w:type="dxa" w:w="2016"/>
            <w:tcBorders>
              <w:top w:val="single" w:sz="8" w:space="0" w:color="000000"/>
              <w:left w:val="single" w:sz="8" w:space="0" w:color="000000"/>
              <w:bottom w:val="single" w:sz="8" w:space="0" w:color="000000"/>
              <w:right w:val="single" w:sz="8" w:space="0" w:color="000000"/>
            </w:tcBorders>
          </w:tcPr>
          <w:p>
            <w:r>
              <w:rPr>
                <w:rFonts w:ascii="Calibri" w:hAnsi="Calibri"/>
                <w:sz w:val="18"/>
              </w:rPr>
              <w:t>Medical Image Upload</w:t>
            </w:r>
          </w:p>
        </w:tc>
        <w:tc>
          <w:tcPr>
            <w:tcW w:type="dxa" w:w="2016"/>
            <w:tcBorders>
              <w:top w:val="single" w:sz="8" w:space="0" w:color="000000"/>
              <w:left w:val="single" w:sz="8" w:space="0" w:color="000000"/>
              <w:bottom w:val="single" w:sz="8" w:space="0" w:color="000000"/>
              <w:right w:val="single" w:sz="8" w:space="0" w:color="000000"/>
            </w:tcBorders>
          </w:tcPr>
          <w:p>
            <w:r>
              <w:rPr>
                <w:rFonts w:ascii="Calibri" w:hAnsi="Calibri"/>
                <w:sz w:val="18"/>
              </w:rPr>
              <w:t>Doctor / staff</w:t>
            </w:r>
          </w:p>
        </w:tc>
        <w:tc>
          <w:tcPr>
            <w:tcW w:type="dxa" w:w="2016"/>
            <w:tcBorders>
              <w:top w:val="single" w:sz="8" w:space="0" w:color="000000"/>
              <w:left w:val="single" w:sz="8" w:space="0" w:color="000000"/>
              <w:bottom w:val="single" w:sz="8" w:space="0" w:color="000000"/>
              <w:right w:val="single" w:sz="8" w:space="0" w:color="000000"/>
            </w:tcBorders>
          </w:tcPr>
          <w:p>
            <w:r>
              <w:rPr>
                <w:rFonts w:ascii="Calibri" w:hAnsi="Calibri"/>
                <w:sz w:val="18"/>
              </w:rPr>
              <w:t>High</w:t>
            </w:r>
          </w:p>
        </w:tc>
        <w:tc>
          <w:tcPr>
            <w:tcW w:type="dxa" w:w="2016"/>
            <w:tcBorders>
              <w:top w:val="single" w:sz="8" w:space="0" w:color="000000"/>
              <w:left w:val="single" w:sz="8" w:space="0" w:color="000000"/>
              <w:bottom w:val="single" w:sz="8" w:space="0" w:color="000000"/>
              <w:right w:val="single" w:sz="8" w:space="0" w:color="000000"/>
            </w:tcBorders>
          </w:tcPr>
          <w:p>
            <w:r>
              <w:rPr>
                <w:rFonts w:ascii="Calibri" w:hAnsi="Calibri"/>
                <w:sz w:val="18"/>
              </w:rPr>
              <w:t>User uploads a prescription or scan for OCR or multimodal interpretation.</w:t>
            </w:r>
          </w:p>
        </w:tc>
      </w:tr>
      <w:tr>
        <w:tc>
          <w:tcPr>
            <w:tcW w:type="dxa" w:w="2016"/>
            <w:tcBorders>
              <w:top w:val="single" w:sz="8" w:space="0" w:color="000000"/>
              <w:left w:val="single" w:sz="8" w:space="0" w:color="000000"/>
              <w:bottom w:val="single" w:sz="8" w:space="0" w:color="000000"/>
              <w:right w:val="single" w:sz="8" w:space="0" w:color="000000"/>
            </w:tcBorders>
          </w:tcPr>
          <w:p>
            <w:r>
              <w:rPr>
                <w:rFonts w:ascii="Calibri" w:hAnsi="Calibri"/>
                <w:sz w:val="18"/>
              </w:rPr>
              <w:t>UC-05</w:t>
            </w:r>
          </w:p>
        </w:tc>
        <w:tc>
          <w:tcPr>
            <w:tcW w:type="dxa" w:w="2016"/>
            <w:tcBorders>
              <w:top w:val="single" w:sz="8" w:space="0" w:color="000000"/>
              <w:left w:val="single" w:sz="8" w:space="0" w:color="000000"/>
              <w:bottom w:val="single" w:sz="8" w:space="0" w:color="000000"/>
              <w:right w:val="single" w:sz="8" w:space="0" w:color="000000"/>
            </w:tcBorders>
          </w:tcPr>
          <w:p>
            <w:r>
              <w:rPr>
                <w:rFonts w:ascii="Calibri" w:hAnsi="Calibri"/>
                <w:sz w:val="18"/>
              </w:rPr>
              <w:t>Patient History Retrieval</w:t>
            </w:r>
          </w:p>
        </w:tc>
        <w:tc>
          <w:tcPr>
            <w:tcW w:type="dxa" w:w="2016"/>
            <w:tcBorders>
              <w:top w:val="single" w:sz="8" w:space="0" w:color="000000"/>
              <w:left w:val="single" w:sz="8" w:space="0" w:color="000000"/>
              <w:bottom w:val="single" w:sz="8" w:space="0" w:color="000000"/>
              <w:right w:val="single" w:sz="8" w:space="0" w:color="000000"/>
            </w:tcBorders>
          </w:tcPr>
          <w:p>
            <w:r>
              <w:rPr>
                <w:rFonts w:ascii="Calibri" w:hAnsi="Calibri"/>
                <w:sz w:val="18"/>
              </w:rPr>
              <w:t>Doctor</w:t>
            </w:r>
          </w:p>
        </w:tc>
        <w:tc>
          <w:tcPr>
            <w:tcW w:type="dxa" w:w="2016"/>
            <w:tcBorders>
              <w:top w:val="single" w:sz="8" w:space="0" w:color="000000"/>
              <w:left w:val="single" w:sz="8" w:space="0" w:color="000000"/>
              <w:bottom w:val="single" w:sz="8" w:space="0" w:color="000000"/>
              <w:right w:val="single" w:sz="8" w:space="0" w:color="000000"/>
            </w:tcBorders>
          </w:tcPr>
          <w:p>
            <w:r>
              <w:rPr>
                <w:rFonts w:ascii="Calibri" w:hAnsi="Calibri"/>
                <w:sz w:val="18"/>
              </w:rPr>
              <w:t>High</w:t>
            </w:r>
          </w:p>
        </w:tc>
        <w:tc>
          <w:tcPr>
            <w:tcW w:type="dxa" w:w="2016"/>
            <w:tcBorders>
              <w:top w:val="single" w:sz="8" w:space="0" w:color="000000"/>
              <w:left w:val="single" w:sz="8" w:space="0" w:color="000000"/>
              <w:bottom w:val="single" w:sz="8" w:space="0" w:color="000000"/>
              <w:right w:val="single" w:sz="8" w:space="0" w:color="000000"/>
            </w:tcBorders>
          </w:tcPr>
          <w:p>
            <w:r>
              <w:rPr>
                <w:rFonts w:ascii="Calibri" w:hAnsi="Calibri"/>
                <w:sz w:val="18"/>
              </w:rPr>
              <w:t>System retrieves patient context and clinical history.</w:t>
            </w:r>
          </w:p>
        </w:tc>
      </w:tr>
      <w:tr>
        <w:tc>
          <w:tcPr>
            <w:tcW w:type="dxa" w:w="2016"/>
            <w:tcBorders>
              <w:top w:val="single" w:sz="8" w:space="0" w:color="000000"/>
              <w:left w:val="single" w:sz="8" w:space="0" w:color="000000"/>
              <w:bottom w:val="single" w:sz="8" w:space="0" w:color="000000"/>
              <w:right w:val="single" w:sz="8" w:space="0" w:color="000000"/>
            </w:tcBorders>
          </w:tcPr>
          <w:p>
            <w:r>
              <w:rPr>
                <w:rFonts w:ascii="Calibri" w:hAnsi="Calibri"/>
                <w:sz w:val="18"/>
              </w:rPr>
              <w:t>UC-06</w:t>
            </w:r>
          </w:p>
        </w:tc>
        <w:tc>
          <w:tcPr>
            <w:tcW w:type="dxa" w:w="2016"/>
            <w:tcBorders>
              <w:top w:val="single" w:sz="8" w:space="0" w:color="000000"/>
              <w:left w:val="single" w:sz="8" w:space="0" w:color="000000"/>
              <w:bottom w:val="single" w:sz="8" w:space="0" w:color="000000"/>
              <w:right w:val="single" w:sz="8" w:space="0" w:color="000000"/>
            </w:tcBorders>
          </w:tcPr>
          <w:p>
            <w:r>
              <w:rPr>
                <w:rFonts w:ascii="Calibri" w:hAnsi="Calibri"/>
                <w:sz w:val="18"/>
              </w:rPr>
              <w:t>Lab Data Query</w:t>
            </w:r>
          </w:p>
        </w:tc>
        <w:tc>
          <w:tcPr>
            <w:tcW w:type="dxa" w:w="2016"/>
            <w:tcBorders>
              <w:top w:val="single" w:sz="8" w:space="0" w:color="000000"/>
              <w:left w:val="single" w:sz="8" w:space="0" w:color="000000"/>
              <w:bottom w:val="single" w:sz="8" w:space="0" w:color="000000"/>
              <w:right w:val="single" w:sz="8" w:space="0" w:color="000000"/>
            </w:tcBorders>
          </w:tcPr>
          <w:p>
            <w:r>
              <w:rPr>
                <w:rFonts w:ascii="Calibri" w:hAnsi="Calibri"/>
                <w:sz w:val="18"/>
              </w:rPr>
              <w:t>Doctor / clinician</w:t>
            </w:r>
          </w:p>
        </w:tc>
        <w:tc>
          <w:tcPr>
            <w:tcW w:type="dxa" w:w="2016"/>
            <w:tcBorders>
              <w:top w:val="single" w:sz="8" w:space="0" w:color="000000"/>
              <w:left w:val="single" w:sz="8" w:space="0" w:color="000000"/>
              <w:bottom w:val="single" w:sz="8" w:space="0" w:color="000000"/>
              <w:right w:val="single" w:sz="8" w:space="0" w:color="000000"/>
            </w:tcBorders>
          </w:tcPr>
          <w:p>
            <w:r>
              <w:rPr>
                <w:rFonts w:ascii="Calibri" w:hAnsi="Calibri"/>
                <w:sz w:val="18"/>
              </w:rPr>
              <w:t>High</w:t>
            </w:r>
          </w:p>
        </w:tc>
        <w:tc>
          <w:tcPr>
            <w:tcW w:type="dxa" w:w="2016"/>
            <w:tcBorders>
              <w:top w:val="single" w:sz="8" w:space="0" w:color="000000"/>
              <w:left w:val="single" w:sz="8" w:space="0" w:color="000000"/>
              <w:bottom w:val="single" w:sz="8" w:space="0" w:color="000000"/>
              <w:right w:val="single" w:sz="8" w:space="0" w:color="000000"/>
            </w:tcBorders>
          </w:tcPr>
          <w:p>
            <w:r>
              <w:rPr>
                <w:rFonts w:ascii="Calibri" w:hAnsi="Calibri"/>
                <w:sz w:val="18"/>
              </w:rPr>
              <w:t>User retrieves patient lab results or observations.</w:t>
            </w:r>
          </w:p>
        </w:tc>
      </w:tr>
      <w:tr>
        <w:tc>
          <w:tcPr>
            <w:tcW w:type="dxa" w:w="2016"/>
            <w:tcBorders>
              <w:top w:val="single" w:sz="8" w:space="0" w:color="000000"/>
              <w:left w:val="single" w:sz="8" w:space="0" w:color="000000"/>
              <w:bottom w:val="single" w:sz="8" w:space="0" w:color="000000"/>
              <w:right w:val="single" w:sz="8" w:space="0" w:color="000000"/>
            </w:tcBorders>
          </w:tcPr>
          <w:p>
            <w:r>
              <w:rPr>
                <w:rFonts w:ascii="Calibri" w:hAnsi="Calibri"/>
                <w:sz w:val="18"/>
              </w:rPr>
              <w:t>UC-07</w:t>
            </w:r>
          </w:p>
        </w:tc>
        <w:tc>
          <w:tcPr>
            <w:tcW w:type="dxa" w:w="2016"/>
            <w:tcBorders>
              <w:top w:val="single" w:sz="8" w:space="0" w:color="000000"/>
              <w:left w:val="single" w:sz="8" w:space="0" w:color="000000"/>
              <w:bottom w:val="single" w:sz="8" w:space="0" w:color="000000"/>
              <w:right w:val="single" w:sz="8" w:space="0" w:color="000000"/>
            </w:tcBorders>
          </w:tcPr>
          <w:p>
            <w:r>
              <w:rPr>
                <w:rFonts w:ascii="Calibri" w:hAnsi="Calibri"/>
                <w:sz w:val="18"/>
              </w:rPr>
              <w:t>Insurance / Billing Review</w:t>
            </w:r>
          </w:p>
        </w:tc>
        <w:tc>
          <w:tcPr>
            <w:tcW w:type="dxa" w:w="2016"/>
            <w:tcBorders>
              <w:top w:val="single" w:sz="8" w:space="0" w:color="000000"/>
              <w:left w:val="single" w:sz="8" w:space="0" w:color="000000"/>
              <w:bottom w:val="single" w:sz="8" w:space="0" w:color="000000"/>
              <w:right w:val="single" w:sz="8" w:space="0" w:color="000000"/>
            </w:tcBorders>
          </w:tcPr>
          <w:p>
            <w:r>
              <w:rPr>
                <w:rFonts w:ascii="Calibri" w:hAnsi="Calibri"/>
                <w:sz w:val="18"/>
              </w:rPr>
              <w:t>Insurance team</w:t>
            </w:r>
          </w:p>
        </w:tc>
        <w:tc>
          <w:tcPr>
            <w:tcW w:type="dxa" w:w="2016"/>
            <w:tcBorders>
              <w:top w:val="single" w:sz="8" w:space="0" w:color="000000"/>
              <w:left w:val="single" w:sz="8" w:space="0" w:color="000000"/>
              <w:bottom w:val="single" w:sz="8" w:space="0" w:color="000000"/>
              <w:right w:val="single" w:sz="8" w:space="0" w:color="000000"/>
            </w:tcBorders>
          </w:tcPr>
          <w:p>
            <w:r>
              <w:rPr>
                <w:rFonts w:ascii="Calibri" w:hAnsi="Calibri"/>
                <w:sz w:val="18"/>
              </w:rPr>
              <w:t>High</w:t>
            </w:r>
          </w:p>
        </w:tc>
        <w:tc>
          <w:tcPr>
            <w:tcW w:type="dxa" w:w="2016"/>
            <w:tcBorders>
              <w:top w:val="single" w:sz="8" w:space="0" w:color="000000"/>
              <w:left w:val="single" w:sz="8" w:space="0" w:color="000000"/>
              <w:bottom w:val="single" w:sz="8" w:space="0" w:color="000000"/>
              <w:right w:val="single" w:sz="8" w:space="0" w:color="000000"/>
            </w:tcBorders>
          </w:tcPr>
          <w:p>
            <w:r>
              <w:rPr>
                <w:rFonts w:ascii="Calibri" w:hAnsi="Calibri"/>
                <w:sz w:val="18"/>
              </w:rPr>
              <w:t>User checks policy and claims-support data.</w:t>
            </w:r>
          </w:p>
        </w:tc>
      </w:tr>
      <w:tr>
        <w:tc>
          <w:tcPr>
            <w:tcW w:type="dxa" w:w="2016"/>
            <w:tcBorders>
              <w:top w:val="single" w:sz="8" w:space="0" w:color="000000"/>
              <w:left w:val="single" w:sz="8" w:space="0" w:color="000000"/>
              <w:bottom w:val="single" w:sz="8" w:space="0" w:color="000000"/>
              <w:right w:val="single" w:sz="8" w:space="0" w:color="000000"/>
            </w:tcBorders>
          </w:tcPr>
          <w:p>
            <w:r>
              <w:rPr>
                <w:rFonts w:ascii="Calibri" w:hAnsi="Calibri"/>
                <w:sz w:val="18"/>
              </w:rPr>
              <w:t>UC-08</w:t>
            </w:r>
          </w:p>
        </w:tc>
        <w:tc>
          <w:tcPr>
            <w:tcW w:type="dxa" w:w="2016"/>
            <w:tcBorders>
              <w:top w:val="single" w:sz="8" w:space="0" w:color="000000"/>
              <w:left w:val="single" w:sz="8" w:space="0" w:color="000000"/>
              <w:bottom w:val="single" w:sz="8" w:space="0" w:color="000000"/>
              <w:right w:val="single" w:sz="8" w:space="0" w:color="000000"/>
            </w:tcBorders>
          </w:tcPr>
          <w:p>
            <w:r>
              <w:rPr>
                <w:rFonts w:ascii="Calibri" w:hAnsi="Calibri"/>
                <w:sz w:val="18"/>
              </w:rPr>
              <w:t>SOP Search</w:t>
            </w:r>
          </w:p>
        </w:tc>
        <w:tc>
          <w:tcPr>
            <w:tcW w:type="dxa" w:w="2016"/>
            <w:tcBorders>
              <w:top w:val="single" w:sz="8" w:space="0" w:color="000000"/>
              <w:left w:val="single" w:sz="8" w:space="0" w:color="000000"/>
              <w:bottom w:val="single" w:sz="8" w:space="0" w:color="000000"/>
              <w:right w:val="single" w:sz="8" w:space="0" w:color="000000"/>
            </w:tcBorders>
          </w:tcPr>
          <w:p>
            <w:r>
              <w:rPr>
                <w:rFonts w:ascii="Calibri" w:hAnsi="Calibri"/>
                <w:sz w:val="18"/>
              </w:rPr>
              <w:t>Front desk / ops</w:t>
            </w:r>
          </w:p>
        </w:tc>
        <w:tc>
          <w:tcPr>
            <w:tcW w:type="dxa" w:w="2016"/>
            <w:tcBorders>
              <w:top w:val="single" w:sz="8" w:space="0" w:color="000000"/>
              <w:left w:val="single" w:sz="8" w:space="0" w:color="000000"/>
              <w:bottom w:val="single" w:sz="8" w:space="0" w:color="000000"/>
              <w:right w:val="single" w:sz="8" w:space="0" w:color="000000"/>
            </w:tcBorders>
          </w:tcPr>
          <w:p>
            <w:r>
              <w:rPr>
                <w:rFonts w:ascii="Calibri" w:hAnsi="Calibri"/>
                <w:sz w:val="18"/>
              </w:rPr>
              <w:t>High</w:t>
            </w:r>
          </w:p>
        </w:tc>
        <w:tc>
          <w:tcPr>
            <w:tcW w:type="dxa" w:w="2016"/>
            <w:tcBorders>
              <w:top w:val="single" w:sz="8" w:space="0" w:color="000000"/>
              <w:left w:val="single" w:sz="8" w:space="0" w:color="000000"/>
              <w:bottom w:val="single" w:sz="8" w:space="0" w:color="000000"/>
              <w:right w:val="single" w:sz="8" w:space="0" w:color="000000"/>
            </w:tcBorders>
          </w:tcPr>
          <w:p>
            <w:r>
              <w:rPr>
                <w:rFonts w:ascii="Calibri" w:hAnsi="Calibri"/>
                <w:sz w:val="18"/>
              </w:rPr>
              <w:t>User searches for SOP-based operational guidance.</w:t>
            </w:r>
          </w:p>
        </w:tc>
      </w:tr>
      <w:tr>
        <w:tc>
          <w:tcPr>
            <w:tcW w:type="dxa" w:w="2016"/>
            <w:tcBorders>
              <w:top w:val="single" w:sz="8" w:space="0" w:color="000000"/>
              <w:left w:val="single" w:sz="8" w:space="0" w:color="000000"/>
              <w:bottom w:val="single" w:sz="8" w:space="0" w:color="000000"/>
              <w:right w:val="single" w:sz="8" w:space="0" w:color="000000"/>
            </w:tcBorders>
          </w:tcPr>
          <w:p>
            <w:r>
              <w:rPr>
                <w:rFonts w:ascii="Calibri" w:hAnsi="Calibri"/>
                <w:sz w:val="18"/>
              </w:rPr>
              <w:t>UC-09</w:t>
            </w:r>
          </w:p>
        </w:tc>
        <w:tc>
          <w:tcPr>
            <w:tcW w:type="dxa" w:w="2016"/>
            <w:tcBorders>
              <w:top w:val="single" w:sz="8" w:space="0" w:color="000000"/>
              <w:left w:val="single" w:sz="8" w:space="0" w:color="000000"/>
              <w:bottom w:val="single" w:sz="8" w:space="0" w:color="000000"/>
              <w:right w:val="single" w:sz="8" w:space="0" w:color="000000"/>
            </w:tcBorders>
          </w:tcPr>
          <w:p>
            <w:r>
              <w:rPr>
                <w:rFonts w:ascii="Calibri" w:hAnsi="Calibri"/>
                <w:sz w:val="18"/>
              </w:rPr>
              <w:t>Workflow Escalation Support</w:t>
            </w:r>
          </w:p>
        </w:tc>
        <w:tc>
          <w:tcPr>
            <w:tcW w:type="dxa" w:w="2016"/>
            <w:tcBorders>
              <w:top w:val="single" w:sz="8" w:space="0" w:color="000000"/>
              <w:left w:val="single" w:sz="8" w:space="0" w:color="000000"/>
              <w:bottom w:val="single" w:sz="8" w:space="0" w:color="000000"/>
              <w:right w:val="single" w:sz="8" w:space="0" w:color="000000"/>
            </w:tcBorders>
          </w:tcPr>
          <w:p>
            <w:r>
              <w:rPr>
                <w:rFonts w:ascii="Calibri" w:hAnsi="Calibri"/>
                <w:sz w:val="18"/>
              </w:rPr>
              <w:t>Operations manager</w:t>
            </w:r>
          </w:p>
        </w:tc>
        <w:tc>
          <w:tcPr>
            <w:tcW w:type="dxa" w:w="2016"/>
            <w:tcBorders>
              <w:top w:val="single" w:sz="8" w:space="0" w:color="000000"/>
              <w:left w:val="single" w:sz="8" w:space="0" w:color="000000"/>
              <w:bottom w:val="single" w:sz="8" w:space="0" w:color="000000"/>
              <w:right w:val="single" w:sz="8" w:space="0" w:color="000000"/>
            </w:tcBorders>
          </w:tcPr>
          <w:p>
            <w:r>
              <w:rPr>
                <w:rFonts w:ascii="Calibri" w:hAnsi="Calibri"/>
                <w:sz w:val="18"/>
              </w:rPr>
              <w:t>Medium</w:t>
            </w:r>
          </w:p>
        </w:tc>
        <w:tc>
          <w:tcPr>
            <w:tcW w:type="dxa" w:w="2016"/>
            <w:tcBorders>
              <w:top w:val="single" w:sz="8" w:space="0" w:color="000000"/>
              <w:left w:val="single" w:sz="8" w:space="0" w:color="000000"/>
              <w:bottom w:val="single" w:sz="8" w:space="0" w:color="000000"/>
              <w:right w:val="single" w:sz="8" w:space="0" w:color="000000"/>
            </w:tcBorders>
          </w:tcPr>
          <w:p>
            <w:r>
              <w:rPr>
                <w:rFonts w:ascii="Calibri" w:hAnsi="Calibri"/>
                <w:sz w:val="18"/>
              </w:rPr>
              <w:t>User looks up escalation routes and process guidance.</w:t>
            </w:r>
          </w:p>
        </w:tc>
      </w:tr>
      <w:tr>
        <w:tc>
          <w:tcPr>
            <w:tcW w:type="dxa" w:w="2016"/>
            <w:tcBorders>
              <w:top w:val="single" w:sz="8" w:space="0" w:color="000000"/>
              <w:left w:val="single" w:sz="8" w:space="0" w:color="000000"/>
              <w:bottom w:val="single" w:sz="8" w:space="0" w:color="000000"/>
              <w:right w:val="single" w:sz="8" w:space="0" w:color="000000"/>
            </w:tcBorders>
          </w:tcPr>
          <w:p>
            <w:r>
              <w:rPr>
                <w:rFonts w:ascii="Calibri" w:hAnsi="Calibri"/>
                <w:sz w:val="18"/>
              </w:rPr>
              <w:t>UC-10</w:t>
            </w:r>
          </w:p>
        </w:tc>
        <w:tc>
          <w:tcPr>
            <w:tcW w:type="dxa" w:w="2016"/>
            <w:tcBorders>
              <w:top w:val="single" w:sz="8" w:space="0" w:color="000000"/>
              <w:left w:val="single" w:sz="8" w:space="0" w:color="000000"/>
              <w:bottom w:val="single" w:sz="8" w:space="0" w:color="000000"/>
              <w:right w:val="single" w:sz="8" w:space="0" w:color="000000"/>
            </w:tcBorders>
          </w:tcPr>
          <w:p>
            <w:r>
              <w:rPr>
                <w:rFonts w:ascii="Calibri" w:hAnsi="Calibri"/>
                <w:sz w:val="18"/>
              </w:rPr>
              <w:t>Source-Grounded Answering</w:t>
            </w:r>
          </w:p>
        </w:tc>
        <w:tc>
          <w:tcPr>
            <w:tcW w:type="dxa" w:w="2016"/>
            <w:tcBorders>
              <w:top w:val="single" w:sz="8" w:space="0" w:color="000000"/>
              <w:left w:val="single" w:sz="8" w:space="0" w:color="000000"/>
              <w:bottom w:val="single" w:sz="8" w:space="0" w:color="000000"/>
              <w:right w:val="single" w:sz="8" w:space="0" w:color="000000"/>
            </w:tcBorders>
          </w:tcPr>
          <w:p>
            <w:r>
              <w:rPr>
                <w:rFonts w:ascii="Calibri" w:hAnsi="Calibri"/>
                <w:sz w:val="18"/>
              </w:rPr>
              <w:t>All users</w:t>
            </w:r>
          </w:p>
        </w:tc>
        <w:tc>
          <w:tcPr>
            <w:tcW w:type="dxa" w:w="2016"/>
            <w:tcBorders>
              <w:top w:val="single" w:sz="8" w:space="0" w:color="000000"/>
              <w:left w:val="single" w:sz="8" w:space="0" w:color="000000"/>
              <w:bottom w:val="single" w:sz="8" w:space="0" w:color="000000"/>
              <w:right w:val="single" w:sz="8" w:space="0" w:color="000000"/>
            </w:tcBorders>
          </w:tcPr>
          <w:p>
            <w:r>
              <w:rPr>
                <w:rFonts w:ascii="Calibri" w:hAnsi="Calibri"/>
                <w:sz w:val="18"/>
              </w:rPr>
              <w:t>High</w:t>
            </w:r>
          </w:p>
        </w:tc>
        <w:tc>
          <w:tcPr>
            <w:tcW w:type="dxa" w:w="2016"/>
            <w:tcBorders>
              <w:top w:val="single" w:sz="8" w:space="0" w:color="000000"/>
              <w:left w:val="single" w:sz="8" w:space="0" w:color="000000"/>
              <w:bottom w:val="single" w:sz="8" w:space="0" w:color="000000"/>
              <w:right w:val="single" w:sz="8" w:space="0" w:color="000000"/>
            </w:tcBorders>
          </w:tcPr>
          <w:p>
            <w:r>
              <w:rPr>
                <w:rFonts w:ascii="Calibri" w:hAnsi="Calibri"/>
                <w:sz w:val="18"/>
              </w:rPr>
              <w:t>System responds using source-backed references.</w:t>
            </w:r>
          </w:p>
        </w:tc>
      </w:tr>
    </w:tbl>
    <w:p>
      <w:pPr>
        <w:pStyle w:val="Heading1"/>
      </w:pPr>
      <w:r>
        <w:t>Functional Requirements</w:t>
      </w:r>
    </w:p>
    <w:tbl>
      <w:tblPr>
        <w:tblStyle w:val="TableGrid"/>
        <w:tblW w:type="auto" w:w="0"/>
        <w:tblLook w:firstColumn="1" w:firstRow="1" w:lastColumn="0" w:lastRow="0" w:noHBand="0" w:noVBand="1" w:val="04A0"/>
      </w:tblPr>
      <w:tblGrid>
        <w:gridCol w:w="2520"/>
        <w:gridCol w:w="2520"/>
        <w:gridCol w:w="2520"/>
        <w:gridCol w:w="2520"/>
      </w:tblGrid>
      <w:tr>
        <w:tc>
          <w:tcPr>
            <w:tcW w:type="dxa" w:w="2520"/>
            <w:tcBorders>
              <w:top w:val="single" w:sz="8" w:space="0" w:color="000000"/>
              <w:left w:val="single" w:sz="8" w:space="0" w:color="000000"/>
              <w:bottom w:val="single" w:sz="8" w:space="0" w:color="000000"/>
              <w:right w:val="single" w:sz="8" w:space="0" w:color="000000"/>
            </w:tcBorders>
          </w:tcPr>
          <w:p>
            <w:r>
              <w:rPr>
                <w:rFonts w:ascii="Calibri" w:hAnsi="Calibri"/>
                <w:b/>
                <w:sz w:val="20"/>
              </w:rPr>
              <w:t>ID</w:t>
            </w:r>
          </w:p>
        </w:tc>
        <w:tc>
          <w:tcPr>
            <w:tcW w:type="dxa" w:w="2520"/>
            <w:tcBorders>
              <w:top w:val="single" w:sz="8" w:space="0" w:color="000000"/>
              <w:left w:val="single" w:sz="8" w:space="0" w:color="000000"/>
              <w:bottom w:val="single" w:sz="8" w:space="0" w:color="000000"/>
              <w:right w:val="single" w:sz="8" w:space="0" w:color="000000"/>
            </w:tcBorders>
          </w:tcPr>
          <w:p>
            <w:r>
              <w:rPr>
                <w:rFonts w:ascii="Calibri" w:hAnsi="Calibri"/>
                <w:b/>
                <w:sz w:val="20"/>
              </w:rPr>
              <w:t>Requirement</w:t>
            </w:r>
          </w:p>
        </w:tc>
        <w:tc>
          <w:tcPr>
            <w:tcW w:type="dxa" w:w="2520"/>
            <w:tcBorders>
              <w:top w:val="single" w:sz="8" w:space="0" w:color="000000"/>
              <w:left w:val="single" w:sz="8" w:space="0" w:color="000000"/>
              <w:bottom w:val="single" w:sz="8" w:space="0" w:color="000000"/>
              <w:right w:val="single" w:sz="8" w:space="0" w:color="000000"/>
            </w:tcBorders>
          </w:tcPr>
          <w:p>
            <w:r>
              <w:rPr>
                <w:rFonts w:ascii="Calibri" w:hAnsi="Calibri"/>
                <w:b/>
                <w:sz w:val="20"/>
              </w:rPr>
              <w:t>Priority</w:t>
            </w:r>
          </w:p>
        </w:tc>
        <w:tc>
          <w:tcPr>
            <w:tcW w:type="dxa" w:w="2520"/>
            <w:tcBorders>
              <w:top w:val="single" w:sz="8" w:space="0" w:color="000000"/>
              <w:left w:val="single" w:sz="8" w:space="0" w:color="000000"/>
              <w:bottom w:val="single" w:sz="8" w:space="0" w:color="000000"/>
              <w:right w:val="single" w:sz="8" w:space="0" w:color="000000"/>
            </w:tcBorders>
          </w:tcPr>
          <w:p>
            <w:r>
              <w:rPr>
                <w:rFonts w:ascii="Calibri" w:hAnsi="Calibri"/>
                <w:b/>
                <w:sz w:val="20"/>
              </w:rPr>
              <w:t>Description</w:t>
            </w:r>
          </w:p>
        </w:tc>
      </w:tr>
      <w:tr>
        <w:tc>
          <w:tcPr>
            <w:tcW w:type="dxa" w:w="2520"/>
            <w:tcBorders>
              <w:top w:val="single" w:sz="8" w:space="0" w:color="000000"/>
              <w:left w:val="single" w:sz="8" w:space="0" w:color="000000"/>
              <w:bottom w:val="single" w:sz="8" w:space="0" w:color="000000"/>
              <w:right w:val="single" w:sz="8" w:space="0" w:color="000000"/>
            </w:tcBorders>
          </w:tcPr>
          <w:p>
            <w:r>
              <w:rPr>
                <w:rFonts w:ascii="Calibri" w:hAnsi="Calibri"/>
                <w:sz w:val="18"/>
              </w:rPr>
              <w:t>FR-01</w:t>
            </w:r>
          </w:p>
        </w:tc>
        <w:tc>
          <w:tcPr>
            <w:tcW w:type="dxa" w:w="2520"/>
            <w:tcBorders>
              <w:top w:val="single" w:sz="8" w:space="0" w:color="000000"/>
              <w:left w:val="single" w:sz="8" w:space="0" w:color="000000"/>
              <w:bottom w:val="single" w:sz="8" w:space="0" w:color="000000"/>
              <w:right w:val="single" w:sz="8" w:space="0" w:color="000000"/>
            </w:tcBorders>
          </w:tcPr>
          <w:p>
            <w:r>
              <w:rPr>
                <w:rFonts w:ascii="Calibri" w:hAnsi="Calibri"/>
                <w:sz w:val="18"/>
              </w:rPr>
              <w:t>User Authentication</w:t>
            </w:r>
          </w:p>
        </w:tc>
        <w:tc>
          <w:tcPr>
            <w:tcW w:type="dxa" w:w="2520"/>
            <w:tcBorders>
              <w:top w:val="single" w:sz="8" w:space="0" w:color="000000"/>
              <w:left w:val="single" w:sz="8" w:space="0" w:color="000000"/>
              <w:bottom w:val="single" w:sz="8" w:space="0" w:color="000000"/>
              <w:right w:val="single" w:sz="8" w:space="0" w:color="000000"/>
            </w:tcBorders>
          </w:tcPr>
          <w:p>
            <w:r>
              <w:rPr>
                <w:rFonts w:ascii="Calibri" w:hAnsi="Calibri"/>
                <w:sz w:val="18"/>
              </w:rPr>
              <w:t>High</w:t>
            </w:r>
          </w:p>
        </w:tc>
        <w:tc>
          <w:tcPr>
            <w:tcW w:type="dxa" w:w="2520"/>
            <w:tcBorders>
              <w:top w:val="single" w:sz="8" w:space="0" w:color="000000"/>
              <w:left w:val="single" w:sz="8" w:space="0" w:color="000000"/>
              <w:bottom w:val="single" w:sz="8" w:space="0" w:color="000000"/>
              <w:right w:val="single" w:sz="8" w:space="0" w:color="000000"/>
            </w:tcBorders>
          </w:tcPr>
          <w:p>
            <w:r>
              <w:rPr>
                <w:rFonts w:ascii="Calibri" w:hAnsi="Calibri"/>
                <w:sz w:val="18"/>
              </w:rPr>
              <w:t>System shall support secure login for authorized users.</w:t>
            </w:r>
          </w:p>
        </w:tc>
      </w:tr>
      <w:tr>
        <w:tc>
          <w:tcPr>
            <w:tcW w:type="dxa" w:w="2520"/>
            <w:tcBorders>
              <w:top w:val="single" w:sz="8" w:space="0" w:color="000000"/>
              <w:left w:val="single" w:sz="8" w:space="0" w:color="000000"/>
              <w:bottom w:val="single" w:sz="8" w:space="0" w:color="000000"/>
              <w:right w:val="single" w:sz="8" w:space="0" w:color="000000"/>
            </w:tcBorders>
          </w:tcPr>
          <w:p>
            <w:r>
              <w:rPr>
                <w:rFonts w:ascii="Calibri" w:hAnsi="Calibri"/>
                <w:sz w:val="18"/>
              </w:rPr>
              <w:t>FR-02</w:t>
            </w:r>
          </w:p>
        </w:tc>
        <w:tc>
          <w:tcPr>
            <w:tcW w:type="dxa" w:w="2520"/>
            <w:tcBorders>
              <w:top w:val="single" w:sz="8" w:space="0" w:color="000000"/>
              <w:left w:val="single" w:sz="8" w:space="0" w:color="000000"/>
              <w:bottom w:val="single" w:sz="8" w:space="0" w:color="000000"/>
              <w:right w:val="single" w:sz="8" w:space="0" w:color="000000"/>
            </w:tcBorders>
          </w:tcPr>
          <w:p>
            <w:r>
              <w:rPr>
                <w:rFonts w:ascii="Calibri" w:hAnsi="Calibri"/>
                <w:sz w:val="18"/>
              </w:rPr>
              <w:t>Role-Based Access Control</w:t>
            </w:r>
          </w:p>
        </w:tc>
        <w:tc>
          <w:tcPr>
            <w:tcW w:type="dxa" w:w="2520"/>
            <w:tcBorders>
              <w:top w:val="single" w:sz="8" w:space="0" w:color="000000"/>
              <w:left w:val="single" w:sz="8" w:space="0" w:color="000000"/>
              <w:bottom w:val="single" w:sz="8" w:space="0" w:color="000000"/>
              <w:right w:val="single" w:sz="8" w:space="0" w:color="000000"/>
            </w:tcBorders>
          </w:tcPr>
          <w:p>
            <w:r>
              <w:rPr>
                <w:rFonts w:ascii="Calibri" w:hAnsi="Calibri"/>
                <w:sz w:val="18"/>
              </w:rPr>
              <w:t>High</w:t>
            </w:r>
          </w:p>
        </w:tc>
        <w:tc>
          <w:tcPr>
            <w:tcW w:type="dxa" w:w="2520"/>
            <w:tcBorders>
              <w:top w:val="single" w:sz="8" w:space="0" w:color="000000"/>
              <w:left w:val="single" w:sz="8" w:space="0" w:color="000000"/>
              <w:bottom w:val="single" w:sz="8" w:space="0" w:color="000000"/>
              <w:right w:val="single" w:sz="8" w:space="0" w:color="000000"/>
            </w:tcBorders>
          </w:tcPr>
          <w:p>
            <w:r>
              <w:rPr>
                <w:rFonts w:ascii="Calibri" w:hAnsi="Calibri"/>
                <w:sz w:val="18"/>
              </w:rPr>
              <w:t>System shall restrict access based on department and user role.</w:t>
            </w:r>
          </w:p>
        </w:tc>
      </w:tr>
      <w:tr>
        <w:tc>
          <w:tcPr>
            <w:tcW w:type="dxa" w:w="2520"/>
            <w:tcBorders>
              <w:top w:val="single" w:sz="8" w:space="0" w:color="000000"/>
              <w:left w:val="single" w:sz="8" w:space="0" w:color="000000"/>
              <w:bottom w:val="single" w:sz="8" w:space="0" w:color="000000"/>
              <w:right w:val="single" w:sz="8" w:space="0" w:color="000000"/>
            </w:tcBorders>
          </w:tcPr>
          <w:p>
            <w:r>
              <w:rPr>
                <w:rFonts w:ascii="Calibri" w:hAnsi="Calibri"/>
                <w:sz w:val="18"/>
              </w:rPr>
              <w:t>FR-03</w:t>
            </w:r>
          </w:p>
        </w:tc>
        <w:tc>
          <w:tcPr>
            <w:tcW w:type="dxa" w:w="2520"/>
            <w:tcBorders>
              <w:top w:val="single" w:sz="8" w:space="0" w:color="000000"/>
              <w:left w:val="single" w:sz="8" w:space="0" w:color="000000"/>
              <w:bottom w:val="single" w:sz="8" w:space="0" w:color="000000"/>
              <w:right w:val="single" w:sz="8" w:space="0" w:color="000000"/>
            </w:tcBorders>
          </w:tcPr>
          <w:p>
            <w:r>
              <w:rPr>
                <w:rFonts w:ascii="Calibri" w:hAnsi="Calibri"/>
                <w:sz w:val="18"/>
              </w:rPr>
              <w:t>Conversational Interface</w:t>
            </w:r>
          </w:p>
        </w:tc>
        <w:tc>
          <w:tcPr>
            <w:tcW w:type="dxa" w:w="2520"/>
            <w:tcBorders>
              <w:top w:val="single" w:sz="8" w:space="0" w:color="000000"/>
              <w:left w:val="single" w:sz="8" w:space="0" w:color="000000"/>
              <w:bottom w:val="single" w:sz="8" w:space="0" w:color="000000"/>
              <w:right w:val="single" w:sz="8" w:space="0" w:color="000000"/>
            </w:tcBorders>
          </w:tcPr>
          <w:p>
            <w:r>
              <w:rPr>
                <w:rFonts w:ascii="Calibri" w:hAnsi="Calibri"/>
                <w:sz w:val="18"/>
              </w:rPr>
              <w:t>High</w:t>
            </w:r>
          </w:p>
        </w:tc>
        <w:tc>
          <w:tcPr>
            <w:tcW w:type="dxa" w:w="2520"/>
            <w:tcBorders>
              <w:top w:val="single" w:sz="8" w:space="0" w:color="000000"/>
              <w:left w:val="single" w:sz="8" w:space="0" w:color="000000"/>
              <w:bottom w:val="single" w:sz="8" w:space="0" w:color="000000"/>
              <w:right w:val="single" w:sz="8" w:space="0" w:color="000000"/>
            </w:tcBorders>
          </w:tcPr>
          <w:p>
            <w:r>
              <w:rPr>
                <w:rFonts w:ascii="Calibri" w:hAnsi="Calibri"/>
                <w:sz w:val="18"/>
              </w:rPr>
              <w:t>System shall provide natural language interaction for healthcare queries.</w:t>
            </w:r>
          </w:p>
        </w:tc>
      </w:tr>
      <w:tr>
        <w:tc>
          <w:tcPr>
            <w:tcW w:type="dxa" w:w="2520"/>
            <w:tcBorders>
              <w:top w:val="single" w:sz="8" w:space="0" w:color="000000"/>
              <w:left w:val="single" w:sz="8" w:space="0" w:color="000000"/>
              <w:bottom w:val="single" w:sz="8" w:space="0" w:color="000000"/>
              <w:right w:val="single" w:sz="8" w:space="0" w:color="000000"/>
            </w:tcBorders>
          </w:tcPr>
          <w:p>
            <w:r>
              <w:rPr>
                <w:rFonts w:ascii="Calibri" w:hAnsi="Calibri"/>
                <w:sz w:val="18"/>
              </w:rPr>
              <w:t>FR-04</w:t>
            </w:r>
          </w:p>
        </w:tc>
        <w:tc>
          <w:tcPr>
            <w:tcW w:type="dxa" w:w="2520"/>
            <w:tcBorders>
              <w:top w:val="single" w:sz="8" w:space="0" w:color="000000"/>
              <w:left w:val="single" w:sz="8" w:space="0" w:color="000000"/>
              <w:bottom w:val="single" w:sz="8" w:space="0" w:color="000000"/>
              <w:right w:val="single" w:sz="8" w:space="0" w:color="000000"/>
            </w:tcBorders>
          </w:tcPr>
          <w:p>
            <w:r>
              <w:rPr>
                <w:rFonts w:ascii="Calibri" w:hAnsi="Calibri"/>
                <w:sz w:val="18"/>
              </w:rPr>
              <w:t>Document Upload</w:t>
            </w:r>
          </w:p>
        </w:tc>
        <w:tc>
          <w:tcPr>
            <w:tcW w:type="dxa" w:w="2520"/>
            <w:tcBorders>
              <w:top w:val="single" w:sz="8" w:space="0" w:color="000000"/>
              <w:left w:val="single" w:sz="8" w:space="0" w:color="000000"/>
              <w:bottom w:val="single" w:sz="8" w:space="0" w:color="000000"/>
              <w:right w:val="single" w:sz="8" w:space="0" w:color="000000"/>
            </w:tcBorders>
          </w:tcPr>
          <w:p>
            <w:r>
              <w:rPr>
                <w:rFonts w:ascii="Calibri" w:hAnsi="Calibri"/>
                <w:sz w:val="18"/>
              </w:rPr>
              <w:t>High</w:t>
            </w:r>
          </w:p>
        </w:tc>
        <w:tc>
          <w:tcPr>
            <w:tcW w:type="dxa" w:w="2520"/>
            <w:tcBorders>
              <w:top w:val="single" w:sz="8" w:space="0" w:color="000000"/>
              <w:left w:val="single" w:sz="8" w:space="0" w:color="000000"/>
              <w:bottom w:val="single" w:sz="8" w:space="0" w:color="000000"/>
              <w:right w:val="single" w:sz="8" w:space="0" w:color="000000"/>
            </w:tcBorders>
          </w:tcPr>
          <w:p>
            <w:r>
              <w:rPr>
                <w:rFonts w:ascii="Calibri" w:hAnsi="Calibri"/>
                <w:sz w:val="18"/>
              </w:rPr>
              <w:t>System shall accept PDF, DOCX, and TXT files.</w:t>
            </w:r>
          </w:p>
        </w:tc>
      </w:tr>
      <w:tr>
        <w:tc>
          <w:tcPr>
            <w:tcW w:type="dxa" w:w="2520"/>
            <w:tcBorders>
              <w:top w:val="single" w:sz="8" w:space="0" w:color="000000"/>
              <w:left w:val="single" w:sz="8" w:space="0" w:color="000000"/>
              <w:bottom w:val="single" w:sz="8" w:space="0" w:color="000000"/>
              <w:right w:val="single" w:sz="8" w:space="0" w:color="000000"/>
            </w:tcBorders>
          </w:tcPr>
          <w:p>
            <w:r>
              <w:rPr>
                <w:rFonts w:ascii="Calibri" w:hAnsi="Calibri"/>
                <w:sz w:val="18"/>
              </w:rPr>
              <w:t>FR-05</w:t>
            </w:r>
          </w:p>
        </w:tc>
        <w:tc>
          <w:tcPr>
            <w:tcW w:type="dxa" w:w="2520"/>
            <w:tcBorders>
              <w:top w:val="single" w:sz="8" w:space="0" w:color="000000"/>
              <w:left w:val="single" w:sz="8" w:space="0" w:color="000000"/>
              <w:bottom w:val="single" w:sz="8" w:space="0" w:color="000000"/>
              <w:right w:val="single" w:sz="8" w:space="0" w:color="000000"/>
            </w:tcBorders>
          </w:tcPr>
          <w:p>
            <w:r>
              <w:rPr>
                <w:rFonts w:ascii="Calibri" w:hAnsi="Calibri"/>
                <w:sz w:val="18"/>
              </w:rPr>
              <w:t>Image Upload</w:t>
            </w:r>
          </w:p>
        </w:tc>
        <w:tc>
          <w:tcPr>
            <w:tcW w:type="dxa" w:w="2520"/>
            <w:tcBorders>
              <w:top w:val="single" w:sz="8" w:space="0" w:color="000000"/>
              <w:left w:val="single" w:sz="8" w:space="0" w:color="000000"/>
              <w:bottom w:val="single" w:sz="8" w:space="0" w:color="000000"/>
              <w:right w:val="single" w:sz="8" w:space="0" w:color="000000"/>
            </w:tcBorders>
          </w:tcPr>
          <w:p>
            <w:r>
              <w:rPr>
                <w:rFonts w:ascii="Calibri" w:hAnsi="Calibri"/>
                <w:sz w:val="18"/>
              </w:rPr>
              <w:t>High</w:t>
            </w:r>
          </w:p>
        </w:tc>
        <w:tc>
          <w:tcPr>
            <w:tcW w:type="dxa" w:w="2520"/>
            <w:tcBorders>
              <w:top w:val="single" w:sz="8" w:space="0" w:color="000000"/>
              <w:left w:val="single" w:sz="8" w:space="0" w:color="000000"/>
              <w:bottom w:val="single" w:sz="8" w:space="0" w:color="000000"/>
              <w:right w:val="single" w:sz="8" w:space="0" w:color="000000"/>
            </w:tcBorders>
          </w:tcPr>
          <w:p>
            <w:r>
              <w:rPr>
                <w:rFonts w:ascii="Calibri" w:hAnsi="Calibri"/>
                <w:sz w:val="18"/>
              </w:rPr>
              <w:t>System shall accept JPG, JPEG, and PNG images.</w:t>
            </w:r>
          </w:p>
        </w:tc>
      </w:tr>
      <w:tr>
        <w:tc>
          <w:tcPr>
            <w:tcW w:type="dxa" w:w="2520"/>
            <w:tcBorders>
              <w:top w:val="single" w:sz="8" w:space="0" w:color="000000"/>
              <w:left w:val="single" w:sz="8" w:space="0" w:color="000000"/>
              <w:bottom w:val="single" w:sz="8" w:space="0" w:color="000000"/>
              <w:right w:val="single" w:sz="8" w:space="0" w:color="000000"/>
            </w:tcBorders>
          </w:tcPr>
          <w:p>
            <w:r>
              <w:rPr>
                <w:rFonts w:ascii="Calibri" w:hAnsi="Calibri"/>
                <w:sz w:val="18"/>
              </w:rPr>
              <w:t>FR-06</w:t>
            </w:r>
          </w:p>
        </w:tc>
        <w:tc>
          <w:tcPr>
            <w:tcW w:type="dxa" w:w="2520"/>
            <w:tcBorders>
              <w:top w:val="single" w:sz="8" w:space="0" w:color="000000"/>
              <w:left w:val="single" w:sz="8" w:space="0" w:color="000000"/>
              <w:bottom w:val="single" w:sz="8" w:space="0" w:color="000000"/>
              <w:right w:val="single" w:sz="8" w:space="0" w:color="000000"/>
            </w:tcBorders>
          </w:tcPr>
          <w:p>
            <w:r>
              <w:rPr>
                <w:rFonts w:ascii="Calibri" w:hAnsi="Calibri"/>
                <w:sz w:val="18"/>
              </w:rPr>
              <w:t>OCR Support</w:t>
            </w:r>
          </w:p>
        </w:tc>
        <w:tc>
          <w:tcPr>
            <w:tcW w:type="dxa" w:w="2520"/>
            <w:tcBorders>
              <w:top w:val="single" w:sz="8" w:space="0" w:color="000000"/>
              <w:left w:val="single" w:sz="8" w:space="0" w:color="000000"/>
              <w:bottom w:val="single" w:sz="8" w:space="0" w:color="000000"/>
              <w:right w:val="single" w:sz="8" w:space="0" w:color="000000"/>
            </w:tcBorders>
          </w:tcPr>
          <w:p>
            <w:r>
              <w:rPr>
                <w:rFonts w:ascii="Calibri" w:hAnsi="Calibri"/>
                <w:sz w:val="18"/>
              </w:rPr>
              <w:t>High</w:t>
            </w:r>
          </w:p>
        </w:tc>
        <w:tc>
          <w:tcPr>
            <w:tcW w:type="dxa" w:w="2520"/>
            <w:tcBorders>
              <w:top w:val="single" w:sz="8" w:space="0" w:color="000000"/>
              <w:left w:val="single" w:sz="8" w:space="0" w:color="000000"/>
              <w:bottom w:val="single" w:sz="8" w:space="0" w:color="000000"/>
              <w:right w:val="single" w:sz="8" w:space="0" w:color="000000"/>
            </w:tcBorders>
          </w:tcPr>
          <w:p>
            <w:r>
              <w:rPr>
                <w:rFonts w:ascii="Calibri" w:hAnsi="Calibri"/>
                <w:sz w:val="18"/>
              </w:rPr>
              <w:t>System shall extract text from uploaded image content when feasible.</w:t>
            </w:r>
          </w:p>
        </w:tc>
      </w:tr>
      <w:tr>
        <w:tc>
          <w:tcPr>
            <w:tcW w:type="dxa" w:w="2520"/>
            <w:tcBorders>
              <w:top w:val="single" w:sz="8" w:space="0" w:color="000000"/>
              <w:left w:val="single" w:sz="8" w:space="0" w:color="000000"/>
              <w:bottom w:val="single" w:sz="8" w:space="0" w:color="000000"/>
              <w:right w:val="single" w:sz="8" w:space="0" w:color="000000"/>
            </w:tcBorders>
          </w:tcPr>
          <w:p>
            <w:r>
              <w:rPr>
                <w:rFonts w:ascii="Calibri" w:hAnsi="Calibri"/>
                <w:sz w:val="18"/>
              </w:rPr>
              <w:t>FR-07</w:t>
            </w:r>
          </w:p>
        </w:tc>
        <w:tc>
          <w:tcPr>
            <w:tcW w:type="dxa" w:w="2520"/>
            <w:tcBorders>
              <w:top w:val="single" w:sz="8" w:space="0" w:color="000000"/>
              <w:left w:val="single" w:sz="8" w:space="0" w:color="000000"/>
              <w:bottom w:val="single" w:sz="8" w:space="0" w:color="000000"/>
              <w:right w:val="single" w:sz="8" w:space="0" w:color="000000"/>
            </w:tcBorders>
          </w:tcPr>
          <w:p>
            <w:r>
              <w:rPr>
                <w:rFonts w:ascii="Calibri" w:hAnsi="Calibri"/>
                <w:sz w:val="18"/>
              </w:rPr>
              <w:t>Prescription Interpretation</w:t>
            </w:r>
          </w:p>
        </w:tc>
        <w:tc>
          <w:tcPr>
            <w:tcW w:type="dxa" w:w="2520"/>
            <w:tcBorders>
              <w:top w:val="single" w:sz="8" w:space="0" w:color="000000"/>
              <w:left w:val="single" w:sz="8" w:space="0" w:color="000000"/>
              <w:bottom w:val="single" w:sz="8" w:space="0" w:color="000000"/>
              <w:right w:val="single" w:sz="8" w:space="0" w:color="000000"/>
            </w:tcBorders>
          </w:tcPr>
          <w:p>
            <w:r>
              <w:rPr>
                <w:rFonts w:ascii="Calibri" w:hAnsi="Calibri"/>
                <w:sz w:val="18"/>
              </w:rPr>
              <w:t>High</w:t>
            </w:r>
          </w:p>
        </w:tc>
        <w:tc>
          <w:tcPr>
            <w:tcW w:type="dxa" w:w="2520"/>
            <w:tcBorders>
              <w:top w:val="single" w:sz="8" w:space="0" w:color="000000"/>
              <w:left w:val="single" w:sz="8" w:space="0" w:color="000000"/>
              <w:bottom w:val="single" w:sz="8" w:space="0" w:color="000000"/>
              <w:right w:val="single" w:sz="8" w:space="0" w:color="000000"/>
            </w:tcBorders>
          </w:tcPr>
          <w:p>
            <w:r>
              <w:rPr>
                <w:rFonts w:ascii="Calibri" w:hAnsi="Calibri"/>
                <w:sz w:val="18"/>
              </w:rPr>
              <w:t>System shall identify medicine names, dosage, and frequency when available.</w:t>
            </w:r>
          </w:p>
        </w:tc>
      </w:tr>
      <w:tr>
        <w:tc>
          <w:tcPr>
            <w:tcW w:type="dxa" w:w="2520"/>
            <w:tcBorders>
              <w:top w:val="single" w:sz="8" w:space="0" w:color="000000"/>
              <w:left w:val="single" w:sz="8" w:space="0" w:color="000000"/>
              <w:bottom w:val="single" w:sz="8" w:space="0" w:color="000000"/>
              <w:right w:val="single" w:sz="8" w:space="0" w:color="000000"/>
            </w:tcBorders>
          </w:tcPr>
          <w:p>
            <w:r>
              <w:rPr>
                <w:rFonts w:ascii="Calibri" w:hAnsi="Calibri"/>
                <w:sz w:val="18"/>
              </w:rPr>
              <w:t>FR-08</w:t>
            </w:r>
          </w:p>
        </w:tc>
        <w:tc>
          <w:tcPr>
            <w:tcW w:type="dxa" w:w="2520"/>
            <w:tcBorders>
              <w:top w:val="single" w:sz="8" w:space="0" w:color="000000"/>
              <w:left w:val="single" w:sz="8" w:space="0" w:color="000000"/>
              <w:bottom w:val="single" w:sz="8" w:space="0" w:color="000000"/>
              <w:right w:val="single" w:sz="8" w:space="0" w:color="000000"/>
            </w:tcBorders>
          </w:tcPr>
          <w:p>
            <w:r>
              <w:rPr>
                <w:rFonts w:ascii="Calibri" w:hAnsi="Calibri"/>
                <w:sz w:val="18"/>
              </w:rPr>
              <w:t>Semantic Retrieval</w:t>
            </w:r>
          </w:p>
        </w:tc>
        <w:tc>
          <w:tcPr>
            <w:tcW w:type="dxa" w:w="2520"/>
            <w:tcBorders>
              <w:top w:val="single" w:sz="8" w:space="0" w:color="000000"/>
              <w:left w:val="single" w:sz="8" w:space="0" w:color="000000"/>
              <w:bottom w:val="single" w:sz="8" w:space="0" w:color="000000"/>
              <w:right w:val="single" w:sz="8" w:space="0" w:color="000000"/>
            </w:tcBorders>
          </w:tcPr>
          <w:p>
            <w:r>
              <w:rPr>
                <w:rFonts w:ascii="Calibri" w:hAnsi="Calibri"/>
                <w:sz w:val="18"/>
              </w:rPr>
              <w:t>High</w:t>
            </w:r>
          </w:p>
        </w:tc>
        <w:tc>
          <w:tcPr>
            <w:tcW w:type="dxa" w:w="2520"/>
            <w:tcBorders>
              <w:top w:val="single" w:sz="8" w:space="0" w:color="000000"/>
              <w:left w:val="single" w:sz="8" w:space="0" w:color="000000"/>
              <w:bottom w:val="single" w:sz="8" w:space="0" w:color="000000"/>
              <w:right w:val="single" w:sz="8" w:space="0" w:color="000000"/>
            </w:tcBorders>
          </w:tcPr>
          <w:p>
            <w:r>
              <w:rPr>
                <w:rFonts w:ascii="Calibri" w:hAnsi="Calibri"/>
                <w:sz w:val="18"/>
              </w:rPr>
              <w:t>System shall use embedding/vector search for relevant context.</w:t>
            </w:r>
          </w:p>
        </w:tc>
      </w:tr>
      <w:tr>
        <w:tc>
          <w:tcPr>
            <w:tcW w:type="dxa" w:w="2520"/>
            <w:tcBorders>
              <w:top w:val="single" w:sz="8" w:space="0" w:color="000000"/>
              <w:left w:val="single" w:sz="8" w:space="0" w:color="000000"/>
              <w:bottom w:val="single" w:sz="8" w:space="0" w:color="000000"/>
              <w:right w:val="single" w:sz="8" w:space="0" w:color="000000"/>
            </w:tcBorders>
          </w:tcPr>
          <w:p>
            <w:r>
              <w:rPr>
                <w:rFonts w:ascii="Calibri" w:hAnsi="Calibri"/>
                <w:sz w:val="18"/>
              </w:rPr>
              <w:t>FR-09</w:t>
            </w:r>
          </w:p>
        </w:tc>
        <w:tc>
          <w:tcPr>
            <w:tcW w:type="dxa" w:w="2520"/>
            <w:tcBorders>
              <w:top w:val="single" w:sz="8" w:space="0" w:color="000000"/>
              <w:left w:val="single" w:sz="8" w:space="0" w:color="000000"/>
              <w:bottom w:val="single" w:sz="8" w:space="0" w:color="000000"/>
              <w:right w:val="single" w:sz="8" w:space="0" w:color="000000"/>
            </w:tcBorders>
          </w:tcPr>
          <w:p>
            <w:r>
              <w:rPr>
                <w:rFonts w:ascii="Calibri" w:hAnsi="Calibri"/>
                <w:sz w:val="18"/>
              </w:rPr>
              <w:t>Structured Data Retrieval</w:t>
            </w:r>
          </w:p>
        </w:tc>
        <w:tc>
          <w:tcPr>
            <w:tcW w:type="dxa" w:w="2520"/>
            <w:tcBorders>
              <w:top w:val="single" w:sz="8" w:space="0" w:color="000000"/>
              <w:left w:val="single" w:sz="8" w:space="0" w:color="000000"/>
              <w:bottom w:val="single" w:sz="8" w:space="0" w:color="000000"/>
              <w:right w:val="single" w:sz="8" w:space="0" w:color="000000"/>
            </w:tcBorders>
          </w:tcPr>
          <w:p>
            <w:r>
              <w:rPr>
                <w:rFonts w:ascii="Calibri" w:hAnsi="Calibri"/>
                <w:sz w:val="18"/>
              </w:rPr>
              <w:t>High</w:t>
            </w:r>
          </w:p>
        </w:tc>
        <w:tc>
          <w:tcPr>
            <w:tcW w:type="dxa" w:w="2520"/>
            <w:tcBorders>
              <w:top w:val="single" w:sz="8" w:space="0" w:color="000000"/>
              <w:left w:val="single" w:sz="8" w:space="0" w:color="000000"/>
              <w:bottom w:val="single" w:sz="8" w:space="0" w:color="000000"/>
              <w:right w:val="single" w:sz="8" w:space="0" w:color="000000"/>
            </w:tcBorders>
          </w:tcPr>
          <w:p>
            <w:r>
              <w:rPr>
                <w:rFonts w:ascii="Calibri" w:hAnsi="Calibri"/>
                <w:sz w:val="18"/>
              </w:rPr>
              <w:t>System shall query patient and operational records via secure tools.</w:t>
            </w:r>
          </w:p>
        </w:tc>
      </w:tr>
      <w:tr>
        <w:tc>
          <w:tcPr>
            <w:tcW w:type="dxa" w:w="2520"/>
            <w:tcBorders>
              <w:top w:val="single" w:sz="8" w:space="0" w:color="000000"/>
              <w:left w:val="single" w:sz="8" w:space="0" w:color="000000"/>
              <w:bottom w:val="single" w:sz="8" w:space="0" w:color="000000"/>
              <w:right w:val="single" w:sz="8" w:space="0" w:color="000000"/>
            </w:tcBorders>
          </w:tcPr>
          <w:p>
            <w:r>
              <w:rPr>
                <w:rFonts w:ascii="Calibri" w:hAnsi="Calibri"/>
                <w:sz w:val="18"/>
              </w:rPr>
              <w:t>FR-10</w:t>
            </w:r>
          </w:p>
        </w:tc>
        <w:tc>
          <w:tcPr>
            <w:tcW w:type="dxa" w:w="2520"/>
            <w:tcBorders>
              <w:top w:val="single" w:sz="8" w:space="0" w:color="000000"/>
              <w:left w:val="single" w:sz="8" w:space="0" w:color="000000"/>
              <w:bottom w:val="single" w:sz="8" w:space="0" w:color="000000"/>
              <w:right w:val="single" w:sz="8" w:space="0" w:color="000000"/>
            </w:tcBorders>
          </w:tcPr>
          <w:p>
            <w:r>
              <w:rPr>
                <w:rFonts w:ascii="Calibri" w:hAnsi="Calibri"/>
                <w:sz w:val="18"/>
              </w:rPr>
              <w:t>Source Grounding</w:t>
            </w:r>
          </w:p>
        </w:tc>
        <w:tc>
          <w:tcPr>
            <w:tcW w:type="dxa" w:w="2520"/>
            <w:tcBorders>
              <w:top w:val="single" w:sz="8" w:space="0" w:color="000000"/>
              <w:left w:val="single" w:sz="8" w:space="0" w:color="000000"/>
              <w:bottom w:val="single" w:sz="8" w:space="0" w:color="000000"/>
              <w:right w:val="single" w:sz="8" w:space="0" w:color="000000"/>
            </w:tcBorders>
          </w:tcPr>
          <w:p>
            <w:r>
              <w:rPr>
                <w:rFonts w:ascii="Calibri" w:hAnsi="Calibri"/>
                <w:sz w:val="18"/>
              </w:rPr>
              <w:t>High</w:t>
            </w:r>
          </w:p>
        </w:tc>
        <w:tc>
          <w:tcPr>
            <w:tcW w:type="dxa" w:w="2520"/>
            <w:tcBorders>
              <w:top w:val="single" w:sz="8" w:space="0" w:color="000000"/>
              <w:left w:val="single" w:sz="8" w:space="0" w:color="000000"/>
              <w:bottom w:val="single" w:sz="8" w:space="0" w:color="000000"/>
              <w:right w:val="single" w:sz="8" w:space="0" w:color="000000"/>
            </w:tcBorders>
          </w:tcPr>
          <w:p>
            <w:r>
              <w:rPr>
                <w:rFonts w:ascii="Calibri" w:hAnsi="Calibri"/>
                <w:sz w:val="18"/>
              </w:rPr>
              <w:t>System shall provide source-backed responses with references.</w:t>
            </w:r>
          </w:p>
        </w:tc>
      </w:tr>
      <w:tr>
        <w:tc>
          <w:tcPr>
            <w:tcW w:type="dxa" w:w="2520"/>
            <w:tcBorders>
              <w:top w:val="single" w:sz="8" w:space="0" w:color="000000"/>
              <w:left w:val="single" w:sz="8" w:space="0" w:color="000000"/>
              <w:bottom w:val="single" w:sz="8" w:space="0" w:color="000000"/>
              <w:right w:val="single" w:sz="8" w:space="0" w:color="000000"/>
            </w:tcBorders>
          </w:tcPr>
          <w:p>
            <w:r>
              <w:rPr>
                <w:rFonts w:ascii="Calibri" w:hAnsi="Calibri"/>
                <w:sz w:val="18"/>
              </w:rPr>
              <w:t>FR-11</w:t>
            </w:r>
          </w:p>
        </w:tc>
        <w:tc>
          <w:tcPr>
            <w:tcW w:type="dxa" w:w="2520"/>
            <w:tcBorders>
              <w:top w:val="single" w:sz="8" w:space="0" w:color="000000"/>
              <w:left w:val="single" w:sz="8" w:space="0" w:color="000000"/>
              <w:bottom w:val="single" w:sz="8" w:space="0" w:color="000000"/>
              <w:right w:val="single" w:sz="8" w:space="0" w:color="000000"/>
            </w:tcBorders>
          </w:tcPr>
          <w:p>
            <w:r>
              <w:rPr>
                <w:rFonts w:ascii="Calibri" w:hAnsi="Calibri"/>
                <w:sz w:val="18"/>
              </w:rPr>
              <w:t>SOP and Policy Search</w:t>
            </w:r>
          </w:p>
        </w:tc>
        <w:tc>
          <w:tcPr>
            <w:tcW w:type="dxa" w:w="2520"/>
            <w:tcBorders>
              <w:top w:val="single" w:sz="8" w:space="0" w:color="000000"/>
              <w:left w:val="single" w:sz="8" w:space="0" w:color="000000"/>
              <w:bottom w:val="single" w:sz="8" w:space="0" w:color="000000"/>
              <w:right w:val="single" w:sz="8" w:space="0" w:color="000000"/>
            </w:tcBorders>
          </w:tcPr>
          <w:p>
            <w:r>
              <w:rPr>
                <w:rFonts w:ascii="Calibri" w:hAnsi="Calibri"/>
                <w:sz w:val="18"/>
              </w:rPr>
              <w:t>High</w:t>
            </w:r>
          </w:p>
        </w:tc>
        <w:tc>
          <w:tcPr>
            <w:tcW w:type="dxa" w:w="2520"/>
            <w:tcBorders>
              <w:top w:val="single" w:sz="8" w:space="0" w:color="000000"/>
              <w:left w:val="single" w:sz="8" w:space="0" w:color="000000"/>
              <w:bottom w:val="single" w:sz="8" w:space="0" w:color="000000"/>
              <w:right w:val="single" w:sz="8" w:space="0" w:color="000000"/>
            </w:tcBorders>
          </w:tcPr>
          <w:p>
            <w:r>
              <w:rPr>
                <w:rFonts w:ascii="Calibri" w:hAnsi="Calibri"/>
                <w:sz w:val="18"/>
              </w:rPr>
              <w:t>System shall support hospital SOP and compliance search.</w:t>
            </w:r>
          </w:p>
        </w:tc>
      </w:tr>
      <w:tr>
        <w:tc>
          <w:tcPr>
            <w:tcW w:type="dxa" w:w="2520"/>
            <w:tcBorders>
              <w:top w:val="single" w:sz="8" w:space="0" w:color="000000"/>
              <w:left w:val="single" w:sz="8" w:space="0" w:color="000000"/>
              <w:bottom w:val="single" w:sz="8" w:space="0" w:color="000000"/>
              <w:right w:val="single" w:sz="8" w:space="0" w:color="000000"/>
            </w:tcBorders>
          </w:tcPr>
          <w:p>
            <w:r>
              <w:rPr>
                <w:rFonts w:ascii="Calibri" w:hAnsi="Calibri"/>
                <w:sz w:val="18"/>
              </w:rPr>
              <w:t>FR-12</w:t>
            </w:r>
          </w:p>
        </w:tc>
        <w:tc>
          <w:tcPr>
            <w:tcW w:type="dxa" w:w="2520"/>
            <w:tcBorders>
              <w:top w:val="single" w:sz="8" w:space="0" w:color="000000"/>
              <w:left w:val="single" w:sz="8" w:space="0" w:color="000000"/>
              <w:bottom w:val="single" w:sz="8" w:space="0" w:color="000000"/>
              <w:right w:val="single" w:sz="8" w:space="0" w:color="000000"/>
            </w:tcBorders>
          </w:tcPr>
          <w:p>
            <w:r>
              <w:rPr>
                <w:rFonts w:ascii="Calibri" w:hAnsi="Calibri"/>
                <w:sz w:val="18"/>
              </w:rPr>
              <w:t>Workflow Guidance</w:t>
            </w:r>
          </w:p>
        </w:tc>
        <w:tc>
          <w:tcPr>
            <w:tcW w:type="dxa" w:w="2520"/>
            <w:tcBorders>
              <w:top w:val="single" w:sz="8" w:space="0" w:color="000000"/>
              <w:left w:val="single" w:sz="8" w:space="0" w:color="000000"/>
              <w:bottom w:val="single" w:sz="8" w:space="0" w:color="000000"/>
              <w:right w:val="single" w:sz="8" w:space="0" w:color="000000"/>
            </w:tcBorders>
          </w:tcPr>
          <w:p>
            <w:r>
              <w:rPr>
                <w:rFonts w:ascii="Calibri" w:hAnsi="Calibri"/>
                <w:sz w:val="18"/>
              </w:rPr>
              <w:t>High</w:t>
            </w:r>
          </w:p>
        </w:tc>
        <w:tc>
          <w:tcPr>
            <w:tcW w:type="dxa" w:w="2520"/>
            <w:tcBorders>
              <w:top w:val="single" w:sz="8" w:space="0" w:color="000000"/>
              <w:left w:val="single" w:sz="8" w:space="0" w:color="000000"/>
              <w:bottom w:val="single" w:sz="8" w:space="0" w:color="000000"/>
              <w:right w:val="single" w:sz="8" w:space="0" w:color="000000"/>
            </w:tcBorders>
          </w:tcPr>
          <w:p>
            <w:r>
              <w:rPr>
                <w:rFonts w:ascii="Calibri" w:hAnsi="Calibri"/>
                <w:sz w:val="18"/>
              </w:rPr>
              <w:t>System shall guide users through approved operational procedures.</w:t>
            </w:r>
          </w:p>
        </w:tc>
      </w:tr>
      <w:tr>
        <w:tc>
          <w:tcPr>
            <w:tcW w:type="dxa" w:w="2520"/>
            <w:tcBorders>
              <w:top w:val="single" w:sz="8" w:space="0" w:color="000000"/>
              <w:left w:val="single" w:sz="8" w:space="0" w:color="000000"/>
              <w:bottom w:val="single" w:sz="8" w:space="0" w:color="000000"/>
              <w:right w:val="single" w:sz="8" w:space="0" w:color="000000"/>
            </w:tcBorders>
          </w:tcPr>
          <w:p>
            <w:r>
              <w:rPr>
                <w:rFonts w:ascii="Calibri" w:hAnsi="Calibri"/>
                <w:sz w:val="18"/>
              </w:rPr>
              <w:t>FR-13</w:t>
            </w:r>
          </w:p>
        </w:tc>
        <w:tc>
          <w:tcPr>
            <w:tcW w:type="dxa" w:w="2520"/>
            <w:tcBorders>
              <w:top w:val="single" w:sz="8" w:space="0" w:color="000000"/>
              <w:left w:val="single" w:sz="8" w:space="0" w:color="000000"/>
              <w:bottom w:val="single" w:sz="8" w:space="0" w:color="000000"/>
              <w:right w:val="single" w:sz="8" w:space="0" w:color="000000"/>
            </w:tcBorders>
          </w:tcPr>
          <w:p>
            <w:r>
              <w:rPr>
                <w:rFonts w:ascii="Calibri" w:hAnsi="Calibri"/>
                <w:sz w:val="18"/>
              </w:rPr>
              <w:t>Human-in-the-Loop Safety</w:t>
            </w:r>
          </w:p>
        </w:tc>
        <w:tc>
          <w:tcPr>
            <w:tcW w:type="dxa" w:w="2520"/>
            <w:tcBorders>
              <w:top w:val="single" w:sz="8" w:space="0" w:color="000000"/>
              <w:left w:val="single" w:sz="8" w:space="0" w:color="000000"/>
              <w:bottom w:val="single" w:sz="8" w:space="0" w:color="000000"/>
              <w:right w:val="single" w:sz="8" w:space="0" w:color="000000"/>
            </w:tcBorders>
          </w:tcPr>
          <w:p>
            <w:r>
              <w:rPr>
                <w:rFonts w:ascii="Calibri" w:hAnsi="Calibri"/>
                <w:sz w:val="18"/>
              </w:rPr>
              <w:t>High</w:t>
            </w:r>
          </w:p>
        </w:tc>
        <w:tc>
          <w:tcPr>
            <w:tcW w:type="dxa" w:w="2520"/>
            <w:tcBorders>
              <w:top w:val="single" w:sz="8" w:space="0" w:color="000000"/>
              <w:left w:val="single" w:sz="8" w:space="0" w:color="000000"/>
              <w:bottom w:val="single" w:sz="8" w:space="0" w:color="000000"/>
              <w:right w:val="single" w:sz="8" w:space="0" w:color="000000"/>
            </w:tcBorders>
          </w:tcPr>
          <w:p>
            <w:r>
              <w:rPr>
                <w:rFonts w:ascii="Calibri" w:hAnsi="Calibri"/>
                <w:sz w:val="18"/>
              </w:rPr>
              <w:t>System shall separate observed facts from inferred recommendations.</w:t>
            </w:r>
          </w:p>
        </w:tc>
      </w:tr>
      <w:tr>
        <w:tc>
          <w:tcPr>
            <w:tcW w:type="dxa" w:w="2520"/>
            <w:tcBorders>
              <w:top w:val="single" w:sz="8" w:space="0" w:color="000000"/>
              <w:left w:val="single" w:sz="8" w:space="0" w:color="000000"/>
              <w:bottom w:val="single" w:sz="8" w:space="0" w:color="000000"/>
              <w:right w:val="single" w:sz="8" w:space="0" w:color="000000"/>
            </w:tcBorders>
          </w:tcPr>
          <w:p>
            <w:r>
              <w:rPr>
                <w:rFonts w:ascii="Calibri" w:hAnsi="Calibri"/>
                <w:sz w:val="18"/>
              </w:rPr>
              <w:t>FR-14</w:t>
            </w:r>
          </w:p>
        </w:tc>
        <w:tc>
          <w:tcPr>
            <w:tcW w:type="dxa" w:w="2520"/>
            <w:tcBorders>
              <w:top w:val="single" w:sz="8" w:space="0" w:color="000000"/>
              <w:left w:val="single" w:sz="8" w:space="0" w:color="000000"/>
              <w:bottom w:val="single" w:sz="8" w:space="0" w:color="000000"/>
              <w:right w:val="single" w:sz="8" w:space="0" w:color="000000"/>
            </w:tcBorders>
          </w:tcPr>
          <w:p>
            <w:r>
              <w:rPr>
                <w:rFonts w:ascii="Calibri" w:hAnsi="Calibri"/>
                <w:sz w:val="18"/>
              </w:rPr>
              <w:t>Audit Logs</w:t>
            </w:r>
          </w:p>
        </w:tc>
        <w:tc>
          <w:tcPr>
            <w:tcW w:type="dxa" w:w="2520"/>
            <w:tcBorders>
              <w:top w:val="single" w:sz="8" w:space="0" w:color="000000"/>
              <w:left w:val="single" w:sz="8" w:space="0" w:color="000000"/>
              <w:bottom w:val="single" w:sz="8" w:space="0" w:color="000000"/>
              <w:right w:val="single" w:sz="8" w:space="0" w:color="000000"/>
            </w:tcBorders>
          </w:tcPr>
          <w:p>
            <w:r>
              <w:rPr>
                <w:rFonts w:ascii="Calibri" w:hAnsi="Calibri"/>
                <w:sz w:val="18"/>
              </w:rPr>
              <w:t>Medium</w:t>
            </w:r>
          </w:p>
        </w:tc>
        <w:tc>
          <w:tcPr>
            <w:tcW w:type="dxa" w:w="2520"/>
            <w:tcBorders>
              <w:top w:val="single" w:sz="8" w:space="0" w:color="000000"/>
              <w:left w:val="single" w:sz="8" w:space="0" w:color="000000"/>
              <w:bottom w:val="single" w:sz="8" w:space="0" w:color="000000"/>
              <w:right w:val="single" w:sz="8" w:space="0" w:color="000000"/>
            </w:tcBorders>
          </w:tcPr>
          <w:p>
            <w:r>
              <w:rPr>
                <w:rFonts w:ascii="Calibri" w:hAnsi="Calibri"/>
                <w:sz w:val="18"/>
              </w:rPr>
              <w:t>System shall keep action and retrieval logs for traceability.</w:t>
            </w:r>
          </w:p>
        </w:tc>
      </w:tr>
      <w:tr>
        <w:tc>
          <w:tcPr>
            <w:tcW w:type="dxa" w:w="2520"/>
            <w:tcBorders>
              <w:top w:val="single" w:sz="8" w:space="0" w:color="000000"/>
              <w:left w:val="single" w:sz="8" w:space="0" w:color="000000"/>
              <w:bottom w:val="single" w:sz="8" w:space="0" w:color="000000"/>
              <w:right w:val="single" w:sz="8" w:space="0" w:color="000000"/>
            </w:tcBorders>
          </w:tcPr>
          <w:p>
            <w:r>
              <w:rPr>
                <w:rFonts w:ascii="Calibri" w:hAnsi="Calibri"/>
                <w:sz w:val="18"/>
              </w:rPr>
              <w:t>FR-15</w:t>
            </w:r>
          </w:p>
        </w:tc>
        <w:tc>
          <w:tcPr>
            <w:tcW w:type="dxa" w:w="2520"/>
            <w:tcBorders>
              <w:top w:val="single" w:sz="8" w:space="0" w:color="000000"/>
              <w:left w:val="single" w:sz="8" w:space="0" w:color="000000"/>
              <w:bottom w:val="single" w:sz="8" w:space="0" w:color="000000"/>
              <w:right w:val="single" w:sz="8" w:space="0" w:color="000000"/>
            </w:tcBorders>
          </w:tcPr>
          <w:p>
            <w:r>
              <w:rPr>
                <w:rFonts w:ascii="Calibri" w:hAnsi="Calibri"/>
                <w:sz w:val="18"/>
              </w:rPr>
              <w:t>Health Monitoring</w:t>
            </w:r>
          </w:p>
        </w:tc>
        <w:tc>
          <w:tcPr>
            <w:tcW w:type="dxa" w:w="2520"/>
            <w:tcBorders>
              <w:top w:val="single" w:sz="8" w:space="0" w:color="000000"/>
              <w:left w:val="single" w:sz="8" w:space="0" w:color="000000"/>
              <w:bottom w:val="single" w:sz="8" w:space="0" w:color="000000"/>
              <w:right w:val="single" w:sz="8" w:space="0" w:color="000000"/>
            </w:tcBorders>
          </w:tcPr>
          <w:p>
            <w:r>
              <w:rPr>
                <w:rFonts w:ascii="Calibri" w:hAnsi="Calibri"/>
                <w:sz w:val="18"/>
              </w:rPr>
              <w:t>Medium</w:t>
            </w:r>
          </w:p>
        </w:tc>
        <w:tc>
          <w:tcPr>
            <w:tcW w:type="dxa" w:w="2520"/>
            <w:tcBorders>
              <w:top w:val="single" w:sz="8" w:space="0" w:color="000000"/>
              <w:left w:val="single" w:sz="8" w:space="0" w:color="000000"/>
              <w:bottom w:val="single" w:sz="8" w:space="0" w:color="000000"/>
              <w:right w:val="single" w:sz="8" w:space="0" w:color="000000"/>
            </w:tcBorders>
          </w:tcPr>
          <w:p>
            <w:r>
              <w:rPr>
                <w:rFonts w:ascii="Calibri" w:hAnsi="Calibri"/>
                <w:sz w:val="18"/>
              </w:rPr>
              <w:t>System shall expose service health and readiness endpoints.</w:t>
            </w:r>
          </w:p>
        </w:tc>
      </w:tr>
      <w:tr>
        <w:tc>
          <w:tcPr>
            <w:tcW w:type="dxa" w:w="2520"/>
            <w:tcBorders>
              <w:top w:val="single" w:sz="8" w:space="0" w:color="000000"/>
              <w:left w:val="single" w:sz="8" w:space="0" w:color="000000"/>
              <w:bottom w:val="single" w:sz="8" w:space="0" w:color="000000"/>
              <w:right w:val="single" w:sz="8" w:space="0" w:color="000000"/>
            </w:tcBorders>
          </w:tcPr>
          <w:p>
            <w:r>
              <w:rPr>
                <w:rFonts w:ascii="Calibri" w:hAnsi="Calibri"/>
                <w:sz w:val="18"/>
              </w:rPr>
              <w:t>FR-16</w:t>
            </w:r>
          </w:p>
        </w:tc>
        <w:tc>
          <w:tcPr>
            <w:tcW w:type="dxa" w:w="2520"/>
            <w:tcBorders>
              <w:top w:val="single" w:sz="8" w:space="0" w:color="000000"/>
              <w:left w:val="single" w:sz="8" w:space="0" w:color="000000"/>
              <w:bottom w:val="single" w:sz="8" w:space="0" w:color="000000"/>
              <w:right w:val="single" w:sz="8" w:space="0" w:color="000000"/>
            </w:tcBorders>
          </w:tcPr>
          <w:p>
            <w:r>
              <w:rPr>
                <w:rFonts w:ascii="Calibri" w:hAnsi="Calibri"/>
                <w:sz w:val="18"/>
              </w:rPr>
              <w:t>Evaluation Mechanism</w:t>
            </w:r>
          </w:p>
        </w:tc>
        <w:tc>
          <w:tcPr>
            <w:tcW w:type="dxa" w:w="2520"/>
            <w:tcBorders>
              <w:top w:val="single" w:sz="8" w:space="0" w:color="000000"/>
              <w:left w:val="single" w:sz="8" w:space="0" w:color="000000"/>
              <w:bottom w:val="single" w:sz="8" w:space="0" w:color="000000"/>
              <w:right w:val="single" w:sz="8" w:space="0" w:color="000000"/>
            </w:tcBorders>
          </w:tcPr>
          <w:p>
            <w:r>
              <w:rPr>
                <w:rFonts w:ascii="Calibri" w:hAnsi="Calibri"/>
                <w:sz w:val="18"/>
              </w:rPr>
              <w:t>Medium</w:t>
            </w:r>
          </w:p>
        </w:tc>
        <w:tc>
          <w:tcPr>
            <w:tcW w:type="dxa" w:w="2520"/>
            <w:tcBorders>
              <w:top w:val="single" w:sz="8" w:space="0" w:color="000000"/>
              <w:left w:val="single" w:sz="8" w:space="0" w:color="000000"/>
              <w:bottom w:val="single" w:sz="8" w:space="0" w:color="000000"/>
              <w:right w:val="single" w:sz="8" w:space="0" w:color="000000"/>
            </w:tcBorders>
          </w:tcPr>
          <w:p>
            <w:r>
              <w:rPr>
                <w:rFonts w:ascii="Calibri" w:hAnsi="Calibri"/>
                <w:sz w:val="18"/>
              </w:rPr>
              <w:t>System shall support quality and safety checks.</w:t>
            </w:r>
          </w:p>
        </w:tc>
      </w:tr>
      <w:tr>
        <w:tc>
          <w:tcPr>
            <w:tcW w:type="dxa" w:w="2520"/>
            <w:tcBorders>
              <w:top w:val="single" w:sz="8" w:space="0" w:color="000000"/>
              <w:left w:val="single" w:sz="8" w:space="0" w:color="000000"/>
              <w:bottom w:val="single" w:sz="8" w:space="0" w:color="000000"/>
              <w:right w:val="single" w:sz="8" w:space="0" w:color="000000"/>
            </w:tcBorders>
          </w:tcPr>
          <w:p>
            <w:r>
              <w:rPr>
                <w:rFonts w:ascii="Calibri" w:hAnsi="Calibri"/>
                <w:sz w:val="18"/>
              </w:rPr>
              <w:t>FR-17</w:t>
            </w:r>
          </w:p>
        </w:tc>
        <w:tc>
          <w:tcPr>
            <w:tcW w:type="dxa" w:w="2520"/>
            <w:tcBorders>
              <w:top w:val="single" w:sz="8" w:space="0" w:color="000000"/>
              <w:left w:val="single" w:sz="8" w:space="0" w:color="000000"/>
              <w:bottom w:val="single" w:sz="8" w:space="0" w:color="000000"/>
              <w:right w:val="single" w:sz="8" w:space="0" w:color="000000"/>
            </w:tcBorders>
          </w:tcPr>
          <w:p>
            <w:r>
              <w:rPr>
                <w:rFonts w:ascii="Calibri" w:hAnsi="Calibri"/>
                <w:sz w:val="18"/>
              </w:rPr>
              <w:t>Multimodal Summary</w:t>
            </w:r>
          </w:p>
        </w:tc>
        <w:tc>
          <w:tcPr>
            <w:tcW w:type="dxa" w:w="2520"/>
            <w:tcBorders>
              <w:top w:val="single" w:sz="8" w:space="0" w:color="000000"/>
              <w:left w:val="single" w:sz="8" w:space="0" w:color="000000"/>
              <w:bottom w:val="single" w:sz="8" w:space="0" w:color="000000"/>
              <w:right w:val="single" w:sz="8" w:space="0" w:color="000000"/>
            </w:tcBorders>
          </w:tcPr>
          <w:p>
            <w:r>
              <w:rPr>
                <w:rFonts w:ascii="Calibri" w:hAnsi="Calibri"/>
                <w:sz w:val="18"/>
              </w:rPr>
              <w:t>Medium</w:t>
            </w:r>
          </w:p>
        </w:tc>
        <w:tc>
          <w:tcPr>
            <w:tcW w:type="dxa" w:w="2520"/>
            <w:tcBorders>
              <w:top w:val="single" w:sz="8" w:space="0" w:color="000000"/>
              <w:left w:val="single" w:sz="8" w:space="0" w:color="000000"/>
              <w:bottom w:val="single" w:sz="8" w:space="0" w:color="000000"/>
              <w:right w:val="single" w:sz="8" w:space="0" w:color="000000"/>
            </w:tcBorders>
          </w:tcPr>
          <w:p>
            <w:r>
              <w:rPr>
                <w:rFonts w:ascii="Calibri" w:hAnsi="Calibri"/>
                <w:sz w:val="18"/>
              </w:rPr>
              <w:t>System shall summarize extracted visual or document content.</w:t>
            </w:r>
          </w:p>
        </w:tc>
      </w:tr>
    </w:tbl>
    <w:p>
      <w:pPr>
        <w:pStyle w:val="Heading1"/>
      </w:pPr>
      <w:r>
        <w:t>Non-Functional Requirements</w:t>
      </w:r>
    </w:p>
    <w:tbl>
      <w:tblPr>
        <w:tblStyle w:val="TableGrid"/>
        <w:tblW w:type="auto" w:w="0"/>
        <w:tblLook w:firstColumn="1" w:firstRow="1" w:lastColumn="0" w:lastRow="0" w:noHBand="0" w:noVBand="1" w:val="04A0"/>
      </w:tblPr>
      <w:tblGrid>
        <w:gridCol w:w="3360"/>
        <w:gridCol w:w="3360"/>
        <w:gridCol w:w="3360"/>
      </w:tblGrid>
      <w:tr>
        <w:tc>
          <w:tcPr>
            <w:tcW w:type="dxa" w:w="3360"/>
            <w:tcBorders>
              <w:top w:val="single" w:sz="8" w:space="0" w:color="000000"/>
              <w:left w:val="single" w:sz="8" w:space="0" w:color="000000"/>
              <w:bottom w:val="single" w:sz="8" w:space="0" w:color="000000"/>
              <w:right w:val="single" w:sz="8" w:space="0" w:color="000000"/>
            </w:tcBorders>
          </w:tcPr>
          <w:p>
            <w:r>
              <w:rPr>
                <w:rFonts w:ascii="Calibri" w:hAnsi="Calibri"/>
                <w:b/>
                <w:sz w:val="20"/>
              </w:rPr>
              <w:t>ID</w:t>
            </w:r>
          </w:p>
        </w:tc>
        <w:tc>
          <w:tcPr>
            <w:tcW w:type="dxa" w:w="3360"/>
            <w:tcBorders>
              <w:top w:val="single" w:sz="8" w:space="0" w:color="000000"/>
              <w:left w:val="single" w:sz="8" w:space="0" w:color="000000"/>
              <w:bottom w:val="single" w:sz="8" w:space="0" w:color="000000"/>
              <w:right w:val="single" w:sz="8" w:space="0" w:color="000000"/>
            </w:tcBorders>
          </w:tcPr>
          <w:p>
            <w:r>
              <w:rPr>
                <w:rFonts w:ascii="Calibri" w:hAnsi="Calibri"/>
                <w:b/>
                <w:sz w:val="20"/>
              </w:rPr>
              <w:t>Requirement</w:t>
            </w:r>
          </w:p>
        </w:tc>
        <w:tc>
          <w:tcPr>
            <w:tcW w:type="dxa" w:w="3360"/>
            <w:tcBorders>
              <w:top w:val="single" w:sz="8" w:space="0" w:color="000000"/>
              <w:left w:val="single" w:sz="8" w:space="0" w:color="000000"/>
              <w:bottom w:val="single" w:sz="8" w:space="0" w:color="000000"/>
              <w:right w:val="single" w:sz="8" w:space="0" w:color="000000"/>
            </w:tcBorders>
          </w:tcPr>
          <w:p>
            <w:r>
              <w:rPr>
                <w:rFonts w:ascii="Calibri" w:hAnsi="Calibri"/>
                <w:b/>
                <w:sz w:val="20"/>
              </w:rPr>
              <w:t>Target / Metric</w:t>
            </w:r>
          </w:p>
        </w:tc>
      </w:tr>
      <w:tr>
        <w:tc>
          <w:tcPr>
            <w:tcW w:type="dxa" w:w="3360"/>
            <w:tcBorders>
              <w:top w:val="single" w:sz="8" w:space="0" w:color="000000"/>
              <w:left w:val="single" w:sz="8" w:space="0" w:color="000000"/>
              <w:bottom w:val="single" w:sz="8" w:space="0" w:color="000000"/>
              <w:right w:val="single" w:sz="8" w:space="0" w:color="000000"/>
            </w:tcBorders>
          </w:tcPr>
          <w:p>
            <w:r>
              <w:rPr>
                <w:rFonts w:ascii="Calibri" w:hAnsi="Calibri"/>
                <w:sz w:val="18"/>
              </w:rPr>
              <w:t>NFR-01</w:t>
            </w:r>
          </w:p>
        </w:tc>
        <w:tc>
          <w:tcPr>
            <w:tcW w:type="dxa" w:w="3360"/>
            <w:tcBorders>
              <w:top w:val="single" w:sz="8" w:space="0" w:color="000000"/>
              <w:left w:val="single" w:sz="8" w:space="0" w:color="000000"/>
              <w:bottom w:val="single" w:sz="8" w:space="0" w:color="000000"/>
              <w:right w:val="single" w:sz="8" w:space="0" w:color="000000"/>
            </w:tcBorders>
          </w:tcPr>
          <w:p>
            <w:r>
              <w:rPr>
                <w:rFonts w:ascii="Calibri" w:hAnsi="Calibri"/>
                <w:sz w:val="18"/>
              </w:rPr>
              <w:t>Response Time</w:t>
            </w:r>
          </w:p>
        </w:tc>
        <w:tc>
          <w:tcPr>
            <w:tcW w:type="dxa" w:w="3360"/>
            <w:tcBorders>
              <w:top w:val="single" w:sz="8" w:space="0" w:color="000000"/>
              <w:left w:val="single" w:sz="8" w:space="0" w:color="000000"/>
              <w:bottom w:val="single" w:sz="8" w:space="0" w:color="000000"/>
              <w:right w:val="single" w:sz="8" w:space="0" w:color="000000"/>
            </w:tcBorders>
          </w:tcPr>
          <w:p>
            <w:r>
              <w:rPr>
                <w:rFonts w:ascii="Calibri" w:hAnsi="Calibri"/>
                <w:sz w:val="18"/>
              </w:rPr>
              <w:t>Standard queries within 15 seconds under normal conditions</w:t>
            </w:r>
          </w:p>
        </w:tc>
      </w:tr>
      <w:tr>
        <w:tc>
          <w:tcPr>
            <w:tcW w:type="dxa" w:w="3360"/>
            <w:tcBorders>
              <w:top w:val="single" w:sz="8" w:space="0" w:color="000000"/>
              <w:left w:val="single" w:sz="8" w:space="0" w:color="000000"/>
              <w:bottom w:val="single" w:sz="8" w:space="0" w:color="000000"/>
              <w:right w:val="single" w:sz="8" w:space="0" w:color="000000"/>
            </w:tcBorders>
          </w:tcPr>
          <w:p>
            <w:r>
              <w:rPr>
                <w:rFonts w:ascii="Calibri" w:hAnsi="Calibri"/>
                <w:sz w:val="18"/>
              </w:rPr>
              <w:t>NFR-02</w:t>
            </w:r>
          </w:p>
        </w:tc>
        <w:tc>
          <w:tcPr>
            <w:tcW w:type="dxa" w:w="3360"/>
            <w:tcBorders>
              <w:top w:val="single" w:sz="8" w:space="0" w:color="000000"/>
              <w:left w:val="single" w:sz="8" w:space="0" w:color="000000"/>
              <w:bottom w:val="single" w:sz="8" w:space="0" w:color="000000"/>
              <w:right w:val="single" w:sz="8" w:space="0" w:color="000000"/>
            </w:tcBorders>
          </w:tcPr>
          <w:p>
            <w:r>
              <w:rPr>
                <w:rFonts w:ascii="Calibri" w:hAnsi="Calibri"/>
                <w:sz w:val="18"/>
              </w:rPr>
              <w:t>Availability</w:t>
            </w:r>
          </w:p>
        </w:tc>
        <w:tc>
          <w:tcPr>
            <w:tcW w:type="dxa" w:w="3360"/>
            <w:tcBorders>
              <w:top w:val="single" w:sz="8" w:space="0" w:color="000000"/>
              <w:left w:val="single" w:sz="8" w:space="0" w:color="000000"/>
              <w:bottom w:val="single" w:sz="8" w:space="0" w:color="000000"/>
              <w:right w:val="single" w:sz="8" w:space="0" w:color="000000"/>
            </w:tcBorders>
          </w:tcPr>
          <w:p>
            <w:r>
              <w:rPr>
                <w:rFonts w:ascii="Calibri" w:hAnsi="Calibri"/>
                <w:sz w:val="18"/>
              </w:rPr>
              <w:t>Routine service availability with monitoring and failover readiness</w:t>
            </w:r>
          </w:p>
        </w:tc>
      </w:tr>
      <w:tr>
        <w:tc>
          <w:tcPr>
            <w:tcW w:type="dxa" w:w="3360"/>
            <w:tcBorders>
              <w:top w:val="single" w:sz="8" w:space="0" w:color="000000"/>
              <w:left w:val="single" w:sz="8" w:space="0" w:color="000000"/>
              <w:bottom w:val="single" w:sz="8" w:space="0" w:color="000000"/>
              <w:right w:val="single" w:sz="8" w:space="0" w:color="000000"/>
            </w:tcBorders>
          </w:tcPr>
          <w:p>
            <w:r>
              <w:rPr>
                <w:rFonts w:ascii="Calibri" w:hAnsi="Calibri"/>
                <w:sz w:val="18"/>
              </w:rPr>
              <w:t>NFR-03</w:t>
            </w:r>
          </w:p>
        </w:tc>
        <w:tc>
          <w:tcPr>
            <w:tcW w:type="dxa" w:w="3360"/>
            <w:tcBorders>
              <w:top w:val="single" w:sz="8" w:space="0" w:color="000000"/>
              <w:left w:val="single" w:sz="8" w:space="0" w:color="000000"/>
              <w:bottom w:val="single" w:sz="8" w:space="0" w:color="000000"/>
              <w:right w:val="single" w:sz="8" w:space="0" w:color="000000"/>
            </w:tcBorders>
          </w:tcPr>
          <w:p>
            <w:r>
              <w:rPr>
                <w:rFonts w:ascii="Calibri" w:hAnsi="Calibri"/>
                <w:sz w:val="18"/>
              </w:rPr>
              <w:t>Security</w:t>
            </w:r>
          </w:p>
        </w:tc>
        <w:tc>
          <w:tcPr>
            <w:tcW w:type="dxa" w:w="3360"/>
            <w:tcBorders>
              <w:top w:val="single" w:sz="8" w:space="0" w:color="000000"/>
              <w:left w:val="single" w:sz="8" w:space="0" w:color="000000"/>
              <w:bottom w:val="single" w:sz="8" w:space="0" w:color="000000"/>
              <w:right w:val="single" w:sz="8" w:space="0" w:color="000000"/>
            </w:tcBorders>
          </w:tcPr>
          <w:p>
            <w:r>
              <w:rPr>
                <w:rFonts w:ascii="Calibri" w:hAnsi="Calibri"/>
                <w:sz w:val="18"/>
              </w:rPr>
              <w:t>Authentication, authorization, and secure communication</w:t>
            </w:r>
          </w:p>
        </w:tc>
      </w:tr>
      <w:tr>
        <w:tc>
          <w:tcPr>
            <w:tcW w:type="dxa" w:w="3360"/>
            <w:tcBorders>
              <w:top w:val="single" w:sz="8" w:space="0" w:color="000000"/>
              <w:left w:val="single" w:sz="8" w:space="0" w:color="000000"/>
              <w:bottom w:val="single" w:sz="8" w:space="0" w:color="000000"/>
              <w:right w:val="single" w:sz="8" w:space="0" w:color="000000"/>
            </w:tcBorders>
          </w:tcPr>
          <w:p>
            <w:r>
              <w:rPr>
                <w:rFonts w:ascii="Calibri" w:hAnsi="Calibri"/>
                <w:sz w:val="18"/>
              </w:rPr>
              <w:t>NFR-04</w:t>
            </w:r>
          </w:p>
        </w:tc>
        <w:tc>
          <w:tcPr>
            <w:tcW w:type="dxa" w:w="3360"/>
            <w:tcBorders>
              <w:top w:val="single" w:sz="8" w:space="0" w:color="000000"/>
              <w:left w:val="single" w:sz="8" w:space="0" w:color="000000"/>
              <w:bottom w:val="single" w:sz="8" w:space="0" w:color="000000"/>
              <w:right w:val="single" w:sz="8" w:space="0" w:color="000000"/>
            </w:tcBorders>
          </w:tcPr>
          <w:p>
            <w:r>
              <w:rPr>
                <w:rFonts w:ascii="Calibri" w:hAnsi="Calibri"/>
                <w:sz w:val="18"/>
              </w:rPr>
              <w:t>Privacy</w:t>
            </w:r>
          </w:p>
        </w:tc>
        <w:tc>
          <w:tcPr>
            <w:tcW w:type="dxa" w:w="3360"/>
            <w:tcBorders>
              <w:top w:val="single" w:sz="8" w:space="0" w:color="000000"/>
              <w:left w:val="single" w:sz="8" w:space="0" w:color="000000"/>
              <w:bottom w:val="single" w:sz="8" w:space="0" w:color="000000"/>
              <w:right w:val="single" w:sz="8" w:space="0" w:color="000000"/>
            </w:tcBorders>
          </w:tcPr>
          <w:p>
            <w:r>
              <w:rPr>
                <w:rFonts w:ascii="Calibri" w:hAnsi="Calibri"/>
                <w:sz w:val="18"/>
              </w:rPr>
              <w:t>Least-privilege access and controlled data visibility</w:t>
            </w:r>
          </w:p>
        </w:tc>
      </w:tr>
      <w:tr>
        <w:tc>
          <w:tcPr>
            <w:tcW w:type="dxa" w:w="3360"/>
            <w:tcBorders>
              <w:top w:val="single" w:sz="8" w:space="0" w:color="000000"/>
              <w:left w:val="single" w:sz="8" w:space="0" w:color="000000"/>
              <w:bottom w:val="single" w:sz="8" w:space="0" w:color="000000"/>
              <w:right w:val="single" w:sz="8" w:space="0" w:color="000000"/>
            </w:tcBorders>
          </w:tcPr>
          <w:p>
            <w:r>
              <w:rPr>
                <w:rFonts w:ascii="Calibri" w:hAnsi="Calibri"/>
                <w:sz w:val="18"/>
              </w:rPr>
              <w:t>NFR-05</w:t>
            </w:r>
          </w:p>
        </w:tc>
        <w:tc>
          <w:tcPr>
            <w:tcW w:type="dxa" w:w="3360"/>
            <w:tcBorders>
              <w:top w:val="single" w:sz="8" w:space="0" w:color="000000"/>
              <w:left w:val="single" w:sz="8" w:space="0" w:color="000000"/>
              <w:bottom w:val="single" w:sz="8" w:space="0" w:color="000000"/>
              <w:right w:val="single" w:sz="8" w:space="0" w:color="000000"/>
            </w:tcBorders>
          </w:tcPr>
          <w:p>
            <w:r>
              <w:rPr>
                <w:rFonts w:ascii="Calibri" w:hAnsi="Calibri"/>
                <w:sz w:val="18"/>
              </w:rPr>
              <w:t>Reliability</w:t>
            </w:r>
          </w:p>
        </w:tc>
        <w:tc>
          <w:tcPr>
            <w:tcW w:type="dxa" w:w="3360"/>
            <w:tcBorders>
              <w:top w:val="single" w:sz="8" w:space="0" w:color="000000"/>
              <w:left w:val="single" w:sz="8" w:space="0" w:color="000000"/>
              <w:bottom w:val="single" w:sz="8" w:space="0" w:color="000000"/>
              <w:right w:val="single" w:sz="8" w:space="0" w:color="000000"/>
            </w:tcBorders>
          </w:tcPr>
          <w:p>
            <w:r>
              <w:rPr>
                <w:rFonts w:ascii="Calibri" w:hAnsi="Calibri"/>
                <w:sz w:val="18"/>
              </w:rPr>
              <w:t>Graceful processing and recovery on failures</w:t>
            </w:r>
          </w:p>
        </w:tc>
      </w:tr>
      <w:tr>
        <w:tc>
          <w:tcPr>
            <w:tcW w:type="dxa" w:w="3360"/>
            <w:tcBorders>
              <w:top w:val="single" w:sz="8" w:space="0" w:color="000000"/>
              <w:left w:val="single" w:sz="8" w:space="0" w:color="000000"/>
              <w:bottom w:val="single" w:sz="8" w:space="0" w:color="000000"/>
              <w:right w:val="single" w:sz="8" w:space="0" w:color="000000"/>
            </w:tcBorders>
          </w:tcPr>
          <w:p>
            <w:r>
              <w:rPr>
                <w:rFonts w:ascii="Calibri" w:hAnsi="Calibri"/>
                <w:sz w:val="18"/>
              </w:rPr>
              <w:t>NFR-06</w:t>
            </w:r>
          </w:p>
        </w:tc>
        <w:tc>
          <w:tcPr>
            <w:tcW w:type="dxa" w:w="3360"/>
            <w:tcBorders>
              <w:top w:val="single" w:sz="8" w:space="0" w:color="000000"/>
              <w:left w:val="single" w:sz="8" w:space="0" w:color="000000"/>
              <w:bottom w:val="single" w:sz="8" w:space="0" w:color="000000"/>
              <w:right w:val="single" w:sz="8" w:space="0" w:color="000000"/>
            </w:tcBorders>
          </w:tcPr>
          <w:p>
            <w:r>
              <w:rPr>
                <w:rFonts w:ascii="Calibri" w:hAnsi="Calibri"/>
                <w:sz w:val="18"/>
              </w:rPr>
              <w:t>Scalability</w:t>
            </w:r>
          </w:p>
        </w:tc>
        <w:tc>
          <w:tcPr>
            <w:tcW w:type="dxa" w:w="3360"/>
            <w:tcBorders>
              <w:top w:val="single" w:sz="8" w:space="0" w:color="000000"/>
              <w:left w:val="single" w:sz="8" w:space="0" w:color="000000"/>
              <w:bottom w:val="single" w:sz="8" w:space="0" w:color="000000"/>
              <w:right w:val="single" w:sz="8" w:space="0" w:color="000000"/>
            </w:tcBorders>
          </w:tcPr>
          <w:p>
            <w:r>
              <w:rPr>
                <w:rFonts w:ascii="Calibri" w:hAnsi="Calibri"/>
                <w:sz w:val="18"/>
              </w:rPr>
              <w:t>Support increasing document and user volumes</w:t>
            </w:r>
          </w:p>
        </w:tc>
      </w:tr>
      <w:tr>
        <w:tc>
          <w:tcPr>
            <w:tcW w:type="dxa" w:w="3360"/>
            <w:tcBorders>
              <w:top w:val="single" w:sz="8" w:space="0" w:color="000000"/>
              <w:left w:val="single" w:sz="8" w:space="0" w:color="000000"/>
              <w:bottom w:val="single" w:sz="8" w:space="0" w:color="000000"/>
              <w:right w:val="single" w:sz="8" w:space="0" w:color="000000"/>
            </w:tcBorders>
          </w:tcPr>
          <w:p>
            <w:r>
              <w:rPr>
                <w:rFonts w:ascii="Calibri" w:hAnsi="Calibri"/>
                <w:sz w:val="18"/>
              </w:rPr>
              <w:t>NFR-07</w:t>
            </w:r>
          </w:p>
        </w:tc>
        <w:tc>
          <w:tcPr>
            <w:tcW w:type="dxa" w:w="3360"/>
            <w:tcBorders>
              <w:top w:val="single" w:sz="8" w:space="0" w:color="000000"/>
              <w:left w:val="single" w:sz="8" w:space="0" w:color="000000"/>
              <w:bottom w:val="single" w:sz="8" w:space="0" w:color="000000"/>
              <w:right w:val="single" w:sz="8" w:space="0" w:color="000000"/>
            </w:tcBorders>
          </w:tcPr>
          <w:p>
            <w:r>
              <w:rPr>
                <w:rFonts w:ascii="Calibri" w:hAnsi="Calibri"/>
                <w:sz w:val="18"/>
              </w:rPr>
              <w:t>Maintainability</w:t>
            </w:r>
          </w:p>
        </w:tc>
        <w:tc>
          <w:tcPr>
            <w:tcW w:type="dxa" w:w="3360"/>
            <w:tcBorders>
              <w:top w:val="single" w:sz="8" w:space="0" w:color="000000"/>
              <w:left w:val="single" w:sz="8" w:space="0" w:color="000000"/>
              <w:bottom w:val="single" w:sz="8" w:space="0" w:color="000000"/>
              <w:right w:val="single" w:sz="8" w:space="0" w:color="000000"/>
            </w:tcBorders>
          </w:tcPr>
          <w:p>
            <w:r>
              <w:rPr>
                <w:rFonts w:ascii="Calibri" w:hAnsi="Calibri"/>
                <w:sz w:val="18"/>
              </w:rPr>
              <w:t>Modular architecture with clean separation of concerns</w:t>
            </w:r>
          </w:p>
        </w:tc>
      </w:tr>
      <w:tr>
        <w:tc>
          <w:tcPr>
            <w:tcW w:type="dxa" w:w="3360"/>
            <w:tcBorders>
              <w:top w:val="single" w:sz="8" w:space="0" w:color="000000"/>
              <w:left w:val="single" w:sz="8" w:space="0" w:color="000000"/>
              <w:bottom w:val="single" w:sz="8" w:space="0" w:color="000000"/>
              <w:right w:val="single" w:sz="8" w:space="0" w:color="000000"/>
            </w:tcBorders>
          </w:tcPr>
          <w:p>
            <w:r>
              <w:rPr>
                <w:rFonts w:ascii="Calibri" w:hAnsi="Calibri"/>
                <w:sz w:val="18"/>
              </w:rPr>
              <w:t>NFR-08</w:t>
            </w:r>
          </w:p>
        </w:tc>
        <w:tc>
          <w:tcPr>
            <w:tcW w:type="dxa" w:w="3360"/>
            <w:tcBorders>
              <w:top w:val="single" w:sz="8" w:space="0" w:color="000000"/>
              <w:left w:val="single" w:sz="8" w:space="0" w:color="000000"/>
              <w:bottom w:val="single" w:sz="8" w:space="0" w:color="000000"/>
              <w:right w:val="single" w:sz="8" w:space="0" w:color="000000"/>
            </w:tcBorders>
          </w:tcPr>
          <w:p>
            <w:r>
              <w:rPr>
                <w:rFonts w:ascii="Calibri" w:hAnsi="Calibri"/>
                <w:sz w:val="18"/>
              </w:rPr>
              <w:t>Observability</w:t>
            </w:r>
          </w:p>
        </w:tc>
        <w:tc>
          <w:tcPr>
            <w:tcW w:type="dxa" w:w="3360"/>
            <w:tcBorders>
              <w:top w:val="single" w:sz="8" w:space="0" w:color="000000"/>
              <w:left w:val="single" w:sz="8" w:space="0" w:color="000000"/>
              <w:bottom w:val="single" w:sz="8" w:space="0" w:color="000000"/>
              <w:right w:val="single" w:sz="8" w:space="0" w:color="000000"/>
            </w:tcBorders>
          </w:tcPr>
          <w:p>
            <w:r>
              <w:rPr>
                <w:rFonts w:ascii="Calibri" w:hAnsi="Calibri"/>
                <w:sz w:val="18"/>
              </w:rPr>
              <w:t>Logs, metrics, and health monitoring</w:t>
            </w:r>
          </w:p>
        </w:tc>
      </w:tr>
      <w:tr>
        <w:tc>
          <w:tcPr>
            <w:tcW w:type="dxa" w:w="3360"/>
            <w:tcBorders>
              <w:top w:val="single" w:sz="8" w:space="0" w:color="000000"/>
              <w:left w:val="single" w:sz="8" w:space="0" w:color="000000"/>
              <w:bottom w:val="single" w:sz="8" w:space="0" w:color="000000"/>
              <w:right w:val="single" w:sz="8" w:space="0" w:color="000000"/>
            </w:tcBorders>
          </w:tcPr>
          <w:p>
            <w:r>
              <w:rPr>
                <w:rFonts w:ascii="Calibri" w:hAnsi="Calibri"/>
                <w:sz w:val="18"/>
              </w:rPr>
              <w:t>NFR-09</w:t>
            </w:r>
          </w:p>
        </w:tc>
        <w:tc>
          <w:tcPr>
            <w:tcW w:type="dxa" w:w="3360"/>
            <w:tcBorders>
              <w:top w:val="single" w:sz="8" w:space="0" w:color="000000"/>
              <w:left w:val="single" w:sz="8" w:space="0" w:color="000000"/>
              <w:bottom w:val="single" w:sz="8" w:space="0" w:color="000000"/>
              <w:right w:val="single" w:sz="8" w:space="0" w:color="000000"/>
            </w:tcBorders>
          </w:tcPr>
          <w:p>
            <w:r>
              <w:rPr>
                <w:rFonts w:ascii="Calibri" w:hAnsi="Calibri"/>
                <w:sz w:val="18"/>
              </w:rPr>
              <w:t>Usability</w:t>
            </w:r>
          </w:p>
        </w:tc>
        <w:tc>
          <w:tcPr>
            <w:tcW w:type="dxa" w:w="3360"/>
            <w:tcBorders>
              <w:top w:val="single" w:sz="8" w:space="0" w:color="000000"/>
              <w:left w:val="single" w:sz="8" w:space="0" w:color="000000"/>
              <w:bottom w:val="single" w:sz="8" w:space="0" w:color="000000"/>
              <w:right w:val="single" w:sz="8" w:space="0" w:color="000000"/>
            </w:tcBorders>
          </w:tcPr>
          <w:p>
            <w:r>
              <w:rPr>
                <w:rFonts w:ascii="Calibri" w:hAnsi="Calibri"/>
                <w:sz w:val="18"/>
              </w:rPr>
              <w:t>Simple, intuitive UX for operational users</w:t>
            </w:r>
          </w:p>
        </w:tc>
      </w:tr>
      <w:tr>
        <w:tc>
          <w:tcPr>
            <w:tcW w:type="dxa" w:w="3360"/>
            <w:tcBorders>
              <w:top w:val="single" w:sz="8" w:space="0" w:color="000000"/>
              <w:left w:val="single" w:sz="8" w:space="0" w:color="000000"/>
              <w:bottom w:val="single" w:sz="8" w:space="0" w:color="000000"/>
              <w:right w:val="single" w:sz="8" w:space="0" w:color="000000"/>
            </w:tcBorders>
          </w:tcPr>
          <w:p>
            <w:r>
              <w:rPr>
                <w:rFonts w:ascii="Calibri" w:hAnsi="Calibri"/>
                <w:sz w:val="18"/>
              </w:rPr>
              <w:t>NFR-10</w:t>
            </w:r>
          </w:p>
        </w:tc>
        <w:tc>
          <w:tcPr>
            <w:tcW w:type="dxa" w:w="3360"/>
            <w:tcBorders>
              <w:top w:val="single" w:sz="8" w:space="0" w:color="000000"/>
              <w:left w:val="single" w:sz="8" w:space="0" w:color="000000"/>
              <w:bottom w:val="single" w:sz="8" w:space="0" w:color="000000"/>
              <w:right w:val="single" w:sz="8" w:space="0" w:color="000000"/>
            </w:tcBorders>
          </w:tcPr>
          <w:p>
            <w:r>
              <w:rPr>
                <w:rFonts w:ascii="Calibri" w:hAnsi="Calibri"/>
                <w:sz w:val="18"/>
              </w:rPr>
              <w:t>Interoperability</w:t>
            </w:r>
          </w:p>
        </w:tc>
        <w:tc>
          <w:tcPr>
            <w:tcW w:type="dxa" w:w="3360"/>
            <w:tcBorders>
              <w:top w:val="single" w:sz="8" w:space="0" w:color="000000"/>
              <w:left w:val="single" w:sz="8" w:space="0" w:color="000000"/>
              <w:bottom w:val="single" w:sz="8" w:space="0" w:color="000000"/>
              <w:right w:val="single" w:sz="8" w:space="0" w:color="000000"/>
            </w:tcBorders>
          </w:tcPr>
          <w:p>
            <w:r>
              <w:rPr>
                <w:rFonts w:ascii="Calibri" w:hAnsi="Calibri"/>
                <w:sz w:val="18"/>
              </w:rPr>
              <w:t>Support multiple file types and structured data access</w:t>
            </w:r>
          </w:p>
        </w:tc>
      </w:tr>
      <w:tr>
        <w:tc>
          <w:tcPr>
            <w:tcW w:type="dxa" w:w="3360"/>
            <w:tcBorders>
              <w:top w:val="single" w:sz="8" w:space="0" w:color="000000"/>
              <w:left w:val="single" w:sz="8" w:space="0" w:color="000000"/>
              <w:bottom w:val="single" w:sz="8" w:space="0" w:color="000000"/>
              <w:right w:val="single" w:sz="8" w:space="0" w:color="000000"/>
            </w:tcBorders>
          </w:tcPr>
          <w:p>
            <w:r>
              <w:rPr>
                <w:rFonts w:ascii="Calibri" w:hAnsi="Calibri"/>
                <w:sz w:val="18"/>
              </w:rPr>
              <w:t>NFR-11</w:t>
            </w:r>
          </w:p>
        </w:tc>
        <w:tc>
          <w:tcPr>
            <w:tcW w:type="dxa" w:w="3360"/>
            <w:tcBorders>
              <w:top w:val="single" w:sz="8" w:space="0" w:color="000000"/>
              <w:left w:val="single" w:sz="8" w:space="0" w:color="000000"/>
              <w:bottom w:val="single" w:sz="8" w:space="0" w:color="000000"/>
              <w:right w:val="single" w:sz="8" w:space="0" w:color="000000"/>
            </w:tcBorders>
          </w:tcPr>
          <w:p>
            <w:r>
              <w:rPr>
                <w:rFonts w:ascii="Calibri" w:hAnsi="Calibri"/>
                <w:sz w:val="18"/>
              </w:rPr>
              <w:t>Compliance Readiness</w:t>
            </w:r>
          </w:p>
        </w:tc>
        <w:tc>
          <w:tcPr>
            <w:tcW w:type="dxa" w:w="3360"/>
            <w:tcBorders>
              <w:top w:val="single" w:sz="8" w:space="0" w:color="000000"/>
              <w:left w:val="single" w:sz="8" w:space="0" w:color="000000"/>
              <w:bottom w:val="single" w:sz="8" w:space="0" w:color="000000"/>
              <w:right w:val="single" w:sz="8" w:space="0" w:color="000000"/>
            </w:tcBorders>
          </w:tcPr>
          <w:p>
            <w:r>
              <w:rPr>
                <w:rFonts w:ascii="Calibri" w:hAnsi="Calibri"/>
                <w:sz w:val="18"/>
              </w:rPr>
              <w:t>Healthcare governance-aligned design and traceability</w:t>
            </w:r>
          </w:p>
        </w:tc>
      </w:tr>
    </w:tbl>
    <w:p>
      <w:pPr>
        <w:pStyle w:val="Heading1"/>
      </w:pPr>
      <w:r>
        <w:t>Conclusion</w:t>
      </w:r>
    </w:p>
    <w:p>
      <w:r>
        <w:t>MediAssist AI addresses a genuine healthcare challenge by connecting hospital knowledge, structured data, multimodal inputs, and operational workflows through a unified AI assistant. The result is a credible foundation for a future healthcare platform that is useful, governable, and scalable.</w:t>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