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final-interview-checklist-readiness-test"/>
    <w:p>
      <w:pPr>
        <w:pStyle w:val="Heading1"/>
      </w:pPr>
      <w:r>
        <w:t xml:space="preserve">Final Interview Checklist &amp; Readiness Test</w:t>
      </w:r>
    </w:p>
    <w:bookmarkStart w:id="20" w:name="python"/>
    <w:p>
      <w:pPr>
        <w:pStyle w:val="Heading2"/>
      </w:pPr>
      <w:r>
        <w:t xml:space="preserve">1. Python</w:t>
      </w:r>
    </w:p>
    <w:p>
      <w:pPr>
        <w:pStyle w:val="Compact"/>
        <w:numPr>
          <w:ilvl w:val="0"/>
          <w:numId w:val="1001"/>
        </w:numPr>
      </w:pPr>
      <w:r>
        <w:t xml:space="preserve">☐ Core Python revised</w:t>
      </w:r>
    </w:p>
    <w:p>
      <w:pPr>
        <w:pStyle w:val="Compact"/>
        <w:numPr>
          <w:ilvl w:val="0"/>
          <w:numId w:val="1001"/>
        </w:numPr>
      </w:pPr>
      <w:r>
        <w:t xml:space="preserve">☐ OOP revised</w:t>
      </w:r>
    </w:p>
    <w:p>
      <w:pPr>
        <w:pStyle w:val="Compact"/>
        <w:numPr>
          <w:ilvl w:val="0"/>
          <w:numId w:val="1001"/>
        </w:numPr>
      </w:pPr>
      <w:r>
        <w:t xml:space="preserve">☐ Python coding practiced</w:t>
      </w:r>
    </w:p>
    <w:p>
      <w:pPr>
        <w:pStyle w:val="Compact"/>
        <w:numPr>
          <w:ilvl w:val="0"/>
          <w:numId w:val="1001"/>
        </w:numPr>
      </w:pPr>
      <w:r>
        <w:t xml:space="preserve">☐ Common interview questions revised</w:t>
      </w:r>
    </w:p>
    <w:p>
      <w:pPr>
        <w:pStyle w:val="Compact"/>
        <w:numPr>
          <w:ilvl w:val="0"/>
          <w:numId w:val="1001"/>
        </w:numPr>
      </w:pPr>
      <w:r>
        <w:t xml:space="preserve">☐ Code can be explained line by line</w:t>
      </w:r>
    </w:p>
    <w:bookmarkEnd w:id="20"/>
    <w:bookmarkStart w:id="21" w:name="data-structures"/>
    <w:p>
      <w:pPr>
        <w:pStyle w:val="Heading2"/>
      </w:pPr>
      <w:r>
        <w:t xml:space="preserve">2. Data Structures</w:t>
      </w:r>
    </w:p>
    <w:p>
      <w:pPr>
        <w:pStyle w:val="Compact"/>
        <w:numPr>
          <w:ilvl w:val="0"/>
          <w:numId w:val="1002"/>
        </w:numPr>
      </w:pPr>
      <w:r>
        <w:t xml:space="preserve">☐ Basic data structures revised</w:t>
      </w:r>
    </w:p>
    <w:p>
      <w:pPr>
        <w:pStyle w:val="Compact"/>
        <w:numPr>
          <w:ilvl w:val="0"/>
          <w:numId w:val="1002"/>
        </w:numPr>
      </w:pPr>
      <w:r>
        <w:t xml:space="preserve">☐ Common coding problems practiced</w:t>
      </w:r>
    </w:p>
    <w:p>
      <w:pPr>
        <w:pStyle w:val="Compact"/>
        <w:numPr>
          <w:ilvl w:val="0"/>
          <w:numId w:val="1002"/>
        </w:numPr>
      </w:pPr>
      <w:r>
        <w:t xml:space="preserve">☐ Time complexity understood</w:t>
      </w:r>
    </w:p>
    <w:p>
      <w:pPr>
        <w:pStyle w:val="Compact"/>
        <w:numPr>
          <w:ilvl w:val="0"/>
          <w:numId w:val="1002"/>
        </w:numPr>
      </w:pPr>
      <w:r>
        <w:t xml:space="preserve">☐ Space complexity understood</w:t>
      </w:r>
    </w:p>
    <w:p>
      <w:pPr>
        <w:pStyle w:val="Compact"/>
        <w:numPr>
          <w:ilvl w:val="0"/>
          <w:numId w:val="1002"/>
        </w:numPr>
      </w:pPr>
      <w:r>
        <w:t xml:space="preserve">☐ Alternative approaches understood</w:t>
      </w:r>
    </w:p>
    <w:bookmarkEnd w:id="21"/>
    <w:bookmarkStart w:id="22" w:name="machine-learning"/>
    <w:p>
      <w:pPr>
        <w:pStyle w:val="Heading2"/>
      </w:pPr>
      <w:r>
        <w:t xml:space="preserve">3. Machine Learning</w:t>
      </w:r>
    </w:p>
    <w:p>
      <w:pPr>
        <w:pStyle w:val="Compact"/>
        <w:numPr>
          <w:ilvl w:val="0"/>
          <w:numId w:val="1003"/>
        </w:numPr>
      </w:pPr>
      <w:r>
        <w:t xml:space="preserve">☐ ML fundamentals revised</w:t>
      </w:r>
    </w:p>
    <w:p>
      <w:pPr>
        <w:pStyle w:val="Compact"/>
        <w:numPr>
          <w:ilvl w:val="0"/>
          <w:numId w:val="1003"/>
        </w:numPr>
      </w:pPr>
      <w:r>
        <w:t xml:space="preserve">☐ Algorithms revised</w:t>
      </w:r>
    </w:p>
    <w:p>
      <w:pPr>
        <w:pStyle w:val="Compact"/>
        <w:numPr>
          <w:ilvl w:val="0"/>
          <w:numId w:val="1003"/>
        </w:numPr>
      </w:pPr>
      <w:r>
        <w:t xml:space="preserve">☐ Evaluation metrics revised</w:t>
      </w:r>
    </w:p>
    <w:p>
      <w:pPr>
        <w:pStyle w:val="Compact"/>
        <w:numPr>
          <w:ilvl w:val="0"/>
          <w:numId w:val="1003"/>
        </w:numPr>
      </w:pPr>
      <w:r>
        <w:t xml:space="preserve">☐ Feature engineering revised</w:t>
      </w:r>
    </w:p>
    <w:p>
      <w:pPr>
        <w:pStyle w:val="Compact"/>
        <w:numPr>
          <w:ilvl w:val="0"/>
          <w:numId w:val="1003"/>
        </w:numPr>
      </w:pPr>
      <w:r>
        <w:t xml:space="preserve">☐ Overfitting/underfitting understood</w:t>
      </w:r>
    </w:p>
    <w:p>
      <w:pPr>
        <w:pStyle w:val="Compact"/>
        <w:numPr>
          <w:ilvl w:val="0"/>
          <w:numId w:val="1003"/>
        </w:numPr>
      </w:pPr>
      <w:r>
        <w:t xml:space="preserve">☐ Model selection reasoning prepared</w:t>
      </w:r>
    </w:p>
    <w:p>
      <w:pPr>
        <w:pStyle w:val="Compact"/>
        <w:numPr>
          <w:ilvl w:val="0"/>
          <w:numId w:val="1003"/>
        </w:numPr>
      </w:pPr>
      <w:r>
        <w:t xml:space="preserve">☐ Data leakage understood</w:t>
      </w:r>
    </w:p>
    <w:p>
      <w:pPr>
        <w:pStyle w:val="Compact"/>
        <w:numPr>
          <w:ilvl w:val="0"/>
          <w:numId w:val="1003"/>
        </w:numPr>
      </w:pPr>
      <w:r>
        <w:t xml:space="preserve">☐ Class imbalance understood</w:t>
      </w:r>
    </w:p>
    <w:bookmarkEnd w:id="22"/>
    <w:bookmarkStart w:id="23" w:name="deep-learning"/>
    <w:p>
      <w:pPr>
        <w:pStyle w:val="Heading2"/>
      </w:pPr>
      <w:r>
        <w:t xml:space="preserve">4. Deep Learning</w:t>
      </w:r>
    </w:p>
    <w:p>
      <w:pPr>
        <w:pStyle w:val="Compact"/>
        <w:numPr>
          <w:ilvl w:val="0"/>
          <w:numId w:val="1004"/>
        </w:numPr>
      </w:pPr>
      <w:r>
        <w:t xml:space="preserve">☐ Neural network fundamentals revised</w:t>
      </w:r>
    </w:p>
    <w:p>
      <w:pPr>
        <w:pStyle w:val="Compact"/>
        <w:numPr>
          <w:ilvl w:val="0"/>
          <w:numId w:val="1004"/>
        </w:numPr>
      </w:pPr>
      <w:r>
        <w:t xml:space="preserve">☐ CNN/RNN/LSTM/Transformer concepts revised</w:t>
      </w:r>
    </w:p>
    <w:p>
      <w:pPr>
        <w:pStyle w:val="Compact"/>
        <w:numPr>
          <w:ilvl w:val="0"/>
          <w:numId w:val="1004"/>
        </w:numPr>
      </w:pPr>
      <w:r>
        <w:t xml:space="preserve">☐ Training process understood</w:t>
      </w:r>
    </w:p>
    <w:p>
      <w:pPr>
        <w:pStyle w:val="Compact"/>
        <w:numPr>
          <w:ilvl w:val="0"/>
          <w:numId w:val="1004"/>
        </w:numPr>
      </w:pPr>
      <w:r>
        <w:t xml:space="preserve">☐ Evaluation understood</w:t>
      </w:r>
    </w:p>
    <w:bookmarkEnd w:id="23"/>
    <w:bookmarkStart w:id="24" w:name="nlp"/>
    <w:p>
      <w:pPr>
        <w:pStyle w:val="Heading2"/>
      </w:pPr>
      <w:r>
        <w:t xml:space="preserve">5. NLP</w:t>
      </w:r>
    </w:p>
    <w:p>
      <w:pPr>
        <w:pStyle w:val="Compact"/>
        <w:numPr>
          <w:ilvl w:val="0"/>
          <w:numId w:val="1005"/>
        </w:numPr>
      </w:pPr>
      <w:r>
        <w:t xml:space="preserve">☐ Text preprocessing revised</w:t>
      </w:r>
    </w:p>
    <w:p>
      <w:pPr>
        <w:pStyle w:val="Compact"/>
        <w:numPr>
          <w:ilvl w:val="0"/>
          <w:numId w:val="1005"/>
        </w:numPr>
      </w:pPr>
      <w:r>
        <w:t xml:space="preserve">☐ Embeddings understood</w:t>
      </w:r>
    </w:p>
    <w:p>
      <w:pPr>
        <w:pStyle w:val="Compact"/>
        <w:numPr>
          <w:ilvl w:val="0"/>
          <w:numId w:val="1005"/>
        </w:numPr>
      </w:pPr>
      <w:r>
        <w:t xml:space="preserve">☐ Transformer concepts understood</w:t>
      </w:r>
    </w:p>
    <w:p>
      <w:pPr>
        <w:pStyle w:val="Compact"/>
        <w:numPr>
          <w:ilvl w:val="0"/>
          <w:numId w:val="1005"/>
        </w:numPr>
      </w:pPr>
      <w:r>
        <w:t xml:space="preserve">☐ Attention understood</w:t>
      </w:r>
    </w:p>
    <w:bookmarkEnd w:id="24"/>
    <w:bookmarkStart w:id="25" w:name="generative-ai"/>
    <w:p>
      <w:pPr>
        <w:pStyle w:val="Heading2"/>
      </w:pPr>
      <w:r>
        <w:t xml:space="preserve">6. Generative AI</w:t>
      </w:r>
    </w:p>
    <w:p>
      <w:pPr>
        <w:pStyle w:val="Compact"/>
        <w:numPr>
          <w:ilvl w:val="0"/>
          <w:numId w:val="1006"/>
        </w:numPr>
      </w:pPr>
      <w:r>
        <w:t xml:space="preserve">☐ LLM fundamentals revised</w:t>
      </w:r>
    </w:p>
    <w:p>
      <w:pPr>
        <w:pStyle w:val="Compact"/>
        <w:numPr>
          <w:ilvl w:val="0"/>
          <w:numId w:val="1006"/>
        </w:numPr>
      </w:pPr>
      <w:r>
        <w:t xml:space="preserve">☐ Prompting revised</w:t>
      </w:r>
    </w:p>
    <w:p>
      <w:pPr>
        <w:pStyle w:val="Compact"/>
        <w:numPr>
          <w:ilvl w:val="0"/>
          <w:numId w:val="1006"/>
        </w:numPr>
      </w:pPr>
      <w:r>
        <w:t xml:space="preserve">☐ Embeddings revised</w:t>
      </w:r>
    </w:p>
    <w:p>
      <w:pPr>
        <w:pStyle w:val="Compact"/>
        <w:numPr>
          <w:ilvl w:val="0"/>
          <w:numId w:val="1006"/>
        </w:numPr>
      </w:pPr>
      <w:r>
        <w:t xml:space="preserve">☐ RAG revised</w:t>
      </w:r>
    </w:p>
    <w:p>
      <w:pPr>
        <w:pStyle w:val="Compact"/>
        <w:numPr>
          <w:ilvl w:val="0"/>
          <w:numId w:val="1006"/>
        </w:numPr>
      </w:pPr>
      <w:r>
        <w:t xml:space="preserve">☐ Hallucination understood</w:t>
      </w:r>
    </w:p>
    <w:p>
      <w:pPr>
        <w:pStyle w:val="Compact"/>
        <w:numPr>
          <w:ilvl w:val="0"/>
          <w:numId w:val="1006"/>
        </w:numPr>
      </w:pPr>
      <w:r>
        <w:t xml:space="preserve">☐ Evaluation understood</w:t>
      </w:r>
    </w:p>
    <w:p>
      <w:pPr>
        <w:pStyle w:val="Compact"/>
        <w:numPr>
          <w:ilvl w:val="0"/>
          <w:numId w:val="1006"/>
        </w:numPr>
      </w:pPr>
      <w:r>
        <w:t xml:space="preserve">☐ Structured output understood</w:t>
      </w:r>
    </w:p>
    <w:p>
      <w:pPr>
        <w:pStyle w:val="Compact"/>
        <w:numPr>
          <w:ilvl w:val="0"/>
          <w:numId w:val="1006"/>
        </w:numPr>
      </w:pPr>
      <w:r>
        <w:t xml:space="preserve">☐ Tool/function calling understood</w:t>
      </w:r>
    </w:p>
    <w:p>
      <w:pPr>
        <w:pStyle w:val="Compact"/>
        <w:numPr>
          <w:ilvl w:val="0"/>
          <w:numId w:val="1006"/>
        </w:numPr>
      </w:pPr>
      <w:r>
        <w:t xml:space="preserve">☐ Guardrails understood</w:t>
      </w:r>
    </w:p>
    <w:p>
      <w:pPr>
        <w:pStyle w:val="Compact"/>
        <w:numPr>
          <w:ilvl w:val="0"/>
          <w:numId w:val="1006"/>
        </w:numPr>
      </w:pPr>
      <w:r>
        <w:t xml:space="preserve">☐ Cost/latency considered</w:t>
      </w:r>
    </w:p>
    <w:bookmarkEnd w:id="25"/>
    <w:bookmarkStart w:id="26" w:name="rag"/>
    <w:p>
      <w:pPr>
        <w:pStyle w:val="Heading2"/>
      </w:pPr>
      <w:r>
        <w:t xml:space="preserve">7. RAG</w:t>
      </w:r>
    </w:p>
    <w:p>
      <w:pPr>
        <w:pStyle w:val="Compact"/>
        <w:numPr>
          <w:ilvl w:val="0"/>
          <w:numId w:val="1007"/>
        </w:numPr>
      </w:pPr>
      <w:r>
        <w:t xml:space="preserve">☐ End-to-end architecture understood</w:t>
      </w:r>
    </w:p>
    <w:p>
      <w:pPr>
        <w:pStyle w:val="Compact"/>
        <w:numPr>
          <w:ilvl w:val="0"/>
          <w:numId w:val="1007"/>
        </w:numPr>
      </w:pPr>
      <w:r>
        <w:t xml:space="preserve">☐ Document processing understood</w:t>
      </w:r>
    </w:p>
    <w:p>
      <w:pPr>
        <w:pStyle w:val="Compact"/>
        <w:numPr>
          <w:ilvl w:val="0"/>
          <w:numId w:val="1007"/>
        </w:numPr>
      </w:pPr>
      <w:r>
        <w:t xml:space="preserve">☐ Chunking understood</w:t>
      </w:r>
    </w:p>
    <w:p>
      <w:pPr>
        <w:pStyle w:val="Compact"/>
        <w:numPr>
          <w:ilvl w:val="0"/>
          <w:numId w:val="1007"/>
        </w:numPr>
      </w:pPr>
      <w:r>
        <w:t xml:space="preserve">☐ Embeddings understood</w:t>
      </w:r>
    </w:p>
    <w:p>
      <w:pPr>
        <w:pStyle w:val="Compact"/>
        <w:numPr>
          <w:ilvl w:val="0"/>
          <w:numId w:val="1007"/>
        </w:numPr>
      </w:pPr>
      <w:r>
        <w:t xml:space="preserve">☐ Vector DB understood</w:t>
      </w:r>
    </w:p>
    <w:p>
      <w:pPr>
        <w:pStyle w:val="Compact"/>
        <w:numPr>
          <w:ilvl w:val="0"/>
          <w:numId w:val="1007"/>
        </w:numPr>
      </w:pPr>
      <w:r>
        <w:t xml:space="preserve">☐ Retrieval understood</w:t>
      </w:r>
    </w:p>
    <w:p>
      <w:pPr>
        <w:pStyle w:val="Compact"/>
        <w:numPr>
          <w:ilvl w:val="0"/>
          <w:numId w:val="1007"/>
        </w:numPr>
      </w:pPr>
      <w:r>
        <w:t xml:space="preserve">☐ Hybrid search understood</w:t>
      </w:r>
    </w:p>
    <w:p>
      <w:pPr>
        <w:pStyle w:val="Compact"/>
        <w:numPr>
          <w:ilvl w:val="0"/>
          <w:numId w:val="1007"/>
        </w:numPr>
      </w:pPr>
      <w:r>
        <w:t xml:space="preserve">☐ Reranking understood</w:t>
      </w:r>
    </w:p>
    <w:p>
      <w:pPr>
        <w:pStyle w:val="Compact"/>
        <w:numPr>
          <w:ilvl w:val="0"/>
          <w:numId w:val="1007"/>
        </w:numPr>
      </w:pPr>
      <w:r>
        <w:t xml:space="preserve">☐ Retrieval evaluation understood</w:t>
      </w:r>
    </w:p>
    <w:p>
      <w:pPr>
        <w:pStyle w:val="Compact"/>
        <w:numPr>
          <w:ilvl w:val="0"/>
          <w:numId w:val="1007"/>
        </w:numPr>
      </w:pPr>
      <w:r>
        <w:t xml:space="preserve">☐ Generation evaluation understood</w:t>
      </w:r>
    </w:p>
    <w:p>
      <w:pPr>
        <w:pStyle w:val="Compact"/>
        <w:numPr>
          <w:ilvl w:val="0"/>
          <w:numId w:val="1007"/>
        </w:numPr>
      </w:pPr>
      <w:r>
        <w:t xml:space="preserve">☐ Hallucination mitigation understood</w:t>
      </w:r>
    </w:p>
    <w:bookmarkEnd w:id="26"/>
    <w:bookmarkStart w:id="27" w:name="agentic-ai"/>
    <w:p>
      <w:pPr>
        <w:pStyle w:val="Heading2"/>
      </w:pPr>
      <w:r>
        <w:t xml:space="preserve">8. Agentic AI</w:t>
      </w:r>
    </w:p>
    <w:p>
      <w:pPr>
        <w:pStyle w:val="Compact"/>
        <w:numPr>
          <w:ilvl w:val="0"/>
          <w:numId w:val="1008"/>
        </w:numPr>
      </w:pPr>
      <w:r>
        <w:t xml:space="preserve">☐ Agent concepts understood</w:t>
      </w:r>
    </w:p>
    <w:p>
      <w:pPr>
        <w:pStyle w:val="Compact"/>
        <w:numPr>
          <w:ilvl w:val="0"/>
          <w:numId w:val="1008"/>
        </w:numPr>
      </w:pPr>
      <w:r>
        <w:t xml:space="preserve">☐ Tool calling understood</w:t>
      </w:r>
    </w:p>
    <w:p>
      <w:pPr>
        <w:pStyle w:val="Compact"/>
        <w:numPr>
          <w:ilvl w:val="0"/>
          <w:numId w:val="1008"/>
        </w:numPr>
      </w:pPr>
      <w:r>
        <w:t xml:space="preserve">☐ Workflow/orchestration understood</w:t>
      </w:r>
    </w:p>
    <w:p>
      <w:pPr>
        <w:pStyle w:val="Compact"/>
        <w:numPr>
          <w:ilvl w:val="0"/>
          <w:numId w:val="1008"/>
        </w:numPr>
      </w:pPr>
      <w:r>
        <w:t xml:space="preserve">☐ Memory/state understood</w:t>
      </w:r>
    </w:p>
    <w:p>
      <w:pPr>
        <w:pStyle w:val="Compact"/>
        <w:numPr>
          <w:ilvl w:val="0"/>
          <w:numId w:val="1008"/>
        </w:numPr>
      </w:pPr>
      <w:r>
        <w:t xml:space="preserve">☐ Agent vs RAG distinction understood</w:t>
      </w:r>
    </w:p>
    <w:p>
      <w:pPr>
        <w:pStyle w:val="Compact"/>
        <w:numPr>
          <w:ilvl w:val="0"/>
          <w:numId w:val="1008"/>
        </w:numPr>
      </w:pPr>
      <w:r>
        <w:t xml:space="preserve">☐ Failure handling understood</w:t>
      </w:r>
    </w:p>
    <w:p>
      <w:pPr>
        <w:pStyle w:val="Compact"/>
        <w:numPr>
          <w:ilvl w:val="0"/>
          <w:numId w:val="1008"/>
        </w:numPr>
      </w:pPr>
      <w:r>
        <w:t xml:space="preserve">☐ Guardrails understood</w:t>
      </w:r>
    </w:p>
    <w:p>
      <w:pPr>
        <w:pStyle w:val="Compact"/>
        <w:numPr>
          <w:ilvl w:val="0"/>
          <w:numId w:val="1008"/>
        </w:numPr>
      </w:pPr>
      <w:r>
        <w:t xml:space="preserve">☐ Agent evaluation understood</w:t>
      </w:r>
    </w:p>
    <w:bookmarkEnd w:id="27"/>
    <w:bookmarkStart w:id="28" w:name="mcp"/>
    <w:p>
      <w:pPr>
        <w:pStyle w:val="Heading2"/>
      </w:pPr>
      <w:r>
        <w:t xml:space="preserve">9. MCP</w:t>
      </w:r>
    </w:p>
    <w:p>
      <w:pPr>
        <w:pStyle w:val="Compact"/>
        <w:numPr>
          <w:ilvl w:val="0"/>
          <w:numId w:val="1009"/>
        </w:numPr>
      </w:pPr>
      <w:r>
        <w:t xml:space="preserve">☐ MCP fundamentals understood</w:t>
      </w:r>
    </w:p>
    <w:p>
      <w:pPr>
        <w:pStyle w:val="Compact"/>
        <w:numPr>
          <w:ilvl w:val="0"/>
          <w:numId w:val="1009"/>
        </w:numPr>
      </w:pPr>
      <w:r>
        <w:t xml:space="preserve">☐ Architecture understood</w:t>
      </w:r>
    </w:p>
    <w:p>
      <w:pPr>
        <w:pStyle w:val="Compact"/>
        <w:numPr>
          <w:ilvl w:val="0"/>
          <w:numId w:val="1009"/>
        </w:numPr>
      </w:pPr>
      <w:r>
        <w:t xml:space="preserve">☐ Client/server concepts understood</w:t>
      </w:r>
    </w:p>
    <w:p>
      <w:pPr>
        <w:pStyle w:val="Compact"/>
        <w:numPr>
          <w:ilvl w:val="0"/>
          <w:numId w:val="1009"/>
        </w:numPr>
      </w:pPr>
      <w:r>
        <w:t xml:space="preserve">☐ Tools/resources/prompts understood</w:t>
      </w:r>
    </w:p>
    <w:p>
      <w:pPr>
        <w:pStyle w:val="Compact"/>
        <w:numPr>
          <w:ilvl w:val="0"/>
          <w:numId w:val="1009"/>
        </w:numPr>
      </w:pPr>
      <w:r>
        <w:t xml:space="preserve">☐ MCP vs conventional APIs understood</w:t>
      </w:r>
    </w:p>
    <w:p>
      <w:pPr>
        <w:pStyle w:val="Compact"/>
        <w:numPr>
          <w:ilvl w:val="0"/>
          <w:numId w:val="1009"/>
        </w:numPr>
      </w:pPr>
      <w:r>
        <w:t xml:space="preserve">☐ Security considerations understood</w:t>
      </w:r>
    </w:p>
    <w:p>
      <w:pPr>
        <w:pStyle w:val="Compact"/>
        <w:numPr>
          <w:ilvl w:val="0"/>
          <w:numId w:val="1009"/>
        </w:numPr>
      </w:pPr>
      <w:r>
        <w:t xml:space="preserve">☐ Project implementation understood if applicable</w:t>
      </w:r>
    </w:p>
    <w:bookmarkEnd w:id="28"/>
    <w:bookmarkStart w:id="29" w:name="hands-on"/>
    <w:p>
      <w:pPr>
        <w:pStyle w:val="Heading2"/>
      </w:pPr>
      <w:r>
        <w:t xml:space="preserve">10. Hands-on</w:t>
      </w:r>
    </w:p>
    <w:p>
      <w:pPr>
        <w:pStyle w:val="Compact"/>
        <w:numPr>
          <w:ilvl w:val="0"/>
          <w:numId w:val="1010"/>
        </w:numPr>
      </w:pPr>
      <w:r>
        <w:t xml:space="preserve">☐ All important exercises rerun</w:t>
      </w:r>
    </w:p>
    <w:p>
      <w:pPr>
        <w:pStyle w:val="Compact"/>
        <w:numPr>
          <w:ilvl w:val="0"/>
          <w:numId w:val="1010"/>
        </w:numPr>
      </w:pPr>
      <w:r>
        <w:t xml:space="preserve">☐ Code understood</w:t>
      </w:r>
    </w:p>
    <w:p>
      <w:pPr>
        <w:pStyle w:val="Compact"/>
        <w:numPr>
          <w:ilvl w:val="0"/>
          <w:numId w:val="1010"/>
        </w:numPr>
      </w:pPr>
      <w:r>
        <w:t xml:space="preserve">☐ Code modified</w:t>
      </w:r>
    </w:p>
    <w:p>
      <w:pPr>
        <w:pStyle w:val="Compact"/>
        <w:numPr>
          <w:ilvl w:val="0"/>
          <w:numId w:val="1010"/>
        </w:numPr>
      </w:pPr>
      <w:r>
        <w:t xml:space="preserve">☐ Inputs changed</w:t>
      </w:r>
    </w:p>
    <w:p>
      <w:pPr>
        <w:pStyle w:val="Compact"/>
        <w:numPr>
          <w:ilvl w:val="0"/>
          <w:numId w:val="1010"/>
        </w:numPr>
      </w:pPr>
      <w:r>
        <w:t xml:space="preserve">☐ Parameters changed</w:t>
      </w:r>
    </w:p>
    <w:p>
      <w:pPr>
        <w:pStyle w:val="Compact"/>
        <w:numPr>
          <w:ilvl w:val="0"/>
          <w:numId w:val="1010"/>
        </w:numPr>
      </w:pPr>
      <w:r>
        <w:t xml:space="preserve">☐ Models/hyperparameters changed</w:t>
      </w:r>
    </w:p>
    <w:p>
      <w:pPr>
        <w:pStyle w:val="Compact"/>
        <w:numPr>
          <w:ilvl w:val="0"/>
          <w:numId w:val="1010"/>
        </w:numPr>
      </w:pPr>
      <w:r>
        <w:t xml:space="preserve">☐ Prompts changed</w:t>
      </w:r>
    </w:p>
    <w:p>
      <w:pPr>
        <w:pStyle w:val="Compact"/>
        <w:numPr>
          <w:ilvl w:val="0"/>
          <w:numId w:val="1010"/>
        </w:numPr>
      </w:pPr>
      <w:r>
        <w:t xml:space="preserve">☐ Retrieval settings changed</w:t>
      </w:r>
    </w:p>
    <w:p>
      <w:pPr>
        <w:pStyle w:val="Compact"/>
        <w:numPr>
          <w:ilvl w:val="0"/>
          <w:numId w:val="1010"/>
        </w:numPr>
      </w:pPr>
      <w:r>
        <w:t xml:space="preserve">☐ Chunking changed</w:t>
      </w:r>
    </w:p>
    <w:p>
      <w:pPr>
        <w:pStyle w:val="Compact"/>
        <w:numPr>
          <w:ilvl w:val="0"/>
          <w:numId w:val="1010"/>
        </w:numPr>
      </w:pPr>
      <w:r>
        <w:t xml:space="preserve">☐ Dataset changed</w:t>
      </w:r>
    </w:p>
    <w:p>
      <w:pPr>
        <w:pStyle w:val="Compact"/>
        <w:numPr>
          <w:ilvl w:val="0"/>
          <w:numId w:val="1010"/>
        </w:numPr>
      </w:pPr>
      <w:r>
        <w:t xml:space="preserve">☐ Evaluation metrics changed</w:t>
      </w:r>
    </w:p>
    <w:bookmarkEnd w:id="29"/>
    <w:bookmarkStart w:id="30" w:name="project"/>
    <w:p>
      <w:pPr>
        <w:pStyle w:val="Heading2"/>
      </w:pPr>
      <w:r>
        <w:t xml:space="preserve">11. Project</w:t>
      </w:r>
    </w:p>
    <w:p>
      <w:pPr>
        <w:pStyle w:val="Compact"/>
        <w:numPr>
          <w:ilvl w:val="0"/>
          <w:numId w:val="1011"/>
        </w:numPr>
      </w:pPr>
      <w:r>
        <w:t xml:space="preserve">☐ At least one end-to-end project prepared</w:t>
      </w:r>
    </w:p>
    <w:p>
      <w:pPr>
        <w:pStyle w:val="Compact"/>
        <w:numPr>
          <w:ilvl w:val="0"/>
          <w:numId w:val="1011"/>
        </w:numPr>
      </w:pPr>
      <w:r>
        <w:t xml:space="preserve">☐ Business problem understood</w:t>
      </w:r>
    </w:p>
    <w:p>
      <w:pPr>
        <w:pStyle w:val="Compact"/>
        <w:numPr>
          <w:ilvl w:val="0"/>
          <w:numId w:val="1011"/>
        </w:numPr>
      </w:pPr>
      <w:r>
        <w:t xml:space="preserve">☐ Project scope understood</w:t>
      </w:r>
    </w:p>
    <w:p>
      <w:pPr>
        <w:pStyle w:val="Compact"/>
        <w:numPr>
          <w:ilvl w:val="0"/>
          <w:numId w:val="1011"/>
        </w:numPr>
      </w:pPr>
      <w:r>
        <w:t xml:space="preserve">☐ Stakeholders understood</w:t>
      </w:r>
    </w:p>
    <w:p>
      <w:pPr>
        <w:pStyle w:val="Compact"/>
        <w:numPr>
          <w:ilvl w:val="0"/>
          <w:numId w:val="1011"/>
        </w:numPr>
      </w:pPr>
      <w:r>
        <w:t xml:space="preserve">☐ Architecture understood</w:t>
      </w:r>
    </w:p>
    <w:p>
      <w:pPr>
        <w:pStyle w:val="Compact"/>
        <w:numPr>
          <w:ilvl w:val="0"/>
          <w:numId w:val="1011"/>
        </w:numPr>
      </w:pPr>
      <w:r>
        <w:t xml:space="preserve">☐ Data understood</w:t>
      </w:r>
    </w:p>
    <w:p>
      <w:pPr>
        <w:pStyle w:val="Compact"/>
        <w:numPr>
          <w:ilvl w:val="0"/>
          <w:numId w:val="1011"/>
        </w:numPr>
      </w:pPr>
      <w:r>
        <w:t xml:space="preserve">☐ Individual contribution clear</w:t>
      </w:r>
    </w:p>
    <w:p>
      <w:pPr>
        <w:pStyle w:val="Compact"/>
        <w:numPr>
          <w:ilvl w:val="0"/>
          <w:numId w:val="1011"/>
        </w:numPr>
      </w:pPr>
      <w:r>
        <w:t xml:space="preserve">☐ Technical decisions clear</w:t>
      </w:r>
    </w:p>
    <w:p>
      <w:pPr>
        <w:pStyle w:val="Compact"/>
        <w:numPr>
          <w:ilvl w:val="0"/>
          <w:numId w:val="1011"/>
        </w:numPr>
      </w:pPr>
      <w:r>
        <w:t xml:space="preserve">☐ Alternatives prepared</w:t>
      </w:r>
    </w:p>
    <w:p>
      <w:pPr>
        <w:pStyle w:val="Compact"/>
        <w:numPr>
          <w:ilvl w:val="0"/>
          <w:numId w:val="1011"/>
        </w:numPr>
      </w:pPr>
      <w:r>
        <w:t xml:space="preserve">☐ Trade-offs prepared</w:t>
      </w:r>
    </w:p>
    <w:p>
      <w:pPr>
        <w:pStyle w:val="Compact"/>
        <w:numPr>
          <w:ilvl w:val="0"/>
          <w:numId w:val="1011"/>
        </w:numPr>
      </w:pPr>
      <w:r>
        <w:t xml:space="preserve">☐ Results prepared</w:t>
      </w:r>
    </w:p>
    <w:p>
      <w:pPr>
        <w:pStyle w:val="Compact"/>
        <w:numPr>
          <w:ilvl w:val="0"/>
          <w:numId w:val="1011"/>
        </w:numPr>
      </w:pPr>
      <w:r>
        <w:t xml:space="preserve">☐ Business impact prepared</w:t>
      </w:r>
    </w:p>
    <w:p>
      <w:pPr>
        <w:pStyle w:val="Compact"/>
        <w:numPr>
          <w:ilvl w:val="0"/>
          <w:numId w:val="1011"/>
        </w:numPr>
      </w:pPr>
      <w:r>
        <w:t xml:space="preserve">☐ Limitations prepared</w:t>
      </w:r>
    </w:p>
    <w:p>
      <w:pPr>
        <w:pStyle w:val="Compact"/>
        <w:numPr>
          <w:ilvl w:val="0"/>
          <w:numId w:val="1011"/>
        </w:numPr>
      </w:pPr>
      <w:r>
        <w:t xml:space="preserve">☐ Production considerations prepared</w:t>
      </w:r>
    </w:p>
    <w:p>
      <w:pPr>
        <w:pStyle w:val="Compact"/>
        <w:numPr>
          <w:ilvl w:val="0"/>
          <w:numId w:val="1011"/>
        </w:numPr>
      </w:pPr>
      <w:r>
        <w:t xml:space="preserve">☐ Can explain project without notes</w:t>
      </w:r>
    </w:p>
    <w:bookmarkEnd w:id="30"/>
    <w:bookmarkStart w:id="31" w:name="domain"/>
    <w:p>
      <w:pPr>
        <w:pStyle w:val="Heading2"/>
      </w:pPr>
      <w:r>
        <w:t xml:space="preserve">12. Domain</w:t>
      </w:r>
    </w:p>
    <w:p>
      <w:pPr>
        <w:pStyle w:val="Compact"/>
        <w:numPr>
          <w:ilvl w:val="0"/>
          <w:numId w:val="1012"/>
        </w:numPr>
      </w:pPr>
      <w:r>
        <w:t xml:space="preserve">☐ Domain/process identified</w:t>
      </w:r>
    </w:p>
    <w:p>
      <w:pPr>
        <w:pStyle w:val="Compact"/>
        <w:numPr>
          <w:ilvl w:val="0"/>
          <w:numId w:val="1012"/>
        </w:numPr>
      </w:pPr>
      <w:r>
        <w:t xml:space="preserve">☐ Real business problem identified</w:t>
      </w:r>
    </w:p>
    <w:p>
      <w:pPr>
        <w:pStyle w:val="Compact"/>
        <w:numPr>
          <w:ilvl w:val="0"/>
          <w:numId w:val="1012"/>
        </w:numPr>
      </w:pPr>
      <w:r>
        <w:t xml:space="preserve">☐ Data identified</w:t>
      </w:r>
    </w:p>
    <w:p>
      <w:pPr>
        <w:pStyle w:val="Compact"/>
        <w:numPr>
          <w:ilvl w:val="0"/>
          <w:numId w:val="1012"/>
        </w:numPr>
      </w:pPr>
      <w:r>
        <w:t xml:space="preserve">☐ AI/ML/GenAI opportunity identified</w:t>
      </w:r>
    </w:p>
    <w:p>
      <w:pPr>
        <w:pStyle w:val="Compact"/>
        <w:numPr>
          <w:ilvl w:val="0"/>
          <w:numId w:val="1012"/>
        </w:numPr>
      </w:pPr>
      <w:r>
        <w:t xml:space="preserve">☐ Technology choice justified</w:t>
      </w:r>
    </w:p>
    <w:p>
      <w:pPr>
        <w:pStyle w:val="Compact"/>
        <w:numPr>
          <w:ilvl w:val="0"/>
          <w:numId w:val="1012"/>
        </w:numPr>
      </w:pPr>
      <w:r>
        <w:t xml:space="preserve">☐ Domain presentation prepared</w:t>
      </w:r>
    </w:p>
    <w:p>
      <w:pPr>
        <w:pStyle w:val="Compact"/>
        <w:numPr>
          <w:ilvl w:val="0"/>
          <w:numId w:val="1012"/>
        </w:numPr>
      </w:pPr>
      <w:r>
        <w:t xml:space="preserve">☐ Previous experience connected honestly to the project</w:t>
      </w:r>
    </w:p>
    <w:p>
      <w:pPr>
        <w:pStyle w:val="Compact"/>
        <w:numPr>
          <w:ilvl w:val="0"/>
          <w:numId w:val="1012"/>
        </w:numPr>
      </w:pPr>
      <w:r>
        <w:t xml:space="preserve">☐ Actual work vs POC/course project clearly distinguished</w:t>
      </w:r>
    </w:p>
    <w:bookmarkEnd w:id="31"/>
    <w:bookmarkStart w:id="32" w:name="github"/>
    <w:p>
      <w:pPr>
        <w:pStyle w:val="Heading2"/>
      </w:pPr>
      <w:r>
        <w:t xml:space="preserve">13. GitHub</w:t>
      </w:r>
    </w:p>
    <w:p>
      <w:pPr>
        <w:pStyle w:val="Compact"/>
        <w:numPr>
          <w:ilvl w:val="0"/>
          <w:numId w:val="1013"/>
        </w:numPr>
      </w:pPr>
      <w:r>
        <w:t xml:space="preserve">☐ Important projects uploaded</w:t>
      </w:r>
    </w:p>
    <w:p>
      <w:pPr>
        <w:pStyle w:val="Compact"/>
        <w:numPr>
          <w:ilvl w:val="0"/>
          <w:numId w:val="1013"/>
        </w:numPr>
      </w:pPr>
      <w:r>
        <w:t xml:space="preserve">☐ Repository names meaningful</w:t>
      </w:r>
    </w:p>
    <w:p>
      <w:pPr>
        <w:pStyle w:val="Compact"/>
        <w:numPr>
          <w:ilvl w:val="0"/>
          <w:numId w:val="1013"/>
        </w:numPr>
      </w:pPr>
      <w:r>
        <w:t xml:space="preserve">☐ README available</w:t>
      </w:r>
    </w:p>
    <w:p>
      <w:pPr>
        <w:pStyle w:val="Compact"/>
        <w:numPr>
          <w:ilvl w:val="0"/>
          <w:numId w:val="1013"/>
        </w:numPr>
      </w:pPr>
      <w:r>
        <w:t xml:space="preserve">☐ Code organized</w:t>
      </w:r>
    </w:p>
    <w:p>
      <w:pPr>
        <w:pStyle w:val="Compact"/>
        <w:numPr>
          <w:ilvl w:val="0"/>
          <w:numId w:val="1013"/>
        </w:numPr>
      </w:pPr>
      <w:r>
        <w:t xml:space="preserve">☐ Dependencies documented</w:t>
      </w:r>
    </w:p>
    <w:p>
      <w:pPr>
        <w:pStyle w:val="Compact"/>
        <w:numPr>
          <w:ilvl w:val="0"/>
          <w:numId w:val="1013"/>
        </w:numPr>
      </w:pPr>
      <w:r>
        <w:t xml:space="preserve">☐ Run instructions available</w:t>
      </w:r>
    </w:p>
    <w:p>
      <w:pPr>
        <w:pStyle w:val="Compact"/>
        <w:numPr>
          <w:ilvl w:val="0"/>
          <w:numId w:val="1013"/>
        </w:numPr>
      </w:pPr>
      <w:r>
        <w:t xml:space="preserve">☐ Sensitive information removed</w:t>
      </w:r>
    </w:p>
    <w:p>
      <w:pPr>
        <w:pStyle w:val="Compact"/>
        <w:numPr>
          <w:ilvl w:val="0"/>
          <w:numId w:val="1013"/>
        </w:numPr>
      </w:pPr>
      <w:r>
        <w:t xml:space="preserve">☐ API keys/secrets removed</w:t>
      </w:r>
    </w:p>
    <w:p>
      <w:pPr>
        <w:pStyle w:val="Compact"/>
        <w:numPr>
          <w:ilvl w:val="0"/>
          <w:numId w:val="1013"/>
        </w:numPr>
      </w:pPr>
      <w:r>
        <w:t xml:space="preserve">☐ Notebooks understandable</w:t>
      </w:r>
    </w:p>
    <w:p>
      <w:pPr>
        <w:pStyle w:val="Compact"/>
        <w:numPr>
          <w:ilvl w:val="0"/>
          <w:numId w:val="1013"/>
        </w:numPr>
      </w:pPr>
      <w:r>
        <w:t xml:space="preserve">☐ Results documented</w:t>
      </w:r>
    </w:p>
    <w:p>
      <w:pPr>
        <w:pStyle w:val="Compact"/>
        <w:numPr>
          <w:ilvl w:val="0"/>
          <w:numId w:val="1013"/>
        </w:numPr>
      </w:pPr>
      <w:r>
        <w:t xml:space="preserve">☐ Architecture explained</w:t>
      </w:r>
    </w:p>
    <w:bookmarkEnd w:id="32"/>
    <w:bookmarkStart w:id="33" w:name="cv"/>
    <w:p>
      <w:pPr>
        <w:pStyle w:val="Heading2"/>
      </w:pPr>
      <w:r>
        <w:t xml:space="preserve">14. CV</w:t>
      </w:r>
    </w:p>
    <w:p>
      <w:pPr>
        <w:pStyle w:val="Compact"/>
        <w:numPr>
          <w:ilvl w:val="0"/>
          <w:numId w:val="1014"/>
        </w:numPr>
      </w:pPr>
      <w:r>
        <w:t xml:space="preserve">☐ CV ready</w:t>
      </w:r>
    </w:p>
    <w:p>
      <w:pPr>
        <w:pStyle w:val="Compact"/>
        <w:numPr>
          <w:ilvl w:val="0"/>
          <w:numId w:val="1014"/>
        </w:numPr>
      </w:pPr>
      <w:r>
        <w:t xml:space="preserve">☐ Every important CV line is defensible</w:t>
      </w:r>
    </w:p>
    <w:p>
      <w:pPr>
        <w:pStyle w:val="Compact"/>
        <w:numPr>
          <w:ilvl w:val="0"/>
          <w:numId w:val="1014"/>
        </w:numPr>
      </w:pPr>
      <w:r>
        <w:t xml:space="preserve">☐ Technologies match actual knowledge</w:t>
      </w:r>
    </w:p>
    <w:p>
      <w:pPr>
        <w:pStyle w:val="Compact"/>
        <w:numPr>
          <w:ilvl w:val="0"/>
          <w:numId w:val="1014"/>
        </w:numPr>
      </w:pPr>
      <w:r>
        <w:t xml:space="preserve">☐ Projects can be explained deeply</w:t>
      </w:r>
    </w:p>
    <w:p>
      <w:pPr>
        <w:pStyle w:val="Compact"/>
        <w:numPr>
          <w:ilvl w:val="0"/>
          <w:numId w:val="1014"/>
        </w:numPr>
      </w:pPr>
      <w:r>
        <w:t xml:space="preserve">☐ Contributions are clear</w:t>
      </w:r>
    </w:p>
    <w:p>
      <w:pPr>
        <w:pStyle w:val="Compact"/>
        <w:numPr>
          <w:ilvl w:val="0"/>
          <w:numId w:val="1014"/>
        </w:numPr>
      </w:pPr>
      <w:r>
        <w:t xml:space="preserve">☐ Genuine results quantified</w:t>
      </w:r>
    </w:p>
    <w:p>
      <w:pPr>
        <w:pStyle w:val="Compact"/>
        <w:numPr>
          <w:ilvl w:val="0"/>
          <w:numId w:val="1014"/>
        </w:numPr>
      </w:pPr>
      <w:r>
        <w:t xml:space="preserve">☐ CV is consistent with interview answers</w:t>
      </w:r>
    </w:p>
    <w:bookmarkEnd w:id="33"/>
    <w:bookmarkStart w:id="34" w:name="communication"/>
    <w:p>
      <w:pPr>
        <w:pStyle w:val="Heading2"/>
      </w:pPr>
      <w:r>
        <w:t xml:space="preserve">15. Communication</w:t>
      </w:r>
    </w:p>
    <w:p>
      <w:pPr>
        <w:pStyle w:val="Compact"/>
        <w:numPr>
          <w:ilvl w:val="0"/>
          <w:numId w:val="1015"/>
        </w:numPr>
      </w:pPr>
      <w:r>
        <w:t xml:space="preserve">☐ 30-second project explanation</w:t>
      </w:r>
    </w:p>
    <w:p>
      <w:pPr>
        <w:pStyle w:val="Compact"/>
        <w:numPr>
          <w:ilvl w:val="0"/>
          <w:numId w:val="1015"/>
        </w:numPr>
      </w:pPr>
      <w:r>
        <w:t xml:space="preserve">☐ 2-minute project explanation</w:t>
      </w:r>
    </w:p>
    <w:p>
      <w:pPr>
        <w:pStyle w:val="Compact"/>
        <w:numPr>
          <w:ilvl w:val="0"/>
          <w:numId w:val="1015"/>
        </w:numPr>
      </w:pPr>
      <w:r>
        <w:t xml:space="preserve">☐ 5-minute project explanation</w:t>
      </w:r>
    </w:p>
    <w:p>
      <w:pPr>
        <w:pStyle w:val="Compact"/>
        <w:numPr>
          <w:ilvl w:val="0"/>
          <w:numId w:val="1015"/>
        </w:numPr>
      </w:pPr>
      <w:r>
        <w:t xml:space="preserve">☐ Can explain architecture clearly</w:t>
      </w:r>
    </w:p>
    <w:p>
      <w:pPr>
        <w:pStyle w:val="Compact"/>
        <w:numPr>
          <w:ilvl w:val="0"/>
          <w:numId w:val="1015"/>
        </w:numPr>
      </w:pPr>
      <w:r>
        <w:t xml:space="preserve">☐ Can explain WHY</w:t>
      </w:r>
    </w:p>
    <w:p>
      <w:pPr>
        <w:pStyle w:val="Compact"/>
        <w:numPr>
          <w:ilvl w:val="0"/>
          <w:numId w:val="1015"/>
        </w:numPr>
      </w:pPr>
      <w:r>
        <w:t xml:space="preserve">☐ Can explain alternatives</w:t>
      </w:r>
    </w:p>
    <w:p>
      <w:pPr>
        <w:pStyle w:val="Compact"/>
        <w:numPr>
          <w:ilvl w:val="0"/>
          <w:numId w:val="1015"/>
        </w:numPr>
      </w:pPr>
      <w:r>
        <w:t xml:space="preserve">☐ Can explain trade-offs</w:t>
      </w:r>
    </w:p>
    <w:p>
      <w:pPr>
        <w:pStyle w:val="Compact"/>
        <w:numPr>
          <w:ilvl w:val="0"/>
          <w:numId w:val="1015"/>
        </w:numPr>
      </w:pPr>
      <w:r>
        <w:t xml:space="preserve">☐ Can explain business impact</w:t>
      </w:r>
    </w:p>
    <w:p>
      <w:pPr>
        <w:pStyle w:val="Compact"/>
        <w:numPr>
          <w:ilvl w:val="0"/>
          <w:numId w:val="1015"/>
        </w:numPr>
      </w:pPr>
      <w:r>
        <w:t xml:space="preserve">☐ Can handle unknown questions honestly</w:t>
      </w:r>
    </w:p>
    <w:p>
      <w:pPr>
        <w:pStyle w:val="Compact"/>
        <w:numPr>
          <w:ilvl w:val="0"/>
          <w:numId w:val="1015"/>
        </w:numPr>
      </w:pPr>
      <w:r>
        <w:t xml:space="preserve">☐ Can answer without memorized scripts</w:t>
      </w:r>
    </w:p>
    <w:bookmarkEnd w:id="34"/>
    <w:bookmarkStart w:id="35" w:name="mock-interviews"/>
    <w:p>
      <w:pPr>
        <w:pStyle w:val="Heading2"/>
      </w:pPr>
      <w:r>
        <w:t xml:space="preserve">16. Mock Interviews</w:t>
      </w:r>
    </w:p>
    <w:p>
      <w:pPr>
        <w:pStyle w:val="Compact"/>
        <w:numPr>
          <w:ilvl w:val="0"/>
          <w:numId w:val="1016"/>
        </w:numPr>
      </w:pPr>
      <w:r>
        <w:t xml:space="preserve">☐ Fundamentals mock completed</w:t>
      </w:r>
    </w:p>
    <w:p>
      <w:pPr>
        <w:pStyle w:val="Compact"/>
        <w:numPr>
          <w:ilvl w:val="0"/>
          <w:numId w:val="1016"/>
        </w:numPr>
      </w:pPr>
      <w:r>
        <w:t xml:space="preserve">☐ Coding mock completed</w:t>
      </w:r>
    </w:p>
    <w:p>
      <w:pPr>
        <w:pStyle w:val="Compact"/>
        <w:numPr>
          <w:ilvl w:val="0"/>
          <w:numId w:val="1016"/>
        </w:numPr>
      </w:pPr>
      <w:r>
        <w:t xml:space="preserve">☐ Project mock completed</w:t>
      </w:r>
    </w:p>
    <w:p>
      <w:pPr>
        <w:pStyle w:val="Compact"/>
        <w:numPr>
          <w:ilvl w:val="0"/>
          <w:numId w:val="1016"/>
        </w:numPr>
      </w:pPr>
      <w:r>
        <w:t xml:space="preserve">☐ Deep-dive mock completed</w:t>
      </w:r>
    </w:p>
    <w:p>
      <w:pPr>
        <w:pStyle w:val="Compact"/>
        <w:numPr>
          <w:ilvl w:val="0"/>
          <w:numId w:val="1016"/>
        </w:numPr>
      </w:pPr>
      <w:r>
        <w:t xml:space="preserve">☐ Follow-up WHY questions practiced</w:t>
      </w:r>
    </w:p>
    <w:p>
      <w:pPr>
        <w:pStyle w:val="Compact"/>
        <w:numPr>
          <w:ilvl w:val="0"/>
          <w:numId w:val="1016"/>
        </w:numPr>
      </w:pPr>
      <w:r>
        <w:t xml:space="preserve">☐ Weak areas identified</w:t>
      </w:r>
    </w:p>
    <w:p>
      <w:pPr>
        <w:pStyle w:val="Compact"/>
        <w:numPr>
          <w:ilvl w:val="0"/>
          <w:numId w:val="1016"/>
        </w:numPr>
      </w:pPr>
      <w:r>
        <w:t xml:space="preserve">☐ Weak areas corrected</w:t>
      </w:r>
    </w:p>
    <w:p>
      <w:pPr>
        <w:pStyle w:val="Compact"/>
        <w:numPr>
          <w:ilvl w:val="0"/>
          <w:numId w:val="1016"/>
        </w:numPr>
      </w:pPr>
      <w:r>
        <w:t xml:space="preserve">☐ Mock repeated after correction</w:t>
      </w:r>
    </w:p>
    <w:bookmarkEnd w:id="35"/>
    <w:bookmarkEnd w:id="36"/>
    <w:bookmarkStart w:id="47" w:name="final-interview-readiness-test"/>
    <w:p>
      <w:pPr>
        <w:pStyle w:val="Heading1"/>
      </w:pPr>
      <w:r>
        <w:t xml:space="preserve">Final Interview Readiness Test</w:t>
      </w:r>
    </w:p>
    <w:p>
      <w:pPr>
        <w:pStyle w:val="FirstParagraph"/>
      </w:pPr>
      <w:r>
        <w:t xml:space="preserve">You are ready when you can confidently:</w:t>
      </w:r>
    </w:p>
    <w:bookmarkStart w:id="37" w:name="explain-your-cv"/>
    <w:p>
      <w:pPr>
        <w:pStyle w:val="Heading3"/>
      </w:pPr>
      <w:r>
        <w:t xml:space="preserve">1. Explain your CV</w:t>
      </w:r>
    </w:p>
    <w:p>
      <w:pPr>
        <w:pStyle w:val="FirstParagraph"/>
      </w:pPr>
      <w:r>
        <w:t xml:space="preserve">Every important line.</w:t>
      </w:r>
    </w:p>
    <w:bookmarkEnd w:id="37"/>
    <w:bookmarkStart w:id="38" w:name="explain-your-project"/>
    <w:p>
      <w:pPr>
        <w:pStyle w:val="Heading3"/>
      </w:pPr>
      <w:r>
        <w:t xml:space="preserve">2. Explain your project</w:t>
      </w:r>
    </w:p>
    <w:p>
      <w:pPr>
        <w:pStyle w:val="FirstParagraph"/>
      </w:pPr>
      <w:r>
        <w:t xml:space="preserve">Business problem to outcome.</w:t>
      </w:r>
    </w:p>
    <w:bookmarkEnd w:id="38"/>
    <w:bookmarkStart w:id="39" w:name="explain-your-contribution"/>
    <w:p>
      <w:pPr>
        <w:pStyle w:val="Heading3"/>
      </w:pPr>
      <w:r>
        <w:t xml:space="preserve">3. Explain your contribution</w:t>
      </w:r>
    </w:p>
    <w:p>
      <w:pPr>
        <w:pStyle w:val="FirstParagraph"/>
      </w:pPr>
      <w:r>
        <w:t xml:space="preserve">Your work vs team work.</w:t>
      </w:r>
    </w:p>
    <w:bookmarkEnd w:id="39"/>
    <w:bookmarkStart w:id="40" w:name="explain-your-code"/>
    <w:p>
      <w:pPr>
        <w:pStyle w:val="Heading3"/>
      </w:pPr>
      <w:r>
        <w:t xml:space="preserve">4. Explain your code</w:t>
      </w:r>
    </w:p>
    <w:p>
      <w:pPr>
        <w:pStyle w:val="FirstParagraph"/>
      </w:pPr>
      <w:r>
        <w:t xml:space="preserve">Important implementation details.</w:t>
      </w:r>
    </w:p>
    <w:bookmarkEnd w:id="40"/>
    <w:bookmarkStart w:id="41" w:name="explain-concepts"/>
    <w:p>
      <w:pPr>
        <w:pStyle w:val="Heading3"/>
      </w:pPr>
      <w:r>
        <w:t xml:space="preserve">5. Explain concepts</w:t>
      </w:r>
    </w:p>
    <w:p>
      <w:pPr>
        <w:pStyle w:val="FirstParagraph"/>
      </w:pPr>
      <w:r>
        <w:t xml:space="preserve">Python, DS, ML, DL, NLP and GenAI.</w:t>
      </w:r>
    </w:p>
    <w:bookmarkEnd w:id="41"/>
    <w:bookmarkStart w:id="42" w:name="explain-why"/>
    <w:p>
      <w:pPr>
        <w:pStyle w:val="Heading3"/>
      </w:pPr>
      <w:r>
        <w:t xml:space="preserve">6. Explain WHY</w:t>
      </w:r>
    </w:p>
    <w:p>
      <w:pPr>
        <w:pStyle w:val="FirstParagraph"/>
      </w:pPr>
      <w:r>
        <w:t xml:space="preserve">Major technical decisions.</w:t>
      </w:r>
    </w:p>
    <w:bookmarkEnd w:id="42"/>
    <w:bookmarkStart w:id="43" w:name="explain-alternatives"/>
    <w:p>
      <w:pPr>
        <w:pStyle w:val="Heading3"/>
      </w:pPr>
      <w:r>
        <w:t xml:space="preserve">7. Explain alternatives</w:t>
      </w:r>
    </w:p>
    <w:p>
      <w:pPr>
        <w:pStyle w:val="FirstParagraph"/>
      </w:pPr>
      <w:r>
        <w:t xml:space="preserve">What else could have been used.</w:t>
      </w:r>
    </w:p>
    <w:bookmarkEnd w:id="43"/>
    <w:bookmarkStart w:id="44" w:name="explain-trade-offs"/>
    <w:p>
      <w:pPr>
        <w:pStyle w:val="Heading3"/>
      </w:pPr>
      <w:r>
        <w:t xml:space="preserve">8. Explain trade-offs</w:t>
      </w:r>
    </w:p>
    <w:p>
      <w:pPr>
        <w:pStyle w:val="Compact"/>
        <w:numPr>
          <w:ilvl w:val="0"/>
          <w:numId w:val="1017"/>
        </w:numPr>
      </w:pPr>
      <w:r>
        <w:t xml:space="preserve">Accuracy</w:t>
      </w:r>
    </w:p>
    <w:p>
      <w:pPr>
        <w:pStyle w:val="Compact"/>
        <w:numPr>
          <w:ilvl w:val="0"/>
          <w:numId w:val="1017"/>
        </w:numPr>
      </w:pPr>
      <w:r>
        <w:t xml:space="preserve">Cost</w:t>
      </w:r>
    </w:p>
    <w:p>
      <w:pPr>
        <w:pStyle w:val="Compact"/>
        <w:numPr>
          <w:ilvl w:val="0"/>
          <w:numId w:val="1017"/>
        </w:numPr>
      </w:pPr>
      <w:r>
        <w:t xml:space="preserve">Latency</w:t>
      </w:r>
    </w:p>
    <w:p>
      <w:pPr>
        <w:pStyle w:val="Compact"/>
        <w:numPr>
          <w:ilvl w:val="0"/>
          <w:numId w:val="1017"/>
        </w:numPr>
      </w:pPr>
      <w:r>
        <w:t xml:space="preserve">Scalability</w:t>
      </w:r>
    </w:p>
    <w:p>
      <w:pPr>
        <w:pStyle w:val="Compact"/>
        <w:numPr>
          <w:ilvl w:val="0"/>
          <w:numId w:val="1017"/>
        </w:numPr>
      </w:pPr>
      <w:r>
        <w:t xml:space="preserve">Complexity</w:t>
      </w:r>
    </w:p>
    <w:p>
      <w:pPr>
        <w:pStyle w:val="Compact"/>
        <w:numPr>
          <w:ilvl w:val="0"/>
          <w:numId w:val="1017"/>
        </w:numPr>
      </w:pPr>
      <w:r>
        <w:t xml:space="preserve">Maintainability</w:t>
      </w:r>
    </w:p>
    <w:p>
      <w:pPr>
        <w:pStyle w:val="Compact"/>
        <w:numPr>
          <w:ilvl w:val="0"/>
          <w:numId w:val="1017"/>
        </w:numPr>
      </w:pPr>
      <w:r>
        <w:t xml:space="preserve">Security</w:t>
      </w:r>
    </w:p>
    <w:bookmarkEnd w:id="44"/>
    <w:bookmarkStart w:id="45" w:name="explain-business-value"/>
    <w:p>
      <w:pPr>
        <w:pStyle w:val="Heading3"/>
      </w:pPr>
      <w:r>
        <w:t xml:space="preserve">9. Explain business value</w:t>
      </w:r>
    </w:p>
    <w:p>
      <w:pPr>
        <w:pStyle w:val="FirstParagraph"/>
      </w:pPr>
      <w:r>
        <w:t xml:space="preserve">Connect technology to outcome.</w:t>
      </w:r>
    </w:p>
    <w:bookmarkEnd w:id="45"/>
    <w:bookmarkStart w:id="46" w:name="handle-follow-up-questions"/>
    <w:p>
      <w:pPr>
        <w:pStyle w:val="Heading3"/>
      </w:pPr>
      <w:r>
        <w:t xml:space="preserve">10. Handle follow-up questions</w:t>
      </w:r>
    </w:p>
    <w:p>
      <w:pPr>
        <w:pStyle w:val="FirstParagraph"/>
      </w:pPr>
      <w:r>
        <w:t xml:space="preserve">You should remain able to reason when asked:</w:t>
      </w:r>
    </w:p>
    <w:p>
      <w:pPr>
        <w:pStyle w:val="BlockText"/>
      </w:pPr>
      <w:r>
        <w:t xml:space="preserve">“</w:t>
      </w:r>
      <w:r>
        <w:t xml:space="preserve">Why?</w:t>
      </w:r>
      <w:r>
        <w:t xml:space="preserve">”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“</w:t>
      </w:r>
      <w:r>
        <w:t xml:space="preserve">What if we did it differently?</w:t>
      </w:r>
      <w:r>
        <w:t xml:space="preserve">”</w:t>
      </w:r>
    </w:p>
    <w:bookmarkEnd w:id="46"/>
    <w:bookmarkEnd w:id="47"/>
    <w:bookmarkStart w:id="48" w:name="golden-rule"/>
    <w:p>
      <w:pPr>
        <w:pStyle w:val="Heading1"/>
      </w:pPr>
      <w:r>
        <w:t xml:space="preserve">Golden Rule</w:t>
      </w:r>
    </w:p>
    <w:p>
      <w:pPr>
        <w:pStyle w:val="FirstParagraph"/>
      </w:pPr>
      <w:r>
        <w:t xml:space="preserve">Do not prepare only for:</w:t>
      </w:r>
    </w:p>
    <w:p>
      <w:pPr>
        <w:pStyle w:val="BlockText"/>
      </w:pPr>
      <w:r>
        <w:t xml:space="preserve">“</w:t>
      </w:r>
      <w:r>
        <w:t xml:space="preserve">What did you do?</w:t>
      </w:r>
      <w:r>
        <w:t xml:space="preserve">”</w:t>
      </w:r>
    </w:p>
    <w:p>
      <w:pPr>
        <w:pStyle w:val="FirstParagraph"/>
      </w:pPr>
      <w:r>
        <w:t xml:space="preserve">Prepare for:</w:t>
      </w:r>
    </w:p>
    <w:p>
      <w:pPr>
        <w:pStyle w:val="BlockText"/>
      </w:pPr>
      <w:r>
        <w:t xml:space="preserve">“</w:t>
      </w:r>
      <w:r>
        <w:t xml:space="preserve">Why did you do it?</w:t>
      </w:r>
      <w:r>
        <w:t xml:space="preserve">”</w:t>
      </w:r>
    </w:p>
    <w:p>
      <w:pPr>
        <w:pStyle w:val="FirstParagraph"/>
      </w:pPr>
      <w:r>
        <w:t xml:space="preserve">and:</w:t>
      </w:r>
    </w:p>
    <w:p>
      <w:pPr>
        <w:pStyle w:val="BlockText"/>
      </w:pPr>
      <w:r>
        <w:t xml:space="preserve">“</w:t>
      </w:r>
      <w:r>
        <w:t xml:space="preserve">What would you do differently if you had to solve the problem again?</w:t>
      </w:r>
      <w:r>
        <w:t xml:space="preserve">”</w:t>
      </w:r>
    </w:p>
    <w:p>
      <w:pPr>
        <w:pStyle w:val="FirstParagraph"/>
      </w:pPr>
      <w:r>
        <w:t xml:space="preserve">The final standard is:</w:t>
      </w:r>
    </w:p>
    <w:p>
      <w:pPr>
        <w:pStyle w:val="BodyText"/>
      </w:pPr>
      <w:r>
        <w:rPr>
          <w:b/>
          <w:bCs/>
        </w:rPr>
        <w:t xml:space="preserve">WHAT → HOW → WHY → ALTERNATIVES → TRADE-OFFS → BUSINESS IMPACT</w:t>
      </w:r>
    </w:p>
    <w:bookmarkEnd w:id="48"/>
    <w:bookmarkStart w:id="49" w:name="final-candidate-statement"/>
    <w:p>
      <w:pPr>
        <w:pStyle w:val="Heading1"/>
      </w:pPr>
      <w:r>
        <w:t xml:space="preserve">Final Candidate Statement</w:t>
      </w:r>
    </w:p>
    <w:p>
      <w:pPr>
        <w:pStyle w:val="FirstParagraph"/>
      </w:pPr>
      <w:r>
        <w:t xml:space="preserve">Before interviewing, you should honestly be able to say:</w:t>
      </w:r>
    </w:p>
    <w:p>
      <w:pPr>
        <w:pStyle w:val="BlockText"/>
      </w:pPr>
      <w:r>
        <w:t xml:space="preserve">I have revised the concepts.</w:t>
      </w:r>
    </w:p>
    <w:p>
      <w:pPr>
        <w:pStyle w:val="BlockText"/>
      </w:pPr>
      <w:r>
        <w:t xml:space="preserve">I can write and modify code.</w:t>
      </w:r>
    </w:p>
    <w:p>
      <w:pPr>
        <w:pStyle w:val="BlockText"/>
      </w:pPr>
      <w:r>
        <w:t xml:space="preserve">I understand my project.</w:t>
      </w:r>
    </w:p>
    <w:p>
      <w:pPr>
        <w:pStyle w:val="BlockText"/>
      </w:pPr>
      <w:r>
        <w:t xml:space="preserve">I understand my contribution.</w:t>
      </w:r>
    </w:p>
    <w:p>
      <w:pPr>
        <w:pStyle w:val="BlockText"/>
      </w:pPr>
      <w:r>
        <w:t xml:space="preserve">I can explain why I made major decisions.</w:t>
      </w:r>
    </w:p>
    <w:p>
      <w:pPr>
        <w:pStyle w:val="BlockText"/>
      </w:pPr>
      <w:r>
        <w:t xml:space="preserve">I can discuss alternatives and trade-offs.</w:t>
      </w:r>
    </w:p>
    <w:p>
      <w:pPr>
        <w:pStyle w:val="BlockText"/>
      </w:pPr>
      <w:r>
        <w:t xml:space="preserve">I can connect my work to a business problem.</w:t>
      </w:r>
    </w:p>
    <w:p>
      <w:pPr>
        <w:pStyle w:val="BlockText"/>
      </w:pPr>
      <w:r>
        <w:t xml:space="preserve">I can explain the outcome.</w:t>
      </w:r>
    </w:p>
    <w:p>
      <w:pPr>
        <w:pStyle w:val="BlockText"/>
      </w:pPr>
      <w:r>
        <w:t xml:space="preserve">I can handle follow-up questions.</w:t>
      </w:r>
    </w:p>
    <w:p>
      <w:pPr>
        <w:pStyle w:val="BlockText"/>
      </w:pPr>
      <w:r>
        <w:t xml:space="preserve">I am not relying on memorized project answers.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2026-09-26T04:54:58Z</dcterms:created>
  <dcterms:modified xsi:type="dcterms:W3CDTF">2026-09-26T04:54:58Z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