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Inventory Impact Logic</w:t>
      </w:r>
    </w:p>
    <w:p>
      <w:pPr>
        <w:pStyle w:val="Title"/>
      </w:pPr>
      <w:r>
        <w:t xml:space="preserve">Working Reference</w:t>
      </w:r>
    </w:p>
    <w:p>
      <w:pPr>
        <w:pStyle w:val="Subtitle"/>
      </w:pPr>
      <w:r>
        <w:t xml:space="preserve">Owner: Vipul Kotkar   |   Last updated: 1 July 2026</w:t>
      </w:r>
    </w:p>
    <w:p>
      <w:pPr>
        <w:pStyle w:val="Heading1"/>
      </w:pPr>
      <w:r>
        <w:t xml:space="preserve">1. What Files Are Being Compared</w:t>
      </w:r>
    </w:p>
    <w:p>
      <w:pPr>
        <w:spacing w:after="120"/>
      </w:pPr>
      <w:r>
        <w:t xml:space="preserve">Every day, the system pulls the Shelfwise CSV export attached to the email “Export Job Complete - Shelfwise Inventory.” This CSV is a full point-in-time snapshot of every batch, at every facility, across all inventory states — it is not a delta/diff file, just a full dump of “what does inventory look like right now.”</w:t>
      </w:r>
    </w:p>
    <w:p>
      <w:pPr>
        <w:spacing w:after="120"/>
      </w:pPr>
      <w:r>
        <w:t xml:space="preserve">Two such snapshots are compared on every run:</w:t>
      </w:r>
    </w:p>
    <w:p>
      <w:pPr>
        <w:pStyle w:val="ListParagraph"/>
        <w:numPr>
          <w:ilvl w:val="0"/>
          <w:numId w:val="2"/>
        </w:numPr>
        <w:spacing w:after="80"/>
      </w:pPr>
      <w:r>
        <w:t xml:space="preserve">Yesterday’s snapshot — the pre-8 AM export from the previous day</w:t>
      </w:r>
    </w:p>
    <w:p>
      <w:pPr>
        <w:pStyle w:val="ListParagraph"/>
        <w:numPr>
          <w:ilvl w:val="0"/>
          <w:numId w:val="2"/>
        </w:numPr>
        <w:spacing w:after="80"/>
      </w:pPr>
      <w:r>
        <w:t xml:space="preserve">Today’s snapshot — the pre-8 AM export from today</w:t>
      </w:r>
    </w:p>
    <w:p>
      <w:pPr>
        <w:spacing w:after="120"/>
      </w:pPr>
      <w:r>
        <w:t xml:space="preserve">Only exports received before 8:00 AM IST are accepted (target: 7:45 AM snapshot). Anything received at/after 8 AM is ignored for that day — this avoids picking up a partial or re-run export.</w:t>
      </w:r>
    </w:p>
    <w:p>
      <w:pPr>
        <w:spacing w:after="120"/>
      </w:pPr>
      <w:r>
        <w:rPr>
          <w:b/>
          <w:bCs/>
        </w:rPr>
        <w:t xml:space="preserve">Shelfwise CSV columns used: </w:t>
      </w:r>
      <w:r>
        <w:t xml:space="preserve">SKU Code | Item Description | Batch Code | Facility | Inventory Type | Batch Status | Quantity | Quantity Blocked | Quantity Not Found | Quantity Damaged | Expiry | Manufacturing</w:t>
      </w:r>
    </w:p>
    <w:p>
      <w:pPr>
        <w:pStyle w:val="Heading1"/>
      </w:pPr>
      <w:r>
        <w:t xml:space="preserve">2. What Fields/Combinations Are Compared</w:t>
      </w:r>
    </w:p>
    <w:p>
      <w:pPr>
        <w:spacing w:after="120"/>
      </w:pPr>
      <w:r>
        <w:t xml:space="preserve">Both snapshots are collapsed into a lookup map keyed on:</w:t>
      </w:r>
    </w:p>
    <w:p>
      <w:pPr>
        <w:shd w:fill="F3F4F6" w:val="clear"/>
        <w:spacing w:after="60"/>
      </w:pPr>
      <w:r>
        <w:rPr>
          <w:rFonts w:ascii="Consolas" w:cs="Consolas" w:eastAsia="Consolas" w:hAnsi="Consolas"/>
          <w:sz w:val="18"/>
          <w:szCs w:val="18"/>
        </w:rPr>
        <w:t xml:space="preserve">key = SKU + "||" + Batch Code + "||" + Facility</w:t>
      </w:r>
    </w:p>
    <w:p>
      <w:pPr>
        <w:spacing w:after="100"/>
      </w:pPr>
    </w:p>
    <w:p>
      <w:pPr>
        <w:spacing w:after="120"/>
      </w:pPr>
      <w:r>
        <w:t xml:space="preserve">For every key, two fields are tracked per snapshot:</w:t>
      </w:r>
    </w:p>
    <w:p>
      <w:pPr>
        <w:pStyle w:val="ListParagraph"/>
        <w:numPr>
          <w:ilvl w:val="0"/>
          <w:numId w:val="2"/>
        </w:numPr>
        <w:spacing w:after="80"/>
      </w:pPr>
      <w:r>
        <w:rPr>
          <w:b/>
          <w:bCs/>
        </w:rPr>
        <w:t xml:space="preserve">Inventory Type </w:t>
      </w:r>
      <w:r>
        <w:t xml:space="preserve">— one of GOOD_INVENTORY, BAD_INVENTORY, QC_REJECTED</w:t>
      </w:r>
    </w:p>
    <w:p>
      <w:pPr>
        <w:pStyle w:val="ListParagraph"/>
        <w:numPr>
          <w:ilvl w:val="0"/>
          <w:numId w:val="2"/>
        </w:numPr>
        <w:spacing w:after="80"/>
      </w:pPr>
      <w:r>
        <w:rPr>
          <w:b/>
          <w:bCs/>
        </w:rPr>
        <w:t xml:space="preserve">Batch Status </w:t>
      </w:r>
      <w:r>
        <w:t xml:space="preserve">— one of Active, About_to_expire, Expired, Recalled</w:t>
      </w:r>
    </w:p>
    <w:p>
      <w:pPr>
        <w:spacing w:after="120"/>
      </w:pPr>
      <w:r>
        <w:t xml:space="preserve">The core comparison is: for the same SKU+Batch+Facility, what was Inventory Type / Batch Status yesterday (stateFrom, invFrom) vs. today (stateTo, invTo)? Every event type is a specific before→after combination of these two fields (see the full matrix in Section 3).</w:t>
      </w:r>
    </w:p>
    <w:p>
      <w:pPr>
        <w:spacing w:after="120"/>
      </w:pPr>
      <w:r>
        <w:t xml:space="preserve">Quantity for each event = min(yesterday’s qty, today’s qty) for existing keys, or today’s qty for a brand-new key (GRN events).</w:t>
      </w:r>
    </w:p>
    <w:p>
      <w:pPr>
        <w:pStyle w:val="ListParagraph"/>
        <w:numPr>
          <w:ilvl w:val="0"/>
          <w:numId w:val="2"/>
        </w:numPr>
        <w:spacing w:after="80"/>
      </w:pPr>
      <w:r>
        <w:rPr>
          <w:b/>
          <w:bCs/>
        </w:rPr>
        <w:t xml:space="preserve">Guard rule: </w:t>
      </w:r>
      <w:r>
        <w:t xml:space="preserve">g2b/g2q only fire when yesterday’s state was exactly GOOD_INVENTORY + Active. This prevents double-counting a batch already flagged About_to_expire on a prior day that later turns Bad — that loss was already captured at the a2ne stage.</w:t>
      </w:r>
    </w:p>
    <w:p>
      <w:pPr>
        <w:pStyle w:val="ListParagraph"/>
        <w:numPr>
          <w:ilvl w:val="0"/>
          <w:numId w:val="2"/>
        </w:numPr>
        <w:spacing w:after="80"/>
      </w:pPr>
      <w:r>
        <w:rPr>
          <w:b/>
          <w:bCs/>
        </w:rPr>
        <w:t xml:space="preserve">Guard rule: </w:t>
      </w:r>
      <w:r>
        <w:t xml:space="preserve">ne2e (Near-Expiry → Expired) is detected but deliberately not logged as a new loss event — it was already counted when the batch first entered About_to_expire.</w:t>
      </w:r>
    </w:p>
    <w:p>
      <w:pPr>
        <w:pStyle w:val="Heading1"/>
      </w:pPr>
      <w:r>
        <w:t xml:space="preserve">3. Impact Classification — The Actual Decision Logic</w:t>
      </w:r>
    </w:p>
    <w:p>
      <w:pPr>
        <w:spacing w:after="120"/>
      </w:pPr>
      <w:r>
        <w:t xml:space="preserve">Financial Loss / Expiry Risk / Recovery are not raw event types — they are a classification applied after an event is detected, based purely on the state the batch was in yesterday (stateFrom, invFrom) and whether the movement was positive (type):</w:t>
      </w:r>
    </w:p>
    <w:p>
      <w:pPr>
        <w:shd w:fill="F3F4F6" w:val="clear"/>
        <w:spacing w:after="60"/>
      </w:pPr>
      <w:r>
        <w:rPr>
          <w:rFonts w:ascii="Consolas" w:cs="Consolas" w:eastAsia="Consolas" w:hAnsi="Consolas"/>
          <w:sz w:val="17"/>
          <w:szCs w:val="17"/>
        </w:rPr>
        <w:t xml:space="preserve">1. if type == "POS"                           → Recovery</w:t>
      </w:r>
    </w:p>
    <w:p>
      <w:pPr>
        <w:shd w:fill="F3F4F6" w:val="clear"/>
        <w:spacing w:after="60"/>
      </w:pPr>
      <w:r>
        <w:rPr>
          <w:rFonts w:ascii="Consolas" w:cs="Consolas" w:eastAsia="Consolas" w:hAnsi="Consolas"/>
          <w:sz w:val="17"/>
          <w:szCs w:val="17"/>
        </w:rPr>
        <w:t xml:space="preserve">2. if invFrom in [BAD_INVENTORY, QC_REJECTED]  → Expiry Risk</w:t>
      </w:r>
    </w:p>
    <w:p>
      <w:pPr>
        <w:shd w:fill="F3F4F6" w:val="clear"/>
        <w:spacing w:after="60"/>
      </w:pPr>
      <w:r>
        <w:rPr>
          <w:rFonts w:ascii="Consolas" w:cs="Consolas" w:eastAsia="Consolas" w:hAnsi="Consolas"/>
          <w:sz w:val="17"/>
          <w:szCs w:val="17"/>
        </w:rPr>
        <w:t xml:space="preserve">3. if stateFrom == "Active" (or blank/new GRN) → Financial Loss</w:t>
      </w:r>
    </w:p>
    <w:p>
      <w:pPr>
        <w:shd w:fill="F3F4F6" w:val="clear"/>
        <w:spacing w:after="60"/>
      </w:pPr>
      <w:r>
        <w:rPr>
          <w:rFonts w:ascii="Consolas" w:cs="Consolas" w:eastAsia="Consolas" w:hAnsi="Consolas"/>
          <w:sz w:val="17"/>
          <w:szCs w:val="17"/>
        </w:rPr>
        <w:t xml:space="preserve">4. if stateFrom in [About_to_expire, Recalled] → Expiry Risk</w:t>
      </w:r>
    </w:p>
    <w:p>
      <w:pPr>
        <w:shd w:fill="F3F4F6" w:val="clear"/>
        <w:spacing w:after="60"/>
      </w:pPr>
      <w:r>
        <w:rPr>
          <w:rFonts w:ascii="Consolas" w:cs="Consolas" w:eastAsia="Consolas" w:hAnsi="Consolas"/>
          <w:sz w:val="17"/>
          <w:szCs w:val="17"/>
        </w:rPr>
        <w:t xml:space="preserve">5. else (fallback, shouldn’t occur)            → Financial Loss</w:t>
      </w:r>
    </w:p>
    <w:p>
      <w:pPr>
        <w:spacing w:after="120"/>
      </w:pPr>
    </w:p>
    <w:p>
      <w:pPr>
        <w:spacing w:after="120"/>
      </w:pPr>
      <w:r>
        <w:t xml:space="preserve">Checks run in this exact order — Recovery is decided first, then “already compromised” (Expiry Risk) overrides everything else, and only what’s left (healthy stock moving to any negative state) becomes Financial Loss. Classification depends only on yesterday’s state — not on what the batch becomes today.</w:t>
      </w:r>
    </w:p>
    <w:p>
      <w:pPr>
        <w:pStyle w:val="Heading2"/>
      </w:pPr>
      <w:r>
        <w:t xml:space="preserve">3a. Financial Loss — batch was healthy (Active) yesterday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550"/>
        <w:gridCol w:w="1350"/>
        <w:gridCol w:w="1050"/>
        <w:gridCol w:w="2510"/>
      </w:tblGrid>
      <w:tr>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From</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From</w:t>
            </w:r>
          </w:p>
        </w:tc>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To</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To</w:t>
            </w:r>
          </w:p>
        </w:tc>
        <w:tc>
          <w:tcPr>
            <w:tcW w:type="dxa" w:w="10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Event</w:t>
            </w:r>
          </w:p>
        </w:tc>
        <w:tc>
          <w:tcPr>
            <w:tcW w:type="dxa" w:w="251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Why</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Active</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BAD_INVENTORY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g2b</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Healthy stock turned Bad</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Active</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QC_REJECTED</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g2q</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Healthy stock QC-rejected</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Active</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Recalled</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g2rc</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Healthy stock recalled</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Active</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About_to_expire</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a2ne</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First sign of risk — counted now, not later</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Active</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Expired</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a2e</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Expired directly, skipping the warning stage</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 SKU/Batch/Facility)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blank</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BAD_INVENTORY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newBad</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 GRN received already Bad</w:t>
            </w:r>
          </w:p>
        </w:tc>
      </w:tr>
      <w:tr>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 SKU/Batch/Facility)</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blank</w:t>
            </w:r>
          </w:p>
        </w:tc>
        <w:tc>
          <w:tcPr>
            <w:tcW w:type="dxa" w:w="15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QC_REJECTED</w:t>
            </w:r>
          </w:p>
        </w:tc>
        <w:tc>
          <w:tcPr>
            <w:tcW w:type="dxa" w:w="13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newQC</w:t>
            </w:r>
          </w:p>
        </w:tc>
        <w:tc>
          <w:tcPr>
            <w:tcW w:type="dxa" w:w="2510"/>
            <w:tcBorders>
              <w:top w:val="single" w:color="CCCCCC" w:sz="1"/>
              <w:left w:val="single" w:color="CCCCCC" w:sz="1"/>
              <w:bottom w:val="single" w:color="CCCCCC" w:sz="1"/>
              <w:right w:val="single" w:color="CCCCCC" w:sz="1"/>
            </w:tcBorders>
            <w:shd w:fill="E8F0FE" w:val="clear"/>
            <w:tcMar>
              <w:top w:type="dxa" w:w="70"/>
              <w:left w:type="dxa" w:w="100"/>
              <w:bottom w:type="dxa" w:w="70"/>
              <w:right w:type="dxa" w:w="100"/>
            </w:tcMar>
          </w:tcPr>
          <w:p>
            <w:r>
              <w:rPr>
                <w:b w:val="false"/>
                <w:bCs w:val="false"/>
                <w:sz w:val="17"/>
                <w:szCs w:val="17"/>
              </w:rPr>
              <w:t xml:space="preserve">New GRN received already QC-rejected</w:t>
            </w:r>
          </w:p>
        </w:tc>
      </w:tr>
    </w:tbl>
    <w:p>
      <w:pPr>
        <w:spacing w:after="140"/>
      </w:pPr>
    </w:p>
    <w:p>
      <w:pPr>
        <w:spacing w:after="120"/>
      </w:pPr>
      <w:r>
        <w:rPr>
          <w:b/>
          <w:bCs/>
        </w:rPr>
        <w:t xml:space="preserve">Rule: </w:t>
      </w:r>
      <w:r>
        <w:t xml:space="preserve">stateFrom = Active (or blank, for a brand-new GRN) → Financial Loss, regardless of what it becomes. This captures the loss exactly once, at the moment healthy stock first shows any negative signal. This is the only category that flows into NI_DailyTop5 (COGSValue &gt; ₹10,000 threshold), because it’s the number that represents fresh, actionable loss.</w:t>
      </w:r>
    </w:p>
    <w:p>
      <w:pPr>
        <w:pStyle w:val="Heading2"/>
      </w:pPr>
      <w:r>
        <w:t xml:space="preserve">3b. Expiry Risk — batch was already compromised yesterday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550"/>
        <w:gridCol w:w="1350"/>
        <w:gridCol w:w="1050"/>
        <w:gridCol w:w="2510"/>
      </w:tblGrid>
      <w:tr>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From</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From</w:t>
            </w:r>
          </w:p>
        </w:tc>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To</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To</w:t>
            </w:r>
          </w:p>
        </w:tc>
        <w:tc>
          <w:tcPr>
            <w:tcW w:type="dxa" w:w="10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Event</w:t>
            </w:r>
          </w:p>
        </w:tc>
        <w:tc>
          <w:tcPr>
            <w:tcW w:type="dxa" w:w="251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Why</w:t>
            </w:r>
          </w:p>
        </w:tc>
      </w:tr>
      <w:tr>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BAD_INVENTORY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 change)</w:t>
            </w:r>
          </w:p>
        </w:tc>
        <w:tc>
          <w:tcPr>
            <w:tcW w:type="dxa" w:w="251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Already Bad — counted when it first left Active</w:t>
            </w:r>
          </w:p>
        </w:tc>
      </w:tr>
      <w:tr>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QC_REJECTED</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 change)</w:t>
            </w:r>
          </w:p>
        </w:tc>
        <w:tc>
          <w:tcPr>
            <w:tcW w:type="dxa" w:w="251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Already QC-Rejected — already counted</w:t>
            </w:r>
          </w:p>
        </w:tc>
      </w:tr>
      <w:tr>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About_to_expire</w:t>
            </w:r>
          </w:p>
        </w:tc>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Expired</w:t>
            </w:r>
          </w:p>
        </w:tc>
        <w:tc>
          <w:tcPr>
            <w:tcW w:type="dxa" w:w="10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ne2e</w:t>
            </w:r>
          </w:p>
        </w:tc>
        <w:tc>
          <w:tcPr>
            <w:tcW w:type="dxa" w:w="251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Not even logged — already counted at a2ne</w:t>
            </w:r>
          </w:p>
        </w:tc>
      </w:tr>
      <w:tr>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About_to_expire</w:t>
            </w:r>
          </w:p>
        </w:tc>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BAD/QC</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(implicit)</w:t>
            </w:r>
          </w:p>
        </w:tc>
        <w:tc>
          <w:tcPr>
            <w:tcW w:type="dxa" w:w="251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Already flagged at-risk — no re-count</w:t>
            </w:r>
          </w:p>
        </w:tc>
      </w:tr>
      <w:tr>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 (InvFrom ≠ GOOD)</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Recalled</w:t>
            </w:r>
          </w:p>
        </w:tc>
        <w:tc>
          <w:tcPr>
            <w:tcW w:type="dxa" w:w="15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 (not reactivated)</w:t>
            </w:r>
          </w:p>
        </w:tc>
        <w:tc>
          <w:tcPr>
            <w:tcW w:type="dxa" w:w="13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a2rc</w:t>
            </w:r>
          </w:p>
        </w:tc>
        <w:tc>
          <w:tcPr>
            <w:tcW w:type="dxa" w:w="2510"/>
            <w:tcBorders>
              <w:top w:val="single" w:color="CCCCCC" w:sz="1"/>
              <w:left w:val="single" w:color="CCCCCC" w:sz="1"/>
              <w:bottom w:val="single" w:color="CCCCCC" w:sz="1"/>
              <w:right w:val="single" w:color="CCCCCC" w:sz="1"/>
            </w:tcBorders>
            <w:shd w:fill="FFF4E5" w:val="clear"/>
            <w:tcMar>
              <w:top w:type="dxa" w:w="70"/>
              <w:left w:type="dxa" w:w="100"/>
              <w:bottom w:type="dxa" w:w="70"/>
              <w:right w:type="dxa" w:w="100"/>
            </w:tcMar>
          </w:tcPr>
          <w:p>
            <w:r>
              <w:rPr>
                <w:b w:val="false"/>
                <w:bCs w:val="false"/>
                <w:sz w:val="17"/>
                <w:szCs w:val="17"/>
              </w:rPr>
              <w:t xml:space="preserve">Already compromised, still moving</w:t>
            </w:r>
          </w:p>
        </w:tc>
      </w:tr>
    </w:tbl>
    <w:p>
      <w:pPr>
        <w:spacing w:after="140"/>
      </w:pPr>
    </w:p>
    <w:p>
      <w:pPr>
        <w:spacing w:after="120"/>
      </w:pPr>
      <w:r>
        <w:rPr>
          <w:b/>
          <w:bCs/>
        </w:rPr>
        <w:t xml:space="preserve">Rule: </w:t>
      </w:r>
      <w:r>
        <w:t xml:space="preserve">invFrom = BAD_INVENTORY / QC_REJECTED OR stateFrom = About_to_expire / Recalled → Expiry Risk. This check runs before the Active check, so “already-bad” always wins. Excluded entirely from the Financial Loss total and from NI_DailyTop5 — to avoid double-counting the same underlying loss twice.</w:t>
      </w:r>
    </w:p>
    <w:p>
      <w:pPr>
        <w:pStyle w:val="Heading2"/>
      </w:pPr>
      <w:r>
        <w:t xml:space="preserve">3c. Recovery — stock moving back to Good/Active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1350"/>
        <w:gridCol w:w="1550"/>
        <w:gridCol w:w="1350"/>
        <w:gridCol w:w="1050"/>
        <w:gridCol w:w="2510"/>
      </w:tblGrid>
      <w:tr>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From</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From</w:t>
            </w:r>
          </w:p>
        </w:tc>
        <w:tc>
          <w:tcPr>
            <w:tcW w:type="dxa" w:w="15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Inv. To</w:t>
            </w:r>
          </w:p>
        </w:tc>
        <w:tc>
          <w:tcPr>
            <w:tcW w:type="dxa" w:w="13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Status To</w:t>
            </w:r>
          </w:p>
        </w:tc>
        <w:tc>
          <w:tcPr>
            <w:tcW w:type="dxa" w:w="105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Event</w:t>
            </w:r>
          </w:p>
        </w:tc>
        <w:tc>
          <w:tcPr>
            <w:tcW w:type="dxa" w:w="2510"/>
            <w:tcBorders>
              <w:top w:val="single" w:color="CCCCCC" w:sz="1"/>
              <w:left w:val="single" w:color="CCCCCC" w:sz="1"/>
              <w:bottom w:val="single" w:color="CCCCCC" w:sz="1"/>
              <w:right w:val="single" w:color="CCCCCC" w:sz="1"/>
            </w:tcBorders>
            <w:shd w:fill="1F3864" w:val="clear"/>
            <w:tcMar>
              <w:top w:type="dxa" w:w="70"/>
              <w:left w:type="dxa" w:w="100"/>
              <w:bottom w:type="dxa" w:w="70"/>
              <w:right w:type="dxa" w:w="100"/>
            </w:tcMar>
          </w:tcPr>
          <w:p>
            <w:r>
              <w:rPr>
                <w:b/>
                <w:bCs/>
                <w:color w:val="FFFFFF"/>
                <w:sz w:val="17"/>
                <w:szCs w:val="17"/>
              </w:rPr>
              <w:t xml:space="preserve">Why</w:t>
            </w:r>
          </w:p>
        </w:tc>
      </w:tr>
      <w:tr>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BAD_INVENTORY</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any</w:t>
            </w:r>
          </w:p>
        </w:tc>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b2g</w:t>
            </w:r>
          </w:p>
        </w:tc>
        <w:tc>
          <w:tcPr>
            <w:tcW w:type="dxa" w:w="251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Bad stock remediated</w:t>
            </w:r>
          </w:p>
        </w:tc>
      </w:tr>
      <w:tr>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QC_REJECTED</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any</w:t>
            </w:r>
          </w:p>
        </w:tc>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any</w:t>
            </w:r>
          </w:p>
        </w:tc>
        <w:tc>
          <w:tcPr>
            <w:tcW w:type="dxa" w:w="10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q2g</w:t>
            </w:r>
          </w:p>
        </w:tc>
        <w:tc>
          <w:tcPr>
            <w:tcW w:type="dxa" w:w="251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QC-rejected stock remediated</w:t>
            </w:r>
          </w:p>
        </w:tc>
      </w:tr>
      <w:tr>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any</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Recalled</w:t>
            </w:r>
          </w:p>
        </w:tc>
        <w:tc>
          <w:tcPr>
            <w:tcW w:type="dxa" w:w="15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GOOD_INVENTORY</w:t>
            </w:r>
          </w:p>
        </w:tc>
        <w:tc>
          <w:tcPr>
            <w:tcW w:type="dxa" w:w="13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Active</w:t>
            </w:r>
          </w:p>
        </w:tc>
        <w:tc>
          <w:tcPr>
            <w:tcW w:type="dxa" w:w="105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rc2a</w:t>
            </w:r>
          </w:p>
        </w:tc>
        <w:tc>
          <w:tcPr>
            <w:tcW w:type="dxa" w:w="2510"/>
            <w:tcBorders>
              <w:top w:val="single" w:color="CCCCCC" w:sz="1"/>
              <w:left w:val="single" w:color="CCCCCC" w:sz="1"/>
              <w:bottom w:val="single" w:color="CCCCCC" w:sz="1"/>
              <w:right w:val="single" w:color="CCCCCC" w:sz="1"/>
            </w:tcBorders>
            <w:shd w:fill="E6F4EA" w:val="clear"/>
            <w:tcMar>
              <w:top w:type="dxa" w:w="70"/>
              <w:left w:type="dxa" w:w="100"/>
              <w:bottom w:type="dxa" w:w="70"/>
              <w:right w:type="dxa" w:w="100"/>
            </w:tcMar>
          </w:tcPr>
          <w:p>
            <w:r>
              <w:rPr>
                <w:b w:val="false"/>
                <w:bCs w:val="false"/>
                <w:sz w:val="17"/>
                <w:szCs w:val="17"/>
              </w:rPr>
              <w:t xml:space="preserve">Recalled stock reactivated</w:t>
            </w:r>
          </w:p>
        </w:tc>
      </w:tr>
    </w:tbl>
    <w:p>
      <w:pPr>
        <w:spacing w:after="140"/>
      </w:pPr>
    </w:p>
    <w:p>
      <w:pPr>
        <w:spacing w:after="120"/>
      </w:pPr>
      <w:r>
        <w:rPr>
          <w:b/>
          <w:bCs/>
        </w:rPr>
        <w:t xml:space="preserve">Rule: </w:t>
      </w:r>
      <w:r>
        <w:t xml:space="preserve">type = POS → Recovery, checked first, before Financial Loss / Expiry Risk logic even runs. Detected two ways: (a) same SKU+Batch+Facility key changing state day-over-day, or (b) at the facility level, a net decrease in Bad/QC quantity paired with a net increase in Good quantity (covers cases where individual batch identity can’t be matched cleanly).</w:t>
      </w:r>
    </w:p>
    <w:p>
      <w:pPr>
        <w:pStyle w:val="Heading1"/>
      </w:pPr>
      <w:r>
        <w:t xml:space="preserve">4. Net Impact Formula</w:t>
      </w:r>
    </w:p>
    <w:p>
      <w:pPr>
        <w:shd w:fill="F3F4F6" w:val="clear"/>
        <w:spacing w:after="60"/>
      </w:pPr>
      <w:r>
        <w:rPr>
          <w:rFonts w:ascii="Consolas" w:cs="Consolas" w:eastAsia="Consolas" w:hAnsi="Consolas"/>
          <w:sz w:val="18"/>
          <w:szCs w:val="18"/>
        </w:rPr>
        <w:t xml:space="preserve">Net Impact = Total Financial Loss (COGS value) − Total Recovery (COGS value)</w:t>
      </w:r>
    </w:p>
    <w:p>
      <w:pPr>
        <w:spacing w:after="100"/>
      </w:pPr>
    </w:p>
    <w:p>
      <w:pPr>
        <w:spacing w:after="120"/>
      </w:pPr>
      <w:r>
        <w:t xml:space="preserve">Applied at the row level (per event), and rolled up per facility, per business type (Self Warehouse / 3PL B2C / 3PL B2B / Dark Store / FBA), and per time window (WTD / MTD / YTD). Expiry Risk is tracked separately and is not part of this formula.</w:t>
      </w:r>
    </w:p>
    <w:p>
      <w:pPr>
        <w:pStyle w:val="Heading1"/>
      </w:pPr>
      <w:r>
        <w:t xml:space="preserve">5. Where the Numbers Land</w:t>
      </w:r>
    </w:p>
    <w:p>
      <w:pPr>
        <w:spacing w:after="120"/>
      </w:pPr>
      <w:r>
        <w:t xml:space="preserve">Every detected event (Financial Loss, Expiry Risk, or Recovery) is written as one row to NI_Events (daily working sheet) and NI_Events_Year (permanent cross-month log). WTD/MTD/YTD windows and the daily email both read from NI_Events_Year so the numbers are correct on any day, regardless of which month’s spreadsheet is currently active.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40"/>
      <w:szCs w:val="40"/>
    </w:rPr>
  </w:style>
  <w:style w:type="paragraph" w:styleId="Subtitle">
    <w:name w:val="Subtitle"/>
    <w:basedOn w:val="Normal"/>
    <w:next w:val="Normal"/>
    <w:qFormat/>
    <w:pPr>
      <w:spacing w:after="300"/>
    </w:pPr>
    <w:rPr>
      <w:rFonts w:ascii="Arial" w:cs="Arial" w:eastAsia="Arial" w:hAnsi="Arial"/>
      <w:color w:val="5A6472"/>
      <w:sz w:val="20"/>
      <w:szCs w:val="20"/>
    </w:rPr>
  </w:style>
  <w:style w:type="paragraph" w:styleId="Heading1">
    <w:name w:val="Heading 1"/>
    <w:basedOn w:val="Normal"/>
    <w:next w:val="Normal"/>
    <w:qFormat/>
    <w:pPr>
      <w:pBdr>
        <w:bottom w:val="single" w:color="1558A8" w:sz="6" w:space="4"/>
      </w:pBd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1558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2026-07-02T03:38:46.914Z</dcterms:created>
  <dcterms:modified xsi:type="dcterms:W3CDTF">2026-07-02T03:38:46.926Z</dcterms:modified>
</cp:coreProperties>
</file>

<file path=docProps/custom.xml><?xml version="1.0" encoding="utf-8"?>
<Properties xmlns="http://schemas.openxmlformats.org/officeDocument/2006/custom-properties" xmlns:vt="http://schemas.openxmlformats.org/officeDocument/2006/docPropsVTypes"/>
</file>