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7B0" w:rsidRPr="0049117A" w:rsidRDefault="000B67B0" w:rsidP="000B67B0">
      <w:pPr>
        <w:jc w:val="right"/>
        <w:rPr>
          <w:rFonts w:ascii="Arial" w:hAnsi="Arial" w:cs="Arial"/>
          <w:b/>
          <w:bCs/>
          <w:sz w:val="16"/>
          <w:szCs w:val="16"/>
        </w:rPr>
      </w:pPr>
      <w:r>
        <w:rPr>
          <w:rFonts w:ascii="Arial" w:hAnsi="Arial" w:cs="Arial"/>
          <w:b/>
          <w:bCs/>
          <w:sz w:val="16"/>
          <w:szCs w:val="16"/>
        </w:rPr>
        <w:t>SUBSCRIPTION AGREEMENT ONLY</w:t>
      </w:r>
      <w:r w:rsidRPr="0049117A">
        <w:rPr>
          <w:rFonts w:ascii="Arial" w:hAnsi="Arial" w:cs="Arial"/>
          <w:b/>
          <w:bCs/>
          <w:sz w:val="16"/>
          <w:szCs w:val="16"/>
        </w:rPr>
        <w:t xml:space="preserve"> TENDERED TO</w:t>
      </w:r>
      <w:r>
        <w:rPr>
          <w:rFonts w:ascii="Arial" w:hAnsi="Arial" w:cs="Arial"/>
          <w:b/>
          <w:bCs/>
          <w:sz w:val="16"/>
          <w:szCs w:val="16"/>
        </w:rPr>
        <w:t xml:space="preserve"> RESIDENTS OF THE STATE OF GEORGIA.</w:t>
      </w:r>
    </w:p>
    <w:p w:rsidR="000B67B0" w:rsidRDefault="000B67B0" w:rsidP="000B67B0">
      <w:pPr>
        <w:jc w:val="center"/>
        <w:rPr>
          <w:rFonts w:ascii="Arial" w:hAnsi="Arial" w:cs="Arial"/>
          <w:b/>
          <w:bCs/>
          <w:sz w:val="20"/>
          <w:szCs w:val="20"/>
        </w:rPr>
      </w:pPr>
    </w:p>
    <w:p w:rsidR="000B67B0" w:rsidRPr="00044899" w:rsidRDefault="000B67B0" w:rsidP="000B67B0">
      <w:pPr>
        <w:jc w:val="center"/>
        <w:rPr>
          <w:rFonts w:ascii="Arial" w:hAnsi="Arial" w:cs="Arial"/>
          <w:b/>
          <w:bCs/>
          <w:sz w:val="20"/>
          <w:szCs w:val="20"/>
        </w:rPr>
      </w:pPr>
      <w:r w:rsidRPr="00044899">
        <w:rPr>
          <w:rFonts w:ascii="Arial" w:hAnsi="Arial" w:cs="Arial"/>
          <w:b/>
          <w:bCs/>
          <w:sz w:val="20"/>
          <w:szCs w:val="20"/>
        </w:rPr>
        <w:t>SUBSCRIPTION AGREEMENT</w:t>
      </w:r>
    </w:p>
    <w:p w:rsidR="000B67B0" w:rsidRPr="00044899" w:rsidRDefault="000B67B0" w:rsidP="000B67B0">
      <w:pPr>
        <w:jc w:val="center"/>
        <w:rPr>
          <w:rFonts w:ascii="Arial" w:hAnsi="Arial" w:cs="Arial"/>
          <w:iCs/>
          <w:sz w:val="32"/>
          <w:szCs w:val="32"/>
        </w:rPr>
      </w:pPr>
      <w:r>
        <w:rPr>
          <w:rFonts w:ascii="Arial" w:hAnsi="Arial" w:cs="Arial"/>
          <w:iCs/>
          <w:sz w:val="32"/>
          <w:szCs w:val="32"/>
        </w:rPr>
        <w:t>Tuff TV MEDIA GROUP, LLC</w:t>
      </w:r>
    </w:p>
    <w:p w:rsidR="000B67B0" w:rsidRDefault="00E929FF" w:rsidP="000B67B0">
      <w:pPr>
        <w:jc w:val="center"/>
        <w:rPr>
          <w:rFonts w:ascii="Arial" w:hAnsi="Arial" w:cs="Arial"/>
          <w:b/>
          <w:bCs/>
          <w:sz w:val="20"/>
          <w:szCs w:val="20"/>
        </w:rPr>
      </w:pPr>
      <w:r>
        <w:rPr>
          <w:rFonts w:ascii="Arial" w:hAnsi="Arial" w:cs="Arial"/>
          <w:b/>
          <w:bCs/>
          <w:sz w:val="20"/>
          <w:szCs w:val="20"/>
        </w:rPr>
        <w:t xml:space="preserve">$250,000 </w:t>
      </w:r>
      <w:proofErr w:type="gramStart"/>
      <w:r>
        <w:rPr>
          <w:rFonts w:ascii="Arial" w:hAnsi="Arial" w:cs="Arial"/>
          <w:b/>
          <w:bCs/>
          <w:sz w:val="20"/>
          <w:szCs w:val="20"/>
        </w:rPr>
        <w:t>Of</w:t>
      </w:r>
      <w:proofErr w:type="gramEnd"/>
      <w:r>
        <w:rPr>
          <w:rFonts w:ascii="Arial" w:hAnsi="Arial" w:cs="Arial"/>
          <w:b/>
          <w:bCs/>
          <w:sz w:val="20"/>
          <w:szCs w:val="20"/>
        </w:rPr>
        <w:t xml:space="preserve"> </w:t>
      </w:r>
      <w:r w:rsidR="000B67B0">
        <w:rPr>
          <w:rFonts w:ascii="Arial" w:hAnsi="Arial" w:cs="Arial"/>
          <w:b/>
          <w:bCs/>
          <w:sz w:val="20"/>
          <w:szCs w:val="20"/>
        </w:rPr>
        <w:t xml:space="preserve">Membership Interest </w:t>
      </w:r>
    </w:p>
    <w:p w:rsidR="000B67B0" w:rsidRPr="00844C68" w:rsidRDefault="000B67B0" w:rsidP="000B67B0">
      <w:pPr>
        <w:jc w:val="both"/>
        <w:rPr>
          <w:rFonts w:ascii="Arial" w:hAnsi="Arial" w:cs="Arial"/>
        </w:rPr>
      </w:pPr>
    </w:p>
    <w:p w:rsidR="000B67B0" w:rsidRPr="00844C68" w:rsidRDefault="000B67B0" w:rsidP="000B67B0">
      <w:pPr>
        <w:jc w:val="both"/>
        <w:rPr>
          <w:rFonts w:ascii="Arial" w:hAnsi="Arial" w:cs="Arial"/>
          <w:bCs/>
        </w:rPr>
      </w:pPr>
      <w:r>
        <w:rPr>
          <w:rFonts w:ascii="Arial" w:hAnsi="Arial" w:cs="Arial"/>
          <w:iCs/>
        </w:rPr>
        <w:t>Tuff TV Media Group, LLC</w:t>
      </w:r>
      <w:r w:rsidRPr="00844C68">
        <w:rPr>
          <w:rFonts w:ascii="Arial" w:hAnsi="Arial" w:cs="Arial"/>
        </w:rPr>
        <w:t xml:space="preserve"> (the </w:t>
      </w:r>
      <w:r w:rsidRPr="00844C68">
        <w:rPr>
          <w:rFonts w:ascii="Arial" w:hAnsi="Arial" w:cs="Arial"/>
          <w:b/>
        </w:rPr>
        <w:t>Issuer</w:t>
      </w:r>
      <w:r w:rsidRPr="00844C68">
        <w:rPr>
          <w:rFonts w:ascii="Arial" w:hAnsi="Arial" w:cs="Arial"/>
        </w:rPr>
        <w:t xml:space="preserve">), an enterprise established </w:t>
      </w:r>
      <w:r>
        <w:rPr>
          <w:rFonts w:ascii="Arial" w:hAnsi="Arial" w:cs="Arial"/>
        </w:rPr>
        <w:t>in Georgia</w:t>
      </w:r>
      <w:r w:rsidRPr="00844C68">
        <w:rPr>
          <w:rFonts w:ascii="Arial" w:hAnsi="Arial" w:cs="Arial"/>
        </w:rPr>
        <w:t xml:space="preserve">, has initiated a private placement to raise capital.  Toward fulfillment of that private placement (this </w:t>
      </w:r>
      <w:r w:rsidRPr="00844C68">
        <w:rPr>
          <w:rFonts w:ascii="Arial" w:hAnsi="Arial" w:cs="Arial"/>
          <w:b/>
        </w:rPr>
        <w:t>Offering</w:t>
      </w:r>
      <w:r w:rsidRPr="00844C68">
        <w:rPr>
          <w:rFonts w:ascii="Arial" w:hAnsi="Arial" w:cs="Arial"/>
        </w:rPr>
        <w:t xml:space="preserve">), the Issuer offers for sale up to </w:t>
      </w:r>
      <w:r>
        <w:rPr>
          <w:rFonts w:ascii="Arial" w:hAnsi="Arial" w:cs="Arial"/>
          <w:bCs/>
        </w:rPr>
        <w:t>$250,000 worth of membership interest</w:t>
      </w:r>
      <w:r w:rsidRPr="00844C68">
        <w:rPr>
          <w:rFonts w:ascii="Arial" w:hAnsi="Arial" w:cs="Arial"/>
          <w:bCs/>
        </w:rPr>
        <w:t>.</w:t>
      </w:r>
      <w:r>
        <w:rPr>
          <w:rFonts w:ascii="Arial" w:hAnsi="Arial" w:cs="Arial"/>
          <w:bCs/>
        </w:rPr>
        <w:t xml:space="preserve">  </w:t>
      </w:r>
      <w:r w:rsidRPr="00844C68">
        <w:rPr>
          <w:rFonts w:ascii="Arial" w:hAnsi="Arial" w:cs="Arial"/>
          <w:bCs/>
        </w:rPr>
        <w:t>T</w:t>
      </w:r>
      <w:r w:rsidRPr="00844C68">
        <w:rPr>
          <w:rFonts w:ascii="Arial" w:hAnsi="Arial" w:cs="Arial"/>
          <w:bCs/>
          <w:iCs/>
        </w:rPr>
        <w:t xml:space="preserve">he Issuer’s articles of incorporation </w:t>
      </w:r>
      <w:r>
        <w:rPr>
          <w:rFonts w:ascii="Arial" w:hAnsi="Arial" w:cs="Arial"/>
          <w:bCs/>
          <w:iCs/>
        </w:rPr>
        <w:t xml:space="preserve">(and business documents listed at www.financegeorgia.com) </w:t>
      </w:r>
      <w:r w:rsidRPr="00844C68">
        <w:rPr>
          <w:rFonts w:ascii="Arial" w:hAnsi="Arial" w:cs="Arial"/>
          <w:bCs/>
        </w:rPr>
        <w:t xml:space="preserve">describe the relative attributes of </w:t>
      </w:r>
      <w:r>
        <w:rPr>
          <w:rFonts w:ascii="Arial" w:hAnsi="Arial" w:cs="Arial"/>
          <w:bCs/>
        </w:rPr>
        <w:t>membership interests</w:t>
      </w:r>
      <w:r w:rsidRPr="00844C68">
        <w:rPr>
          <w:rFonts w:ascii="Arial" w:hAnsi="Arial" w:cs="Arial"/>
          <w:bCs/>
        </w:rPr>
        <w:t xml:space="preserve"> (collectively, </w:t>
      </w:r>
      <w:r w:rsidRPr="00844C68">
        <w:rPr>
          <w:rFonts w:ascii="Arial" w:hAnsi="Arial" w:cs="Arial"/>
          <w:b/>
          <w:bCs/>
        </w:rPr>
        <w:t>Shares</w:t>
      </w:r>
      <w:r w:rsidRPr="00844C68">
        <w:rPr>
          <w:rFonts w:ascii="Arial" w:hAnsi="Arial" w:cs="Arial"/>
          <w:bCs/>
        </w:rPr>
        <w:t>).</w:t>
      </w:r>
    </w:p>
    <w:p w:rsidR="000B67B0" w:rsidRPr="00844C68" w:rsidRDefault="000B67B0" w:rsidP="000B67B0">
      <w:pPr>
        <w:jc w:val="both"/>
        <w:rPr>
          <w:rFonts w:ascii="Arial" w:hAnsi="Arial" w:cs="Arial"/>
        </w:rPr>
      </w:pPr>
    </w:p>
    <w:p w:rsidR="000B67B0" w:rsidRPr="00044899" w:rsidRDefault="000B67B0" w:rsidP="000B67B0">
      <w:pPr>
        <w:jc w:val="both"/>
        <w:rPr>
          <w:rFonts w:ascii="Arial" w:hAnsi="Arial" w:cs="Arial"/>
          <w:sz w:val="20"/>
          <w:szCs w:val="20"/>
        </w:rPr>
      </w:pPr>
      <w:r w:rsidRPr="00044899">
        <w:rPr>
          <w:rFonts w:ascii="Arial" w:hAnsi="Arial" w:cs="Arial"/>
          <w:sz w:val="20"/>
          <w:szCs w:val="20"/>
        </w:rPr>
        <w:t>THE U.S. SECURITIES AND EXCHANGE COMMISSION NEITHER PASSES UPON THE MERITS OF, NOR DOES IT APPROVE, ANY SECURITIES OR ANY OFFERING, N</w:t>
      </w:r>
      <w:r>
        <w:rPr>
          <w:rFonts w:ascii="Arial" w:hAnsi="Arial" w:cs="Arial"/>
          <w:sz w:val="20"/>
          <w:szCs w:val="20"/>
        </w:rPr>
        <w:t>OR</w:t>
      </w:r>
      <w:r w:rsidRPr="00044899">
        <w:rPr>
          <w:rFonts w:ascii="Arial" w:hAnsi="Arial" w:cs="Arial"/>
          <w:sz w:val="20"/>
          <w:szCs w:val="20"/>
        </w:rPr>
        <w:t xml:space="preserve"> DOES IT ASSESS THE ACCURACY OR COMPLETENESS OF ANY OFFERING CIRCULAR.  NO </w:t>
      </w:r>
      <w:r w:rsidRPr="00044899">
        <w:rPr>
          <w:rFonts w:ascii="Arial" w:hAnsi="Arial" w:cs="Arial"/>
          <w:bCs/>
          <w:sz w:val="20"/>
          <w:szCs w:val="20"/>
        </w:rPr>
        <w:t>PREFERRED SHARE</w:t>
      </w:r>
      <w:r w:rsidRPr="00044899">
        <w:rPr>
          <w:rFonts w:ascii="Arial" w:hAnsi="Arial" w:cs="Arial"/>
          <w:sz w:val="20"/>
          <w:szCs w:val="20"/>
        </w:rPr>
        <w:t xml:space="preserve"> BENEFITS FROM REGISTRATION UNDER THE SECURITIES ACT OF 1933 OR OTHER SECURITES LAW, IN RELIANCE ON EXEMPTIONS FROM REGISTRATION.  HOWEVER, NEITHER THE SEC NOR ANY OTHER AGENCY HAS MADE ANY DETERMINATION THAT THE </w:t>
      </w:r>
      <w:r>
        <w:rPr>
          <w:rFonts w:ascii="Arial" w:hAnsi="Arial" w:cs="Arial"/>
          <w:bCs/>
          <w:sz w:val="20"/>
          <w:szCs w:val="20"/>
        </w:rPr>
        <w:t>SHARES</w:t>
      </w:r>
      <w:r w:rsidRPr="00044899">
        <w:rPr>
          <w:rFonts w:ascii="Arial" w:hAnsi="Arial" w:cs="Arial"/>
          <w:sz w:val="20"/>
          <w:szCs w:val="20"/>
        </w:rPr>
        <w:t xml:space="preserve"> IN FACT QUALIFY FOR AN EXEMPTION.  ANYONE MAKING A CONTRARY REPRESENTATION WOULD THEREBY COMMIT A CRIMINAL OFFENSE.</w:t>
      </w:r>
    </w:p>
    <w:p w:rsidR="000B67B0" w:rsidRPr="00844C68" w:rsidRDefault="000B67B0" w:rsidP="000B67B0">
      <w:pPr>
        <w:jc w:val="both"/>
        <w:rPr>
          <w:rFonts w:ascii="Arial" w:hAnsi="Arial" w:cs="Arial"/>
        </w:rPr>
      </w:pPr>
    </w:p>
    <w:p w:rsidR="000B67B0" w:rsidRPr="00E94CA2" w:rsidRDefault="000B67B0" w:rsidP="000B67B0">
      <w:pPr>
        <w:jc w:val="both"/>
        <w:rPr>
          <w:rFonts w:ascii="Arial" w:hAnsi="Arial" w:cs="Arial"/>
          <w:sz w:val="20"/>
          <w:szCs w:val="20"/>
        </w:rPr>
      </w:pPr>
      <w:r>
        <w:rPr>
          <w:rFonts w:ascii="Arial" w:hAnsi="Arial" w:cs="Arial"/>
          <w:i/>
          <w:sz w:val="20"/>
          <w:szCs w:val="20"/>
        </w:rPr>
        <w:t>YOU MUST BE A RESIDENT OF THE STATE OF GEORGIA TO PARTICIPATE IN THIS SUBSCRIPTION, AND ALL TRANSACTIONS LISTED ON WWW.FINANCEGEORGIA.COM</w:t>
      </w:r>
      <w:r w:rsidRPr="00E94CA2">
        <w:rPr>
          <w:rFonts w:ascii="Arial" w:hAnsi="Arial" w:cs="Arial"/>
          <w:sz w:val="20"/>
          <w:szCs w:val="20"/>
        </w:rPr>
        <w:t>.</w:t>
      </w:r>
    </w:p>
    <w:p w:rsidR="000B67B0" w:rsidRDefault="000B67B0" w:rsidP="000B67B0">
      <w:pPr>
        <w:jc w:val="both"/>
        <w:rPr>
          <w:rFonts w:ascii="Arial" w:hAnsi="Arial" w:cs="Arial"/>
        </w:rPr>
      </w:pPr>
    </w:p>
    <w:p w:rsidR="000B67B0" w:rsidRPr="009B590A" w:rsidRDefault="000B67B0" w:rsidP="000B67B0">
      <w:pPr>
        <w:jc w:val="both"/>
        <w:rPr>
          <w:rFonts w:ascii="Arial" w:hAnsi="Arial" w:cs="Arial"/>
          <w:b/>
          <w:sz w:val="20"/>
          <w:szCs w:val="20"/>
        </w:rPr>
      </w:pPr>
      <w:r w:rsidRPr="009B590A">
        <w:rPr>
          <w:rFonts w:ascii="Arial" w:hAnsi="Arial" w:cs="Arial"/>
          <w:b/>
          <w:sz w:val="20"/>
          <w:szCs w:val="20"/>
        </w:rPr>
        <w:t>=====================================================================================</w:t>
      </w:r>
    </w:p>
    <w:p w:rsidR="000B67B0" w:rsidRPr="00666414" w:rsidRDefault="000B67B0" w:rsidP="000B67B0">
      <w:pPr>
        <w:jc w:val="both"/>
        <w:rPr>
          <w:rFonts w:ascii="Arial" w:hAnsi="Arial" w:cs="Arial"/>
          <w:bCs/>
          <w:sz w:val="20"/>
          <w:szCs w:val="20"/>
          <w:u w:val="single"/>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666414">
        <w:rPr>
          <w:rFonts w:ascii="Arial" w:hAnsi="Arial" w:cs="Arial"/>
          <w:bCs/>
          <w:sz w:val="20"/>
          <w:szCs w:val="20"/>
        </w:rPr>
        <w:tab/>
      </w:r>
      <w:r w:rsidRPr="00666414">
        <w:rPr>
          <w:rFonts w:ascii="Arial" w:hAnsi="Arial" w:cs="Arial"/>
          <w:bCs/>
          <w:sz w:val="20"/>
          <w:szCs w:val="20"/>
          <w:u w:val="single"/>
        </w:rPr>
        <w:t xml:space="preserve">Price </w:t>
      </w:r>
      <w:proofErr w:type="gramStart"/>
      <w:r w:rsidRPr="00666414">
        <w:rPr>
          <w:rFonts w:ascii="Arial" w:hAnsi="Arial" w:cs="Arial"/>
          <w:bCs/>
          <w:sz w:val="20"/>
          <w:szCs w:val="20"/>
          <w:u w:val="single"/>
        </w:rPr>
        <w:t>To</w:t>
      </w:r>
      <w:proofErr w:type="gramEnd"/>
      <w:r w:rsidRPr="00666414">
        <w:rPr>
          <w:rFonts w:ascii="Arial" w:hAnsi="Arial" w:cs="Arial"/>
          <w:bCs/>
          <w:sz w:val="20"/>
          <w:szCs w:val="20"/>
          <w:u w:val="single"/>
        </w:rPr>
        <w:t xml:space="preserve"> Investors      Commissions/Concessions</w:t>
      </w:r>
      <w:r w:rsidRPr="00666414">
        <w:rPr>
          <w:rFonts w:ascii="Arial" w:hAnsi="Arial" w:cs="Arial"/>
          <w:b/>
          <w:bCs/>
          <w:sz w:val="20"/>
          <w:szCs w:val="20"/>
          <w:u w:val="single"/>
        </w:rPr>
        <w:t>ǂ</w:t>
      </w:r>
      <w:r w:rsidRPr="00666414">
        <w:rPr>
          <w:rFonts w:ascii="Arial" w:hAnsi="Arial" w:cs="Arial"/>
          <w:bCs/>
          <w:sz w:val="20"/>
          <w:szCs w:val="20"/>
          <w:u w:val="single"/>
        </w:rPr>
        <w:t xml:space="preserve">     Proceeds To The Issuer</w:t>
      </w:r>
    </w:p>
    <w:p w:rsidR="000B67B0" w:rsidRPr="00666414" w:rsidRDefault="000B67B0" w:rsidP="000B67B0">
      <w:pPr>
        <w:jc w:val="both"/>
        <w:rPr>
          <w:rFonts w:ascii="Arial" w:hAnsi="Arial" w:cs="Arial"/>
          <w:bCs/>
          <w:sz w:val="20"/>
          <w:szCs w:val="20"/>
        </w:rPr>
      </w:pPr>
      <w:r>
        <w:rPr>
          <w:rFonts w:ascii="Arial" w:hAnsi="Arial" w:cs="Arial"/>
          <w:bCs/>
          <w:sz w:val="20"/>
          <w:szCs w:val="20"/>
        </w:rPr>
        <w:t xml:space="preserve">       </w:t>
      </w:r>
      <w:r w:rsidRPr="00666414">
        <w:rPr>
          <w:rFonts w:ascii="Arial" w:hAnsi="Arial" w:cs="Arial"/>
          <w:bCs/>
          <w:sz w:val="20"/>
          <w:szCs w:val="20"/>
        </w:rPr>
        <w:t xml:space="preserve">Per </w:t>
      </w:r>
      <w:r>
        <w:rPr>
          <w:rFonts w:ascii="Arial" w:hAnsi="Arial" w:cs="Arial"/>
          <w:bCs/>
          <w:sz w:val="20"/>
          <w:szCs w:val="20"/>
        </w:rPr>
        <w:t>Share</w:t>
      </w:r>
      <w:r>
        <w:rPr>
          <w:rFonts w:ascii="Arial" w:hAnsi="Arial" w:cs="Arial"/>
          <w:bCs/>
          <w:sz w:val="20"/>
          <w:szCs w:val="20"/>
        </w:rPr>
        <w:tab/>
      </w:r>
      <w:r>
        <w:rPr>
          <w:rFonts w:ascii="Arial" w:hAnsi="Arial" w:cs="Arial"/>
          <w:bCs/>
          <w:sz w:val="20"/>
          <w:szCs w:val="20"/>
        </w:rPr>
        <w:tab/>
      </w:r>
      <w:r w:rsidRPr="00666414">
        <w:rPr>
          <w:rFonts w:ascii="Arial" w:hAnsi="Arial" w:cs="Arial"/>
          <w:bCs/>
          <w:sz w:val="20"/>
          <w:szCs w:val="20"/>
        </w:rPr>
        <w:tab/>
        <w:t xml:space="preserve">        </w:t>
      </w:r>
      <w:r>
        <w:rPr>
          <w:rFonts w:ascii="Arial" w:hAnsi="Arial" w:cs="Arial"/>
          <w:bCs/>
          <w:sz w:val="20"/>
          <w:szCs w:val="20"/>
        </w:rPr>
        <w:t>$1,000</w:t>
      </w:r>
      <w:r w:rsidRPr="00666414">
        <w:rPr>
          <w:rFonts w:ascii="Arial" w:hAnsi="Arial" w:cs="Arial"/>
          <w:bCs/>
          <w:sz w:val="20"/>
          <w:szCs w:val="20"/>
        </w:rPr>
        <w:t xml:space="preserve">                       </w:t>
      </w:r>
      <w:r>
        <w:rPr>
          <w:rFonts w:ascii="Arial" w:hAnsi="Arial" w:cs="Arial"/>
          <w:bCs/>
          <w:sz w:val="20"/>
          <w:szCs w:val="20"/>
        </w:rPr>
        <w:t xml:space="preserve"> </w:t>
      </w:r>
      <w:r w:rsidRPr="00666414">
        <w:rPr>
          <w:rFonts w:ascii="Arial" w:hAnsi="Arial" w:cs="Arial"/>
          <w:bCs/>
          <w:sz w:val="20"/>
          <w:szCs w:val="20"/>
        </w:rPr>
        <w:t xml:space="preserve">    </w:t>
      </w:r>
      <w:r>
        <w:rPr>
          <w:rFonts w:ascii="Arial" w:hAnsi="Arial" w:cs="Arial"/>
          <w:bCs/>
          <w:sz w:val="20"/>
          <w:szCs w:val="20"/>
        </w:rPr>
        <w:t>$50</w:t>
      </w:r>
      <w:r w:rsidRPr="00666414">
        <w:rPr>
          <w:rFonts w:ascii="Arial" w:hAnsi="Arial" w:cs="Arial"/>
          <w:bCs/>
          <w:sz w:val="20"/>
          <w:szCs w:val="20"/>
        </w:rPr>
        <w:t xml:space="preserve">         </w:t>
      </w:r>
      <w:r>
        <w:rPr>
          <w:rFonts w:ascii="Arial" w:hAnsi="Arial" w:cs="Arial"/>
          <w:bCs/>
          <w:sz w:val="20"/>
          <w:szCs w:val="20"/>
        </w:rPr>
        <w:t xml:space="preserve"> </w:t>
      </w:r>
      <w:r w:rsidRPr="00666414">
        <w:rPr>
          <w:rFonts w:ascii="Arial" w:hAnsi="Arial" w:cs="Arial"/>
          <w:bCs/>
          <w:sz w:val="20"/>
          <w:szCs w:val="20"/>
        </w:rPr>
        <w:t xml:space="preserve">                         </w:t>
      </w:r>
      <w:r>
        <w:rPr>
          <w:rFonts w:ascii="Arial" w:hAnsi="Arial" w:cs="Arial"/>
          <w:bCs/>
          <w:sz w:val="20"/>
          <w:szCs w:val="20"/>
        </w:rPr>
        <w:t xml:space="preserve">  </w:t>
      </w:r>
      <w:r w:rsidRPr="00666414">
        <w:rPr>
          <w:rFonts w:ascii="Arial" w:hAnsi="Arial" w:cs="Arial"/>
          <w:bCs/>
          <w:sz w:val="20"/>
          <w:szCs w:val="20"/>
        </w:rPr>
        <w:t xml:space="preserve"> </w:t>
      </w:r>
      <w:r>
        <w:rPr>
          <w:rFonts w:ascii="Arial" w:hAnsi="Arial" w:cs="Arial"/>
          <w:bCs/>
          <w:sz w:val="20"/>
          <w:szCs w:val="20"/>
        </w:rPr>
        <w:t xml:space="preserve"> </w:t>
      </w:r>
      <w:r w:rsidRPr="00666414">
        <w:rPr>
          <w:rFonts w:ascii="Arial" w:hAnsi="Arial" w:cs="Arial"/>
          <w:bCs/>
          <w:sz w:val="20"/>
          <w:szCs w:val="20"/>
        </w:rPr>
        <w:t xml:space="preserve">  $</w:t>
      </w:r>
      <w:r>
        <w:rPr>
          <w:rFonts w:ascii="Arial" w:hAnsi="Arial" w:cs="Arial"/>
          <w:bCs/>
          <w:sz w:val="20"/>
          <w:szCs w:val="20"/>
        </w:rPr>
        <w:t>970</w:t>
      </w:r>
    </w:p>
    <w:p w:rsidR="000B67B0" w:rsidRPr="00666414" w:rsidRDefault="000B67B0" w:rsidP="000B67B0">
      <w:pPr>
        <w:jc w:val="both"/>
        <w:rPr>
          <w:rFonts w:ascii="Arial" w:hAnsi="Arial" w:cs="Arial"/>
          <w:bCs/>
          <w:sz w:val="20"/>
          <w:szCs w:val="20"/>
        </w:rPr>
      </w:pPr>
      <w:r w:rsidRPr="00666414">
        <w:rPr>
          <w:rFonts w:ascii="Arial" w:hAnsi="Arial" w:cs="Arial"/>
          <w:bCs/>
          <w:sz w:val="20"/>
          <w:szCs w:val="20"/>
        </w:rPr>
        <w:t xml:space="preserve">   Total Offering (Minimum)</w:t>
      </w:r>
      <w:r w:rsidRPr="00666414">
        <w:rPr>
          <w:rFonts w:ascii="Arial" w:hAnsi="Arial" w:cs="Arial"/>
          <w:bCs/>
          <w:sz w:val="20"/>
          <w:szCs w:val="20"/>
        </w:rPr>
        <w:tab/>
        <w:t xml:space="preserve">       </w:t>
      </w:r>
      <w:r>
        <w:rPr>
          <w:rFonts w:ascii="Arial" w:hAnsi="Arial" w:cs="Arial"/>
          <w:bCs/>
          <w:sz w:val="20"/>
          <w:szCs w:val="20"/>
        </w:rPr>
        <w:t>$250,000</w:t>
      </w:r>
      <w:r w:rsidRPr="00666414">
        <w:rPr>
          <w:rFonts w:ascii="Arial" w:hAnsi="Arial" w:cs="Arial"/>
          <w:bCs/>
          <w:sz w:val="20"/>
          <w:szCs w:val="20"/>
        </w:rPr>
        <w:t xml:space="preserve">                     </w:t>
      </w:r>
      <w:r>
        <w:rPr>
          <w:rFonts w:ascii="Arial" w:hAnsi="Arial" w:cs="Arial"/>
          <w:bCs/>
          <w:sz w:val="20"/>
          <w:szCs w:val="20"/>
        </w:rPr>
        <w:t xml:space="preserve"> </w:t>
      </w:r>
      <w:r w:rsidRPr="00666414">
        <w:rPr>
          <w:rFonts w:ascii="Arial" w:hAnsi="Arial" w:cs="Arial"/>
          <w:bCs/>
          <w:sz w:val="20"/>
          <w:szCs w:val="20"/>
        </w:rPr>
        <w:t xml:space="preserve"> $</w:t>
      </w:r>
      <w:r>
        <w:rPr>
          <w:rFonts w:ascii="Arial" w:hAnsi="Arial" w:cs="Arial"/>
          <w:bCs/>
          <w:sz w:val="20"/>
          <w:szCs w:val="20"/>
        </w:rPr>
        <w:t>12</w:t>
      </w:r>
      <w:r w:rsidRPr="00666414">
        <w:rPr>
          <w:rFonts w:ascii="Arial" w:hAnsi="Arial" w:cs="Arial"/>
          <w:bCs/>
          <w:sz w:val="20"/>
          <w:szCs w:val="20"/>
        </w:rPr>
        <w:t>,</w:t>
      </w:r>
      <w:r>
        <w:rPr>
          <w:rFonts w:ascii="Arial" w:hAnsi="Arial" w:cs="Arial"/>
          <w:bCs/>
          <w:sz w:val="20"/>
          <w:szCs w:val="20"/>
        </w:rPr>
        <w:t>5</w:t>
      </w:r>
      <w:r w:rsidRPr="00666414">
        <w:rPr>
          <w:rFonts w:ascii="Arial" w:hAnsi="Arial" w:cs="Arial"/>
          <w:bCs/>
          <w:sz w:val="20"/>
          <w:szCs w:val="20"/>
        </w:rPr>
        <w:t>00                                   $</w:t>
      </w:r>
      <w:r>
        <w:rPr>
          <w:rFonts w:ascii="Arial" w:hAnsi="Arial" w:cs="Arial"/>
          <w:bCs/>
          <w:sz w:val="20"/>
          <w:szCs w:val="20"/>
        </w:rPr>
        <w:t>237</w:t>
      </w:r>
      <w:r w:rsidRPr="00666414">
        <w:rPr>
          <w:rFonts w:ascii="Arial" w:hAnsi="Arial" w:cs="Arial"/>
          <w:bCs/>
          <w:sz w:val="20"/>
          <w:szCs w:val="20"/>
        </w:rPr>
        <w:t>,</w:t>
      </w:r>
      <w:r>
        <w:rPr>
          <w:rFonts w:ascii="Arial" w:hAnsi="Arial" w:cs="Arial"/>
          <w:bCs/>
          <w:sz w:val="20"/>
          <w:szCs w:val="20"/>
        </w:rPr>
        <w:t>5</w:t>
      </w:r>
      <w:r w:rsidRPr="00666414">
        <w:rPr>
          <w:rFonts w:ascii="Arial" w:hAnsi="Arial" w:cs="Arial"/>
          <w:bCs/>
          <w:sz w:val="20"/>
          <w:szCs w:val="20"/>
        </w:rPr>
        <w:t>00</w:t>
      </w:r>
    </w:p>
    <w:p w:rsidR="000B67B0" w:rsidRPr="00666414" w:rsidRDefault="000B67B0" w:rsidP="000B67B0">
      <w:pPr>
        <w:jc w:val="both"/>
        <w:rPr>
          <w:rFonts w:ascii="Arial" w:hAnsi="Arial" w:cs="Arial"/>
          <w:bCs/>
          <w:sz w:val="20"/>
          <w:szCs w:val="20"/>
        </w:rPr>
      </w:pPr>
    </w:p>
    <w:p w:rsidR="000B67B0" w:rsidRPr="009B590A" w:rsidRDefault="000B67B0" w:rsidP="000B67B0">
      <w:pPr>
        <w:ind w:right="-90"/>
        <w:jc w:val="both"/>
        <w:rPr>
          <w:rFonts w:ascii="Arial" w:hAnsi="Arial" w:cs="Arial"/>
          <w:b/>
          <w:sz w:val="20"/>
          <w:szCs w:val="20"/>
        </w:rPr>
      </w:pPr>
      <w:r w:rsidRPr="009B590A">
        <w:rPr>
          <w:rFonts w:ascii="Arial" w:hAnsi="Arial" w:cs="Arial"/>
          <w:b/>
          <w:sz w:val="20"/>
          <w:szCs w:val="20"/>
        </w:rPr>
        <w:t>=====================================================================================</w:t>
      </w:r>
    </w:p>
    <w:p w:rsidR="000B67B0" w:rsidRDefault="000B67B0" w:rsidP="000B67B0">
      <w:pPr>
        <w:ind w:left="270" w:hanging="270"/>
        <w:jc w:val="both"/>
        <w:rPr>
          <w:rFonts w:ascii="Arial" w:hAnsi="Arial" w:cs="Arial"/>
          <w:bCs/>
          <w:sz w:val="20"/>
          <w:szCs w:val="20"/>
        </w:rPr>
      </w:pPr>
      <w:r w:rsidRPr="00B52164">
        <w:rPr>
          <w:rFonts w:ascii="Arial" w:hAnsi="Arial" w:cs="Arial"/>
          <w:b/>
          <w:bCs/>
        </w:rPr>
        <w:t>ǂ</w:t>
      </w:r>
      <w:r w:rsidRPr="00B21785">
        <w:rPr>
          <w:rFonts w:ascii="Arial" w:hAnsi="Arial" w:cs="Arial"/>
          <w:bCs/>
        </w:rPr>
        <w:tab/>
      </w:r>
      <w:r>
        <w:rPr>
          <w:rFonts w:ascii="Arial" w:hAnsi="Arial" w:cs="Arial"/>
          <w:bCs/>
          <w:sz w:val="20"/>
          <w:szCs w:val="20"/>
        </w:rPr>
        <w:t>Listing Agent</w:t>
      </w:r>
      <w:r w:rsidRPr="00C7718E">
        <w:rPr>
          <w:rFonts w:ascii="Arial" w:hAnsi="Arial" w:cs="Arial"/>
          <w:bCs/>
          <w:sz w:val="20"/>
          <w:szCs w:val="20"/>
        </w:rPr>
        <w:t xml:space="preserve"> compensation </w:t>
      </w:r>
      <w:r>
        <w:rPr>
          <w:rFonts w:ascii="Arial" w:hAnsi="Arial" w:cs="Arial"/>
          <w:bCs/>
          <w:sz w:val="20"/>
          <w:szCs w:val="20"/>
        </w:rPr>
        <w:t>drawn against</w:t>
      </w:r>
      <w:r w:rsidRPr="00C7718E">
        <w:rPr>
          <w:rFonts w:ascii="Arial" w:hAnsi="Arial" w:cs="Arial"/>
          <w:bCs/>
          <w:sz w:val="20"/>
          <w:szCs w:val="20"/>
        </w:rPr>
        <w:t xml:space="preserve"> </w:t>
      </w:r>
      <w:r>
        <w:rPr>
          <w:rFonts w:ascii="Arial" w:hAnsi="Arial" w:cs="Arial"/>
          <w:bCs/>
          <w:sz w:val="20"/>
          <w:szCs w:val="20"/>
        </w:rPr>
        <w:t>o</w:t>
      </w:r>
      <w:r w:rsidRPr="00C7718E">
        <w:rPr>
          <w:rFonts w:ascii="Arial" w:hAnsi="Arial" w:cs="Arial"/>
          <w:bCs/>
          <w:sz w:val="20"/>
          <w:szCs w:val="20"/>
        </w:rPr>
        <w:t>ffering proceeds</w:t>
      </w:r>
      <w:r>
        <w:rPr>
          <w:rFonts w:ascii="Arial" w:hAnsi="Arial" w:cs="Arial"/>
          <w:bCs/>
          <w:sz w:val="20"/>
          <w:szCs w:val="20"/>
        </w:rPr>
        <w:t xml:space="preserve"> will include a 5% c</w:t>
      </w:r>
      <w:r w:rsidRPr="00C7718E">
        <w:rPr>
          <w:rFonts w:ascii="Arial" w:hAnsi="Arial" w:cs="Arial"/>
          <w:bCs/>
          <w:sz w:val="20"/>
          <w:szCs w:val="20"/>
        </w:rPr>
        <w:t>ommission</w:t>
      </w:r>
      <w:r>
        <w:rPr>
          <w:rFonts w:ascii="Arial" w:hAnsi="Arial" w:cs="Arial"/>
          <w:bCs/>
          <w:sz w:val="20"/>
          <w:szCs w:val="20"/>
        </w:rPr>
        <w:t>.</w:t>
      </w:r>
    </w:p>
    <w:p w:rsidR="000B67B0" w:rsidRDefault="000B67B0" w:rsidP="000B67B0">
      <w:pPr>
        <w:jc w:val="both"/>
        <w:rPr>
          <w:rFonts w:ascii="Arial" w:hAnsi="Arial" w:cs="Arial"/>
          <w:bCs/>
        </w:rPr>
      </w:pPr>
    </w:p>
    <w:p w:rsidR="000B67B0" w:rsidRPr="008B1A33" w:rsidRDefault="000B67B0" w:rsidP="000B67B0">
      <w:pPr>
        <w:jc w:val="both"/>
        <w:rPr>
          <w:rFonts w:ascii="Arial" w:hAnsi="Arial" w:cs="Arial"/>
          <w:bCs/>
        </w:rPr>
      </w:pPr>
      <w:r w:rsidRPr="008B1A33">
        <w:rPr>
          <w:rFonts w:ascii="Arial" w:hAnsi="Arial" w:cs="Arial"/>
          <w:bCs/>
        </w:rPr>
        <w:t xml:space="preserve">This </w:t>
      </w:r>
      <w:r>
        <w:rPr>
          <w:rFonts w:ascii="Arial" w:hAnsi="Arial" w:cs="Arial"/>
          <w:bCs/>
        </w:rPr>
        <w:t>O</w:t>
      </w:r>
      <w:r w:rsidRPr="008B1A33">
        <w:rPr>
          <w:rFonts w:ascii="Arial" w:hAnsi="Arial" w:cs="Arial"/>
          <w:bCs/>
        </w:rPr>
        <w:t>ffering</w:t>
      </w:r>
      <w:r>
        <w:rPr>
          <w:rFonts w:ascii="Arial" w:hAnsi="Arial" w:cs="Arial"/>
          <w:bCs/>
        </w:rPr>
        <w:t xml:space="preserve"> </w:t>
      </w:r>
      <w:r w:rsidRPr="008B1A33">
        <w:rPr>
          <w:rFonts w:ascii="Arial" w:hAnsi="Arial" w:cs="Arial"/>
          <w:bCs/>
        </w:rPr>
        <w:t>will end</w:t>
      </w:r>
      <w:r>
        <w:rPr>
          <w:rFonts w:ascii="Arial" w:hAnsi="Arial" w:cs="Arial"/>
          <w:bCs/>
        </w:rPr>
        <w:t xml:space="preserve"> on May 15, 2014</w:t>
      </w:r>
      <w:r w:rsidRPr="008B1A33">
        <w:rPr>
          <w:rFonts w:ascii="Arial" w:hAnsi="Arial" w:cs="Arial"/>
          <w:bCs/>
        </w:rPr>
        <w:t xml:space="preserve"> (or, if earlier, upon the sale of </w:t>
      </w:r>
      <w:r>
        <w:rPr>
          <w:rFonts w:ascii="Arial" w:hAnsi="Arial" w:cs="Arial"/>
          <w:bCs/>
        </w:rPr>
        <w:t>$250,000 worth of Shares</w:t>
      </w:r>
      <w:r w:rsidRPr="008B1A33">
        <w:rPr>
          <w:rFonts w:ascii="Arial" w:hAnsi="Arial" w:cs="Arial"/>
          <w:bCs/>
        </w:rPr>
        <w:t>).</w:t>
      </w:r>
      <w:r>
        <w:rPr>
          <w:rFonts w:ascii="Arial" w:hAnsi="Arial" w:cs="Arial"/>
          <w:bCs/>
        </w:rPr>
        <w:t xml:space="preserve">  Participating securities Listing Agents</w:t>
      </w:r>
      <w:r w:rsidRPr="008B1A33">
        <w:rPr>
          <w:rFonts w:ascii="Arial" w:hAnsi="Arial" w:cs="Arial"/>
          <w:bCs/>
        </w:rPr>
        <w:t xml:space="preserve"> will </w:t>
      </w:r>
      <w:r>
        <w:rPr>
          <w:rFonts w:ascii="Arial" w:hAnsi="Arial" w:cs="Arial"/>
          <w:bCs/>
        </w:rPr>
        <w:t>hold investor funds in an escrow, until</w:t>
      </w:r>
      <w:r w:rsidRPr="008B1A33">
        <w:rPr>
          <w:rFonts w:ascii="Arial" w:hAnsi="Arial" w:cs="Arial"/>
          <w:bCs/>
        </w:rPr>
        <w:t xml:space="preserve"> </w:t>
      </w:r>
      <w:r>
        <w:rPr>
          <w:rFonts w:ascii="Arial" w:hAnsi="Arial" w:cs="Arial"/>
          <w:bCs/>
        </w:rPr>
        <w:t xml:space="preserve">the Issuer </w:t>
      </w:r>
      <w:r w:rsidRPr="008B1A33">
        <w:rPr>
          <w:rFonts w:ascii="Arial" w:hAnsi="Arial" w:cs="Arial"/>
          <w:bCs/>
        </w:rPr>
        <w:t>accept</w:t>
      </w:r>
      <w:r>
        <w:rPr>
          <w:rFonts w:ascii="Arial" w:hAnsi="Arial" w:cs="Arial"/>
          <w:bCs/>
        </w:rPr>
        <w:t xml:space="preserve">s </w:t>
      </w:r>
      <w:r w:rsidRPr="008B1A33">
        <w:rPr>
          <w:rFonts w:ascii="Arial" w:hAnsi="Arial" w:cs="Arial"/>
          <w:bCs/>
        </w:rPr>
        <w:t>subscriptions</w:t>
      </w:r>
      <w:r>
        <w:rPr>
          <w:rFonts w:ascii="Arial" w:hAnsi="Arial" w:cs="Arial"/>
          <w:bCs/>
        </w:rPr>
        <w:t xml:space="preserve"> totaling $10</w:t>
      </w:r>
      <w:r w:rsidRPr="008B1A33">
        <w:rPr>
          <w:rFonts w:ascii="Arial" w:hAnsi="Arial" w:cs="Arial"/>
          <w:bCs/>
        </w:rPr>
        <w:t xml:space="preserve">0,000.  </w:t>
      </w:r>
      <w:r>
        <w:rPr>
          <w:rFonts w:ascii="Arial" w:hAnsi="Arial" w:cs="Arial"/>
          <w:bCs/>
        </w:rPr>
        <w:t>After the Issuer</w:t>
      </w:r>
      <w:r>
        <w:rPr>
          <w:rFonts w:ascii="Arial" w:hAnsi="Arial" w:cs="Arial"/>
          <w:bCs/>
          <w:iCs/>
        </w:rPr>
        <w:t xml:space="preserve"> </w:t>
      </w:r>
      <w:r w:rsidRPr="008B1A33">
        <w:rPr>
          <w:rFonts w:ascii="Arial" w:hAnsi="Arial" w:cs="Arial"/>
          <w:bCs/>
        </w:rPr>
        <w:t>reaches th</w:t>
      </w:r>
      <w:r>
        <w:rPr>
          <w:rFonts w:ascii="Arial" w:hAnsi="Arial" w:cs="Arial"/>
          <w:bCs/>
        </w:rPr>
        <w:t>at</w:t>
      </w:r>
      <w:r w:rsidRPr="008B1A33">
        <w:rPr>
          <w:rFonts w:ascii="Arial" w:hAnsi="Arial" w:cs="Arial"/>
          <w:bCs/>
        </w:rPr>
        <w:t xml:space="preserve"> threshold, </w:t>
      </w:r>
      <w:r>
        <w:rPr>
          <w:rFonts w:ascii="Arial" w:hAnsi="Arial" w:cs="Arial"/>
          <w:bCs/>
        </w:rPr>
        <w:t xml:space="preserve">though, </w:t>
      </w:r>
      <w:r w:rsidRPr="008B1A33">
        <w:rPr>
          <w:rFonts w:ascii="Arial" w:hAnsi="Arial" w:cs="Arial"/>
          <w:bCs/>
        </w:rPr>
        <w:t xml:space="preserve">the </w:t>
      </w:r>
      <w:r>
        <w:rPr>
          <w:rFonts w:ascii="Arial" w:hAnsi="Arial" w:cs="Arial"/>
          <w:bCs/>
        </w:rPr>
        <w:t>Listing Agents</w:t>
      </w:r>
      <w:r w:rsidRPr="008B1A33">
        <w:rPr>
          <w:rFonts w:ascii="Arial" w:hAnsi="Arial" w:cs="Arial"/>
          <w:bCs/>
        </w:rPr>
        <w:t xml:space="preserve"> </w:t>
      </w:r>
      <w:r>
        <w:rPr>
          <w:rFonts w:ascii="Arial" w:hAnsi="Arial" w:cs="Arial"/>
          <w:bCs/>
        </w:rPr>
        <w:t xml:space="preserve">will release the escrowed funds </w:t>
      </w:r>
      <w:r w:rsidRPr="008B1A33">
        <w:rPr>
          <w:rFonts w:ascii="Arial" w:hAnsi="Arial" w:cs="Arial"/>
          <w:bCs/>
        </w:rPr>
        <w:t>(net of commissions)</w:t>
      </w:r>
      <w:r>
        <w:rPr>
          <w:rFonts w:ascii="Arial" w:hAnsi="Arial" w:cs="Arial"/>
          <w:bCs/>
        </w:rPr>
        <w:t xml:space="preserve"> and will forward all investor payments </w:t>
      </w:r>
      <w:r w:rsidRPr="008B1A33">
        <w:rPr>
          <w:rFonts w:ascii="Arial" w:hAnsi="Arial" w:cs="Arial"/>
          <w:bCs/>
        </w:rPr>
        <w:t>(net of commissions)</w:t>
      </w:r>
      <w:r>
        <w:rPr>
          <w:rFonts w:ascii="Arial" w:hAnsi="Arial" w:cs="Arial"/>
          <w:bCs/>
        </w:rPr>
        <w:t xml:space="preserve"> </w:t>
      </w:r>
      <w:r w:rsidRPr="008B1A33">
        <w:rPr>
          <w:rFonts w:ascii="Arial" w:hAnsi="Arial" w:cs="Arial"/>
          <w:bCs/>
        </w:rPr>
        <w:t xml:space="preserve">to the </w:t>
      </w:r>
      <w:r>
        <w:rPr>
          <w:rFonts w:ascii="Arial" w:hAnsi="Arial" w:cs="Arial"/>
          <w:bCs/>
        </w:rPr>
        <w:t>Issuer or the trustee engaged by the Issuer</w:t>
      </w:r>
      <w:r w:rsidRPr="008B1A33">
        <w:rPr>
          <w:rFonts w:ascii="Arial" w:hAnsi="Arial" w:cs="Arial"/>
          <w:bCs/>
        </w:rPr>
        <w:t>.</w:t>
      </w:r>
      <w:r>
        <w:rPr>
          <w:rFonts w:ascii="Arial" w:hAnsi="Arial" w:cs="Arial"/>
          <w:bCs/>
        </w:rPr>
        <w:t xml:space="preserve">  </w:t>
      </w:r>
      <w:r w:rsidRPr="008B1A33">
        <w:rPr>
          <w:rFonts w:ascii="Arial" w:hAnsi="Arial" w:cs="Arial"/>
          <w:bCs/>
        </w:rPr>
        <w:t xml:space="preserve">If, by </w:t>
      </w:r>
      <w:r>
        <w:rPr>
          <w:rFonts w:ascii="Arial" w:hAnsi="Arial" w:cs="Arial"/>
          <w:bCs/>
        </w:rPr>
        <w:t>February 15, 2014</w:t>
      </w:r>
      <w:r w:rsidRPr="008B1A33">
        <w:rPr>
          <w:rFonts w:ascii="Arial" w:hAnsi="Arial" w:cs="Arial"/>
          <w:bCs/>
        </w:rPr>
        <w:t xml:space="preserve">, </w:t>
      </w:r>
      <w:r>
        <w:rPr>
          <w:rFonts w:ascii="Arial" w:hAnsi="Arial" w:cs="Arial"/>
          <w:bCs/>
        </w:rPr>
        <w:t>the Issuer</w:t>
      </w:r>
      <w:r>
        <w:rPr>
          <w:rFonts w:ascii="Arial" w:hAnsi="Arial" w:cs="Arial"/>
          <w:bCs/>
          <w:iCs/>
        </w:rPr>
        <w:t xml:space="preserve"> </w:t>
      </w:r>
      <w:r w:rsidRPr="008B1A33">
        <w:rPr>
          <w:rFonts w:ascii="Arial" w:hAnsi="Arial" w:cs="Arial"/>
          <w:bCs/>
        </w:rPr>
        <w:t xml:space="preserve">fails to place </w:t>
      </w:r>
      <w:r>
        <w:rPr>
          <w:rFonts w:ascii="Arial" w:hAnsi="Arial" w:cs="Arial"/>
          <w:bCs/>
        </w:rPr>
        <w:t>at least $10,000</w:t>
      </w:r>
      <w:r w:rsidRPr="008B1A33">
        <w:rPr>
          <w:rFonts w:ascii="Arial" w:hAnsi="Arial" w:cs="Arial"/>
          <w:bCs/>
        </w:rPr>
        <w:t xml:space="preserve"> </w:t>
      </w:r>
      <w:r>
        <w:rPr>
          <w:rFonts w:ascii="Arial" w:hAnsi="Arial" w:cs="Arial"/>
          <w:bCs/>
        </w:rPr>
        <w:t>of the Shares</w:t>
      </w:r>
      <w:r w:rsidRPr="008B1A33">
        <w:rPr>
          <w:rFonts w:ascii="Arial" w:hAnsi="Arial" w:cs="Arial"/>
          <w:bCs/>
        </w:rPr>
        <w:t xml:space="preserve">, the subscription of each </w:t>
      </w:r>
      <w:r>
        <w:rPr>
          <w:rFonts w:ascii="Arial" w:hAnsi="Arial" w:cs="Arial"/>
          <w:bCs/>
        </w:rPr>
        <w:t>i</w:t>
      </w:r>
      <w:r w:rsidRPr="008B1A33">
        <w:rPr>
          <w:rFonts w:ascii="Arial" w:hAnsi="Arial" w:cs="Arial"/>
          <w:bCs/>
        </w:rPr>
        <w:t>nvestor will lapse.</w:t>
      </w:r>
      <w:r>
        <w:rPr>
          <w:rFonts w:ascii="Arial" w:hAnsi="Arial" w:cs="Arial"/>
          <w:bCs/>
        </w:rPr>
        <w:t xml:space="preserve">  Accordingly</w:t>
      </w:r>
      <w:r w:rsidRPr="008B1A33">
        <w:rPr>
          <w:rFonts w:ascii="Arial" w:hAnsi="Arial" w:cs="Arial"/>
          <w:bCs/>
        </w:rPr>
        <w:t xml:space="preserve">, the Issuer conducts this </w:t>
      </w:r>
      <w:r>
        <w:rPr>
          <w:rFonts w:ascii="Arial" w:hAnsi="Arial" w:cs="Arial"/>
          <w:bCs/>
        </w:rPr>
        <w:t>O</w:t>
      </w:r>
      <w:r w:rsidRPr="008B1A33">
        <w:rPr>
          <w:rFonts w:ascii="Arial" w:hAnsi="Arial" w:cs="Arial"/>
          <w:bCs/>
        </w:rPr>
        <w:t>ffering on a</w:t>
      </w:r>
      <w:r>
        <w:rPr>
          <w:rFonts w:ascii="Arial" w:hAnsi="Arial" w:cs="Arial"/>
          <w:bCs/>
        </w:rPr>
        <w:t>n</w:t>
      </w:r>
      <w:r w:rsidRPr="008B1A33">
        <w:rPr>
          <w:rFonts w:ascii="Arial" w:hAnsi="Arial" w:cs="Arial"/>
          <w:bCs/>
        </w:rPr>
        <w:t xml:space="preserve"> </w:t>
      </w:r>
      <w:r>
        <w:rPr>
          <w:rFonts w:ascii="Arial" w:hAnsi="Arial" w:cs="Arial"/>
          <w:bCs/>
        </w:rPr>
        <w:t>all or non-basis</w:t>
      </w:r>
      <w:r w:rsidRPr="008B1A33">
        <w:rPr>
          <w:rFonts w:ascii="Arial" w:hAnsi="Arial" w:cs="Arial"/>
          <w:bCs/>
        </w:rPr>
        <w:t>.</w:t>
      </w:r>
    </w:p>
    <w:p w:rsidR="000B67B0" w:rsidRDefault="000B67B0" w:rsidP="000B67B0">
      <w:pPr>
        <w:jc w:val="both"/>
        <w:rPr>
          <w:rFonts w:ascii="Arial" w:hAnsi="Arial" w:cs="Arial"/>
          <w:bCs/>
        </w:rPr>
      </w:pPr>
    </w:p>
    <w:p w:rsidR="000B67B0" w:rsidRDefault="000B67B0" w:rsidP="000B67B0">
      <w:pPr>
        <w:jc w:val="center"/>
        <w:rPr>
          <w:rFonts w:ascii="Arial" w:hAnsi="Arial" w:cs="Arial"/>
          <w:bCs/>
        </w:rPr>
      </w:pPr>
      <w:r w:rsidRPr="00944845">
        <w:rPr>
          <w:rFonts w:ascii="Arial" w:hAnsi="Arial" w:cs="Arial"/>
          <w:b/>
          <w:bCs/>
          <w:sz w:val="20"/>
          <w:szCs w:val="20"/>
        </w:rPr>
        <w:t xml:space="preserve">DATED </w:t>
      </w:r>
      <w:r>
        <w:rPr>
          <w:rFonts w:ascii="Arial" w:hAnsi="Arial" w:cs="Arial"/>
          <w:b/>
          <w:bCs/>
          <w:sz w:val="20"/>
          <w:szCs w:val="20"/>
        </w:rPr>
        <w:t>November 15</w:t>
      </w:r>
      <w:r w:rsidRPr="00944845">
        <w:rPr>
          <w:rFonts w:ascii="Arial" w:hAnsi="Arial" w:cs="Arial"/>
          <w:b/>
          <w:bCs/>
          <w:sz w:val="20"/>
          <w:szCs w:val="20"/>
        </w:rPr>
        <w:t>, 20</w:t>
      </w:r>
      <w:r>
        <w:rPr>
          <w:rFonts w:ascii="Arial" w:hAnsi="Arial" w:cs="Arial"/>
          <w:b/>
          <w:bCs/>
          <w:sz w:val="20"/>
          <w:szCs w:val="20"/>
        </w:rPr>
        <w:t>13</w:t>
      </w:r>
    </w:p>
    <w:p w:rsidR="000B67B0" w:rsidRDefault="000B67B0" w:rsidP="000B67B0">
      <w:pPr>
        <w:jc w:val="both"/>
        <w:rPr>
          <w:rFonts w:ascii="Arial" w:hAnsi="Arial" w:cs="Arial"/>
        </w:rPr>
      </w:pPr>
      <w:r>
        <w:rPr>
          <w:rFonts w:ascii="Arial" w:hAnsi="Arial" w:cs="Arial"/>
          <w:bCs/>
        </w:rPr>
        <w:br w:type="page"/>
      </w:r>
      <w:r w:rsidRPr="00E77541">
        <w:rPr>
          <w:rFonts w:ascii="Arial" w:hAnsi="Arial" w:cs="Arial"/>
          <w:b/>
        </w:rPr>
        <w:lastRenderedPageBreak/>
        <w:t>1.</w:t>
      </w:r>
      <w:r>
        <w:rPr>
          <w:rFonts w:ascii="Arial" w:hAnsi="Arial" w:cs="Arial"/>
        </w:rPr>
        <w:tab/>
        <w:t xml:space="preserve">You have received this subscription agreement (this </w:t>
      </w:r>
      <w:proofErr w:type="spellStart"/>
      <w:r w:rsidRPr="00CD1AAE">
        <w:rPr>
          <w:rFonts w:ascii="Arial" w:hAnsi="Arial" w:cs="Arial"/>
          <w:b/>
        </w:rPr>
        <w:t>SubDoc</w:t>
      </w:r>
      <w:proofErr w:type="spellEnd"/>
      <w:r>
        <w:rPr>
          <w:rFonts w:ascii="Arial" w:hAnsi="Arial" w:cs="Arial"/>
        </w:rPr>
        <w:t xml:space="preserve">), because Finance Georgia, Inc., engaged by the Issuer to participate in the Offering (the </w:t>
      </w:r>
      <w:r>
        <w:rPr>
          <w:rFonts w:ascii="Arial" w:hAnsi="Arial" w:cs="Arial"/>
          <w:b/>
        </w:rPr>
        <w:t>Listing Agent</w:t>
      </w:r>
      <w:r>
        <w:rPr>
          <w:rFonts w:ascii="Arial" w:hAnsi="Arial" w:cs="Arial"/>
        </w:rPr>
        <w:t>) believes that you meet the criteria listed below, and so the Issuer offers you this investment in reliance on its information that:</w:t>
      </w:r>
    </w:p>
    <w:p w:rsidR="000B67B0" w:rsidRDefault="000B67B0" w:rsidP="000B67B0">
      <w:pPr>
        <w:jc w:val="both"/>
        <w:rPr>
          <w:rFonts w:ascii="Arial" w:hAnsi="Arial" w:cs="Arial"/>
        </w:rPr>
      </w:pPr>
    </w:p>
    <w:p w:rsidR="000B67B0" w:rsidRDefault="000B67B0" w:rsidP="000B67B0">
      <w:pPr>
        <w:jc w:val="both"/>
        <w:rPr>
          <w:rFonts w:ascii="Arial" w:hAnsi="Arial" w:cs="Arial"/>
        </w:rPr>
      </w:pPr>
      <w:r>
        <w:rPr>
          <w:rFonts w:ascii="Arial" w:hAnsi="Arial" w:cs="Arial"/>
        </w:rPr>
        <w:tab/>
        <w:t>(a) You are (</w:t>
      </w:r>
      <w:proofErr w:type="spellStart"/>
      <w:r>
        <w:rPr>
          <w:rFonts w:ascii="Arial" w:hAnsi="Arial" w:cs="Arial"/>
        </w:rPr>
        <w:t>i</w:t>
      </w:r>
      <w:proofErr w:type="spellEnd"/>
      <w:r>
        <w:rPr>
          <w:rFonts w:ascii="Arial" w:hAnsi="Arial" w:cs="Arial"/>
        </w:rPr>
        <w:t>) a resident of the state of Georgia who is at least 18 years of age, or (ii) represent a registered investment vehicle headquartered in the state of Georgia. (</w:t>
      </w:r>
    </w:p>
    <w:p w:rsidR="000B67B0" w:rsidRDefault="000B67B0" w:rsidP="000B67B0">
      <w:pPr>
        <w:jc w:val="both"/>
        <w:rPr>
          <w:rFonts w:ascii="Arial" w:hAnsi="Arial" w:cs="Arial"/>
        </w:rPr>
      </w:pPr>
    </w:p>
    <w:p w:rsidR="000B67B0" w:rsidRDefault="000B67B0" w:rsidP="000B67B0">
      <w:pPr>
        <w:ind w:firstLine="720"/>
        <w:jc w:val="both"/>
        <w:rPr>
          <w:rFonts w:ascii="Arial" w:hAnsi="Arial" w:cs="Arial"/>
        </w:rPr>
      </w:pPr>
      <w:r>
        <w:rPr>
          <w:rFonts w:ascii="Arial" w:hAnsi="Arial" w:cs="Arial"/>
        </w:rPr>
        <w:t>(b) You (</w:t>
      </w:r>
      <w:proofErr w:type="spellStart"/>
      <w:r>
        <w:rPr>
          <w:rFonts w:ascii="Arial" w:hAnsi="Arial" w:cs="Arial"/>
        </w:rPr>
        <w:t>i</w:t>
      </w:r>
      <w:proofErr w:type="spellEnd"/>
      <w:r>
        <w:rPr>
          <w:rFonts w:ascii="Arial" w:hAnsi="Arial" w:cs="Arial"/>
        </w:rPr>
        <w:t>) can comfortably bear the risk of buying Shares, (ii) can afford a total loss of any such investment in the Issuer, (iii) acknowledge that each Share constitutes an unregistered security, and (iv) therefore commit not to transfer any Share (or any component thereof) without having satisfied applicable securities law.</w:t>
      </w:r>
    </w:p>
    <w:p w:rsidR="000B67B0" w:rsidRDefault="000B67B0" w:rsidP="000B67B0">
      <w:pPr>
        <w:jc w:val="both"/>
        <w:rPr>
          <w:rFonts w:ascii="Arial" w:hAnsi="Arial" w:cs="Arial"/>
        </w:rPr>
      </w:pPr>
    </w:p>
    <w:p w:rsidR="000B67B0" w:rsidRDefault="000B67B0" w:rsidP="000B67B0">
      <w:pPr>
        <w:jc w:val="both"/>
        <w:rPr>
          <w:rFonts w:ascii="Arial" w:hAnsi="Arial" w:cs="Arial"/>
        </w:rPr>
      </w:pPr>
      <w:r>
        <w:rPr>
          <w:rFonts w:ascii="Arial" w:hAnsi="Arial" w:cs="Arial"/>
        </w:rPr>
        <w:tab/>
        <w:t>(c)</w:t>
      </w:r>
      <w:r>
        <w:rPr>
          <w:rFonts w:ascii="Arial" w:hAnsi="Arial" w:cs="Arial"/>
        </w:rPr>
        <w:tab/>
        <w:t>You will buy Shares, if at all, for your own benefit and not for transfer, and you will in no event assign any right in any Share in contravention of this SubDoc.</w:t>
      </w:r>
    </w:p>
    <w:p w:rsidR="000B67B0" w:rsidRDefault="000B67B0" w:rsidP="000B67B0">
      <w:pPr>
        <w:jc w:val="both"/>
        <w:rPr>
          <w:rFonts w:ascii="Arial" w:hAnsi="Arial" w:cs="Arial"/>
        </w:rPr>
      </w:pPr>
    </w:p>
    <w:p w:rsidR="000B67B0" w:rsidRDefault="000B67B0" w:rsidP="000B67B0">
      <w:pPr>
        <w:jc w:val="both"/>
        <w:rPr>
          <w:rFonts w:ascii="Arial" w:hAnsi="Arial" w:cs="Arial"/>
        </w:rPr>
      </w:pPr>
      <w:r>
        <w:rPr>
          <w:rFonts w:ascii="Arial" w:hAnsi="Arial" w:cs="Arial"/>
        </w:rPr>
        <w:tab/>
        <w:t>(d)</w:t>
      </w:r>
      <w:r>
        <w:rPr>
          <w:rFonts w:ascii="Arial" w:hAnsi="Arial" w:cs="Arial"/>
        </w:rPr>
        <w:tab/>
        <w:t>You have such knowledge and experience in financial and business matters to enable you to utilize the information made available to you in connection with this Offering, to evaluate the merits and risks of the prospective investment and to make an informed decision with respect thereto.</w:t>
      </w:r>
    </w:p>
    <w:p w:rsidR="000B67B0" w:rsidRDefault="000B67B0" w:rsidP="000B67B0">
      <w:pPr>
        <w:jc w:val="both"/>
        <w:rPr>
          <w:rFonts w:ascii="Arial" w:hAnsi="Arial" w:cs="Arial"/>
        </w:rPr>
      </w:pPr>
    </w:p>
    <w:p w:rsidR="000B67B0" w:rsidRDefault="000B67B0" w:rsidP="000B67B0">
      <w:pPr>
        <w:jc w:val="both"/>
        <w:rPr>
          <w:rFonts w:ascii="Arial" w:hAnsi="Arial" w:cs="Arial"/>
        </w:rPr>
      </w:pPr>
      <w:r>
        <w:rPr>
          <w:rFonts w:ascii="Arial" w:hAnsi="Arial" w:cs="Arial"/>
        </w:rPr>
        <w:tab/>
        <w:t>(e)</w:t>
      </w:r>
      <w:r>
        <w:rPr>
          <w:rFonts w:ascii="Arial" w:hAnsi="Arial" w:cs="Arial"/>
        </w:rPr>
        <w:tab/>
        <w:t>You received a personal invitation from the Listing Agent to invest in the Shares, and you have had ample opportunity to make inquiries of that executive about this Offering.</w:t>
      </w:r>
    </w:p>
    <w:p w:rsidR="000B67B0" w:rsidRDefault="000B67B0" w:rsidP="000B67B0">
      <w:pPr>
        <w:jc w:val="both"/>
        <w:rPr>
          <w:rFonts w:ascii="Arial" w:hAnsi="Arial" w:cs="Arial"/>
        </w:rPr>
      </w:pPr>
    </w:p>
    <w:p w:rsidR="000B67B0" w:rsidRPr="00316B55" w:rsidRDefault="000B67B0" w:rsidP="000B67B0">
      <w:pPr>
        <w:jc w:val="both"/>
        <w:rPr>
          <w:rFonts w:ascii="Arial" w:hAnsi="Arial" w:cs="Arial"/>
        </w:rPr>
      </w:pPr>
      <w:r>
        <w:rPr>
          <w:rFonts w:ascii="Arial" w:hAnsi="Arial" w:cs="Arial"/>
          <w:b/>
        </w:rPr>
        <w:t>2</w:t>
      </w:r>
      <w:r w:rsidRPr="00E77541">
        <w:rPr>
          <w:rFonts w:ascii="Arial" w:hAnsi="Arial" w:cs="Arial"/>
          <w:b/>
        </w:rPr>
        <w:t>.</w:t>
      </w:r>
      <w:r>
        <w:rPr>
          <w:rFonts w:ascii="Arial" w:hAnsi="Arial" w:cs="Arial"/>
        </w:rPr>
        <w:tab/>
      </w:r>
      <w:r w:rsidRPr="00316B55">
        <w:rPr>
          <w:rFonts w:ascii="Arial" w:hAnsi="Arial" w:cs="Arial"/>
        </w:rPr>
        <w:t>T</w:t>
      </w:r>
      <w:r>
        <w:rPr>
          <w:rFonts w:ascii="Arial" w:hAnsi="Arial" w:cs="Arial"/>
        </w:rPr>
        <w:t>he Issuer</w:t>
      </w:r>
      <w:r w:rsidRPr="00316B55">
        <w:rPr>
          <w:rFonts w:ascii="Arial" w:hAnsi="Arial" w:cs="Arial"/>
        </w:rPr>
        <w:t xml:space="preserve"> will determine whether your level of investment-and-financial acumen reaches a sufficiently high level, based in part on your answers to the following questions:</w:t>
      </w:r>
    </w:p>
    <w:p w:rsidR="000B67B0" w:rsidRDefault="000B67B0" w:rsidP="000B67B0">
      <w:pPr>
        <w:ind w:left="720" w:hanging="720"/>
        <w:jc w:val="both"/>
        <w:rPr>
          <w:rFonts w:ascii="Arial" w:hAnsi="Arial" w:cs="Arial"/>
        </w:rPr>
      </w:pPr>
    </w:p>
    <w:p w:rsidR="000B67B0" w:rsidRPr="00137190" w:rsidRDefault="000B67B0" w:rsidP="000B67B0">
      <w:pPr>
        <w:jc w:val="both"/>
        <w:rPr>
          <w:rFonts w:ascii="Arial" w:hAnsi="Arial" w:cs="Arial"/>
          <w:i/>
        </w:rPr>
      </w:pPr>
      <w:r>
        <w:rPr>
          <w:rFonts w:ascii="Arial" w:hAnsi="Arial" w:cs="Arial"/>
          <w:b/>
        </w:rPr>
        <w:t>3</w:t>
      </w:r>
      <w:r w:rsidRPr="00E77541">
        <w:rPr>
          <w:rFonts w:ascii="Arial" w:hAnsi="Arial" w:cs="Arial"/>
          <w:b/>
        </w:rPr>
        <w:t>.</w:t>
      </w:r>
      <w:r>
        <w:rPr>
          <w:rFonts w:ascii="Arial" w:hAnsi="Arial" w:cs="Arial"/>
        </w:rPr>
        <w:tab/>
      </w:r>
      <w:r>
        <w:rPr>
          <w:rFonts w:ascii="Arial" w:hAnsi="Arial" w:cs="Arial"/>
          <w:i/>
          <w:iCs/>
        </w:rPr>
        <w:t xml:space="preserve">By signing this SubDoc as </w:t>
      </w:r>
      <w:r w:rsidRPr="00AF1DDD">
        <w:rPr>
          <w:rFonts w:ascii="Arial" w:hAnsi="Arial" w:cs="Arial"/>
          <w:i/>
          <w:iCs/>
        </w:rPr>
        <w:t xml:space="preserve">an </w:t>
      </w:r>
      <w:r>
        <w:rPr>
          <w:rFonts w:ascii="Arial" w:hAnsi="Arial" w:cs="Arial"/>
          <w:i/>
          <w:iCs/>
        </w:rPr>
        <w:t xml:space="preserve">accredited </w:t>
      </w:r>
      <w:r w:rsidRPr="00D524B5">
        <w:rPr>
          <w:rFonts w:ascii="Arial" w:hAnsi="Arial" w:cs="Arial"/>
          <w:b/>
          <w:i/>
          <w:iCs/>
        </w:rPr>
        <w:t>individual or married couple</w:t>
      </w:r>
      <w:r>
        <w:rPr>
          <w:rFonts w:ascii="Arial" w:hAnsi="Arial" w:cs="Arial"/>
          <w:i/>
          <w:iCs/>
        </w:rPr>
        <w:t xml:space="preserve">, </w:t>
      </w:r>
      <w:r w:rsidRPr="00137190">
        <w:rPr>
          <w:rFonts w:ascii="Arial" w:hAnsi="Arial" w:cs="Arial"/>
          <w:i/>
          <w:iCs/>
        </w:rPr>
        <w:t xml:space="preserve">you affirm the Issuer’s assumptions, and you make the warranties and commitments, described in Clause 1, and </w:t>
      </w:r>
      <w:r w:rsidRPr="00137190">
        <w:rPr>
          <w:rFonts w:ascii="Arial" w:hAnsi="Arial" w:cs="Arial"/>
          <w:i/>
        </w:rPr>
        <w:t>you will have also warranted to the Issuer that:</w:t>
      </w:r>
    </w:p>
    <w:p w:rsidR="000B67B0" w:rsidRPr="00A74AAC" w:rsidRDefault="000B67B0" w:rsidP="000B67B0">
      <w:pPr>
        <w:jc w:val="both"/>
        <w:rPr>
          <w:rFonts w:ascii="Arial" w:hAnsi="Arial" w:cs="Arial"/>
        </w:rPr>
      </w:pPr>
    </w:p>
    <w:p w:rsidR="000B67B0" w:rsidRDefault="000B67B0" w:rsidP="000B67B0">
      <w:pPr>
        <w:ind w:left="720" w:hanging="720"/>
        <w:jc w:val="both"/>
        <w:rPr>
          <w:rFonts w:ascii="Arial" w:hAnsi="Arial" w:cs="Arial"/>
        </w:rPr>
      </w:pPr>
      <w:r w:rsidRPr="00A74AAC">
        <w:rPr>
          <w:rFonts w:ascii="Arial" w:hAnsi="Arial" w:cs="Arial"/>
        </w:rPr>
        <w:t xml:space="preserve">     </w:t>
      </w:r>
      <w:r w:rsidRPr="00A74AAC">
        <w:rPr>
          <w:rFonts w:ascii="Arial" w:hAnsi="Arial" w:cs="Arial"/>
        </w:rPr>
        <w:tab/>
        <w:t>(i)</w:t>
      </w:r>
      <w:r w:rsidRPr="00A74AAC">
        <w:rPr>
          <w:rFonts w:ascii="Arial" w:hAnsi="Arial" w:cs="Arial"/>
        </w:rPr>
        <w:tab/>
      </w:r>
      <w:proofErr w:type="gramStart"/>
      <w:r w:rsidRPr="00A74AAC">
        <w:rPr>
          <w:rFonts w:ascii="Arial" w:hAnsi="Arial" w:cs="Arial"/>
        </w:rPr>
        <w:t>you</w:t>
      </w:r>
      <w:proofErr w:type="gramEnd"/>
      <w:r w:rsidRPr="00A74AAC">
        <w:rPr>
          <w:rFonts w:ascii="Arial" w:hAnsi="Arial" w:cs="Arial"/>
        </w:rPr>
        <w:t xml:space="preserve"> yourself, as an individual, had in each of 201</w:t>
      </w:r>
      <w:r>
        <w:rPr>
          <w:rFonts w:ascii="Arial" w:hAnsi="Arial" w:cs="Arial"/>
        </w:rPr>
        <w:t>2</w:t>
      </w:r>
      <w:r w:rsidRPr="00A74AAC">
        <w:rPr>
          <w:rFonts w:ascii="Arial" w:hAnsi="Arial" w:cs="Arial"/>
        </w:rPr>
        <w:t xml:space="preserve"> and 2</w:t>
      </w:r>
      <w:r w:rsidR="00CA2A1D">
        <w:rPr>
          <w:rFonts w:ascii="Arial" w:hAnsi="Arial" w:cs="Arial"/>
        </w:rPr>
        <w:t>7</w:t>
      </w:r>
      <w:r w:rsidRPr="00A74AAC">
        <w:rPr>
          <w:rFonts w:ascii="Arial" w:hAnsi="Arial" w:cs="Arial"/>
        </w:rPr>
        <w:t>01</w:t>
      </w:r>
      <w:r>
        <w:rPr>
          <w:rFonts w:ascii="Arial" w:hAnsi="Arial" w:cs="Arial"/>
        </w:rPr>
        <w:t>3</w:t>
      </w:r>
      <w:r w:rsidRPr="00A74AAC">
        <w:rPr>
          <w:rFonts w:ascii="Arial" w:hAnsi="Arial" w:cs="Arial"/>
        </w:rPr>
        <w:t xml:space="preserve"> (and you yourself expect in </w:t>
      </w:r>
      <w:r>
        <w:rPr>
          <w:rFonts w:ascii="Arial" w:hAnsi="Arial" w:cs="Arial"/>
        </w:rPr>
        <w:t>2014</w:t>
      </w:r>
      <w:r w:rsidRPr="00A74AAC">
        <w:rPr>
          <w:rFonts w:ascii="Arial" w:hAnsi="Arial" w:cs="Arial"/>
        </w:rPr>
        <w:t>) annual (pre-tax) income in excess of $200,000,</w:t>
      </w:r>
    </w:p>
    <w:p w:rsidR="000B67B0" w:rsidRDefault="000B67B0" w:rsidP="000B67B0">
      <w:pPr>
        <w:ind w:left="720" w:hanging="720"/>
        <w:jc w:val="both"/>
        <w:rPr>
          <w:rFonts w:ascii="Arial" w:hAnsi="Arial" w:cs="Arial"/>
        </w:rPr>
      </w:pPr>
    </w:p>
    <w:p w:rsidR="000B67B0" w:rsidRDefault="000B67B0" w:rsidP="000B67B0">
      <w:pPr>
        <w:ind w:left="720" w:hanging="720"/>
        <w:jc w:val="both"/>
        <w:rPr>
          <w:rFonts w:ascii="Arial" w:hAnsi="Arial" w:cs="Arial"/>
        </w:rPr>
      </w:pPr>
      <w:r w:rsidRPr="00A74AAC">
        <w:rPr>
          <w:rFonts w:ascii="Arial" w:hAnsi="Arial" w:cs="Arial"/>
        </w:rPr>
        <w:t xml:space="preserve">     </w:t>
      </w:r>
      <w:r w:rsidRPr="00A74AAC">
        <w:rPr>
          <w:rFonts w:ascii="Arial" w:hAnsi="Arial" w:cs="Arial"/>
        </w:rPr>
        <w:tab/>
        <w:t>(ii)</w:t>
      </w:r>
      <w:r w:rsidRPr="00A74AAC">
        <w:rPr>
          <w:rFonts w:ascii="Arial" w:hAnsi="Arial" w:cs="Arial"/>
        </w:rPr>
        <w:tab/>
      </w:r>
      <w:proofErr w:type="gramStart"/>
      <w:r w:rsidRPr="00A74AAC">
        <w:rPr>
          <w:rFonts w:ascii="Arial" w:hAnsi="Arial" w:cs="Arial"/>
        </w:rPr>
        <w:t>you</w:t>
      </w:r>
      <w:proofErr w:type="gramEnd"/>
      <w:r w:rsidRPr="00A74AAC">
        <w:rPr>
          <w:rFonts w:ascii="Arial" w:hAnsi="Arial" w:cs="Arial"/>
        </w:rPr>
        <w:t xml:space="preserve"> and your spouse together had in each of 201</w:t>
      </w:r>
      <w:r>
        <w:rPr>
          <w:rFonts w:ascii="Arial" w:hAnsi="Arial" w:cs="Arial"/>
        </w:rPr>
        <w:t>2</w:t>
      </w:r>
      <w:r w:rsidRPr="00A74AAC">
        <w:rPr>
          <w:rFonts w:ascii="Arial" w:hAnsi="Arial" w:cs="Arial"/>
        </w:rPr>
        <w:t xml:space="preserve"> and 201</w:t>
      </w:r>
      <w:r>
        <w:rPr>
          <w:rFonts w:ascii="Arial" w:hAnsi="Arial" w:cs="Arial"/>
        </w:rPr>
        <w:t>3</w:t>
      </w:r>
      <w:r w:rsidRPr="00A74AAC">
        <w:rPr>
          <w:rFonts w:ascii="Arial" w:hAnsi="Arial" w:cs="Arial"/>
        </w:rPr>
        <w:t xml:space="preserve"> (and you expect that the two of you will together have in </w:t>
      </w:r>
      <w:r>
        <w:rPr>
          <w:rFonts w:ascii="Arial" w:hAnsi="Arial" w:cs="Arial"/>
        </w:rPr>
        <w:t>2013</w:t>
      </w:r>
      <w:r w:rsidRPr="00A74AAC">
        <w:rPr>
          <w:rFonts w:ascii="Arial" w:hAnsi="Arial" w:cs="Arial"/>
        </w:rPr>
        <w:t>) annual (pre-tax) income in excess of $300,000,</w:t>
      </w:r>
    </w:p>
    <w:p w:rsidR="000B67B0" w:rsidRDefault="000B67B0" w:rsidP="000B67B0">
      <w:pPr>
        <w:ind w:left="720" w:hanging="720"/>
        <w:jc w:val="both"/>
        <w:rPr>
          <w:rFonts w:ascii="Arial" w:hAnsi="Arial" w:cs="Arial"/>
        </w:rPr>
      </w:pPr>
    </w:p>
    <w:p w:rsidR="000B67B0" w:rsidRPr="00A74AAC" w:rsidRDefault="000B67B0" w:rsidP="000B67B0">
      <w:pPr>
        <w:ind w:left="720" w:hanging="720"/>
        <w:jc w:val="both"/>
        <w:rPr>
          <w:rFonts w:ascii="Arial" w:hAnsi="Arial" w:cs="Arial"/>
        </w:rPr>
      </w:pPr>
      <w:r w:rsidRPr="00A74AAC">
        <w:rPr>
          <w:rFonts w:ascii="Arial" w:hAnsi="Arial" w:cs="Arial"/>
        </w:rPr>
        <w:t xml:space="preserve">     </w:t>
      </w:r>
      <w:r w:rsidRPr="00A74AAC">
        <w:rPr>
          <w:rFonts w:ascii="Arial" w:hAnsi="Arial" w:cs="Arial"/>
        </w:rPr>
        <w:tab/>
        <w:t>(i</w:t>
      </w:r>
      <w:r>
        <w:rPr>
          <w:rFonts w:ascii="Arial" w:hAnsi="Arial" w:cs="Arial"/>
        </w:rPr>
        <w:t>ii</w:t>
      </w:r>
      <w:r w:rsidRPr="00A74AAC">
        <w:rPr>
          <w:rFonts w:ascii="Arial" w:hAnsi="Arial" w:cs="Arial"/>
        </w:rPr>
        <w:t>)</w:t>
      </w:r>
      <w:r w:rsidRPr="00A74AAC">
        <w:rPr>
          <w:rFonts w:ascii="Arial" w:hAnsi="Arial" w:cs="Arial"/>
        </w:rPr>
        <w:tab/>
        <w:t xml:space="preserve">you </w:t>
      </w:r>
      <w:r>
        <w:rPr>
          <w:rFonts w:ascii="Arial" w:hAnsi="Arial" w:cs="Arial"/>
        </w:rPr>
        <w:t>and</w:t>
      </w:r>
      <w:r w:rsidRPr="00A74AAC">
        <w:rPr>
          <w:rFonts w:ascii="Arial" w:hAnsi="Arial" w:cs="Arial"/>
        </w:rPr>
        <w:t xml:space="preserve"> your spouse have a </w:t>
      </w:r>
      <w:r>
        <w:rPr>
          <w:rFonts w:ascii="Arial" w:hAnsi="Arial" w:cs="Arial"/>
        </w:rPr>
        <w:t xml:space="preserve">joint </w:t>
      </w:r>
      <w:r w:rsidRPr="00A74AAC">
        <w:rPr>
          <w:rFonts w:ascii="Arial" w:hAnsi="Arial" w:cs="Arial"/>
        </w:rPr>
        <w:t>net worth above $1,000,000</w:t>
      </w:r>
      <w:r>
        <w:rPr>
          <w:rFonts w:ascii="Arial" w:hAnsi="Arial" w:cs="Arial"/>
        </w:rPr>
        <w:t xml:space="preserve">, </w:t>
      </w:r>
      <w:r w:rsidRPr="00A74AAC">
        <w:rPr>
          <w:rFonts w:ascii="Arial" w:hAnsi="Arial" w:cs="Arial"/>
        </w:rPr>
        <w:t>without accounting for t</w:t>
      </w:r>
      <w:r>
        <w:rPr>
          <w:rFonts w:ascii="Arial" w:hAnsi="Arial" w:cs="Arial"/>
        </w:rPr>
        <w:t>he</w:t>
      </w:r>
      <w:r w:rsidRPr="00A74AAC">
        <w:rPr>
          <w:rFonts w:ascii="Arial" w:hAnsi="Arial" w:cs="Arial"/>
        </w:rPr>
        <w:t xml:space="preserve"> value of</w:t>
      </w:r>
      <w:r>
        <w:rPr>
          <w:rFonts w:ascii="Arial" w:hAnsi="Arial" w:cs="Arial"/>
        </w:rPr>
        <w:t xml:space="preserve"> ―</w:t>
      </w:r>
      <w:r w:rsidRPr="00A74AAC">
        <w:rPr>
          <w:rFonts w:ascii="Arial" w:hAnsi="Arial" w:cs="Arial"/>
        </w:rPr>
        <w:t xml:space="preserve"> or </w:t>
      </w:r>
      <w:r>
        <w:rPr>
          <w:rFonts w:ascii="Arial" w:hAnsi="Arial" w:cs="Arial"/>
        </w:rPr>
        <w:t xml:space="preserve">the </w:t>
      </w:r>
      <w:r w:rsidRPr="00A74AAC">
        <w:rPr>
          <w:rFonts w:ascii="Arial" w:hAnsi="Arial" w:cs="Arial"/>
        </w:rPr>
        <w:t xml:space="preserve">mortgage </w:t>
      </w:r>
      <w:r>
        <w:rPr>
          <w:rFonts w:ascii="Arial" w:hAnsi="Arial" w:cs="Arial"/>
        </w:rPr>
        <w:t>debt</w:t>
      </w:r>
      <w:r w:rsidRPr="00A74AAC">
        <w:rPr>
          <w:rFonts w:ascii="Arial" w:hAnsi="Arial" w:cs="Arial"/>
        </w:rPr>
        <w:t xml:space="preserve"> encumbering</w:t>
      </w:r>
      <w:r>
        <w:rPr>
          <w:rFonts w:ascii="Arial" w:hAnsi="Arial" w:cs="Arial"/>
        </w:rPr>
        <w:t xml:space="preserve"> ―</w:t>
      </w:r>
      <w:r w:rsidRPr="00A74AAC">
        <w:rPr>
          <w:rFonts w:ascii="Arial" w:hAnsi="Arial" w:cs="Arial"/>
        </w:rPr>
        <w:t xml:space="preserve"> your residence</w:t>
      </w:r>
      <w:r>
        <w:rPr>
          <w:rFonts w:ascii="Arial" w:hAnsi="Arial" w:cs="Arial"/>
        </w:rPr>
        <w:t xml:space="preserve"> (unless the mortgage debt exceeds the value of the residence, in which event that deficit shall diminish net worth</w:t>
      </w:r>
      <w:r w:rsidRPr="00A74AAC">
        <w:rPr>
          <w:rFonts w:ascii="Arial" w:hAnsi="Arial" w:cs="Arial"/>
        </w:rPr>
        <w:t>)</w:t>
      </w:r>
      <w:r>
        <w:rPr>
          <w:rFonts w:ascii="Arial" w:hAnsi="Arial" w:cs="Arial"/>
        </w:rPr>
        <w:t>,</w:t>
      </w:r>
    </w:p>
    <w:p w:rsidR="000B67B0" w:rsidRDefault="000B67B0" w:rsidP="000B67B0">
      <w:pPr>
        <w:ind w:left="720" w:hanging="720"/>
        <w:jc w:val="both"/>
        <w:rPr>
          <w:rFonts w:ascii="Arial" w:hAnsi="Arial" w:cs="Arial"/>
        </w:rPr>
      </w:pPr>
    </w:p>
    <w:p w:rsidR="000B67B0" w:rsidRPr="00A74AAC" w:rsidRDefault="000B67B0" w:rsidP="000B67B0">
      <w:pPr>
        <w:ind w:left="720" w:hanging="720"/>
        <w:jc w:val="both"/>
        <w:rPr>
          <w:rFonts w:ascii="Arial" w:hAnsi="Arial" w:cs="Arial"/>
        </w:rPr>
      </w:pPr>
      <w:r w:rsidRPr="00A74AAC">
        <w:rPr>
          <w:rFonts w:ascii="Arial" w:hAnsi="Arial" w:cs="Arial"/>
        </w:rPr>
        <w:t xml:space="preserve">     </w:t>
      </w:r>
      <w:r w:rsidRPr="00A74AAC">
        <w:rPr>
          <w:rFonts w:ascii="Arial" w:hAnsi="Arial" w:cs="Arial"/>
        </w:rPr>
        <w:tab/>
        <w:t>(i</w:t>
      </w:r>
      <w:r>
        <w:rPr>
          <w:rFonts w:ascii="Arial" w:hAnsi="Arial" w:cs="Arial"/>
        </w:rPr>
        <w:t>v</w:t>
      </w:r>
      <w:r w:rsidRPr="00A74AAC">
        <w:rPr>
          <w:rFonts w:ascii="Arial" w:hAnsi="Arial" w:cs="Arial"/>
        </w:rPr>
        <w:t>)</w:t>
      </w:r>
      <w:r w:rsidRPr="00A74AAC">
        <w:rPr>
          <w:rFonts w:ascii="Arial" w:hAnsi="Arial" w:cs="Arial"/>
        </w:rPr>
        <w:tab/>
        <w:t xml:space="preserve">you </w:t>
      </w:r>
      <w:r>
        <w:rPr>
          <w:rFonts w:ascii="Arial" w:hAnsi="Arial" w:cs="Arial"/>
        </w:rPr>
        <w:t>alone</w:t>
      </w:r>
      <w:r w:rsidRPr="00A74AAC">
        <w:rPr>
          <w:rFonts w:ascii="Arial" w:hAnsi="Arial" w:cs="Arial"/>
        </w:rPr>
        <w:t xml:space="preserve"> have a net worth above $1,000,000</w:t>
      </w:r>
      <w:r>
        <w:rPr>
          <w:rFonts w:ascii="Arial" w:hAnsi="Arial" w:cs="Arial"/>
        </w:rPr>
        <w:t xml:space="preserve">, </w:t>
      </w:r>
      <w:r w:rsidRPr="00A74AAC">
        <w:rPr>
          <w:rFonts w:ascii="Arial" w:hAnsi="Arial" w:cs="Arial"/>
        </w:rPr>
        <w:t>without accounting for t</w:t>
      </w:r>
      <w:r>
        <w:rPr>
          <w:rFonts w:ascii="Arial" w:hAnsi="Arial" w:cs="Arial"/>
        </w:rPr>
        <w:t>he</w:t>
      </w:r>
      <w:r w:rsidRPr="00A74AAC">
        <w:rPr>
          <w:rFonts w:ascii="Arial" w:hAnsi="Arial" w:cs="Arial"/>
        </w:rPr>
        <w:t xml:space="preserve"> value of</w:t>
      </w:r>
      <w:r>
        <w:rPr>
          <w:rFonts w:ascii="Arial" w:hAnsi="Arial" w:cs="Arial"/>
        </w:rPr>
        <w:t xml:space="preserve"> ―</w:t>
      </w:r>
      <w:r w:rsidRPr="00A74AAC">
        <w:rPr>
          <w:rFonts w:ascii="Arial" w:hAnsi="Arial" w:cs="Arial"/>
        </w:rPr>
        <w:t xml:space="preserve"> or </w:t>
      </w:r>
      <w:r>
        <w:rPr>
          <w:rFonts w:ascii="Arial" w:hAnsi="Arial" w:cs="Arial"/>
        </w:rPr>
        <w:t xml:space="preserve">the </w:t>
      </w:r>
      <w:r w:rsidRPr="00A74AAC">
        <w:rPr>
          <w:rFonts w:ascii="Arial" w:hAnsi="Arial" w:cs="Arial"/>
        </w:rPr>
        <w:t xml:space="preserve">mortgage </w:t>
      </w:r>
      <w:r>
        <w:rPr>
          <w:rFonts w:ascii="Arial" w:hAnsi="Arial" w:cs="Arial"/>
        </w:rPr>
        <w:t>debt</w:t>
      </w:r>
      <w:r w:rsidRPr="00A74AAC">
        <w:rPr>
          <w:rFonts w:ascii="Arial" w:hAnsi="Arial" w:cs="Arial"/>
        </w:rPr>
        <w:t xml:space="preserve"> encumbering</w:t>
      </w:r>
      <w:r>
        <w:rPr>
          <w:rFonts w:ascii="Arial" w:hAnsi="Arial" w:cs="Arial"/>
        </w:rPr>
        <w:t xml:space="preserve"> ―</w:t>
      </w:r>
      <w:r w:rsidRPr="00A74AAC">
        <w:rPr>
          <w:rFonts w:ascii="Arial" w:hAnsi="Arial" w:cs="Arial"/>
        </w:rPr>
        <w:t xml:space="preserve"> your residence</w:t>
      </w:r>
      <w:r>
        <w:rPr>
          <w:rFonts w:ascii="Arial" w:hAnsi="Arial" w:cs="Arial"/>
        </w:rPr>
        <w:t xml:space="preserve"> (unless the mortgage debt exceeds the fair market value of the residence, in which event that deficit shall diminish net worth</w:t>
      </w:r>
      <w:r w:rsidRPr="00A74AAC">
        <w:rPr>
          <w:rFonts w:ascii="Arial" w:hAnsi="Arial" w:cs="Arial"/>
        </w:rPr>
        <w:t>)</w:t>
      </w:r>
      <w:r>
        <w:rPr>
          <w:rFonts w:ascii="Arial" w:hAnsi="Arial" w:cs="Arial"/>
        </w:rPr>
        <w:t>, or</w:t>
      </w:r>
    </w:p>
    <w:p w:rsidR="000B67B0" w:rsidRDefault="000B67B0" w:rsidP="000B67B0">
      <w:pPr>
        <w:ind w:left="720" w:hanging="720"/>
        <w:jc w:val="both"/>
        <w:rPr>
          <w:rFonts w:ascii="Arial" w:hAnsi="Arial" w:cs="Arial"/>
        </w:rPr>
      </w:pPr>
    </w:p>
    <w:p w:rsidR="000B67B0" w:rsidRDefault="000B67B0" w:rsidP="000B67B0">
      <w:pPr>
        <w:ind w:left="720" w:hanging="720"/>
        <w:jc w:val="both"/>
        <w:rPr>
          <w:rFonts w:ascii="Arial" w:hAnsi="Arial" w:cs="Arial"/>
        </w:rPr>
      </w:pPr>
      <w:r w:rsidRPr="00A74AAC">
        <w:rPr>
          <w:rFonts w:ascii="Arial" w:hAnsi="Arial" w:cs="Arial"/>
        </w:rPr>
        <w:t xml:space="preserve">     </w:t>
      </w:r>
      <w:r w:rsidRPr="00A74AAC">
        <w:rPr>
          <w:rFonts w:ascii="Arial" w:hAnsi="Arial" w:cs="Arial"/>
        </w:rPr>
        <w:tab/>
        <w:t>(</w:t>
      </w:r>
      <w:r>
        <w:rPr>
          <w:rFonts w:ascii="Arial" w:hAnsi="Arial" w:cs="Arial"/>
        </w:rPr>
        <w:t>v</w:t>
      </w:r>
      <w:r w:rsidRPr="00A74AAC">
        <w:rPr>
          <w:rFonts w:ascii="Arial" w:hAnsi="Arial" w:cs="Arial"/>
        </w:rPr>
        <w:t>)</w:t>
      </w:r>
      <w:r w:rsidRPr="00A74AAC">
        <w:rPr>
          <w:rFonts w:ascii="Arial" w:hAnsi="Arial" w:cs="Arial"/>
        </w:rPr>
        <w:tab/>
        <w:t xml:space="preserve">you </w:t>
      </w:r>
      <w:r>
        <w:rPr>
          <w:rFonts w:ascii="Arial" w:hAnsi="Arial" w:cs="Arial"/>
        </w:rPr>
        <w:t>(a) satisfy none of the foregoing financial criteria, (b) have completed the appendix hereto, and (c) recognize that the Issuer will, after evaluating your reply to the appendix’s questions, determine whether you meet this Offering’s eligibility standards.</w:t>
      </w:r>
    </w:p>
    <w:p w:rsidR="000B67B0" w:rsidRPr="00A74AAC" w:rsidRDefault="000B67B0" w:rsidP="000B67B0">
      <w:pPr>
        <w:jc w:val="both"/>
        <w:rPr>
          <w:rFonts w:ascii="Arial" w:hAnsi="Arial" w:cs="Arial"/>
        </w:rPr>
      </w:pPr>
    </w:p>
    <w:p w:rsidR="000B67B0" w:rsidRDefault="000B67B0" w:rsidP="000B67B0">
      <w:pPr>
        <w:jc w:val="both"/>
        <w:rPr>
          <w:rFonts w:ascii="Arial" w:hAnsi="Arial" w:cs="Arial"/>
          <w:i/>
          <w:iCs/>
        </w:rPr>
      </w:pPr>
      <w:r>
        <w:rPr>
          <w:rFonts w:ascii="Arial" w:hAnsi="Arial" w:cs="Arial"/>
          <w:b/>
        </w:rPr>
        <w:t>4</w:t>
      </w:r>
      <w:r w:rsidRPr="00E77541">
        <w:rPr>
          <w:rFonts w:ascii="Arial" w:hAnsi="Arial" w:cs="Arial"/>
          <w:b/>
        </w:rPr>
        <w:t>.</w:t>
      </w:r>
      <w:r>
        <w:rPr>
          <w:rFonts w:ascii="Arial" w:hAnsi="Arial" w:cs="Arial"/>
        </w:rPr>
        <w:tab/>
      </w:r>
      <w:r>
        <w:rPr>
          <w:rFonts w:ascii="Arial" w:hAnsi="Arial" w:cs="Arial"/>
          <w:i/>
          <w:iCs/>
        </w:rPr>
        <w:t xml:space="preserve">By signing this SubDoc as </w:t>
      </w:r>
      <w:r w:rsidRPr="00AF1DDD">
        <w:rPr>
          <w:rFonts w:ascii="Arial" w:hAnsi="Arial" w:cs="Arial"/>
          <w:i/>
          <w:iCs/>
        </w:rPr>
        <w:t>a</w:t>
      </w:r>
      <w:r>
        <w:rPr>
          <w:rFonts w:ascii="Arial" w:hAnsi="Arial" w:cs="Arial"/>
          <w:i/>
          <w:iCs/>
        </w:rPr>
        <w:t xml:space="preserve"> </w:t>
      </w:r>
      <w:r>
        <w:rPr>
          <w:rFonts w:ascii="Arial" w:hAnsi="Arial" w:cs="Arial"/>
          <w:b/>
          <w:i/>
          <w:iCs/>
        </w:rPr>
        <w:t>trust</w:t>
      </w:r>
      <w:r>
        <w:rPr>
          <w:rFonts w:ascii="Arial" w:hAnsi="Arial" w:cs="Arial"/>
          <w:i/>
          <w:iCs/>
        </w:rPr>
        <w:t xml:space="preserve">, you ― individually and also as trustee ― </w:t>
      </w:r>
      <w:r w:rsidRPr="00137190">
        <w:rPr>
          <w:rFonts w:ascii="Arial" w:hAnsi="Arial" w:cs="Arial"/>
          <w:i/>
          <w:iCs/>
        </w:rPr>
        <w:t xml:space="preserve">affirm the Issuer’s assumptions, and you make the warranties and commitments, described in Clause 1, and </w:t>
      </w:r>
      <w:r w:rsidRPr="00137190">
        <w:rPr>
          <w:rFonts w:ascii="Arial" w:hAnsi="Arial" w:cs="Arial"/>
          <w:i/>
        </w:rPr>
        <w:t>you will have also warranted to the Issuer that:</w:t>
      </w:r>
    </w:p>
    <w:p w:rsidR="000B67B0" w:rsidRPr="0052012C" w:rsidRDefault="000B67B0" w:rsidP="000B67B0">
      <w:pPr>
        <w:jc w:val="both"/>
        <w:rPr>
          <w:rFonts w:ascii="Arial" w:hAnsi="Arial" w:cs="Arial"/>
          <w:iCs/>
        </w:rPr>
      </w:pPr>
    </w:p>
    <w:p w:rsidR="000B67B0" w:rsidRPr="0052012C" w:rsidRDefault="000B67B0" w:rsidP="000B67B0">
      <w:pPr>
        <w:jc w:val="both"/>
        <w:rPr>
          <w:rFonts w:ascii="Arial" w:hAnsi="Arial" w:cs="Arial"/>
          <w:iCs/>
        </w:rPr>
      </w:pPr>
      <w:r w:rsidRPr="0052012C">
        <w:rPr>
          <w:rFonts w:ascii="Arial" w:hAnsi="Arial" w:cs="Arial"/>
          <w:iCs/>
        </w:rPr>
        <w:lastRenderedPageBreak/>
        <w:tab/>
        <w:t>(a)</w:t>
      </w:r>
      <w:r w:rsidRPr="0052012C">
        <w:rPr>
          <w:rFonts w:ascii="Arial" w:hAnsi="Arial" w:cs="Arial"/>
          <w:iCs/>
        </w:rPr>
        <w:tab/>
        <w:t xml:space="preserve">you yourself (i) hold all beneficial interests in, and serve as the sole trustee of, the </w:t>
      </w:r>
      <w:r>
        <w:rPr>
          <w:rFonts w:ascii="Arial" w:hAnsi="Arial" w:cs="Arial"/>
          <w:iCs/>
        </w:rPr>
        <w:t>t</w:t>
      </w:r>
      <w:r w:rsidRPr="0052012C">
        <w:rPr>
          <w:rFonts w:ascii="Arial" w:hAnsi="Arial" w:cs="Arial"/>
          <w:iCs/>
        </w:rPr>
        <w:t xml:space="preserve">rust, (ii) the income earned, and losses incurred, by the </w:t>
      </w:r>
      <w:r>
        <w:rPr>
          <w:rFonts w:ascii="Arial" w:hAnsi="Arial" w:cs="Arial"/>
          <w:iCs/>
        </w:rPr>
        <w:t>t</w:t>
      </w:r>
      <w:r w:rsidRPr="0052012C">
        <w:rPr>
          <w:rFonts w:ascii="Arial" w:hAnsi="Arial" w:cs="Arial"/>
          <w:iCs/>
        </w:rPr>
        <w:t xml:space="preserve">rust are reported on your own IRS Form 1040, and (iii) the </w:t>
      </w:r>
      <w:r>
        <w:rPr>
          <w:rFonts w:ascii="Arial" w:hAnsi="Arial" w:cs="Arial"/>
          <w:iCs/>
        </w:rPr>
        <w:t>t</w:t>
      </w:r>
      <w:r w:rsidRPr="0052012C">
        <w:rPr>
          <w:rFonts w:ascii="Arial" w:hAnsi="Arial" w:cs="Arial"/>
          <w:iCs/>
        </w:rPr>
        <w:t>rust therefore files no tax return independent of your personal return,</w:t>
      </w:r>
    </w:p>
    <w:p w:rsidR="000B67B0" w:rsidRPr="0052012C" w:rsidRDefault="000B67B0" w:rsidP="000B67B0">
      <w:pPr>
        <w:jc w:val="both"/>
        <w:rPr>
          <w:rFonts w:ascii="Arial" w:hAnsi="Arial" w:cs="Arial"/>
          <w:iCs/>
        </w:rPr>
      </w:pPr>
    </w:p>
    <w:p w:rsidR="000B67B0" w:rsidRPr="0052012C" w:rsidRDefault="000B67B0" w:rsidP="000B67B0">
      <w:pPr>
        <w:jc w:val="both"/>
        <w:rPr>
          <w:rFonts w:ascii="Arial" w:hAnsi="Arial" w:cs="Arial"/>
          <w:iCs/>
        </w:rPr>
      </w:pPr>
      <w:r w:rsidRPr="0052012C">
        <w:rPr>
          <w:rFonts w:ascii="Arial" w:hAnsi="Arial" w:cs="Arial"/>
          <w:iCs/>
        </w:rPr>
        <w:tab/>
        <w:t>(b)</w:t>
      </w:r>
      <w:r w:rsidRPr="0052012C">
        <w:rPr>
          <w:rFonts w:ascii="Arial" w:hAnsi="Arial" w:cs="Arial"/>
          <w:iCs/>
        </w:rPr>
        <w:tab/>
      </w:r>
      <w:proofErr w:type="gramStart"/>
      <w:r w:rsidRPr="0052012C">
        <w:rPr>
          <w:rFonts w:ascii="Arial" w:hAnsi="Arial" w:cs="Arial"/>
          <w:iCs/>
        </w:rPr>
        <w:t>no</w:t>
      </w:r>
      <w:proofErr w:type="gramEnd"/>
      <w:r w:rsidRPr="0052012C">
        <w:rPr>
          <w:rFonts w:ascii="Arial" w:hAnsi="Arial" w:cs="Arial"/>
          <w:iCs/>
        </w:rPr>
        <w:t xml:space="preserve"> law, contract or other restriction impairs the </w:t>
      </w:r>
      <w:r>
        <w:rPr>
          <w:rFonts w:ascii="Arial" w:hAnsi="Arial" w:cs="Arial"/>
          <w:iCs/>
        </w:rPr>
        <w:t>t</w:t>
      </w:r>
      <w:r w:rsidRPr="0052012C">
        <w:rPr>
          <w:rFonts w:ascii="Arial" w:hAnsi="Arial" w:cs="Arial"/>
          <w:iCs/>
        </w:rPr>
        <w:t xml:space="preserve">rust’s ability to hold </w:t>
      </w:r>
      <w:r>
        <w:rPr>
          <w:rFonts w:ascii="Arial" w:hAnsi="Arial" w:cs="Arial"/>
          <w:iCs/>
        </w:rPr>
        <w:t>Shares</w:t>
      </w:r>
      <w:r w:rsidRPr="0052012C">
        <w:rPr>
          <w:rFonts w:ascii="Arial" w:hAnsi="Arial" w:cs="Arial"/>
          <w:iCs/>
        </w:rPr>
        <w:t>,</w:t>
      </w:r>
    </w:p>
    <w:p w:rsidR="000B67B0" w:rsidRPr="0052012C" w:rsidRDefault="000B67B0" w:rsidP="000B67B0">
      <w:pPr>
        <w:jc w:val="both"/>
        <w:rPr>
          <w:rFonts w:ascii="Arial" w:hAnsi="Arial" w:cs="Arial"/>
          <w:iCs/>
        </w:rPr>
      </w:pPr>
    </w:p>
    <w:p w:rsidR="000B67B0" w:rsidRPr="0052012C" w:rsidRDefault="000B67B0" w:rsidP="000B67B0">
      <w:pPr>
        <w:jc w:val="both"/>
        <w:rPr>
          <w:rFonts w:ascii="Arial" w:hAnsi="Arial" w:cs="Arial"/>
          <w:iCs/>
        </w:rPr>
      </w:pPr>
      <w:r w:rsidRPr="0052012C">
        <w:rPr>
          <w:rFonts w:ascii="Arial" w:hAnsi="Arial" w:cs="Arial"/>
          <w:iCs/>
        </w:rPr>
        <w:tab/>
        <w:t>(c)</w:t>
      </w:r>
      <w:r w:rsidRPr="0052012C">
        <w:rPr>
          <w:rFonts w:ascii="Arial" w:hAnsi="Arial" w:cs="Arial"/>
          <w:iCs/>
        </w:rPr>
        <w:tab/>
      </w:r>
      <w:proofErr w:type="gramStart"/>
      <w:r w:rsidRPr="0052012C">
        <w:rPr>
          <w:rFonts w:ascii="Arial" w:hAnsi="Arial" w:cs="Arial"/>
          <w:iCs/>
        </w:rPr>
        <w:t>this</w:t>
      </w:r>
      <w:proofErr w:type="gramEnd"/>
      <w:r w:rsidRPr="0052012C">
        <w:rPr>
          <w:rFonts w:ascii="Arial" w:hAnsi="Arial" w:cs="Arial"/>
          <w:iCs/>
        </w:rPr>
        <w:t xml:space="preserve"> SubDoc constitutes the </w:t>
      </w:r>
      <w:r>
        <w:rPr>
          <w:rFonts w:ascii="Arial" w:hAnsi="Arial" w:cs="Arial"/>
          <w:iCs/>
        </w:rPr>
        <w:t>t</w:t>
      </w:r>
      <w:r w:rsidRPr="0052012C">
        <w:rPr>
          <w:rFonts w:ascii="Arial" w:hAnsi="Arial" w:cs="Arial"/>
          <w:iCs/>
        </w:rPr>
        <w:t>rust’s binding agreement according to its terms, and</w:t>
      </w:r>
    </w:p>
    <w:p w:rsidR="000B67B0" w:rsidRPr="0052012C" w:rsidRDefault="000B67B0" w:rsidP="000B67B0">
      <w:pPr>
        <w:jc w:val="both"/>
        <w:rPr>
          <w:rFonts w:ascii="Arial" w:hAnsi="Arial" w:cs="Arial"/>
          <w:iCs/>
        </w:rPr>
      </w:pPr>
    </w:p>
    <w:p w:rsidR="000B67B0" w:rsidRDefault="000B67B0" w:rsidP="000B67B0">
      <w:pPr>
        <w:jc w:val="both"/>
        <w:rPr>
          <w:rFonts w:ascii="Arial" w:hAnsi="Arial" w:cs="Arial"/>
          <w:iCs/>
        </w:rPr>
      </w:pPr>
      <w:r w:rsidRPr="0052012C">
        <w:rPr>
          <w:rFonts w:ascii="Arial" w:hAnsi="Arial" w:cs="Arial"/>
          <w:iCs/>
        </w:rPr>
        <w:tab/>
        <w:t>(d)</w:t>
      </w:r>
      <w:r w:rsidRPr="0052012C">
        <w:rPr>
          <w:rFonts w:ascii="Arial" w:hAnsi="Arial" w:cs="Arial"/>
          <w:iCs/>
        </w:rPr>
        <w:tab/>
      </w:r>
      <w:r>
        <w:rPr>
          <w:rFonts w:ascii="Arial" w:hAnsi="Arial" w:cs="Arial"/>
          <w:iCs/>
        </w:rPr>
        <w:t xml:space="preserve">you yourself </w:t>
      </w:r>
      <w:r w:rsidRPr="0052012C">
        <w:rPr>
          <w:rFonts w:ascii="Arial" w:hAnsi="Arial" w:cs="Arial"/>
          <w:iCs/>
        </w:rPr>
        <w:t>confirm</w:t>
      </w:r>
      <w:r>
        <w:rPr>
          <w:rFonts w:ascii="Arial" w:hAnsi="Arial" w:cs="Arial"/>
          <w:iCs/>
        </w:rPr>
        <w:t xml:space="preserve"> </w:t>
      </w:r>
      <w:r w:rsidRPr="0052012C">
        <w:rPr>
          <w:rFonts w:ascii="Arial" w:hAnsi="Arial" w:cs="Arial"/>
          <w:iCs/>
        </w:rPr>
        <w:t xml:space="preserve">the Issuer’s assumptions — and make the warranties </w:t>
      </w:r>
      <w:r>
        <w:rPr>
          <w:rFonts w:ascii="Arial" w:hAnsi="Arial" w:cs="Arial"/>
          <w:iCs/>
        </w:rPr>
        <w:t xml:space="preserve">and commitments </w:t>
      </w:r>
      <w:r w:rsidRPr="0052012C">
        <w:rPr>
          <w:rFonts w:ascii="Arial" w:hAnsi="Arial" w:cs="Arial"/>
          <w:iCs/>
        </w:rPr>
        <w:t xml:space="preserve">— described in Clauses 1 and 2 (as those warranties would apply to </w:t>
      </w:r>
      <w:r>
        <w:rPr>
          <w:rFonts w:ascii="Arial" w:hAnsi="Arial" w:cs="Arial"/>
          <w:iCs/>
        </w:rPr>
        <w:t xml:space="preserve">you </w:t>
      </w:r>
      <w:r w:rsidRPr="0052012C">
        <w:rPr>
          <w:rFonts w:ascii="Arial" w:hAnsi="Arial" w:cs="Arial"/>
          <w:iCs/>
        </w:rPr>
        <w:t>individually)</w:t>
      </w:r>
      <w:r>
        <w:rPr>
          <w:rFonts w:ascii="Arial" w:hAnsi="Arial" w:cs="Arial"/>
          <w:iCs/>
        </w:rPr>
        <w:t>, and so you have checked the correct box or boxes in Clause 2, in deference to this Subclause 4(d).</w:t>
      </w:r>
    </w:p>
    <w:p w:rsidR="000B67B0" w:rsidRDefault="000B67B0" w:rsidP="000B67B0">
      <w:pPr>
        <w:jc w:val="both"/>
        <w:rPr>
          <w:rFonts w:ascii="Arial" w:hAnsi="Arial" w:cs="Arial"/>
          <w:i/>
          <w:iCs/>
        </w:rPr>
      </w:pPr>
    </w:p>
    <w:p w:rsidR="000B67B0" w:rsidRDefault="000B67B0" w:rsidP="000B67B0">
      <w:pPr>
        <w:jc w:val="both"/>
        <w:rPr>
          <w:rFonts w:ascii="Arial" w:hAnsi="Arial" w:cs="Arial"/>
          <w:i/>
          <w:iCs/>
        </w:rPr>
      </w:pPr>
      <w:r>
        <w:rPr>
          <w:rFonts w:ascii="Arial" w:hAnsi="Arial" w:cs="Arial"/>
          <w:b/>
        </w:rPr>
        <w:t>5</w:t>
      </w:r>
      <w:r w:rsidRPr="00E77541">
        <w:rPr>
          <w:rFonts w:ascii="Arial" w:hAnsi="Arial" w:cs="Arial"/>
          <w:b/>
        </w:rPr>
        <w:t>.</w:t>
      </w:r>
      <w:r>
        <w:rPr>
          <w:rFonts w:ascii="Arial" w:hAnsi="Arial" w:cs="Arial"/>
        </w:rPr>
        <w:tab/>
      </w:r>
      <w:r>
        <w:rPr>
          <w:rFonts w:ascii="Arial" w:hAnsi="Arial" w:cs="Arial"/>
          <w:i/>
          <w:iCs/>
        </w:rPr>
        <w:t xml:space="preserve">By signing this SubDoc as </w:t>
      </w:r>
      <w:r w:rsidRPr="00AF1DDD">
        <w:rPr>
          <w:rFonts w:ascii="Arial" w:hAnsi="Arial" w:cs="Arial"/>
          <w:i/>
          <w:iCs/>
        </w:rPr>
        <w:t xml:space="preserve">an </w:t>
      </w:r>
      <w:r w:rsidRPr="00D524B5">
        <w:rPr>
          <w:rFonts w:ascii="Arial" w:hAnsi="Arial" w:cs="Arial"/>
          <w:b/>
          <w:i/>
          <w:iCs/>
        </w:rPr>
        <w:t>individual retirement account</w:t>
      </w:r>
      <w:r w:rsidRPr="001E3103">
        <w:rPr>
          <w:rFonts w:ascii="Arial" w:hAnsi="Arial" w:cs="Arial"/>
          <w:iCs/>
        </w:rPr>
        <w:t xml:space="preserve"> (</w:t>
      </w:r>
      <w:r w:rsidRPr="002136F6">
        <w:rPr>
          <w:rFonts w:ascii="Arial" w:hAnsi="Arial" w:cs="Arial"/>
          <w:b/>
          <w:iCs/>
        </w:rPr>
        <w:t>IRA</w:t>
      </w:r>
      <w:r w:rsidRPr="001E3103">
        <w:rPr>
          <w:rFonts w:ascii="Arial" w:hAnsi="Arial" w:cs="Arial"/>
          <w:iCs/>
        </w:rPr>
        <w:t>)</w:t>
      </w:r>
      <w:r>
        <w:rPr>
          <w:rFonts w:ascii="Arial" w:hAnsi="Arial" w:cs="Arial"/>
          <w:i/>
          <w:iCs/>
        </w:rPr>
        <w:t>, you ― individually and also as the Investor’s beneficiary ― affirm that:</w:t>
      </w:r>
    </w:p>
    <w:p w:rsidR="000B67B0" w:rsidRDefault="000B67B0" w:rsidP="000B67B0">
      <w:pPr>
        <w:jc w:val="both"/>
        <w:rPr>
          <w:rFonts w:ascii="Arial" w:hAnsi="Arial" w:cs="Arial"/>
          <w:i/>
          <w:iCs/>
        </w:rPr>
      </w:pPr>
    </w:p>
    <w:p w:rsidR="000B67B0" w:rsidRPr="0052012C" w:rsidRDefault="000B67B0" w:rsidP="000B67B0">
      <w:pPr>
        <w:jc w:val="both"/>
        <w:rPr>
          <w:rFonts w:ascii="Arial" w:hAnsi="Arial" w:cs="Arial"/>
          <w:iCs/>
        </w:rPr>
      </w:pPr>
      <w:r w:rsidRPr="0052012C">
        <w:rPr>
          <w:rFonts w:ascii="Arial" w:hAnsi="Arial" w:cs="Arial"/>
          <w:iCs/>
        </w:rPr>
        <w:tab/>
        <w:t>(a)</w:t>
      </w:r>
      <w:r w:rsidRPr="0052012C">
        <w:rPr>
          <w:rFonts w:ascii="Arial" w:hAnsi="Arial" w:cs="Arial"/>
          <w:iCs/>
        </w:rPr>
        <w:tab/>
        <w:t>you yourself (i) self-direct the IRA, and (ii) hold all beneficial interests in the IRA (with the exception of the unvested rights of any designated successor in the event of your death),</w:t>
      </w:r>
    </w:p>
    <w:p w:rsidR="000B67B0" w:rsidRPr="0052012C" w:rsidRDefault="000B67B0" w:rsidP="000B67B0">
      <w:pPr>
        <w:jc w:val="both"/>
        <w:rPr>
          <w:rFonts w:ascii="Arial" w:hAnsi="Arial" w:cs="Arial"/>
          <w:iCs/>
        </w:rPr>
      </w:pPr>
    </w:p>
    <w:p w:rsidR="000B67B0" w:rsidRPr="0052012C" w:rsidRDefault="000B67B0" w:rsidP="000B67B0">
      <w:pPr>
        <w:jc w:val="both"/>
        <w:rPr>
          <w:rFonts w:ascii="Arial" w:hAnsi="Arial" w:cs="Arial"/>
          <w:iCs/>
        </w:rPr>
      </w:pPr>
      <w:r w:rsidRPr="0052012C">
        <w:rPr>
          <w:rFonts w:ascii="Arial" w:hAnsi="Arial" w:cs="Arial"/>
          <w:iCs/>
        </w:rPr>
        <w:tab/>
        <w:t>(b)</w:t>
      </w:r>
      <w:r w:rsidRPr="0052012C">
        <w:rPr>
          <w:rFonts w:ascii="Arial" w:hAnsi="Arial" w:cs="Arial"/>
          <w:iCs/>
        </w:rPr>
        <w:tab/>
      </w:r>
      <w:proofErr w:type="gramStart"/>
      <w:r w:rsidRPr="0052012C">
        <w:rPr>
          <w:rFonts w:ascii="Arial" w:hAnsi="Arial" w:cs="Arial"/>
          <w:iCs/>
        </w:rPr>
        <w:t>no</w:t>
      </w:r>
      <w:proofErr w:type="gramEnd"/>
      <w:r w:rsidRPr="0052012C">
        <w:rPr>
          <w:rFonts w:ascii="Arial" w:hAnsi="Arial" w:cs="Arial"/>
          <w:iCs/>
        </w:rPr>
        <w:t xml:space="preserve"> law, contract or other restriction impairs the IRA’s ability to hold </w:t>
      </w:r>
      <w:r>
        <w:rPr>
          <w:rFonts w:ascii="Arial" w:hAnsi="Arial" w:cs="Arial"/>
          <w:iCs/>
        </w:rPr>
        <w:t>Shares</w:t>
      </w:r>
      <w:r w:rsidRPr="0052012C">
        <w:rPr>
          <w:rFonts w:ascii="Arial" w:hAnsi="Arial" w:cs="Arial"/>
          <w:iCs/>
        </w:rPr>
        <w:t>,</w:t>
      </w:r>
    </w:p>
    <w:p w:rsidR="000B67B0" w:rsidRPr="0052012C" w:rsidRDefault="000B67B0" w:rsidP="000B67B0">
      <w:pPr>
        <w:jc w:val="both"/>
        <w:rPr>
          <w:rFonts w:ascii="Arial" w:hAnsi="Arial" w:cs="Arial"/>
          <w:iCs/>
        </w:rPr>
      </w:pPr>
    </w:p>
    <w:p w:rsidR="000B67B0" w:rsidRPr="0052012C" w:rsidRDefault="000B67B0" w:rsidP="000B67B0">
      <w:pPr>
        <w:jc w:val="both"/>
        <w:rPr>
          <w:rFonts w:ascii="Arial" w:hAnsi="Arial" w:cs="Arial"/>
          <w:iCs/>
        </w:rPr>
      </w:pPr>
      <w:r w:rsidRPr="0052012C">
        <w:rPr>
          <w:rFonts w:ascii="Arial" w:hAnsi="Arial" w:cs="Arial"/>
          <w:iCs/>
        </w:rPr>
        <w:tab/>
        <w:t>(c)</w:t>
      </w:r>
      <w:r w:rsidRPr="0052012C">
        <w:rPr>
          <w:rFonts w:ascii="Arial" w:hAnsi="Arial" w:cs="Arial"/>
          <w:iCs/>
        </w:rPr>
        <w:tab/>
      </w:r>
      <w:proofErr w:type="gramStart"/>
      <w:r w:rsidRPr="0052012C">
        <w:rPr>
          <w:rFonts w:ascii="Arial" w:hAnsi="Arial" w:cs="Arial"/>
          <w:iCs/>
        </w:rPr>
        <w:t>this</w:t>
      </w:r>
      <w:proofErr w:type="gramEnd"/>
      <w:r w:rsidRPr="0052012C">
        <w:rPr>
          <w:rFonts w:ascii="Arial" w:hAnsi="Arial" w:cs="Arial"/>
          <w:iCs/>
        </w:rPr>
        <w:t xml:space="preserve"> SubDoc constitutes the IRA’s binding agreement according to its terms, and</w:t>
      </w:r>
    </w:p>
    <w:p w:rsidR="000B67B0" w:rsidRPr="0052012C" w:rsidRDefault="000B67B0" w:rsidP="000B67B0">
      <w:pPr>
        <w:jc w:val="both"/>
        <w:rPr>
          <w:rFonts w:ascii="Arial" w:hAnsi="Arial" w:cs="Arial"/>
          <w:iCs/>
        </w:rPr>
      </w:pPr>
    </w:p>
    <w:p w:rsidR="000B67B0" w:rsidRDefault="000B67B0" w:rsidP="000B67B0">
      <w:pPr>
        <w:jc w:val="both"/>
        <w:rPr>
          <w:rFonts w:ascii="Arial" w:hAnsi="Arial" w:cs="Arial"/>
          <w:iCs/>
        </w:rPr>
      </w:pPr>
      <w:r w:rsidRPr="0052012C">
        <w:rPr>
          <w:rFonts w:ascii="Arial" w:hAnsi="Arial" w:cs="Arial"/>
          <w:iCs/>
        </w:rPr>
        <w:tab/>
        <w:t>(d)</w:t>
      </w:r>
      <w:r w:rsidRPr="0052012C">
        <w:rPr>
          <w:rFonts w:ascii="Arial" w:hAnsi="Arial" w:cs="Arial"/>
          <w:iCs/>
        </w:rPr>
        <w:tab/>
        <w:t>you yourself confirm the Issuer’s assumptions — and make the warranties and commitments — described in Clauses 1 and 2 (as those warranties would apply to you individually)</w:t>
      </w:r>
      <w:r w:rsidRPr="00AD7425">
        <w:rPr>
          <w:rFonts w:ascii="Arial" w:hAnsi="Arial" w:cs="Arial"/>
          <w:iCs/>
        </w:rPr>
        <w:t xml:space="preserve"> </w:t>
      </w:r>
      <w:r>
        <w:rPr>
          <w:rFonts w:ascii="Arial" w:hAnsi="Arial" w:cs="Arial"/>
          <w:iCs/>
        </w:rPr>
        <w:t>, and so you have checked the correct box or boxes in Clause 2, in deference to this Subclause 5(d)</w:t>
      </w:r>
      <w:r w:rsidRPr="0052012C">
        <w:rPr>
          <w:rFonts w:ascii="Arial" w:hAnsi="Arial" w:cs="Arial"/>
          <w:iCs/>
        </w:rPr>
        <w:t>.</w:t>
      </w:r>
    </w:p>
    <w:p w:rsidR="000B67B0" w:rsidRDefault="000B67B0" w:rsidP="000B67B0">
      <w:pPr>
        <w:jc w:val="both"/>
        <w:rPr>
          <w:rFonts w:ascii="Arial" w:hAnsi="Arial" w:cs="Arial"/>
          <w:iCs/>
        </w:rPr>
      </w:pPr>
    </w:p>
    <w:p w:rsidR="000B67B0" w:rsidRDefault="000B67B0" w:rsidP="000B67B0">
      <w:pPr>
        <w:spacing w:before="240"/>
        <w:jc w:val="both"/>
        <w:rPr>
          <w:rFonts w:ascii="Arial" w:hAnsi="Arial" w:cs="Arial"/>
          <w:i/>
          <w:iCs/>
        </w:rPr>
      </w:pPr>
      <w:r>
        <w:rPr>
          <w:rFonts w:ascii="Arial" w:hAnsi="Arial" w:cs="Arial"/>
          <w:b/>
          <w:iCs/>
        </w:rPr>
        <w:t>6.</w:t>
      </w:r>
      <w:r>
        <w:rPr>
          <w:rFonts w:ascii="Arial" w:hAnsi="Arial" w:cs="Arial"/>
          <w:iCs/>
        </w:rPr>
        <w:tab/>
      </w:r>
      <w:r>
        <w:rPr>
          <w:rFonts w:ascii="Arial" w:hAnsi="Arial" w:cs="Arial"/>
          <w:i/>
          <w:iCs/>
        </w:rPr>
        <w:t xml:space="preserve">By signing this document as an unaccredited individual investor (you do not meet the financial suitability in section </w:t>
      </w:r>
      <w:r w:rsidRPr="002005EA">
        <w:rPr>
          <w:rFonts w:ascii="Arial" w:hAnsi="Arial" w:cs="Arial"/>
          <w:b/>
          <w:i/>
          <w:iCs/>
        </w:rPr>
        <w:t>3</w:t>
      </w:r>
      <w:r>
        <w:rPr>
          <w:rFonts w:ascii="Arial" w:hAnsi="Arial" w:cs="Arial"/>
          <w:i/>
          <w:iCs/>
        </w:rPr>
        <w:t xml:space="preserve">) </w:t>
      </w:r>
      <w:proofErr w:type="gramStart"/>
      <w:r>
        <w:rPr>
          <w:rFonts w:ascii="Arial" w:hAnsi="Arial" w:cs="Arial"/>
          <w:i/>
          <w:iCs/>
        </w:rPr>
        <w:t>You</w:t>
      </w:r>
      <w:proofErr w:type="gramEnd"/>
      <w:r>
        <w:rPr>
          <w:rFonts w:ascii="Arial" w:hAnsi="Arial" w:cs="Arial"/>
          <w:i/>
          <w:iCs/>
        </w:rPr>
        <w:t xml:space="preserve"> hereby affirm that:</w:t>
      </w:r>
    </w:p>
    <w:p w:rsidR="000B67B0" w:rsidRPr="002005EA" w:rsidRDefault="000B67B0" w:rsidP="000B67B0">
      <w:pPr>
        <w:spacing w:before="240"/>
        <w:jc w:val="both"/>
        <w:rPr>
          <w:rFonts w:ascii="Arial" w:hAnsi="Arial" w:cs="Arial"/>
        </w:rPr>
      </w:pPr>
      <w:r w:rsidRPr="002005EA">
        <w:rPr>
          <w:rFonts w:ascii="Arial" w:hAnsi="Arial" w:cs="Arial"/>
          <w:iCs/>
        </w:rPr>
        <w:tab/>
        <w:t xml:space="preserve">(a) </w:t>
      </w:r>
      <w:r w:rsidRPr="002005EA">
        <w:rPr>
          <w:rFonts w:ascii="Arial" w:hAnsi="Arial" w:cs="Arial"/>
          <w:iCs/>
        </w:rPr>
        <w:tab/>
      </w:r>
      <w:proofErr w:type="gramStart"/>
      <w:r w:rsidRPr="002005EA">
        <w:rPr>
          <w:rFonts w:ascii="Arial" w:hAnsi="Arial" w:cs="Arial"/>
        </w:rPr>
        <w:t>your</w:t>
      </w:r>
      <w:proofErr w:type="gramEnd"/>
      <w:r w:rsidRPr="002005EA">
        <w:rPr>
          <w:rFonts w:ascii="Arial" w:hAnsi="Arial" w:cs="Arial"/>
        </w:rPr>
        <w:t xml:space="preserve"> wherewithal would suffice to allow you to weather the financial consequences of a complete loss of your investment.</w:t>
      </w:r>
    </w:p>
    <w:p w:rsidR="000B67B0" w:rsidRPr="002005EA" w:rsidRDefault="000B67B0" w:rsidP="000B67B0">
      <w:pPr>
        <w:spacing w:before="240"/>
        <w:jc w:val="both"/>
        <w:rPr>
          <w:rFonts w:ascii="Arial" w:hAnsi="Arial" w:cs="Arial"/>
        </w:rPr>
      </w:pPr>
      <w:r w:rsidRPr="002005EA">
        <w:rPr>
          <w:rFonts w:ascii="Arial" w:hAnsi="Arial" w:cs="Arial"/>
        </w:rPr>
        <w:tab/>
        <w:t>(b)</w:t>
      </w:r>
      <w:r w:rsidRPr="002005EA">
        <w:rPr>
          <w:rFonts w:ascii="Arial" w:hAnsi="Arial" w:cs="Arial"/>
          <w:b/>
        </w:rPr>
        <w:tab/>
      </w:r>
      <w:proofErr w:type="gramStart"/>
      <w:r w:rsidRPr="002005EA">
        <w:rPr>
          <w:rFonts w:ascii="Arial" w:hAnsi="Arial" w:cs="Arial"/>
        </w:rPr>
        <w:t>you</w:t>
      </w:r>
      <w:proofErr w:type="gramEnd"/>
      <w:r w:rsidRPr="002005EA">
        <w:rPr>
          <w:rFonts w:ascii="Arial" w:hAnsi="Arial" w:cs="Arial"/>
        </w:rPr>
        <w:t xml:space="preserve"> will not invest more than $10,000 in this offering.</w:t>
      </w:r>
    </w:p>
    <w:p w:rsidR="000B67B0" w:rsidRPr="002005EA" w:rsidRDefault="000B67B0" w:rsidP="000B67B0">
      <w:pPr>
        <w:spacing w:before="240"/>
        <w:jc w:val="both"/>
        <w:rPr>
          <w:rFonts w:ascii="Arial" w:hAnsi="Arial" w:cs="Arial"/>
          <w:iCs/>
        </w:rPr>
      </w:pPr>
      <w:r w:rsidRPr="002005EA">
        <w:rPr>
          <w:rFonts w:ascii="Arial" w:hAnsi="Arial" w:cs="Arial"/>
        </w:rPr>
        <w:tab/>
        <w:t>(c)</w:t>
      </w:r>
      <w:r w:rsidRPr="002005EA">
        <w:rPr>
          <w:rFonts w:ascii="Arial" w:hAnsi="Arial" w:cs="Arial"/>
        </w:rPr>
        <w:tab/>
      </w:r>
      <w:proofErr w:type="gramStart"/>
      <w:r>
        <w:rPr>
          <w:rFonts w:ascii="Arial" w:hAnsi="Arial" w:cs="Arial"/>
        </w:rPr>
        <w:t>you</w:t>
      </w:r>
      <w:proofErr w:type="gramEnd"/>
      <w:r>
        <w:rPr>
          <w:rFonts w:ascii="Arial" w:hAnsi="Arial" w:cs="Arial"/>
        </w:rPr>
        <w:t xml:space="preserve"> fully understand that all of your investment may be lost, and may be illiquid.</w:t>
      </w:r>
    </w:p>
    <w:p w:rsidR="000B67B0" w:rsidRPr="002005EA" w:rsidRDefault="000B67B0" w:rsidP="000B67B0">
      <w:pPr>
        <w:jc w:val="both"/>
        <w:rPr>
          <w:rFonts w:ascii="Arial" w:hAnsi="Arial" w:cs="Arial"/>
          <w:b/>
          <w:i/>
          <w:iCs/>
        </w:rPr>
      </w:pPr>
    </w:p>
    <w:p w:rsidR="000B67B0" w:rsidRDefault="000B67B0" w:rsidP="000B67B0">
      <w:pPr>
        <w:jc w:val="both"/>
        <w:rPr>
          <w:rFonts w:ascii="Arial" w:hAnsi="Arial" w:cs="Arial"/>
        </w:rPr>
      </w:pPr>
      <w:r>
        <w:rPr>
          <w:rFonts w:ascii="Arial" w:hAnsi="Arial" w:cs="Arial"/>
          <w:b/>
        </w:rPr>
        <w:t>7</w:t>
      </w:r>
      <w:r w:rsidRPr="00A74AAC">
        <w:rPr>
          <w:rFonts w:ascii="Arial" w:hAnsi="Arial" w:cs="Arial"/>
          <w:b/>
        </w:rPr>
        <w:t>.</w:t>
      </w:r>
      <w:r w:rsidRPr="00A74AAC">
        <w:rPr>
          <w:rFonts w:ascii="Arial" w:hAnsi="Arial" w:cs="Arial"/>
        </w:rPr>
        <w:tab/>
        <w:t xml:space="preserve">By executing this SubDoc, you will have acknowledged that (a) the Issuer will record your </w:t>
      </w:r>
      <w:r>
        <w:rPr>
          <w:rFonts w:ascii="Arial" w:hAnsi="Arial" w:cs="Arial"/>
        </w:rPr>
        <w:t>Shares</w:t>
      </w:r>
      <w:r w:rsidRPr="00A74AAC">
        <w:rPr>
          <w:rFonts w:ascii="Arial" w:hAnsi="Arial" w:cs="Arial"/>
        </w:rPr>
        <w:t xml:space="preserve"> on the Issuer’s equity ledger in your name, (b) this SubDoc binds you and your successors, and inures to the benefit of only the Issuer</w:t>
      </w:r>
      <w:r>
        <w:rPr>
          <w:rFonts w:ascii="Arial" w:hAnsi="Arial" w:cs="Arial"/>
        </w:rPr>
        <w:t xml:space="preserve"> and</w:t>
      </w:r>
      <w:r w:rsidRPr="00A74AAC">
        <w:rPr>
          <w:rFonts w:ascii="Arial" w:hAnsi="Arial" w:cs="Arial"/>
        </w:rPr>
        <w:t xml:space="preserve"> you, (c) the warranties and covenants recited herein survive the acceptance of this SubDoc, (d) if you wish to subscribe as a married couple, this SubDoc creates a joint-and-several obligation of the spouses, (e) this SubDoc comprise</w:t>
      </w:r>
      <w:r>
        <w:rPr>
          <w:rFonts w:ascii="Arial" w:hAnsi="Arial" w:cs="Arial"/>
        </w:rPr>
        <w:t>s</w:t>
      </w:r>
      <w:r w:rsidRPr="00A74AAC">
        <w:rPr>
          <w:rFonts w:ascii="Arial" w:hAnsi="Arial" w:cs="Arial"/>
        </w:rPr>
        <w:t xml:space="preserve"> the entire contract between you and the Issuer regarding your investment in the Issuer, </w:t>
      </w:r>
      <w:r>
        <w:rPr>
          <w:rFonts w:ascii="Arial" w:hAnsi="Arial" w:cs="Arial"/>
        </w:rPr>
        <w:t xml:space="preserve">(f) nothing in this SubDoc shall </w:t>
      </w:r>
      <w:r w:rsidRPr="00A74AAC">
        <w:rPr>
          <w:rFonts w:ascii="Arial" w:hAnsi="Arial" w:cs="Arial"/>
        </w:rPr>
        <w:t xml:space="preserve">waive </w:t>
      </w:r>
      <w:r>
        <w:rPr>
          <w:rFonts w:ascii="Arial" w:hAnsi="Arial" w:cs="Arial"/>
        </w:rPr>
        <w:t>any</w:t>
      </w:r>
      <w:r w:rsidRPr="00A74AAC">
        <w:rPr>
          <w:rFonts w:ascii="Arial" w:hAnsi="Arial" w:cs="Arial"/>
        </w:rPr>
        <w:t xml:space="preserve"> </w:t>
      </w:r>
      <w:r>
        <w:rPr>
          <w:rFonts w:ascii="Arial" w:hAnsi="Arial" w:cs="Arial"/>
        </w:rPr>
        <w:t xml:space="preserve">guaranteed </w:t>
      </w:r>
      <w:r w:rsidRPr="00A74AAC">
        <w:rPr>
          <w:rFonts w:ascii="Arial" w:hAnsi="Arial" w:cs="Arial"/>
        </w:rPr>
        <w:t>right</w:t>
      </w:r>
      <w:r>
        <w:rPr>
          <w:rFonts w:ascii="Arial" w:hAnsi="Arial" w:cs="Arial"/>
        </w:rPr>
        <w:t xml:space="preserve"> </w:t>
      </w:r>
      <w:r w:rsidRPr="00A74AAC">
        <w:rPr>
          <w:rFonts w:ascii="Arial" w:hAnsi="Arial" w:cs="Arial"/>
        </w:rPr>
        <w:t xml:space="preserve">conferred on any Investor by </w:t>
      </w:r>
      <w:r>
        <w:rPr>
          <w:rFonts w:ascii="Arial" w:hAnsi="Arial" w:cs="Arial"/>
        </w:rPr>
        <w:t xml:space="preserve">federal </w:t>
      </w:r>
      <w:r w:rsidRPr="00A74AAC">
        <w:rPr>
          <w:rFonts w:ascii="Arial" w:hAnsi="Arial" w:cs="Arial"/>
        </w:rPr>
        <w:t>securities law</w:t>
      </w:r>
      <w:r>
        <w:rPr>
          <w:rFonts w:ascii="Arial" w:hAnsi="Arial" w:cs="Arial"/>
        </w:rPr>
        <w:t xml:space="preserve">, </w:t>
      </w:r>
      <w:r w:rsidRPr="00A74AAC">
        <w:rPr>
          <w:rFonts w:ascii="Arial" w:hAnsi="Arial" w:cs="Arial"/>
        </w:rPr>
        <w:t>and (</w:t>
      </w:r>
      <w:r>
        <w:rPr>
          <w:rFonts w:ascii="Arial" w:hAnsi="Arial" w:cs="Arial"/>
        </w:rPr>
        <w:t>g</w:t>
      </w:r>
      <w:r w:rsidRPr="00A74AAC">
        <w:rPr>
          <w:rFonts w:ascii="Arial" w:hAnsi="Arial" w:cs="Arial"/>
        </w:rPr>
        <w:t xml:space="preserve">) if </w:t>
      </w:r>
      <w:r>
        <w:rPr>
          <w:rFonts w:ascii="Arial" w:hAnsi="Arial" w:cs="Arial"/>
        </w:rPr>
        <w:t xml:space="preserve">a presiding court rules </w:t>
      </w:r>
      <w:r w:rsidRPr="00A74AAC">
        <w:rPr>
          <w:rFonts w:ascii="Arial" w:hAnsi="Arial" w:cs="Arial"/>
        </w:rPr>
        <w:t xml:space="preserve">any provision of this SubDoc unenforceable under applicable law, </w:t>
      </w:r>
      <w:r>
        <w:rPr>
          <w:rFonts w:ascii="Arial" w:hAnsi="Arial" w:cs="Arial"/>
        </w:rPr>
        <w:t xml:space="preserve">then </w:t>
      </w:r>
      <w:r w:rsidRPr="00A74AAC">
        <w:rPr>
          <w:rFonts w:ascii="Arial" w:hAnsi="Arial" w:cs="Arial"/>
        </w:rPr>
        <w:t>th</w:t>
      </w:r>
      <w:r>
        <w:rPr>
          <w:rFonts w:ascii="Arial" w:hAnsi="Arial" w:cs="Arial"/>
        </w:rPr>
        <w:t xml:space="preserve">e challenged </w:t>
      </w:r>
      <w:r w:rsidRPr="00A74AAC">
        <w:rPr>
          <w:rFonts w:ascii="Arial" w:hAnsi="Arial" w:cs="Arial"/>
        </w:rPr>
        <w:t>provision</w:t>
      </w:r>
      <w:r>
        <w:rPr>
          <w:rFonts w:ascii="Arial" w:hAnsi="Arial" w:cs="Arial"/>
        </w:rPr>
        <w:t>:</w:t>
      </w:r>
    </w:p>
    <w:p w:rsidR="000B67B0" w:rsidRDefault="000B67B0" w:rsidP="000B67B0">
      <w:pPr>
        <w:jc w:val="both"/>
        <w:rPr>
          <w:rFonts w:ascii="Arial" w:hAnsi="Arial" w:cs="Arial"/>
        </w:rPr>
      </w:pPr>
    </w:p>
    <w:p w:rsidR="000B67B0" w:rsidRDefault="000B67B0" w:rsidP="000B67B0">
      <w:pPr>
        <w:jc w:val="both"/>
        <w:rPr>
          <w:rFonts w:ascii="Arial" w:hAnsi="Arial" w:cs="Arial"/>
        </w:rPr>
      </w:pPr>
      <w:r>
        <w:rPr>
          <w:rFonts w:ascii="Arial" w:hAnsi="Arial" w:cs="Arial"/>
        </w:rPr>
        <w:tab/>
        <w:t>(I)</w:t>
      </w:r>
      <w:r>
        <w:rPr>
          <w:rFonts w:ascii="Arial" w:hAnsi="Arial" w:cs="Arial"/>
        </w:rPr>
        <w:tab/>
      </w:r>
      <w:r w:rsidRPr="00A74AAC">
        <w:rPr>
          <w:rFonts w:ascii="Arial" w:hAnsi="Arial" w:cs="Arial"/>
        </w:rPr>
        <w:t>will lapse to th</w:t>
      </w:r>
      <w:r>
        <w:rPr>
          <w:rFonts w:ascii="Arial" w:hAnsi="Arial" w:cs="Arial"/>
        </w:rPr>
        <w:t>e</w:t>
      </w:r>
      <w:r w:rsidRPr="00A74AAC">
        <w:rPr>
          <w:rFonts w:ascii="Arial" w:hAnsi="Arial" w:cs="Arial"/>
        </w:rPr>
        <w:t xml:space="preserve"> extent necessary </w:t>
      </w:r>
      <w:r>
        <w:rPr>
          <w:rFonts w:ascii="Arial" w:hAnsi="Arial" w:cs="Arial"/>
        </w:rPr>
        <w:t>to eliminate the defect, and</w:t>
      </w:r>
    </w:p>
    <w:p w:rsidR="000B67B0" w:rsidRDefault="000B67B0" w:rsidP="000B67B0">
      <w:pPr>
        <w:ind w:left="720"/>
        <w:jc w:val="both"/>
        <w:rPr>
          <w:rFonts w:ascii="Arial" w:hAnsi="Arial" w:cs="Arial"/>
        </w:rPr>
      </w:pPr>
    </w:p>
    <w:p w:rsidR="000B67B0" w:rsidRDefault="000B67B0" w:rsidP="000B67B0">
      <w:pPr>
        <w:ind w:left="720"/>
        <w:jc w:val="both"/>
        <w:rPr>
          <w:rFonts w:ascii="Arial" w:hAnsi="Arial" w:cs="Arial"/>
        </w:rPr>
      </w:pPr>
      <w:r>
        <w:rPr>
          <w:rFonts w:ascii="Arial" w:hAnsi="Arial" w:cs="Arial"/>
        </w:rPr>
        <w:t>(ii)</w:t>
      </w:r>
      <w:r>
        <w:rPr>
          <w:rFonts w:ascii="Arial" w:hAnsi="Arial" w:cs="Arial"/>
        </w:rPr>
        <w:tab/>
      </w:r>
      <w:proofErr w:type="gramStart"/>
      <w:r w:rsidRPr="00A74AAC">
        <w:rPr>
          <w:rFonts w:ascii="Arial" w:hAnsi="Arial" w:cs="Arial"/>
        </w:rPr>
        <w:t>will</w:t>
      </w:r>
      <w:proofErr w:type="gramEnd"/>
      <w:r w:rsidRPr="00A74AAC">
        <w:rPr>
          <w:rFonts w:ascii="Arial" w:hAnsi="Arial" w:cs="Arial"/>
        </w:rPr>
        <w:t xml:space="preserve"> </w:t>
      </w:r>
      <w:r>
        <w:rPr>
          <w:rFonts w:ascii="Arial" w:hAnsi="Arial" w:cs="Arial"/>
        </w:rPr>
        <w:t xml:space="preserve">neither impair nor otherwise </w:t>
      </w:r>
      <w:r w:rsidRPr="00A74AAC">
        <w:rPr>
          <w:rFonts w:ascii="Arial" w:hAnsi="Arial" w:cs="Arial"/>
        </w:rPr>
        <w:t xml:space="preserve">affect </w:t>
      </w:r>
      <w:r>
        <w:rPr>
          <w:rFonts w:ascii="Arial" w:hAnsi="Arial" w:cs="Arial"/>
        </w:rPr>
        <w:t xml:space="preserve">any </w:t>
      </w:r>
      <w:r w:rsidRPr="00A74AAC">
        <w:rPr>
          <w:rFonts w:ascii="Arial" w:hAnsi="Arial" w:cs="Arial"/>
        </w:rPr>
        <w:t>other provision hereof</w:t>
      </w:r>
      <w:r>
        <w:rPr>
          <w:rFonts w:ascii="Arial" w:hAnsi="Arial" w:cs="Arial"/>
        </w:rPr>
        <w:t>.</w:t>
      </w:r>
    </w:p>
    <w:p w:rsidR="000B67B0" w:rsidRDefault="000B67B0" w:rsidP="000B67B0">
      <w:pPr>
        <w:jc w:val="both"/>
        <w:rPr>
          <w:rFonts w:ascii="Arial" w:hAnsi="Arial" w:cs="Arial"/>
          <w:b/>
        </w:rPr>
      </w:pPr>
    </w:p>
    <w:p w:rsidR="000B67B0" w:rsidRPr="00C4075B" w:rsidRDefault="000B67B0" w:rsidP="000B67B0">
      <w:pPr>
        <w:jc w:val="both"/>
        <w:rPr>
          <w:rFonts w:ascii="Arial" w:hAnsi="Arial" w:cs="Arial"/>
        </w:rPr>
      </w:pPr>
      <w:r>
        <w:rPr>
          <w:rFonts w:ascii="Arial" w:hAnsi="Arial" w:cs="Arial"/>
          <w:b/>
        </w:rPr>
        <w:t>8</w:t>
      </w:r>
      <w:r w:rsidRPr="00A74AAC">
        <w:rPr>
          <w:rFonts w:ascii="Arial" w:hAnsi="Arial" w:cs="Arial"/>
          <w:b/>
        </w:rPr>
        <w:t>.</w:t>
      </w:r>
      <w:r w:rsidRPr="00A74AAC">
        <w:rPr>
          <w:rFonts w:ascii="Arial" w:hAnsi="Arial" w:cs="Arial"/>
        </w:rPr>
        <w:tab/>
      </w:r>
      <w:r w:rsidRPr="00C4075B">
        <w:rPr>
          <w:rFonts w:ascii="Arial" w:hAnsi="Arial" w:cs="Arial"/>
        </w:rPr>
        <w:t>The undersigned affirms t</w:t>
      </w:r>
      <w:r>
        <w:rPr>
          <w:rFonts w:ascii="Arial" w:hAnsi="Arial" w:cs="Arial"/>
        </w:rPr>
        <w:t>his SubDoc</w:t>
      </w:r>
      <w:r w:rsidRPr="00C4075B">
        <w:rPr>
          <w:rFonts w:ascii="Arial" w:hAnsi="Arial" w:cs="Arial"/>
        </w:rPr>
        <w:t xml:space="preserve">, </w:t>
      </w:r>
      <w:r>
        <w:rPr>
          <w:rFonts w:ascii="Arial" w:hAnsi="Arial" w:cs="Arial"/>
        </w:rPr>
        <w:t xml:space="preserve">and </w:t>
      </w:r>
      <w:r w:rsidRPr="00C4075B">
        <w:rPr>
          <w:rFonts w:ascii="Arial" w:hAnsi="Arial" w:cs="Arial"/>
        </w:rPr>
        <w:t xml:space="preserve">subscribes to </w:t>
      </w:r>
      <w:r>
        <w:rPr>
          <w:rFonts w:ascii="Arial" w:hAnsi="Arial" w:cs="Arial"/>
        </w:rPr>
        <w:t xml:space="preserve">buy the number of Shares pursuant to the dollar amount invested in Tuff TV Media Group, LLC. </w:t>
      </w:r>
    </w:p>
    <w:p w:rsidR="000B67B0" w:rsidRPr="00A74AAC" w:rsidRDefault="000B67B0" w:rsidP="000B67B0">
      <w:pPr>
        <w:jc w:val="both"/>
        <w:rPr>
          <w:rFonts w:ascii="Arial" w:hAnsi="Arial" w:cs="Arial"/>
        </w:rPr>
      </w:pPr>
    </w:p>
    <w:p w:rsidR="000B67B0" w:rsidRDefault="000B67B0" w:rsidP="000B67B0">
      <w:pPr>
        <w:jc w:val="both"/>
        <w:rPr>
          <w:rFonts w:ascii="Arial" w:hAnsi="Arial" w:cs="Arial"/>
        </w:rPr>
      </w:pPr>
      <w:r w:rsidRPr="00A74AAC">
        <w:rPr>
          <w:rFonts w:ascii="Arial" w:hAnsi="Arial" w:cs="Arial"/>
        </w:rPr>
        <w:lastRenderedPageBreak/>
        <w:t xml:space="preserve">EXECUTED by the undersigned </w:t>
      </w:r>
      <w:proofErr w:type="gramStart"/>
      <w:r w:rsidRPr="00A74AAC">
        <w:rPr>
          <w:rFonts w:ascii="Arial" w:hAnsi="Arial" w:cs="Arial"/>
        </w:rPr>
        <w:t>this</w:t>
      </w:r>
      <w:r w:rsidR="00E929FF">
        <w:rPr>
          <w:rFonts w:ascii="Arial" w:hAnsi="Arial" w:cs="Arial"/>
        </w:rPr>
        <w:t xml:space="preserve">  </w:t>
      </w:r>
      <w:r w:rsidR="00E929FF" w:rsidRPr="00510BFC">
        <w:t>{</w:t>
      </w:r>
      <w:proofErr w:type="gramEnd"/>
      <w:r w:rsidR="00E929FF" w:rsidRPr="00510BFC">
        <w:t>{Dte_</w:t>
      </w:r>
      <w:proofErr w:type="spellStart"/>
      <w:r w:rsidR="00E929FF" w:rsidRPr="00510BFC">
        <w:t>es</w:t>
      </w:r>
      <w:proofErr w:type="spellEnd"/>
      <w:r w:rsidR="00E929FF" w:rsidRPr="00510BFC">
        <w:t>_:</w:t>
      </w:r>
      <w:proofErr w:type="spellStart"/>
      <w:r w:rsidR="00E929FF" w:rsidRPr="00510BFC">
        <w:t>signer:date</w:t>
      </w:r>
      <w:proofErr w:type="spellEnd"/>
      <w:r w:rsidR="00E929FF" w:rsidRPr="00510BFC">
        <w:t>}}</w:t>
      </w:r>
      <w:r>
        <w:rPr>
          <w:rFonts w:ascii="Arial" w:hAnsi="Arial" w:cs="Arial"/>
        </w:rPr>
        <w:tab/>
      </w:r>
    </w:p>
    <w:p w:rsidR="00E929FF" w:rsidRDefault="00E929FF" w:rsidP="000B67B0">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____________________</w:t>
      </w:r>
      <w:r>
        <w:rPr>
          <w:rFonts w:ascii="Arial" w:hAnsi="Arial" w:cs="Arial"/>
        </w:rPr>
        <w:tab/>
      </w:r>
    </w:p>
    <w:p w:rsidR="000B67B0" w:rsidRDefault="00E929FF" w:rsidP="000B67B0">
      <w:pPr>
        <w:jc w:val="both"/>
        <w:rPr>
          <w:rFonts w:ascii="Arial" w:hAnsi="Arial" w:cs="Arial"/>
        </w:rPr>
      </w:pPr>
      <w:r>
        <w:rPr>
          <w:rFonts w:ascii="Arial" w:hAnsi="Arial" w:cs="Arial"/>
        </w:rPr>
        <w:tab/>
      </w:r>
      <w:r>
        <w:rPr>
          <w:rFonts w:ascii="Arial" w:hAnsi="Arial" w:cs="Arial"/>
        </w:rPr>
        <w:tab/>
      </w:r>
    </w:p>
    <w:p w:rsidR="000B67B0" w:rsidRDefault="00E929FF" w:rsidP="000B67B0">
      <w:pPr>
        <w:jc w:val="both"/>
        <w:rPr>
          <w:rFonts w:ascii="Arial" w:hAnsi="Arial" w:cs="Arial"/>
        </w:rPr>
      </w:pPr>
      <w:r>
        <w:rPr>
          <w:rFonts w:ascii="Arial" w:hAnsi="Arial" w:cs="Arial"/>
        </w:rPr>
        <w:tab/>
      </w:r>
      <w:r>
        <w:rPr>
          <w:rFonts w:ascii="Arial" w:hAnsi="Arial" w:cs="Arial"/>
        </w:rPr>
        <w:tab/>
        <w:t>{{*city_</w:t>
      </w:r>
      <w:proofErr w:type="spellStart"/>
      <w:r>
        <w:rPr>
          <w:rFonts w:ascii="Arial" w:hAnsi="Arial" w:cs="Arial"/>
        </w:rPr>
        <w:t>es</w:t>
      </w:r>
      <w:proofErr w:type="spellEnd"/>
      <w:r>
        <w:rPr>
          <w:rFonts w:ascii="Arial" w:hAnsi="Arial" w:cs="Arial"/>
        </w:rPr>
        <w:t>_</w:t>
      </w:r>
      <w:proofErr w:type="gramStart"/>
      <w:r>
        <w:rPr>
          <w:rFonts w:ascii="Arial" w:hAnsi="Arial" w:cs="Arial"/>
        </w:rPr>
        <w:t>:signer</w:t>
      </w:r>
      <w:proofErr w:type="gramEnd"/>
      <w:r w:rsidRPr="00E929FF">
        <w:rPr>
          <w:rFonts w:ascii="Arial" w:hAnsi="Arial" w:cs="Arial"/>
        </w:rPr>
        <w:t>}}</w:t>
      </w:r>
    </w:p>
    <w:p w:rsidR="000B67B0" w:rsidRPr="00A74AAC" w:rsidRDefault="000B67B0" w:rsidP="000B67B0">
      <w:pPr>
        <w:jc w:val="both"/>
        <w:rPr>
          <w:rFonts w:ascii="Arial" w:hAnsi="Arial" w:cs="Arial"/>
        </w:rPr>
      </w:pPr>
      <w:r>
        <w:rPr>
          <w:rFonts w:ascii="Arial" w:hAnsi="Arial" w:cs="Arial"/>
        </w:rPr>
        <w:t>I</w:t>
      </w:r>
      <w:r w:rsidRPr="00A74AAC">
        <w:rPr>
          <w:rFonts w:ascii="Arial" w:hAnsi="Arial" w:cs="Arial"/>
        </w:rPr>
        <w:t xml:space="preserve">n </w:t>
      </w:r>
      <w:r>
        <w:rPr>
          <w:rFonts w:ascii="Arial" w:hAnsi="Arial" w:cs="Arial"/>
        </w:rPr>
        <w:t xml:space="preserve">the city of </w:t>
      </w:r>
      <w:r w:rsidRPr="00EA417C">
        <w:rPr>
          <w:rFonts w:ascii="Arial" w:hAnsi="Arial" w:cs="Arial"/>
          <w:u w:val="single"/>
        </w:rPr>
        <w:t>_____________</w:t>
      </w:r>
      <w:r w:rsidRPr="00EA417C">
        <w:rPr>
          <w:rFonts w:ascii="Arial" w:hAnsi="Arial" w:cs="Arial"/>
          <w:u w:val="single"/>
        </w:rPr>
        <w:tab/>
      </w:r>
      <w:r w:rsidRPr="00EA417C">
        <w:rPr>
          <w:rFonts w:ascii="Arial" w:hAnsi="Arial" w:cs="Arial"/>
          <w:u w:val="single"/>
        </w:rPr>
        <w:tab/>
      </w:r>
      <w:r w:rsidRPr="00A74AAC">
        <w:rPr>
          <w:rFonts w:ascii="Arial" w:hAnsi="Arial" w:cs="Arial"/>
        </w:rPr>
        <w:t xml:space="preserve">, </w:t>
      </w:r>
      <w:r>
        <w:rPr>
          <w:rFonts w:ascii="Arial" w:hAnsi="Arial" w:cs="Arial"/>
        </w:rPr>
        <w:t>Georgia</w:t>
      </w:r>
      <w:r w:rsidRPr="00A74AAC">
        <w:rPr>
          <w:rFonts w:ascii="Arial" w:hAnsi="Arial" w:cs="Arial"/>
        </w:rPr>
        <w:t>.</w:t>
      </w:r>
    </w:p>
    <w:p w:rsidR="000B67B0" w:rsidRDefault="000B67B0" w:rsidP="000B67B0">
      <w:pPr>
        <w:jc w:val="both"/>
        <w:rPr>
          <w:rFonts w:ascii="Arial" w:hAnsi="Arial" w:cs="Arial"/>
          <w:sz w:val="56"/>
          <w:szCs w:val="56"/>
        </w:rPr>
      </w:pPr>
    </w:p>
    <w:p w:rsidR="00E929FF" w:rsidRDefault="00E929FF" w:rsidP="000B67B0">
      <w:pPr>
        <w:jc w:val="both"/>
      </w:pPr>
      <w:r w:rsidRPr="00BC4048">
        <w:t>{{</w:t>
      </w:r>
      <w:r>
        <w:t>SigB_</w:t>
      </w:r>
      <w:proofErr w:type="spellStart"/>
      <w:r>
        <w:t>es</w:t>
      </w:r>
      <w:proofErr w:type="spellEnd"/>
      <w:r>
        <w:t>_</w:t>
      </w:r>
      <w:proofErr w:type="gramStart"/>
      <w:r>
        <w:t>:</w:t>
      </w:r>
      <w:proofErr w:type="spellStart"/>
      <w:r>
        <w:t>signer:signatureblock</w:t>
      </w:r>
      <w:proofErr w:type="spellEnd"/>
      <w:proofErr w:type="gramEnd"/>
      <w:r>
        <w:t>}}</w:t>
      </w:r>
    </w:p>
    <w:p w:rsidR="00E929FF" w:rsidRPr="00CF02EA" w:rsidRDefault="00E929FF" w:rsidP="000B67B0">
      <w:pPr>
        <w:jc w:val="both"/>
        <w:rPr>
          <w:rFonts w:ascii="Arial" w:hAnsi="Arial" w:cs="Arial"/>
          <w:sz w:val="56"/>
          <w:szCs w:val="56"/>
        </w:rPr>
      </w:pPr>
    </w:p>
    <w:p w:rsidR="00E929FF" w:rsidRDefault="00E929FF" w:rsidP="000B67B0">
      <w:pPr>
        <w:jc w:val="both"/>
      </w:pPr>
      <w:r>
        <w:t>{{N_</w:t>
      </w:r>
      <w:proofErr w:type="spellStart"/>
      <w:r>
        <w:t>es</w:t>
      </w:r>
      <w:proofErr w:type="spellEnd"/>
      <w:r>
        <w:t>_</w:t>
      </w:r>
      <w:proofErr w:type="gramStart"/>
      <w:r>
        <w:t>:</w:t>
      </w:r>
      <w:proofErr w:type="spellStart"/>
      <w:r>
        <w:t>signer:fullname</w:t>
      </w:r>
      <w:proofErr w:type="spellEnd"/>
      <w:proofErr w:type="gramEnd"/>
      <w:r>
        <w:t>}}</w:t>
      </w:r>
      <w:r>
        <w:tab/>
      </w:r>
      <w:r>
        <w:tab/>
      </w:r>
      <w:r>
        <w:tab/>
      </w:r>
      <w:r>
        <w:tab/>
      </w:r>
    </w:p>
    <w:p w:rsidR="000B67B0" w:rsidRPr="00E73824" w:rsidRDefault="000B67B0" w:rsidP="000B67B0">
      <w:pPr>
        <w:jc w:val="both"/>
        <w:rPr>
          <w:rFonts w:ascii="Arial" w:hAnsi="Arial" w:cs="Arial"/>
        </w:rPr>
      </w:pPr>
      <w:r>
        <w:rPr>
          <w:rFonts w:ascii="Arial" w:hAnsi="Arial" w:cs="Arial"/>
        </w:rPr>
        <w:t>___</w:t>
      </w:r>
      <w:r w:rsidRPr="00E73824">
        <w:rPr>
          <w:rFonts w:ascii="Arial" w:hAnsi="Arial" w:cs="Arial"/>
        </w:rPr>
        <w:t>______________________________</w:t>
      </w:r>
    </w:p>
    <w:p w:rsidR="00E929FF" w:rsidRDefault="000B67B0" w:rsidP="000B67B0">
      <w:pPr>
        <w:jc w:val="both"/>
        <w:rPr>
          <w:rFonts w:ascii="Arial" w:hAnsi="Arial" w:cs="Arial"/>
        </w:rPr>
      </w:pPr>
      <w:r w:rsidRPr="00E73824">
        <w:rPr>
          <w:rFonts w:ascii="Arial" w:hAnsi="Arial" w:cs="Arial"/>
        </w:rPr>
        <w:t xml:space="preserve">Name of </w:t>
      </w:r>
      <w:r w:rsidRPr="00031AE2">
        <w:rPr>
          <w:rFonts w:ascii="Arial" w:hAnsi="Arial" w:cs="Arial"/>
          <w:i/>
        </w:rPr>
        <w:t>Investor</w:t>
      </w:r>
      <w:r>
        <w:rPr>
          <w:rFonts w:ascii="Arial" w:hAnsi="Arial" w:cs="Arial"/>
          <w:i/>
        </w:rPr>
        <w:t>, IRA Owner, or Trustee</w:t>
      </w:r>
      <w:r w:rsidRPr="00E73824">
        <w:rPr>
          <w:rFonts w:ascii="Arial" w:hAnsi="Arial" w:cs="Arial"/>
        </w:rPr>
        <w:t xml:space="preserve">      </w:t>
      </w:r>
      <w:r>
        <w:rPr>
          <w:rFonts w:ascii="Arial" w:hAnsi="Arial" w:cs="Arial"/>
        </w:rPr>
        <w:t xml:space="preserve">   </w:t>
      </w:r>
    </w:p>
    <w:p w:rsidR="00E929FF" w:rsidRDefault="00E929FF" w:rsidP="000B67B0">
      <w:pPr>
        <w:jc w:val="both"/>
        <w:rPr>
          <w:rFonts w:ascii="Arial" w:hAnsi="Arial" w:cs="Arial"/>
        </w:rPr>
      </w:pPr>
    </w:p>
    <w:p w:rsidR="000B67B0" w:rsidRPr="00E73824" w:rsidRDefault="00E929FF" w:rsidP="000B67B0">
      <w:pPr>
        <w:jc w:val="both"/>
        <w:rPr>
          <w:rFonts w:ascii="Arial" w:hAnsi="Arial" w:cs="Arial"/>
        </w:rPr>
      </w:pPr>
      <w:r>
        <w:rPr>
          <w:rFonts w:ascii="Verdana" w:hAnsi="Verdana"/>
        </w:rPr>
        <w:t>{{*address_</w:t>
      </w:r>
      <w:proofErr w:type="spellStart"/>
      <w:r>
        <w:rPr>
          <w:rFonts w:ascii="Verdana" w:hAnsi="Verdana"/>
        </w:rPr>
        <w:t>es</w:t>
      </w:r>
      <w:proofErr w:type="spellEnd"/>
      <w:r>
        <w:rPr>
          <w:rFonts w:ascii="Verdana" w:hAnsi="Verdana"/>
        </w:rPr>
        <w:t>_</w:t>
      </w:r>
      <w:proofErr w:type="gramStart"/>
      <w:r>
        <w:rPr>
          <w:rFonts w:ascii="Verdana" w:hAnsi="Verdana"/>
        </w:rPr>
        <w:t>:signer</w:t>
      </w:r>
      <w:proofErr w:type="gramEnd"/>
      <w:r w:rsidRPr="003B7EAF">
        <w:rPr>
          <w:rFonts w:ascii="Verdana" w:hAnsi="Verdana"/>
        </w:rPr>
        <w:t>}}</w:t>
      </w:r>
      <w:r w:rsidR="000B67B0">
        <w:rPr>
          <w:rFonts w:ascii="Arial" w:hAnsi="Arial" w:cs="Arial"/>
        </w:rPr>
        <w:t xml:space="preserve">          </w:t>
      </w:r>
    </w:p>
    <w:p w:rsidR="00E929FF" w:rsidRDefault="00E929FF" w:rsidP="000B67B0">
      <w:pPr>
        <w:jc w:val="both"/>
        <w:rPr>
          <w:rFonts w:ascii="Arial" w:hAnsi="Arial" w:cs="Arial"/>
        </w:rPr>
      </w:pPr>
      <w:r>
        <w:rPr>
          <w:rFonts w:ascii="Arial" w:hAnsi="Arial" w:cs="Arial"/>
        </w:rPr>
        <w:t>______________________________________</w:t>
      </w:r>
    </w:p>
    <w:p w:rsidR="000B67B0" w:rsidRPr="00AF69F0" w:rsidRDefault="00E929FF" w:rsidP="000B67B0">
      <w:pPr>
        <w:jc w:val="both"/>
        <w:rPr>
          <w:rFonts w:ascii="Arial" w:hAnsi="Arial" w:cs="Arial"/>
          <w:sz w:val="56"/>
          <w:szCs w:val="56"/>
        </w:rPr>
      </w:pPr>
      <w:r>
        <w:rPr>
          <w:rFonts w:ascii="Arial" w:hAnsi="Arial" w:cs="Arial"/>
        </w:rPr>
        <w:t>Address</w:t>
      </w:r>
      <w:r w:rsidR="000B67B0">
        <w:rPr>
          <w:rFonts w:ascii="Arial" w:hAnsi="Arial" w:cs="Arial"/>
          <w:i/>
        </w:rPr>
        <w:tab/>
      </w:r>
    </w:p>
    <w:p w:rsidR="00E929FF" w:rsidRDefault="00E929FF" w:rsidP="000B67B0">
      <w:pPr>
        <w:jc w:val="both"/>
        <w:rPr>
          <w:rFonts w:ascii="Arial" w:hAnsi="Arial" w:cs="Arial"/>
        </w:rPr>
      </w:pPr>
    </w:p>
    <w:p w:rsidR="00E929FF" w:rsidRDefault="00E929FF" w:rsidP="000B67B0">
      <w:pPr>
        <w:jc w:val="both"/>
        <w:rPr>
          <w:rFonts w:ascii="Arial" w:hAnsi="Arial" w:cs="Arial"/>
        </w:rPr>
      </w:pPr>
    </w:p>
    <w:p w:rsidR="00E929FF" w:rsidRDefault="00E929FF" w:rsidP="000B67B0">
      <w:pPr>
        <w:jc w:val="both"/>
        <w:rPr>
          <w:rFonts w:ascii="Arial" w:hAnsi="Arial" w:cs="Arial"/>
        </w:rPr>
      </w:pPr>
      <w:r>
        <w:rPr>
          <w:rFonts w:ascii="Verdana" w:hAnsi="Verdana"/>
        </w:rPr>
        <w:t>{{</w:t>
      </w:r>
      <w:r>
        <w:rPr>
          <w:rFonts w:ascii="Verdana" w:hAnsi="Verdana"/>
        </w:rPr>
        <w:t>trust</w:t>
      </w:r>
      <w:r>
        <w:rPr>
          <w:rFonts w:ascii="Verdana" w:hAnsi="Verdana"/>
        </w:rPr>
        <w:t>_</w:t>
      </w:r>
      <w:proofErr w:type="spellStart"/>
      <w:r>
        <w:rPr>
          <w:rFonts w:ascii="Verdana" w:hAnsi="Verdana"/>
        </w:rPr>
        <w:t>es</w:t>
      </w:r>
      <w:proofErr w:type="spellEnd"/>
      <w:r>
        <w:rPr>
          <w:rFonts w:ascii="Verdana" w:hAnsi="Verdana"/>
        </w:rPr>
        <w:t>_</w:t>
      </w:r>
      <w:proofErr w:type="gramStart"/>
      <w:r>
        <w:rPr>
          <w:rFonts w:ascii="Verdana" w:hAnsi="Verdana"/>
        </w:rPr>
        <w:t>:signer</w:t>
      </w:r>
      <w:proofErr w:type="gramEnd"/>
      <w:r w:rsidRPr="003B7EAF">
        <w:rPr>
          <w:rFonts w:ascii="Verdana" w:hAnsi="Verdana"/>
        </w:rPr>
        <w:t>}}</w:t>
      </w:r>
      <w:r>
        <w:rPr>
          <w:rFonts w:ascii="Verdana" w:hAnsi="Verdana"/>
        </w:rPr>
        <w:tab/>
      </w:r>
      <w:r>
        <w:rPr>
          <w:rFonts w:ascii="Verdana" w:hAnsi="Verdana"/>
        </w:rPr>
        <w:tab/>
      </w:r>
      <w:r>
        <w:rPr>
          <w:rFonts w:ascii="Verdana" w:hAnsi="Verdana"/>
        </w:rPr>
        <w:tab/>
      </w:r>
      <w:r>
        <w:rPr>
          <w:rFonts w:ascii="Verdana" w:hAnsi="Verdana"/>
        </w:rPr>
        <w:tab/>
      </w:r>
    </w:p>
    <w:p w:rsidR="00B94ED7" w:rsidRDefault="000B67B0" w:rsidP="000B67B0">
      <w:pPr>
        <w:jc w:val="both"/>
        <w:rPr>
          <w:rFonts w:ascii="Arial" w:hAnsi="Arial" w:cs="Arial"/>
        </w:rPr>
      </w:pPr>
      <w:r w:rsidRPr="00E73824">
        <w:rPr>
          <w:rFonts w:ascii="Arial" w:hAnsi="Arial" w:cs="Arial"/>
        </w:rPr>
        <w:t>____________________________</w:t>
      </w:r>
      <w:r>
        <w:rPr>
          <w:rFonts w:ascii="Arial" w:hAnsi="Arial" w:cs="Arial"/>
        </w:rPr>
        <w:t>_________</w:t>
      </w:r>
      <w:r w:rsidRPr="00E73824">
        <w:rPr>
          <w:rFonts w:ascii="Arial" w:hAnsi="Arial" w:cs="Arial"/>
        </w:rPr>
        <w:t xml:space="preserve">_      </w:t>
      </w:r>
    </w:p>
    <w:p w:rsidR="000B67B0" w:rsidRPr="00E73824" w:rsidRDefault="00B94ED7" w:rsidP="000B67B0">
      <w:pPr>
        <w:jc w:val="both"/>
        <w:rPr>
          <w:rFonts w:ascii="Arial" w:hAnsi="Arial" w:cs="Arial"/>
        </w:rPr>
      </w:pPr>
      <w:r>
        <w:rPr>
          <w:rFonts w:ascii="Arial" w:hAnsi="Arial" w:cs="Arial"/>
        </w:rPr>
        <w:t>N</w:t>
      </w:r>
      <w:r w:rsidR="000B67B0">
        <w:rPr>
          <w:rFonts w:ascii="Arial" w:hAnsi="Arial" w:cs="Arial"/>
        </w:rPr>
        <w:t xml:space="preserve">ame </w:t>
      </w:r>
      <w:proofErr w:type="gramStart"/>
      <w:r w:rsidR="000B67B0">
        <w:rPr>
          <w:rFonts w:ascii="Arial" w:hAnsi="Arial" w:cs="Arial"/>
        </w:rPr>
        <w:t>Of</w:t>
      </w:r>
      <w:proofErr w:type="gramEnd"/>
      <w:r w:rsidR="000B67B0">
        <w:rPr>
          <w:rFonts w:ascii="Arial" w:hAnsi="Arial" w:cs="Arial"/>
        </w:rPr>
        <w:t xml:space="preserve"> </w:t>
      </w:r>
      <w:r w:rsidR="000B67B0" w:rsidRPr="00C9041D">
        <w:rPr>
          <w:rFonts w:ascii="Arial" w:hAnsi="Arial" w:cs="Arial"/>
          <w:i/>
        </w:rPr>
        <w:t>IRA Owner</w:t>
      </w:r>
    </w:p>
    <w:p w:rsidR="000B67B0" w:rsidRDefault="000B67B0" w:rsidP="000B67B0">
      <w:pPr>
        <w:jc w:val="both"/>
        <w:rPr>
          <w:rFonts w:ascii="Arial" w:hAnsi="Arial" w:cs="Arial"/>
          <w:sz w:val="56"/>
          <w:szCs w:val="56"/>
        </w:rPr>
      </w:pPr>
    </w:p>
    <w:p w:rsidR="00E929FF" w:rsidRPr="00CF02EA" w:rsidRDefault="00E929FF" w:rsidP="000B67B0">
      <w:pPr>
        <w:jc w:val="both"/>
        <w:rPr>
          <w:rFonts w:ascii="Arial" w:hAnsi="Arial" w:cs="Arial"/>
          <w:sz w:val="56"/>
          <w:szCs w:val="56"/>
        </w:rPr>
      </w:pPr>
      <w:r>
        <w:rPr>
          <w:rFonts w:ascii="Verdana" w:hAnsi="Verdana"/>
        </w:rPr>
        <w:t>{{</w:t>
      </w:r>
      <w:r>
        <w:rPr>
          <w:rFonts w:ascii="Verdana" w:hAnsi="Verdana"/>
        </w:rPr>
        <w:t>*ssn</w:t>
      </w:r>
      <w:r>
        <w:rPr>
          <w:rFonts w:ascii="Verdana" w:hAnsi="Verdana"/>
        </w:rPr>
        <w:t>_</w:t>
      </w:r>
      <w:proofErr w:type="spellStart"/>
      <w:r>
        <w:rPr>
          <w:rFonts w:ascii="Verdana" w:hAnsi="Verdana"/>
        </w:rPr>
        <w:t>es</w:t>
      </w:r>
      <w:proofErr w:type="spellEnd"/>
      <w:r>
        <w:rPr>
          <w:rFonts w:ascii="Verdana" w:hAnsi="Verdana"/>
        </w:rPr>
        <w:t>_</w:t>
      </w:r>
      <w:proofErr w:type="gramStart"/>
      <w:r>
        <w:rPr>
          <w:rFonts w:ascii="Verdana" w:hAnsi="Verdana"/>
        </w:rPr>
        <w:t>:signer</w:t>
      </w:r>
      <w:proofErr w:type="gramEnd"/>
      <w:r w:rsidRPr="003B7EAF">
        <w:rPr>
          <w:rFonts w:ascii="Verdana" w:hAnsi="Verdana"/>
        </w:rPr>
        <w:t>}}</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w:t>
      </w:r>
      <w:r>
        <w:rPr>
          <w:rFonts w:ascii="Verdana" w:hAnsi="Verdana"/>
        </w:rPr>
        <w:t>ein</w:t>
      </w:r>
      <w:r>
        <w:rPr>
          <w:rFonts w:ascii="Verdana" w:hAnsi="Verdana"/>
        </w:rPr>
        <w:t>_es_:signer</w:t>
      </w:r>
      <w:r w:rsidR="00B0567B">
        <w:rPr>
          <w:rFonts w:ascii="Verdana" w:hAnsi="Verdana"/>
        </w:rPr>
        <w:t>1</w:t>
      </w:r>
      <w:r w:rsidRPr="003B7EAF">
        <w:rPr>
          <w:rFonts w:ascii="Verdana" w:hAnsi="Verdana"/>
        </w:rPr>
        <w:t>}}</w:t>
      </w:r>
    </w:p>
    <w:p w:rsidR="000B67B0" w:rsidRDefault="000B67B0" w:rsidP="000B67B0">
      <w:pPr>
        <w:jc w:val="both"/>
        <w:rPr>
          <w:rFonts w:ascii="Arial" w:hAnsi="Arial" w:cs="Arial"/>
        </w:rPr>
      </w:pPr>
      <w:r>
        <w:rPr>
          <w:rFonts w:ascii="Arial" w:hAnsi="Arial" w:cs="Arial"/>
        </w:rPr>
        <w:t>____________________</w:t>
      </w:r>
      <w:r>
        <w:rPr>
          <w:rFonts w:ascii="Arial" w:hAnsi="Arial" w:cs="Arial"/>
        </w:rPr>
        <w:tab/>
      </w:r>
      <w:r w:rsidR="00E929FF">
        <w:rPr>
          <w:rFonts w:ascii="Arial" w:hAnsi="Arial" w:cs="Arial"/>
        </w:rPr>
        <w:tab/>
      </w:r>
      <w:r w:rsidR="00E929FF">
        <w:rPr>
          <w:rFonts w:ascii="Arial" w:hAnsi="Arial" w:cs="Arial"/>
        </w:rPr>
        <w:tab/>
      </w:r>
      <w:r w:rsidR="00E929FF">
        <w:rPr>
          <w:rFonts w:ascii="Arial" w:hAnsi="Arial" w:cs="Arial"/>
        </w:rPr>
        <w:tab/>
      </w:r>
      <w:r w:rsidR="00E929FF">
        <w:rPr>
          <w:rFonts w:ascii="Arial" w:hAnsi="Arial" w:cs="Arial"/>
        </w:rPr>
        <w:tab/>
      </w:r>
      <w:r>
        <w:rPr>
          <w:rFonts w:ascii="Arial" w:hAnsi="Arial" w:cs="Arial"/>
        </w:rPr>
        <w:tab/>
        <w:t>_______________________</w:t>
      </w:r>
    </w:p>
    <w:p w:rsidR="000B67B0" w:rsidRDefault="000B67B0" w:rsidP="000B67B0">
      <w:pPr>
        <w:jc w:val="both"/>
        <w:rPr>
          <w:rFonts w:ascii="Arial" w:hAnsi="Arial" w:cs="Arial"/>
          <w:i/>
        </w:rPr>
      </w:pPr>
      <w:bookmarkStart w:id="0" w:name="_GoBack"/>
      <w:bookmarkEnd w:id="0"/>
      <w:r w:rsidRPr="00031AE2">
        <w:rPr>
          <w:rFonts w:ascii="Arial" w:hAnsi="Arial" w:cs="Arial"/>
          <w:i/>
        </w:rPr>
        <w:t>Individual</w:t>
      </w:r>
      <w:r>
        <w:rPr>
          <w:rFonts w:ascii="Arial" w:hAnsi="Arial" w:cs="Arial"/>
          <w:i/>
        </w:rPr>
        <w:t xml:space="preserve">’s </w:t>
      </w:r>
      <w:r w:rsidRPr="00FF5C34">
        <w:rPr>
          <w:rFonts w:ascii="Arial" w:hAnsi="Arial" w:cs="Arial"/>
        </w:rPr>
        <w:t>S</w:t>
      </w:r>
      <w:r>
        <w:rPr>
          <w:rFonts w:ascii="Arial" w:hAnsi="Arial" w:cs="Arial"/>
        </w:rPr>
        <w:t>SN</w:t>
      </w:r>
      <w:r>
        <w:rPr>
          <w:rFonts w:ascii="Arial" w:hAnsi="Arial" w:cs="Arial"/>
        </w:rPr>
        <w:tab/>
      </w:r>
      <w:r>
        <w:rPr>
          <w:rFonts w:ascii="Arial" w:hAnsi="Arial" w:cs="Arial"/>
        </w:rPr>
        <w:tab/>
      </w:r>
      <w:r>
        <w:rPr>
          <w:rFonts w:ascii="Arial" w:hAnsi="Arial" w:cs="Arial"/>
        </w:rPr>
        <w:tab/>
      </w:r>
      <w:r>
        <w:rPr>
          <w:rFonts w:ascii="Arial" w:hAnsi="Arial" w:cs="Arial"/>
        </w:rPr>
        <w:tab/>
      </w:r>
      <w:r w:rsidR="00E929FF">
        <w:rPr>
          <w:rFonts w:ascii="Arial" w:hAnsi="Arial" w:cs="Arial"/>
        </w:rPr>
        <w:tab/>
      </w:r>
      <w:r w:rsidR="00E929FF">
        <w:rPr>
          <w:rFonts w:ascii="Arial" w:hAnsi="Arial" w:cs="Arial"/>
        </w:rPr>
        <w:tab/>
      </w:r>
      <w:r w:rsidR="00E929FF">
        <w:rPr>
          <w:rFonts w:ascii="Arial" w:hAnsi="Arial" w:cs="Arial"/>
        </w:rPr>
        <w:tab/>
      </w:r>
      <w:r w:rsidRPr="00031AE2">
        <w:rPr>
          <w:rFonts w:ascii="Arial" w:hAnsi="Arial" w:cs="Arial"/>
          <w:i/>
        </w:rPr>
        <w:t>I</w:t>
      </w:r>
      <w:r>
        <w:rPr>
          <w:rFonts w:ascii="Arial" w:hAnsi="Arial" w:cs="Arial"/>
          <w:i/>
        </w:rPr>
        <w:t>RA EIN (if applicable)</w:t>
      </w:r>
    </w:p>
    <w:p w:rsidR="000B67B0" w:rsidRPr="00CF02EA" w:rsidRDefault="000B67B0" w:rsidP="000B67B0">
      <w:pPr>
        <w:jc w:val="both"/>
        <w:rPr>
          <w:rFonts w:ascii="Arial" w:hAnsi="Arial" w:cs="Arial"/>
          <w:sz w:val="56"/>
          <w:szCs w:val="56"/>
        </w:rPr>
      </w:pPr>
    </w:p>
    <w:p w:rsidR="000B67B0" w:rsidRPr="00A74AAC" w:rsidRDefault="000B67B0" w:rsidP="000B67B0">
      <w:pPr>
        <w:jc w:val="both"/>
        <w:rPr>
          <w:rFonts w:ascii="Arial" w:hAnsi="Arial" w:cs="Arial"/>
        </w:rPr>
      </w:pPr>
    </w:p>
    <w:sectPr w:rsidR="000B67B0" w:rsidRPr="00A74AAC" w:rsidSect="000B67B0">
      <w:headerReference w:type="even" r:id="rId7"/>
      <w:headerReference w:type="default" r:id="rId8"/>
      <w:footerReference w:type="even" r:id="rId9"/>
      <w:footerReference w:type="default" r:id="rId10"/>
      <w:headerReference w:type="first" r:id="rId11"/>
      <w:footerReference w:type="first" r:id="rId12"/>
      <w:pgSz w:w="12240" w:h="15840"/>
      <w:pgMar w:top="1152" w:right="1152" w:bottom="1152" w:left="1152"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0BC" w:rsidRDefault="009F40BC">
      <w:r>
        <w:separator/>
      </w:r>
    </w:p>
  </w:endnote>
  <w:endnote w:type="continuationSeparator" w:id="0">
    <w:p w:rsidR="009F40BC" w:rsidRDefault="009F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B0" w:rsidRPr="00C7274C" w:rsidRDefault="000B67B0" w:rsidP="000B67B0">
    <w:pPr>
      <w:pStyle w:val="Footer"/>
    </w:pPr>
    <w:r w:rsidRPr="00F15A55">
      <w:rPr>
        <w:noProof/>
      </w:rPr>
      <w:t>{BH395680.DOC}</w: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B0" w:rsidRPr="00C7274C" w:rsidRDefault="000B67B0" w:rsidP="000B67B0">
    <w:pPr>
      <w:pStyle w:val="Footer"/>
      <w:tabs>
        <w:tab w:val="left" w:pos="4209"/>
        <w:tab w:val="center" w:pos="4968"/>
      </w:tabs>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B0" w:rsidRPr="00C7274C" w:rsidRDefault="000B67B0" w:rsidP="000B67B0">
    <w:pPr>
      <w:pStyle w:val="Footer"/>
    </w:pPr>
    <w:r w:rsidRPr="00F15A55">
      <w:rPr>
        <w:noProof/>
      </w:rPr>
      <w:t>{BH395680.DOC}</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0BC" w:rsidRDefault="009F40BC">
      <w:pPr>
        <w:rPr>
          <w:noProof/>
        </w:rPr>
      </w:pPr>
      <w:r>
        <w:rPr>
          <w:noProof/>
        </w:rPr>
        <w:separator/>
      </w:r>
    </w:p>
  </w:footnote>
  <w:footnote w:type="continuationSeparator" w:id="0">
    <w:p w:rsidR="009F40BC" w:rsidRDefault="009F40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B0" w:rsidRDefault="000B67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B0" w:rsidRDefault="000B67B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7B0" w:rsidRDefault="000B67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8F10D9EE"/>
    <w:lvl w:ilvl="0">
      <w:start w:val="1"/>
      <w:numFmt w:val="decimal"/>
      <w:lvlText w:val="%1."/>
      <w:lvlJc w:val="left"/>
      <w:pPr>
        <w:tabs>
          <w:tab w:val="num" w:pos="360"/>
        </w:tabs>
        <w:ind w:left="360" w:hanging="360"/>
      </w:pPr>
      <w:rPr>
        <w:rFonts w:cs="Times New Roman"/>
      </w:rPr>
    </w:lvl>
  </w:abstractNum>
  <w:abstractNum w:abstractNumId="1">
    <w:nsid w:val="FFFFFF89"/>
    <w:multiLevelType w:val="singleLevel"/>
    <w:tmpl w:val="BBB246F6"/>
    <w:lvl w:ilvl="0">
      <w:start w:val="1"/>
      <w:numFmt w:val="bullet"/>
      <w:lvlText w:val=""/>
      <w:lvlJc w:val="left"/>
      <w:pPr>
        <w:tabs>
          <w:tab w:val="num" w:pos="360"/>
        </w:tabs>
        <w:ind w:left="360" w:hanging="360"/>
      </w:pPr>
      <w:rPr>
        <w:rFonts w:ascii="Symbol" w:hAnsi="Symbol" w:hint="default"/>
      </w:rPr>
    </w:lvl>
  </w:abstractNum>
  <w:abstractNum w:abstractNumId="2">
    <w:nsid w:val="400F36CD"/>
    <w:multiLevelType w:val="hybridMultilevel"/>
    <w:tmpl w:val="B5E6BBD4"/>
    <w:lvl w:ilvl="0" w:tplc="ADAAE406">
      <w:start w:val="1"/>
      <w:numFmt w:val="bullet"/>
      <w:lvlText w:val=""/>
      <w:lvlJc w:val="left"/>
      <w:pPr>
        <w:tabs>
          <w:tab w:val="num" w:pos="1440"/>
        </w:tabs>
        <w:ind w:left="144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78A63F40"/>
    <w:multiLevelType w:val="hybridMultilevel"/>
    <w:tmpl w:val="94E0C22C"/>
    <w:lvl w:ilvl="0" w:tplc="A5FADF7A">
      <w:start w:val="1"/>
      <w:numFmt w:val="bullet"/>
      <w:lvlText w:val=""/>
      <w:lvlJc w:val="left"/>
      <w:pPr>
        <w:tabs>
          <w:tab w:val="num" w:pos="1080"/>
        </w:tabs>
        <w:ind w:left="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3"/>
  </w:num>
  <w:num w:numId="11">
    <w:abstractNumId w:val="2"/>
  </w:num>
  <w:num w:numId="12">
    <w:abstractNumId w:val="2"/>
  </w:num>
  <w:num w:numId="13">
    <w:abstractNumId w:val="2"/>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B9D"/>
    <w:rsid w:val="000B67B0"/>
    <w:rsid w:val="005538BB"/>
    <w:rsid w:val="00666565"/>
    <w:rsid w:val="00840D94"/>
    <w:rsid w:val="008F14E0"/>
    <w:rsid w:val="009F40BC"/>
    <w:rsid w:val="00B0567B"/>
    <w:rsid w:val="00B474B8"/>
    <w:rsid w:val="00B94ED7"/>
    <w:rsid w:val="00C211DA"/>
    <w:rsid w:val="00C34850"/>
    <w:rsid w:val="00CA2A1D"/>
    <w:rsid w:val="00CB1D39"/>
    <w:rsid w:val="00DC6727"/>
    <w:rsid w:val="00E929FF"/>
    <w:rsid w:val="00F5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tyle 34"/>
    <w:qFormat/>
    <w:rsid w:val="00391213"/>
    <w:rPr>
      <w:sz w:val="22"/>
      <w:szCs w:val="22"/>
    </w:rPr>
  </w:style>
  <w:style w:type="paragraph" w:styleId="Heading1">
    <w:name w:val="heading 1"/>
    <w:aliases w:val="Style 23"/>
    <w:basedOn w:val="Normal"/>
    <w:next w:val="BodyTextFirstIndent"/>
    <w:qFormat/>
    <w:pPr>
      <w:keepNext/>
      <w:spacing w:after="240"/>
      <w:outlineLvl w:val="0"/>
    </w:pPr>
  </w:style>
  <w:style w:type="paragraph" w:styleId="Heading2">
    <w:name w:val="heading 2"/>
    <w:aliases w:val="Style 24"/>
    <w:basedOn w:val="Normal"/>
    <w:next w:val="BodyTextFirstIndent"/>
    <w:qFormat/>
    <w:pPr>
      <w:spacing w:after="240"/>
      <w:outlineLvl w:val="1"/>
    </w:pPr>
  </w:style>
  <w:style w:type="paragraph" w:styleId="Heading3">
    <w:name w:val="heading 3"/>
    <w:aliases w:val="Style 25"/>
    <w:basedOn w:val="Normal"/>
    <w:next w:val="BodyTextFirstIndent"/>
    <w:qFormat/>
    <w:pPr>
      <w:spacing w:after="240"/>
      <w:outlineLvl w:val="2"/>
    </w:pPr>
  </w:style>
  <w:style w:type="paragraph" w:styleId="Heading4">
    <w:name w:val="heading 4"/>
    <w:aliases w:val="Style 26"/>
    <w:basedOn w:val="Normal"/>
    <w:next w:val="BodyTextFirstIndent"/>
    <w:qFormat/>
    <w:pPr>
      <w:spacing w:after="240"/>
      <w:outlineLvl w:val="3"/>
    </w:pPr>
  </w:style>
  <w:style w:type="paragraph" w:styleId="Heading5">
    <w:name w:val="heading 5"/>
    <w:aliases w:val="Style 27"/>
    <w:basedOn w:val="Normal"/>
    <w:next w:val="BodyTextFirstIndent"/>
    <w:qFormat/>
    <w:pPr>
      <w:spacing w:after="240"/>
      <w:outlineLvl w:val="4"/>
    </w:pPr>
  </w:style>
  <w:style w:type="paragraph" w:styleId="Heading6">
    <w:name w:val="heading 6"/>
    <w:aliases w:val="Style 28"/>
    <w:basedOn w:val="Normal"/>
    <w:next w:val="BodyTextFirstIndent"/>
    <w:qFormat/>
    <w:pPr>
      <w:spacing w:after="240"/>
      <w:outlineLvl w:val="5"/>
    </w:pPr>
  </w:style>
  <w:style w:type="paragraph" w:styleId="Heading7">
    <w:name w:val="heading 7"/>
    <w:aliases w:val="Style 29"/>
    <w:basedOn w:val="Normal"/>
    <w:next w:val="BodyTextFirstIndent"/>
    <w:qFormat/>
    <w:pPr>
      <w:spacing w:after="240"/>
      <w:outlineLvl w:val="6"/>
    </w:pPr>
  </w:style>
  <w:style w:type="paragraph" w:styleId="Heading8">
    <w:name w:val="heading 8"/>
    <w:aliases w:val="Style 30"/>
    <w:basedOn w:val="Normal"/>
    <w:next w:val="BodyTextFirstIndent"/>
    <w:qFormat/>
    <w:pPr>
      <w:spacing w:after="240"/>
      <w:outlineLvl w:val="7"/>
    </w:pPr>
  </w:style>
  <w:style w:type="paragraph" w:styleId="Heading9">
    <w:name w:val="heading 9"/>
    <w:aliases w:val="Style 31"/>
    <w:basedOn w:val="Normal"/>
    <w:next w:val="BodyTextFirstIndent"/>
    <w:qFormat/>
    <w:pPr>
      <w:spacing w:after="240"/>
      <w:outlineLvl w:val="8"/>
    </w:pPr>
  </w:style>
  <w:style w:type="character" w:default="1" w:styleId="DefaultParagraphFont">
    <w:name w:val="Default Paragraph Font"/>
    <w:aliases w:val="Style 18 Char Char"/>
    <w:semiHidden/>
    <w:locke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Style 3"/>
    <w:basedOn w:val="Normal"/>
    <w:pPr>
      <w:spacing w:after="240"/>
    </w:pPr>
  </w:style>
  <w:style w:type="paragraph" w:styleId="BodyTextFirstIndent">
    <w:name w:val="Body Text First Indent"/>
    <w:aliases w:val="Style 6"/>
    <w:basedOn w:val="Normal"/>
    <w:pPr>
      <w:spacing w:after="240"/>
      <w:ind w:firstLine="720"/>
    </w:pPr>
  </w:style>
  <w:style w:type="paragraph" w:styleId="BlockText">
    <w:name w:val="Block Text"/>
    <w:aliases w:val="Style 1"/>
    <w:basedOn w:val="Normal"/>
    <w:pPr>
      <w:spacing w:after="240"/>
      <w:ind w:left="720" w:right="720"/>
    </w:pPr>
  </w:style>
  <w:style w:type="paragraph" w:styleId="Title">
    <w:name w:val="Title"/>
    <w:aliases w:val="Style 44"/>
    <w:basedOn w:val="Normal"/>
    <w:next w:val="BodyTextFirstIndent"/>
    <w:qFormat/>
    <w:pPr>
      <w:keepNext/>
      <w:spacing w:after="240"/>
      <w:jc w:val="center"/>
      <w:outlineLvl w:val="0"/>
    </w:pPr>
    <w:rPr>
      <w:b/>
      <w:bCs/>
      <w:caps/>
    </w:rPr>
  </w:style>
  <w:style w:type="paragraph" w:customStyle="1" w:styleId="Style7">
    <w:name w:val="Style 7"/>
    <w:basedOn w:val="Normal"/>
    <w:pPr>
      <w:spacing w:line="480" w:lineRule="auto"/>
      <w:ind w:firstLine="720"/>
    </w:pPr>
  </w:style>
  <w:style w:type="paragraph" w:styleId="BodyTextIndent">
    <w:name w:val="Body Text Indent"/>
    <w:aliases w:val="Style 12"/>
    <w:basedOn w:val="Normal"/>
    <w:pPr>
      <w:spacing w:after="240"/>
      <w:ind w:left="1440"/>
    </w:pPr>
  </w:style>
  <w:style w:type="paragraph" w:customStyle="1" w:styleId="Style37">
    <w:name w:val="Style 37"/>
    <w:basedOn w:val="Normal"/>
    <w:pPr>
      <w:spacing w:after="240"/>
      <w:jc w:val="right"/>
    </w:pPr>
  </w:style>
  <w:style w:type="paragraph" w:styleId="Signature">
    <w:name w:val="Signature"/>
    <w:aliases w:val="Style 39"/>
    <w:basedOn w:val="Normal"/>
    <w:pPr>
      <w:keepLines/>
      <w:spacing w:after="240"/>
      <w:ind w:left="4320"/>
    </w:pPr>
  </w:style>
  <w:style w:type="paragraph" w:customStyle="1" w:styleId="Style43">
    <w:name w:val="Style 43"/>
    <w:basedOn w:val="Normal"/>
  </w:style>
  <w:style w:type="paragraph" w:styleId="Subtitle">
    <w:name w:val="Subtitle"/>
    <w:aliases w:val="Style 41"/>
    <w:basedOn w:val="Normal"/>
    <w:qFormat/>
    <w:pPr>
      <w:keepNext/>
      <w:spacing w:after="240"/>
      <w:outlineLvl w:val="1"/>
    </w:pPr>
    <w:rPr>
      <w:b/>
      <w:bCs/>
      <w:caps/>
    </w:rPr>
  </w:style>
  <w:style w:type="paragraph" w:customStyle="1" w:styleId="Style42">
    <w:name w:val="Style 42"/>
    <w:basedOn w:val="Normal"/>
    <w:pPr>
      <w:keepNext/>
      <w:spacing w:after="240"/>
      <w:jc w:val="center"/>
    </w:pPr>
    <w:rPr>
      <w:b/>
      <w:bCs/>
      <w:u w:val="single"/>
    </w:rPr>
  </w:style>
  <w:style w:type="paragraph" w:customStyle="1" w:styleId="Style45">
    <w:name w:val="Style 45"/>
    <w:basedOn w:val="Normal"/>
    <w:next w:val="BodyTextFirstIndent"/>
    <w:pPr>
      <w:keepNext/>
      <w:spacing w:after="240"/>
      <w:jc w:val="center"/>
    </w:pPr>
    <w:rPr>
      <w:caps/>
      <w:u w:val="single"/>
    </w:rPr>
  </w:style>
  <w:style w:type="paragraph" w:customStyle="1" w:styleId="Style2">
    <w:name w:val="Style 2"/>
    <w:basedOn w:val="Normal"/>
    <w:pPr>
      <w:spacing w:line="480" w:lineRule="auto"/>
      <w:ind w:left="720" w:right="720"/>
    </w:pPr>
  </w:style>
  <w:style w:type="paragraph" w:styleId="ListBullet">
    <w:name w:val="List Bullet"/>
    <w:aliases w:val="Style 32"/>
    <w:basedOn w:val="Normal"/>
    <w:autoRedefine/>
    <w:pPr>
      <w:numPr>
        <w:numId w:val="11"/>
      </w:numPr>
      <w:spacing w:after="240"/>
    </w:pPr>
  </w:style>
  <w:style w:type="paragraph" w:styleId="FootnoteText">
    <w:name w:val="footnote text"/>
    <w:aliases w:val="Style 21"/>
    <w:basedOn w:val="Normal"/>
    <w:semiHidden/>
    <w:pPr>
      <w:widowControl w:val="0"/>
      <w:spacing w:after="240" w:line="240" w:lineRule="exact"/>
      <w:ind w:firstLine="720"/>
    </w:pPr>
    <w:rPr>
      <w:sz w:val="20"/>
      <w:szCs w:val="20"/>
    </w:rPr>
  </w:style>
  <w:style w:type="paragraph" w:customStyle="1" w:styleId="BodyTextNSA">
    <w:name w:val="Body Text NSA"/>
    <w:basedOn w:val="Normal"/>
  </w:style>
  <w:style w:type="paragraph" w:customStyle="1" w:styleId="Style10">
    <w:name w:val="Style 10"/>
    <w:basedOn w:val="Normal"/>
    <w:pPr>
      <w:ind w:firstLine="720"/>
    </w:pPr>
  </w:style>
  <w:style w:type="paragraph" w:customStyle="1" w:styleId="Style5">
    <w:name w:val="Style 5"/>
    <w:basedOn w:val="Normal"/>
    <w:pPr>
      <w:spacing w:line="480" w:lineRule="auto"/>
      <w:jc w:val="both"/>
    </w:pPr>
  </w:style>
  <w:style w:type="paragraph" w:customStyle="1" w:styleId="Style8">
    <w:name w:val="Style 8"/>
    <w:basedOn w:val="Normal"/>
    <w:pPr>
      <w:spacing w:line="480" w:lineRule="auto"/>
      <w:ind w:firstLine="720"/>
      <w:jc w:val="both"/>
    </w:pPr>
  </w:style>
  <w:style w:type="paragraph" w:customStyle="1" w:styleId="Style9">
    <w:name w:val="Style 9"/>
    <w:basedOn w:val="Normal"/>
    <w:pPr>
      <w:spacing w:after="240"/>
      <w:ind w:firstLine="720"/>
      <w:jc w:val="both"/>
    </w:pPr>
  </w:style>
  <w:style w:type="paragraph" w:customStyle="1" w:styleId="Style11">
    <w:name w:val="Style 11"/>
    <w:basedOn w:val="Normal"/>
    <w:pPr>
      <w:ind w:firstLine="720"/>
      <w:jc w:val="both"/>
    </w:pPr>
  </w:style>
  <w:style w:type="paragraph" w:customStyle="1" w:styleId="Style13">
    <w:name w:val="Style 13"/>
    <w:basedOn w:val="Normal"/>
    <w:pPr>
      <w:spacing w:after="240"/>
      <w:jc w:val="both"/>
    </w:pPr>
  </w:style>
  <w:style w:type="paragraph" w:customStyle="1" w:styleId="Style4">
    <w:name w:val="Style 4"/>
    <w:basedOn w:val="Normal"/>
    <w:pPr>
      <w:spacing w:line="480" w:lineRule="auto"/>
    </w:pPr>
  </w:style>
  <w:style w:type="paragraph" w:customStyle="1" w:styleId="Style15">
    <w:name w:val="Style 15"/>
    <w:basedOn w:val="Normal"/>
    <w:pPr>
      <w:jc w:val="both"/>
    </w:pPr>
  </w:style>
  <w:style w:type="paragraph" w:styleId="Footer">
    <w:name w:val="footer"/>
    <w:aliases w:val="Style 19"/>
    <w:basedOn w:val="Normal"/>
    <w:link w:val="FooterChar"/>
    <w:uiPriority w:val="99"/>
    <w:pPr>
      <w:tabs>
        <w:tab w:val="center" w:pos="5040"/>
        <w:tab w:val="right" w:pos="9360"/>
      </w:tabs>
    </w:pPr>
    <w:rPr>
      <w:lang w:val="x-none" w:eastAsia="x-none"/>
    </w:rPr>
  </w:style>
  <w:style w:type="character" w:styleId="FootnoteReference">
    <w:name w:val="footnote reference"/>
    <w:aliases w:val="Style 20"/>
    <w:semiHidden/>
    <w:rPr>
      <w:rFonts w:cs="Times New Roman"/>
      <w:vertAlign w:val="superscript"/>
    </w:rPr>
  </w:style>
  <w:style w:type="paragraph" w:styleId="Header">
    <w:name w:val="header"/>
    <w:aliases w:val="Style 22"/>
    <w:basedOn w:val="Normal"/>
  </w:style>
  <w:style w:type="paragraph" w:customStyle="1" w:styleId="Style38">
    <w:name w:val="Style 38"/>
    <w:basedOn w:val="Normal"/>
    <w:pPr>
      <w:tabs>
        <w:tab w:val="right" w:pos="5423"/>
      </w:tabs>
    </w:pPr>
    <w:rPr>
      <w:rFonts w:ascii="Times New Roman Bold" w:hAnsi="Times New Roman Bold" w:cs="Times New Roman Bold"/>
      <w:b/>
      <w:bCs/>
      <w:caps/>
    </w:rPr>
  </w:style>
  <w:style w:type="character" w:customStyle="1" w:styleId="Style36">
    <w:name w:val="Style 36"/>
    <w:rPr>
      <w:rFonts w:cs="Times New Roman"/>
    </w:rPr>
  </w:style>
  <w:style w:type="character" w:styleId="PageNumber">
    <w:name w:val="page number"/>
    <w:aliases w:val="Style 35"/>
    <w:rPr>
      <w:rFonts w:cs="Times New Roman"/>
    </w:rPr>
  </w:style>
  <w:style w:type="character" w:styleId="CommentReference">
    <w:name w:val="annotation reference"/>
    <w:aliases w:val="Style 16"/>
    <w:semiHidden/>
    <w:rPr>
      <w:rFonts w:cs="Times New Roman"/>
      <w:sz w:val="16"/>
      <w:szCs w:val="16"/>
    </w:rPr>
  </w:style>
  <w:style w:type="paragraph" w:styleId="CommentText">
    <w:name w:val="annotation text"/>
    <w:aliases w:val="Style 17"/>
    <w:basedOn w:val="Normal"/>
    <w:semiHidden/>
    <w:rPr>
      <w:sz w:val="20"/>
      <w:szCs w:val="20"/>
    </w:rPr>
  </w:style>
  <w:style w:type="paragraph" w:customStyle="1" w:styleId="Style18">
    <w:name w:val="Style 18"/>
    <w:basedOn w:val="Normal"/>
    <w:rsid w:val="006767EE"/>
    <w:pPr>
      <w:spacing w:after="160" w:line="240" w:lineRule="exact"/>
    </w:pPr>
    <w:rPr>
      <w:rFonts w:ascii="Tahoma" w:hAnsi="Tahoma" w:cs="Tahoma"/>
      <w:sz w:val="20"/>
      <w:szCs w:val="20"/>
    </w:rPr>
  </w:style>
  <w:style w:type="paragraph" w:customStyle="1" w:styleId="Style40">
    <w:name w:val="Style 40"/>
    <w:basedOn w:val="Normal"/>
    <w:rsid w:val="0020640C"/>
    <w:pPr>
      <w:spacing w:after="240"/>
      <w:jc w:val="both"/>
    </w:pPr>
    <w:rPr>
      <w:sz w:val="24"/>
      <w:szCs w:val="24"/>
    </w:rPr>
  </w:style>
  <w:style w:type="table" w:styleId="TableGrid">
    <w:name w:val="Table Grid"/>
    <w:basedOn w:val="TableNormal"/>
    <w:rsid w:val="00206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aliases w:val="Style 33"/>
    <w:basedOn w:val="Normal"/>
    <w:rsid w:val="004C16F7"/>
    <w:pPr>
      <w:tabs>
        <w:tab w:val="num" w:pos="360"/>
      </w:tabs>
      <w:spacing w:after="240"/>
      <w:ind w:left="360" w:hanging="360"/>
    </w:pPr>
    <w:rPr>
      <w:sz w:val="24"/>
      <w:szCs w:val="24"/>
    </w:rPr>
  </w:style>
  <w:style w:type="character" w:customStyle="1" w:styleId="FooterChar">
    <w:name w:val="Footer Char"/>
    <w:aliases w:val="Style 19 Char"/>
    <w:link w:val="Footer"/>
    <w:uiPriority w:val="99"/>
    <w:rsid w:val="005B694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1420</Words>
  <Characters>8099</Characters>
  <Application>Microsoft Office Word</Application>
  <DocSecurity>0</DocSecurity>
  <PresentationFormat>[Compatibility Mode]</PresentationFormat>
  <Lines>67</Lines>
  <Paragraphs>18</Paragraphs>
  <ScaleCrop>false</ScaleCrop>
  <HeadingPairs>
    <vt:vector size="2" baseType="variant">
      <vt:variant>
        <vt:lpstr>Title</vt:lpstr>
      </vt:variant>
      <vt:variant>
        <vt:i4>1</vt:i4>
      </vt:variant>
    </vt:vector>
  </HeadingPairs>
  <TitlesOfParts>
    <vt:vector size="1" baseType="lpstr">
      <vt:lpstr>SUBSCRIPTION AGREEMENT FOR PERCIPIENCE (BH420698-5).DOC</vt:lpstr>
    </vt:vector>
  </TitlesOfParts>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AGREEMENT FOR PERCIPIENCE (BH420698-5).DOC</dc:title>
  <dc:subject/>
  <dc:creator/>
  <cp:keywords/>
  <cp:lastModifiedBy/>
  <cp:revision>1</cp:revision>
  <dcterms:created xsi:type="dcterms:W3CDTF">2013-11-16T04:41:00Z</dcterms:created>
  <dcterms:modified xsi:type="dcterms:W3CDTF">2013-11-16T10:15:00Z</dcterms:modified>
</cp:coreProperties>
</file>