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again for the proposal. After reviewing it carefully, I would like to adjust the scope so everything aligns perfectly with the first milestone we discussed.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of the elements in your document (OTP login, Twilio/Firebase onboarding, extended admin customization, avatar builder, etc.) are not part of the Phase 1 requirements. This first 2-week version is mainly Ul integration + payment + mini-games, not backend redevelopment.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Here is the confirmed scope for Phase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Phase 1 Confirmed Deliverables (2 Weeks)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Android IOS Publication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Prepare and publish a stable first version on both stores.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Integration of my new UI/UX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Replace the existing layouts with the new design I will provide No extra onboarding logic, no OTP, no new avatar system for now.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Moneroo Payment Integration.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the payment gateway for purchasing Kauris.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Mini-Games Integration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Integrate 3- HTML5 mini-games (Flutter, Construct 3+ GitHub sources) into the app with score sync.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5. Ibeere Pay (Semi-Clone App)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 will need a separato lightweight app (not on Play Store), based on duplicating the original script, that will display only: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withdrawal options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point history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payout confirmation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quiz, no mini-games, no battle only the payout module This app will be distributed outside the stores.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Stability + QA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Basic testing, Ul consistency, and payment sandbox verification.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About the Budget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