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P04200200001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测试者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男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33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鼻咽拭子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20020000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191000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五院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191001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李文亮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2020-02-13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2020-02-14</w:t>
            </w:r>
            <w:proofErr w:type="spellEnd"/>
          </w:p>
        </w:tc>
      </w:tr>
    </w:tbl>
    <w:p w:rsidR="00C97E81" w:rsidRPr="00C97E81" w:rsidRDefault="00480A23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</w:t>
            </w:r>
            <w:r w:rsidR="00480A23">
              <w:rPr>
                <w:rFonts w:hint="eastAsia"/>
                <w:b/>
                <w:lang w:eastAsia="zh-CN"/>
              </w:rPr>
              <w:t>点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E基因（+）</w:t>
            </w:r>
            <w:proofErr w:type="spellEnd"/>
          </w:p>
        </w:tc>
      </w:tr>
    </w:tbl>
    <w:p w:rsidR="008E3CE1" w:rsidRDefault="00480A23" w:rsidP="008E3CE1">
      <w:pPr>
        <w:pStyle w:val="a9"/>
      </w:pPr>
      <w:r>
        <w:rPr>
          <w:rFonts w:hint="eastAsia"/>
          <w:b/>
        </w:rPr>
        <w:t>解释与建议</w:t>
      </w:r>
      <w:bookmarkStart w:id="0" w:name="_GoBack"/>
      <w:bookmarkEnd w:id="0"/>
      <w:r w:rsidR="008E3CE1">
        <w:rPr>
          <w:b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480A23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2020-02-24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2020-02-24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480A23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480A23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0635964F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D1FBAB-CDA1-4C8E-A368-3F8C3274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21</cp:revision>
  <cp:lastPrinted>2018-10-26T01:53:00Z</cp:lastPrinted>
  <dcterms:created xsi:type="dcterms:W3CDTF">2020-02-12T08:46:00Z</dcterms:created>
  <dcterms:modified xsi:type="dcterms:W3CDTF">2020-02-24T16:44:17Z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