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BAD9" w14:textId="359E3FFB" w:rsidR="004A6004" w:rsidRPr="000B678A" w:rsidRDefault="000B678A">
      <w:pPr>
        <w:rPr>
          <w:lang w:val="en-US"/>
        </w:rPr>
      </w:pPr>
      <w:r>
        <w:rPr>
          <w:lang w:val="en-US"/>
        </w:rPr>
        <w:t>NOTHING TO SEE HERE</w:t>
      </w:r>
    </w:p>
    <w:sectPr w:rsidR="004A6004" w:rsidRPr="000B6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2A"/>
    <w:rsid w:val="000B678A"/>
    <w:rsid w:val="004A6004"/>
    <w:rsid w:val="0092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7A61"/>
  <w15:chartTrackingRefBased/>
  <w15:docId w15:val="{99F1546E-A712-4215-8E99-02364580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Pichkhadze</dc:creator>
  <cp:keywords/>
  <dc:description/>
  <cp:lastModifiedBy>Timur Pichkhadze</cp:lastModifiedBy>
  <cp:revision>2</cp:revision>
  <dcterms:created xsi:type="dcterms:W3CDTF">2022-08-17T13:37:00Z</dcterms:created>
  <dcterms:modified xsi:type="dcterms:W3CDTF">2022-08-17T13:37:00Z</dcterms:modified>
</cp:coreProperties>
</file>