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00"/>
      </w:pPr>
      <w:r>
        <w:rPr>
          <w:rFonts w:ascii="Arial" w:hAnsi="Arial" w:eastAsia="Arial"/>
          <w:b/>
          <w:color w:val="2E74B5"/>
          <w:sz w:val="18"/>
        </w:rPr>
        <w:t>ТЕХНИЧЕСКИЙ ПЛАН ВНЕДРЕНИЯ</w:t>
      </w:r>
    </w:p>
    <w:p>
      <w:pPr>
        <w:pStyle w:val="Title"/>
      </w:pPr>
      <w:r>
        <w:t>Реалистичный голосовой AI-агент</w:t>
      </w:r>
    </w:p>
    <w:p>
      <w:pPr>
        <w:pStyle w:val="Subtitle"/>
      </w:pPr>
      <w:r>
        <w:t>Fish Audio, многоуровневая оркестрация и realtime-телефония для SalesAgent AI</w:t>
      </w:r>
    </w:p>
    <w:p>
      <w:pPr>
        <w:spacing w:before="0" w:after="40" w:line="252" w:lineRule="auto"/>
      </w:pPr>
      <w:r>
        <w:rPr>
          <w:rFonts w:ascii="Arial" w:hAnsi="Arial" w:eastAsia="Arial"/>
          <w:b/>
          <w:color w:val="0B2545"/>
          <w:sz w:val="21"/>
        </w:rPr>
        <w:t xml:space="preserve">Проект: </w:t>
      </w:r>
      <w:r>
        <w:rPr>
          <w:rFonts w:ascii="Arial" w:hAnsi="Arial" w:eastAsia="Arial"/>
          <w:color w:val="1F2937"/>
          <w:sz w:val="21"/>
        </w:rPr>
        <w:t>SalesAgent AI</w:t>
      </w:r>
    </w:p>
    <w:p>
      <w:pPr>
        <w:spacing w:before="0" w:after="40" w:line="252" w:lineRule="auto"/>
      </w:pPr>
      <w:r>
        <w:rPr>
          <w:rFonts w:ascii="Arial" w:hAnsi="Arial" w:eastAsia="Arial"/>
          <w:b/>
          <w:color w:val="0B2545"/>
          <w:sz w:val="21"/>
        </w:rPr>
        <w:t xml:space="preserve">Контур: </w:t>
      </w:r>
      <w:r>
        <w:rPr>
          <w:rFonts w:ascii="Arial" w:hAnsi="Arial" w:eastAsia="Arial"/>
          <w:color w:val="1F2937"/>
          <w:sz w:val="21"/>
        </w:rPr>
        <w:t>Голосовые звонки / Voximplant</w:t>
      </w:r>
    </w:p>
    <w:p>
      <w:pPr>
        <w:spacing w:before="0" w:after="40" w:line="252" w:lineRule="auto"/>
      </w:pPr>
      <w:r>
        <w:rPr>
          <w:rFonts w:ascii="Arial" w:hAnsi="Arial" w:eastAsia="Arial"/>
          <w:b/>
          <w:color w:val="0B2545"/>
          <w:sz w:val="21"/>
        </w:rPr>
        <w:t>Статус: Реализовано локально; live-приёмка ожидает внешние доступы</w:t>
      </w:r>
      <w:r>
        <w:rPr>
          <w:rFonts w:ascii="Arial" w:hAnsi="Arial" w:eastAsia="Arial"/>
          <w:color w:val="1F2937"/>
          <w:sz w:val="21"/>
        </w:rPr>
      </w:r>
    </w:p>
    <w:p>
      <w:pPr>
        <w:spacing w:before="0" w:after="40" w:line="252" w:lineRule="auto"/>
      </w:pPr>
      <w:r>
        <w:rPr>
          <w:rFonts w:ascii="Arial" w:hAnsi="Arial" w:eastAsia="Arial"/>
          <w:b/>
          <w:color w:val="0B2545"/>
          <w:sz w:val="21"/>
        </w:rPr>
        <w:t xml:space="preserve">Дата: </w:t>
      </w:r>
      <w:r>
        <w:rPr>
          <w:rFonts w:ascii="Arial" w:hAnsi="Arial" w:eastAsia="Arial"/>
          <w:color w:val="1F2937"/>
          <w:sz w:val="21"/>
        </w:rPr>
        <w:t>19 июля 2026</w:t>
      </w:r>
    </w:p>
    <w:p>
      <w:pPr>
        <w:spacing w:before="0" w:after="40" w:line="252" w:lineRule="auto"/>
      </w:pPr>
      <w:r>
        <w:rPr>
          <w:rFonts w:ascii="Arial" w:hAnsi="Arial" w:eastAsia="Arial"/>
          <w:b/>
          <w:color w:val="0B2545"/>
          <w:sz w:val="21"/>
        </w:rPr>
        <w:t>Реализованное решение: Hosted Fish API → параллельные fast/medium → deep по триггеру → единый semantic commit</w:t>
      </w:r>
      <w:r>
        <w:rPr>
          <w:rFonts w:ascii="Arial" w:hAnsi="Arial" w:eastAsia="Arial"/>
          <w:color w:val="1F2937"/>
          <w:sz w:val="21"/>
        </w:rPr>
      </w:r>
    </w:p>
    <w:p>
      <w:pPr>
        <w:spacing w:after="10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6EF"/>
          <w:left w:val="single" w:sz="0" w:space="0" w:color="EAF6EF"/>
          <w:bottom w:val="single" w:sz="0" w:space="0" w:color="EAF6EF"/>
          <w:right w:val="single" w:sz="0" w:space="0" w:color="EAF6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AF6EF" w:val="clear"/>
            <w:tcBorders>
              <w:left w:val="single" w:sz="20" w:space="0" w:color="2F855A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"/>
                <w:b/>
                <w:color w:val="2F855A"/>
                <w:sz w:val="21"/>
              </w:rPr>
              <w:t>Рекомендация:</w:t>
            </w:r>
            <w:r>
              <w:rPr>
                <w:rFonts w:ascii="Arial" w:hAnsi="Arial" w:eastAsia="Arial"/>
                <w:color w:val="1F2937"/>
                <w:sz w:val="21"/>
              </w:rPr>
              <w:t xml:space="preserve"> Кодовый контур завершён. Перейти к ограниченному live pilot на hosted Fish/Deepgram/Claude; не расширять трафик до PSTN A/B, SLO, failure drill и проверки прав на голос. Решение по H100 принимать после измерения нагрузки и TCO.</w:t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t>1. Резюме решения</w:t>
      </w:r>
    </w:p>
    <w:p>
      <w:pPr/>
      <w:r>
        <w:rPr>
          <w:rFonts w:ascii="Arial" w:hAnsi="Arial" w:eastAsia="Arial"/>
          <w:i w:val="0"/>
        </w:rPr>
        <w:t>Fish Audio является сильным кандидатом на роль TTS-слоя благодаря потоковой генерации, клонированию голоса, поддержке русского языка и управлению просодией. При этом реалистичность телефонного разговора определяется не только голосовой моделью: критичны корректное определение конца реплики, отсутствие долгих пауз, мгновенное прерывание речи агента, качество телефонного кодека и дисциплина семантического commit.</w:t>
      </w:r>
    </w:p>
    <w:p>
      <w:pPr/>
      <w:r>
        <w:rPr>
          <w:rFonts w:ascii="Arial" w:hAnsi="Arial" w:eastAsia="Arial"/>
          <w:i w:val="0"/>
        </w:rPr>
        <w:t>Предлагается заменить текущую монолитную схему speech-to-speech на модульный pipeline: Voximplant → streaming STT → Turn Manager → fast/medium/deep reasoning → Response Arbiter → Fish Audio streaming TTS → телефонный playback.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  <w:b/>
        </w:rPr>
        <w:t>Fast-слой</w:t>
      </w:r>
      <w:r>
        <w:rPr>
          <w:rFonts w:ascii="Arial" w:hAnsi="Arial" w:eastAsia="Arial"/>
        </w:rPr>
        <w:t xml:space="preserve"> отвечает за intent, risk, routing и безопасные короткие подтверждения.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  <w:b/>
        </w:rPr>
        <w:t>Medium-слой</w:t>
      </w:r>
      <w:r>
        <w:rPr>
          <w:rFonts w:ascii="Arial" w:hAnsi="Arial" w:eastAsia="Arial"/>
        </w:rPr>
        <w:t xml:space="preserve"> формирует основной содержательный ответ и работает с RAG, CRM и инструментами.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  <w:b/>
        </w:rPr>
        <w:t>Deep-слой</w:t>
      </w:r>
      <w:r>
        <w:rPr>
          <w:rFonts w:ascii="Arial" w:hAnsi="Arial" w:eastAsia="Arial"/>
        </w:rPr>
        <w:t xml:space="preserve"> запускается только для действительно сложных или рискованных задач.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  <w:b/>
        </w:rPr>
        <w:t>Только Response Arbiter</w:t>
      </w:r>
      <w:r>
        <w:rPr>
          <w:rFonts w:ascii="Arial" w:hAnsi="Arial" w:eastAsia="Arial"/>
        </w:rPr>
        <w:t xml:space="preserve"> может отправлять текст в TTS; уже озвученный префикс нельзя незаметно заменить.</w:t>
      </w:r>
    </w:p>
    <w:p>
      <w:pPr>
        <w:pStyle w:val="Heading1"/>
        <w:keepNext/>
      </w:pPr>
      <w:r>
        <w:t>2. Цели и границы проекта</w:t>
      </w:r>
    </w:p>
    <w:p>
      <w:pPr>
        <w:pStyle w:val="Heading2"/>
        <w:keepNext/>
      </w:pPr>
      <w:r>
        <w:t>2.1. Цели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Сделать голос естественным после реального PSTN/SIP-транскодирования, а не только в студийном прослушивании.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Достичь p95 менее 800–900 мс от конца реплики клиента до первого слышимого аудио.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Обеспечить полноценный barge-in: клиент может перебить агента, а устаревшая генерация немедленно отменяется.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Отделить телефонию, STT, reasoning и TTS через сменяемые provider-интерфейсы.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Сохранить интеграции проекта с RAG, CRM, аналитикой и базой данных.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Собирать метрики качества, задержки, стоимости и конверсии по каждому звонку и каждому ходу.</w:t>
      </w:r>
    </w:p>
    <w:p>
      <w:pPr>
        <w:pStyle w:val="Heading2"/>
        <w:keepNext/>
      </w:pPr>
      <w:r>
        <w:t>2.2. Что не входит в первый пилот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Коммерческий self-hosting Fish Audio на собственных GPU.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Одновременный запуск трёх больших моделей на каждый ход.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Скрытое позиционирование AI-агента как реального человека.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Массовый холодный обзвон без подтверждённого правового основания и согласования условий провайдеров.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Гарантированная поддержка казахского языка без отдельного тестового набора.</w:t>
      </w:r>
    </w:p>
    <w:p>
      <w:pPr>
        <w:pStyle w:val="Heading1"/>
        <w:keepNext/>
      </w:pPr>
      <w:r>
        <w:t>3. Исходное состояние и устранённые разрывы</w:t>
      </w:r>
    </w:p>
    <w:p>
      <w:pPr/>
      <w:r>
        <w:rPr>
          <w:rFonts w:ascii="Arial" w:hAnsi="Arial" w:eastAsia="Arial"/>
          <w:i w:val="0"/>
        </w:rPr>
        <w:t>Исходно голосовой контур был монолитным WebSocket-мостом Voximplant ↔ Gemini Live. Теперь добавлен отдельный production pipeline: защищённый Voximplant media transport, Deepgram Flux с cold fallback на AssemblyAI, Turn Manager, параллельная fast/medium/deep оркестрация, semantic commit и Fish Audio streaming TTS. Gemini сохранён как управляемый runtime rollback.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2160"/>
        <w:gridCol w:w="3600"/>
        <w:gridCol w:w="3600"/>
      </w:tblGrid>
      <w:tr>
        <w:trPr>
          <w:tblHeader w:val="true"/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r>
              <w:rPr>
                <w:b/>
                <w:sz w:val="17"/>
              </w:rPr>
              <w:t>Область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r>
              <w:rPr>
                <w:b/>
                <w:sz w:val="17"/>
              </w:rPr>
              <w:t>Результат реализации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r>
              <w:rPr>
                <w:b/>
                <w:sz w:val="17"/>
              </w:rPr>
              <w:t>Оставшаяся проверка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b w:val="0"/>
                <w:sz w:val="17"/>
              </w:rPr>
              <w:t>Voice bridge</w:t>
            </w:r>
          </w:p>
        </w:tc>
        <w:tc>
          <w:tcPr>
            <w:tcW w:type="dxa" w:w="3600"/>
          </w:tcPr>
          <w:p>
            <w:r>
              <w:rPr>
                <w:b w:val="0"/>
                <w:sz w:val="17"/>
              </w:rPr>
              <w:t>Gemini отделён runtime-флагом; новый pipeline собирается в едином composition root.</w:t>
            </w:r>
          </w:p>
        </w:tc>
        <w:tc>
          <w:tcPr>
            <w:tcW w:type="dxa" w:w="3600"/>
          </w:tcPr>
          <w:p>
            <w:r>
              <w:rPr>
                <w:b w:val="0"/>
                <w:sz w:val="17"/>
              </w:rPr>
              <w:t>Live-звонок через публичный WSS.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b w:val="0"/>
                <w:sz w:val="17"/>
              </w:rPr>
              <w:t>Session identity</w:t>
            </w:r>
          </w:p>
        </w:tc>
        <w:tc>
          <w:tcPr>
            <w:tcW w:type="dxa" w:w="3600"/>
          </w:tcPr>
          <w:p>
            <w:r>
              <w:rPr>
                <w:b w:val="0"/>
                <w:sz w:val="17"/>
              </w:rPr>
              <w:t>Строгие callId/phone/orgId, один server-side tenant, X-Voice-Token и duplicate-session guard.</w:t>
            </w:r>
          </w:p>
        </w:tc>
        <w:tc>
          <w:tcPr>
            <w:tcW w:type="dxa" w:w="3600"/>
          </w:tcPr>
          <w:p>
            <w:r>
              <w:rPr>
                <w:b w:val="0"/>
                <w:sz w:val="17"/>
              </w:rPr>
              <w:t>Ротация секрета и reconnect на реальном Voximplant.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b w:val="0"/>
                <w:sz w:val="17"/>
              </w:rPr>
              <w:t>Audio DSP</w:t>
            </w:r>
          </w:p>
        </w:tc>
        <w:tc>
          <w:tcPr>
            <w:tcW w:type="dxa" w:w="3600"/>
          </w:tcPr>
          <w:p>
            <w:r>
              <w:rPr>
                <w:b w:val="0"/>
                <w:sz w:val="17"/>
              </w:rPr>
              <w:t>Fish PCM корректно преобразуется в μ-law 8 kHz; кадры и очереди ограничены.</w:t>
            </w:r>
          </w:p>
        </w:tc>
        <w:tc>
          <w:tcPr>
            <w:tcW w:type="dxa" w:w="3600"/>
          </w:tcPr>
          <w:p>
            <w:r>
              <w:rPr>
                <w:b w:val="0"/>
                <w:sz w:val="17"/>
              </w:rPr>
              <w:t>Слепой PSTN A/B на реальных сетях.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b w:val="0"/>
                <w:sz w:val="17"/>
              </w:rPr>
              <w:t>Turn-taking</w:t>
            </w:r>
          </w:p>
        </w:tc>
        <w:tc>
          <w:tcPr>
            <w:tcW w:type="dxa" w:w="3600"/>
          </w:tcPr>
          <w:p>
            <w:r>
              <w:rPr>
                <w:b w:val="0"/>
                <w:sz w:val="17"/>
              </w:rPr>
              <w:t>Turn Manager, generation cancellation, barge-in, clear playback и playback ACK реализованы.</w:t>
            </w:r>
          </w:p>
        </w:tc>
        <w:tc>
          <w:tcPr>
            <w:tcW w:type="dxa" w:w="3600"/>
          </w:tcPr>
          <w:p>
            <w:r>
              <w:rPr>
                <w:b w:val="0"/>
                <w:sz w:val="17"/>
              </w:rPr>
              <w:t>Измерить p95 barge-in → silence.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b w:val="0"/>
                <w:sz w:val="17"/>
              </w:rPr>
              <w:t>Scaling</w:t>
            </w:r>
          </w:p>
        </w:tc>
        <w:tc>
          <w:tcPr>
            <w:tcW w:type="dxa" w:w="3600"/>
          </w:tcPr>
          <w:p>
            <w:r>
              <w:rPr>
                <w:b w:val="0"/>
                <w:sz w:val="17"/>
              </w:rPr>
              <w:t>Сессии изолированы, очереди и recording bounded; teardown идемпотентен.</w:t>
            </w:r>
          </w:p>
        </w:tc>
        <w:tc>
          <w:tcPr>
            <w:tcW w:type="dxa" w:w="3600"/>
          </w:tcPr>
          <w:p>
            <w:r>
              <w:rPr>
                <w:b w:val="0"/>
                <w:sz w:val="17"/>
              </w:rPr>
              <w:t>Горизонтальный routing и нагрузочный тест production topology.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3600"/>
          </w:tcPr>
          <w:p>
            <w:r>
              <w:rPr>
                <w:b w:val="0"/>
                <w:sz w:val="17"/>
              </w:rPr>
              <w:t>Есть STT/TTS connect, first-audio, turn-total, fallback и tier metrics.</w:t>
            </w:r>
          </w:p>
        </w:tc>
        <w:tc>
          <w:tcPr>
            <w:tcW w:type="dxa" w:w="3600"/>
          </w:tcPr>
          <w:p>
            <w:r>
              <w:rPr>
                <w:b w:val="0"/>
                <w:sz w:val="17"/>
              </w:rPr>
              <w:t>Подключить dashboard/alerts к production logs.</w:t>
            </w:r>
          </w:p>
        </w:tc>
      </w:tr>
    </w:tbl>
    <w:p>
      <w:pPr>
        <w:spacing w:before="0"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8"/>
          <w:left w:val="single" w:sz="0" w:space="0" w:color="FFF8E8"/>
          <w:bottom w:val="single" w:sz="0" w:space="0" w:color="FFF8E8"/>
          <w:right w:val="single" w:sz="0" w:space="0" w:color="FFF8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FF8E8" w:val="clear"/>
            <w:tcBorders>
              <w:left w:val="single" w:sz="20" w:space="0" w:color="9A6700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"/>
                <w:b/>
                <w:color w:val="9A6700"/>
                <w:sz w:val="21"/>
              </w:rPr>
              <w:t>Вывод: фундаментальные дефекты транспорта, identity, audio, turn-taking и playback устранены на уровне кода и тестов. Оставшийся gate — проверка качества и SLO на реальном телефонном канале с внешними провайдерами.</w:t>
            </w:r>
            <w:r>
              <w:rPr>
                <w:rFonts w:ascii="Arial" w:hAnsi="Arial" w:eastAsia="Arial"/>
                <w:color w:val="1F2937"/>
                <w:sz w:val="21"/>
              </w:rPr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t>4. Целевая архитектура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ice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Arial" w:hAnsi="Arial" w:eastAsia="Arial"/>
          <w:i/>
          <w:color w:val="6B7280"/>
          <w:sz w:val="18"/>
        </w:rPr>
        <w:t>Рисунок 1. Один голосовой runtime, три вычислительные дорожки и один арбитр речи.</w:t>
      </w:r>
    </w:p>
    <w:p>
      <w:pPr>
        <w:pStyle w:val="Heading2"/>
        <w:keepNext/>
      </w:pPr>
      <w:r>
        <w:t>4.1. Компоненты runtime</w:t>
      </w:r>
    </w:p>
    <w:p>
      <w:pPr>
        <w:pStyle w:val="PlanList"/>
        <w:numPr>
          <w:ilvl w:val="0"/>
          <w:numId w:val="11"/>
        </w:numPr>
      </w:pPr>
      <w:r>
        <w:rPr>
          <w:rFonts w:ascii="Arial" w:hAnsi="Arial" w:eastAsia="Arial"/>
          <w:b/>
        </w:rPr>
        <w:t xml:space="preserve">Audio Gateway. </w:t>
      </w:r>
      <w:r>
        <w:rPr>
          <w:rFonts w:ascii="Arial" w:hAnsi="Arial" w:eastAsia="Arial"/>
        </w:rPr>
        <w:t>Аутентифицирует WebSocket, нормализует call_id/org_id, управляет jitter buffer, codec и backpressure.</w:t>
      </w:r>
    </w:p>
    <w:p>
      <w:pPr>
        <w:pStyle w:val="PlanList"/>
        <w:numPr>
          <w:ilvl w:val="0"/>
          <w:numId w:val="11"/>
        </w:numPr>
      </w:pPr>
      <w:r>
        <w:rPr>
          <w:rFonts w:ascii="Arial" w:hAnsi="Arial" w:eastAsia="Arial"/>
          <w:b/>
        </w:rPr>
        <w:t xml:space="preserve">Streaming STT. </w:t>
      </w:r>
      <w:r>
        <w:rPr>
          <w:rFonts w:ascii="Arial" w:hAnsi="Arial" w:eastAsia="Arial"/>
        </w:rPr>
        <w:t>Выдаёт partial/final transcript, confidence и метки времени; поддерживает отмену и пересмотр partial hypotheses.</w:t>
      </w:r>
    </w:p>
    <w:p>
      <w:pPr>
        <w:pStyle w:val="PlanList"/>
        <w:numPr>
          <w:ilvl w:val="0"/>
          <w:numId w:val="11"/>
        </w:numPr>
      </w:pPr>
      <w:r>
        <w:rPr>
          <w:rFonts w:ascii="Arial" w:hAnsi="Arial" w:eastAsia="Arial"/>
          <w:b/>
        </w:rPr>
        <w:t xml:space="preserve">Turn Manager. </w:t>
      </w:r>
      <w:r>
        <w:rPr>
          <w:rFonts w:ascii="Arial" w:hAnsi="Arial" w:eastAsia="Arial"/>
        </w:rPr>
        <w:t>Ведёт состояния LISTENING → THINKING → SPEAKING → INTERRUPTED и присваивает каждому ходу turn_id/generation_epoch.</w:t>
      </w:r>
    </w:p>
    <w:p>
      <w:pPr>
        <w:pStyle w:val="PlanList"/>
        <w:numPr>
          <w:ilvl w:val="0"/>
          <w:numId w:val="11"/>
        </w:numPr>
      </w:pPr>
      <w:r>
        <w:rPr>
          <w:rFonts w:ascii="Arial" w:hAnsi="Arial" w:eastAsia="Arial"/>
          <w:b/>
        </w:rPr>
        <w:t xml:space="preserve">Reasoning Router. </w:t>
      </w:r>
      <w:r>
        <w:rPr>
          <w:rFonts w:ascii="Arial" w:hAnsi="Arial" w:eastAsia="Arial"/>
        </w:rPr>
        <w:t>Оценивает intent, сложность, риск, необходимость RAG, tools и deep-модели.</w:t>
      </w:r>
    </w:p>
    <w:p>
      <w:pPr>
        <w:pStyle w:val="PlanList"/>
        <w:numPr>
          <w:ilvl w:val="0"/>
          <w:numId w:val="11"/>
        </w:numPr>
      </w:pPr>
      <w:r>
        <w:rPr>
          <w:rFonts w:ascii="Arial" w:hAnsi="Arial" w:eastAsia="Arial"/>
          <w:b/>
        </w:rPr>
        <w:t xml:space="preserve">Response Arbiter. </w:t>
      </w:r>
      <w:r>
        <w:rPr>
          <w:rFonts w:ascii="Arial" w:hAnsi="Arial" w:eastAsia="Arial"/>
        </w:rPr>
        <w:t>Выбирает единственный ответ, фиксирует immutable prefix и не допускает параллельной речи моделей.</w:t>
      </w:r>
    </w:p>
    <w:p>
      <w:pPr>
        <w:pStyle w:val="PlanList"/>
        <w:numPr>
          <w:ilvl w:val="0"/>
          <w:numId w:val="11"/>
        </w:numPr>
      </w:pPr>
      <w:r>
        <w:rPr>
          <w:rFonts w:ascii="Arial" w:hAnsi="Arial" w:eastAsia="Arial"/>
          <w:b/>
        </w:rPr>
        <w:t xml:space="preserve">Speech Renderer. </w:t>
      </w:r>
      <w:r>
        <w:rPr>
          <w:rFonts w:ascii="Arial" w:hAnsi="Arial" w:eastAsia="Arial"/>
        </w:rPr>
        <w:t>Разбивает ответ на естественные фразы, добавляет допустимые prosody/emotion cues и управляет flush.</w:t>
      </w:r>
    </w:p>
    <w:p>
      <w:pPr>
        <w:pStyle w:val="PlanList"/>
        <w:numPr>
          <w:ilvl w:val="0"/>
          <w:numId w:val="11"/>
        </w:numPr>
      </w:pPr>
      <w:r>
        <w:rPr>
          <w:rFonts w:ascii="Arial" w:hAnsi="Arial" w:eastAsia="Arial"/>
          <w:b/>
        </w:rPr>
        <w:t xml:space="preserve">Fish TTS Adapter. </w:t>
      </w:r>
      <w:r>
        <w:rPr>
          <w:rFonts w:ascii="Arial" w:hAnsi="Arial" w:eastAsia="Arial"/>
        </w:rPr>
        <w:t>Поддерживает WebSocket-сессию, reference_id голоса, PCM-чанки, таймауты и fallback.</w:t>
      </w:r>
    </w:p>
    <w:p>
      <w:pPr>
        <w:pStyle w:val="PlanList"/>
        <w:numPr>
          <w:ilvl w:val="0"/>
          <w:numId w:val="11"/>
        </w:numPr>
      </w:pPr>
      <w:r>
        <w:rPr>
          <w:rFonts w:ascii="Arial" w:hAnsi="Arial" w:eastAsia="Arial"/>
          <w:b/>
        </w:rPr>
        <w:t xml:space="preserve">Tool Executor. </w:t>
      </w:r>
      <w:r>
        <w:rPr>
          <w:rFonts w:ascii="Arial" w:hAnsi="Arial" w:eastAsia="Arial"/>
        </w:rPr>
        <w:t>Единственная точка внешних действий: CRM, бронирование, WhatsApp; поддерживает idempotency keys.</w:t>
      </w:r>
    </w:p>
    <w:p>
      <w:pPr>
        <w:pStyle w:val="Heading2"/>
        <w:keepNext/>
      </w:pPr>
      <w:r>
        <w:t>4.2. Контракт событий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7F8FA" w:val="clea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Courier New"/>
                <w:color w:val="0B2545"/>
                <w:sz w:val="18"/>
              </w:rPr>
              <w:t>turn.started → transcript.partial → transcript.final</w:t>
            </w:r>
            <w:r>
              <w:br/>
            </w:r>
            <w:r>
              <w:rPr>
                <w:rFonts w:ascii="Courier New" w:hAnsi="Courier New" w:eastAsia="Courier New"/>
                <w:color w:val="0B2545"/>
                <w:sz w:val="18"/>
              </w:rPr>
              <w:t>route.decided → response.proposed → response.committed</w:t>
            </w:r>
            <w:r>
              <w:br/>
            </w:r>
            <w:r>
              <w:rPr>
                <w:rFonts w:ascii="Courier New" w:hAnsi="Courier New" w:eastAsia="Courier New"/>
                <w:color w:val="0B2545"/>
                <w:sz w:val="18"/>
              </w:rPr>
              <w:t>tts.started → audio.played → turn.completed</w:t>
            </w:r>
            <w:r>
              <w:br/>
            </w:r>
            <w:r>
              <w:rPr>
                <w:rFonts w:ascii="Courier New" w:hAnsi="Courier New" w:eastAsia="Courier New"/>
                <w:color w:val="0B2545"/>
                <w:sz w:val="18"/>
              </w:rPr>
              <w:t>barge_in.detected → generation.cancelled → playback.cleared</w:t>
            </w:r>
          </w:p>
        </w:tc>
      </w:tr>
    </w:tbl>
    <w:p>
      <w:pPr>
        <w:spacing w:before="0" w:after="80"/>
      </w:pPr>
    </w:p>
    <w:p>
      <w:pPr/>
      <w:r>
        <w:rPr>
          <w:rFonts w:ascii="Arial" w:hAnsi="Arial" w:eastAsia="Arial"/>
          <w:i w:val="0"/>
        </w:rPr>
        <w:t>Каждое событие содержит call_id, conversation_id, turn_id, generation_epoch и timestamps. Любой результат со старым generation_epoch отбрасывается без побочных эффектов.</w:t>
      </w:r>
    </w:p>
    <w:p>
      <w:pPr>
        <w:pStyle w:val="Heading1"/>
        <w:keepNext/>
      </w:pPr>
      <w:r>
        <w:t>5. Политика многоуровневого reasoning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1440"/>
        <w:gridCol w:w="3168"/>
        <w:gridCol w:w="3024"/>
        <w:gridCol w:w="1728"/>
      </w:tblGrid>
      <w:tr>
        <w:trPr>
          <w:tblHeader w:val="true"/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>Уровень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>Основная роль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>Что разрешено говорить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>Целевой дедлайн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FAST</w:t>
            </w:r>
          </w:p>
        </w:tc>
        <w:tc>
          <w:tcPr>
            <w:tcW w:type="dxa" w:w="3168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Intent, risk, route, safe prefix; запуск prefetch.</w:t>
            </w:r>
          </w:p>
        </w:tc>
        <w:tc>
          <w:tcPr>
            <w:tcW w:type="dxa" w:w="302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Только нейтральное подтверждение или достоверный короткий ответ.</w:t>
            </w:r>
          </w:p>
        </w:tc>
        <w:tc>
          <w:tcPr>
            <w:tcW w:type="dxa" w:w="1728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50–150 мс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MEDIUM</w:t>
            </w:r>
          </w:p>
        </w:tc>
        <w:tc>
          <w:tcPr>
            <w:tcW w:type="dxa" w:w="3168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Основной ответ, RAG, продуктовая логика, обычные tools.</w:t>
            </w:r>
          </w:p>
        </w:tc>
        <w:tc>
          <w:tcPr>
            <w:tcW w:type="dxa" w:w="302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Содержательный ответ после проверки фактов и состояния.</w:t>
            </w:r>
          </w:p>
        </w:tc>
        <w:tc>
          <w:tcPr>
            <w:tcW w:type="dxa" w:w="1728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150–700 мс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DEEP</w:t>
            </w:r>
          </w:p>
        </w:tc>
        <w:tc>
          <w:tcPr>
            <w:tcW w:type="dxa" w:w="3168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Сложные расчёты, нестандартные возражения, критик ответа.</w:t>
            </w:r>
          </w:p>
        </w:tc>
        <w:tc>
          <w:tcPr>
            <w:tcW w:type="dxa" w:w="302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Только ещё не озвученные фразы; при конфликте — явная коррекция.</w:t>
            </w:r>
          </w:p>
        </w:tc>
        <w:tc>
          <w:tcPr>
            <w:tcW w:type="dxa" w:w="1728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300–1500+ мс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t>5.1. Правила semantic commit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Модели возвращают кандидаты или планы; напрямую в Fish Audio они не пишут.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Fast-префикс должен быть non-regret: он остаётся корректным при любом результате medium/deep.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После отправки фразы в TTS её текст фиксируется. Поздний результат может изменить только очередь ещё не синтезированных фраз.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Если deep-модель противоречит уже сказанному, допускается только явная коррекция либо перевод на оператора.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Speculative tool calls разрешены только для read-only prefetch. Любые изменения состояния выполняются после commit.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Для каждого внешнего действия используется idempotency key: call_id + turn_id + tool_name + business_key.</w:t>
      </w:r>
    </w:p>
    <w:p>
      <w:pPr>
        <w:pStyle w:val="Heading2"/>
        <w:keepNext/>
      </w:pPr>
      <w:r>
        <w:t>5.2. Триггеры deep-слоя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Многошаговый расчёт, индивидуальная скидка или нетиповое коммерческое условие.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Юридически, финансово или репутационно значимое обещание.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Низкая уверенность medium-модели либо противоречивые RAG-источники.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Сложное возражение, требующее планирования нескольких ходов.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Неоднозначное действие с CRM, календарём или несколькими инструментами.</w:t>
      </w:r>
    </w:p>
    <w:p>
      <w:pPr>
        <w:pStyle w:val="Heading1"/>
        <w:keepNext/>
      </w:pPr>
      <w:r>
        <w:t>6. Интеграция Fish Audio</w:t>
      </w:r>
    </w:p>
    <w:p>
      <w:pPr/>
      <w:r>
        <w:rPr>
          <w:rFonts w:ascii="Arial" w:hAnsi="Arial" w:eastAsia="Arial"/>
          <w:i w:val="0"/>
        </w:rPr>
        <w:t>Для пилота рекомендуется hosted API с WebSocket TTS. Текст поступает по мере формирования безопасных фраз; событие flush используется на границе законченной мысли. Голос создаётся заранее и вызывается по reference_id, чтобы не передавать образцы на каждом ходе.</w:t>
      </w:r>
    </w:p>
    <w:p>
      <w:pPr>
        <w:pStyle w:val="Heading2"/>
        <w:keepNext/>
      </w:pPr>
      <w:r>
        <w:t>6.1. Технический профиль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r>
              <w:rPr>
                <w:b/>
                <w:sz w:val="17"/>
              </w:rPr>
              <w:t>Реализованное значение для пилота</w:t>
            </w:r>
          </w:p>
        </w:tc>
      </w:tr>
      <w:tr>
        <w:trPr>
          <w:cantSplit/>
        </w:trPr>
        <w:tc>
          <w:tcPr>
            <w:tcW w:type="dxa" w:w="2700"/>
          </w:tcPr>
          <w:p>
            <w:r>
              <w:rPr>
                <w:b w:val="0"/>
                <w:sz w:val="17"/>
              </w:rPr>
              <w:t>Transport</w:t>
            </w:r>
          </w:p>
        </w:tc>
        <w:tc>
          <w:tcPr>
            <w:tcW w:type="dxa" w:w="6660"/>
          </w:tcPr>
          <w:p>
            <w:r>
              <w:rPr>
                <w:b w:val="0"/>
                <w:sz w:val="17"/>
              </w:rPr>
              <w:t>WSS /v1/tts/live; сессия на generation/ход, строгие timeout и cancel</w:t>
            </w:r>
          </w:p>
        </w:tc>
      </w:tr>
      <w:tr>
        <w:trPr>
          <w:cantSplit/>
        </w:trPr>
        <w:tc>
          <w:tcPr>
            <w:tcW w:type="dxa" w:w="2700"/>
          </w:tcPr>
          <w:p>
            <w:r>
              <w:rPr>
                <w:b w:val="0"/>
                <w:sz w:val="17"/>
              </w:rPr>
              <w:t>Model</w:t>
            </w:r>
          </w:p>
        </w:tc>
        <w:tc>
          <w:tcPr>
            <w:tcW w:type="dxa" w:w="6660"/>
          </w:tcPr>
          <w:p>
            <w:r>
              <w:rPr>
                <w:b w:val="0"/>
                <w:sz w:val="17"/>
              </w:rPr>
              <w:t>s2-pro по умолчанию; другой production SKU только после account smoke-test</w:t>
            </w:r>
          </w:p>
        </w:tc>
      </w:tr>
      <w:tr>
        <w:trPr>
          <w:cantSplit/>
        </w:trPr>
        <w:tc>
          <w:tcPr>
            <w:tcW w:type="dxa" w:w="2700"/>
          </w:tcPr>
          <w:p>
            <w:r>
              <w:rPr>
                <w:b w:val="0"/>
                <w:sz w:val="17"/>
              </w:rPr>
              <w:t>Voice</w:t>
            </w:r>
          </w:p>
        </w:tc>
        <w:tc>
          <w:tcPr>
            <w:tcW w:type="dxa" w:w="6660"/>
          </w:tcPr>
          <w:p>
            <w:r>
              <w:rPr>
                <w:b w:val="0"/>
                <w:sz w:val="17"/>
              </w:rPr>
              <w:t>Приватный reference_id; письменное разрешение владельца голоса</w:t>
            </w:r>
          </w:p>
        </w:tc>
      </w:tr>
      <w:tr>
        <w:trPr>
          <w:cantSplit/>
        </w:trPr>
        <w:tc>
          <w:tcPr>
            <w:tcW w:type="dxa" w:w="2700"/>
          </w:tcPr>
          <w:p>
            <w:r>
              <w:rPr>
                <w:b w:val="0"/>
                <w:sz w:val="17"/>
              </w:rPr>
              <w:t>Text chunking</w:t>
            </w:r>
          </w:p>
        </w:tc>
        <w:tc>
          <w:tcPr>
            <w:tcW w:type="dxa" w:w="6660"/>
          </w:tcPr>
          <w:p>
            <w:r>
              <w:rPr>
                <w:b w:val="0"/>
                <w:sz w:val="17"/>
              </w:rPr>
              <w:t>Безопасные фразовые сегменты; flush на границе завершённого ответа</w:t>
            </w:r>
          </w:p>
        </w:tc>
      </w:tr>
      <w:tr>
        <w:trPr>
          <w:cantSplit/>
        </w:trPr>
        <w:tc>
          <w:tcPr>
            <w:tcW w:type="dxa" w:w="2700"/>
          </w:tcPr>
          <w:p>
            <w:r>
              <w:rPr>
                <w:b w:val="0"/>
                <w:sz w:val="17"/>
              </w:rPr>
              <w:t>Audio</w:t>
            </w:r>
          </w:p>
        </w:tc>
        <w:tc>
          <w:tcPr>
            <w:tcW w:type="dxa" w:w="6660"/>
          </w:tcPr>
          <w:p>
            <w:r>
              <w:rPr>
                <w:b w:val="0"/>
                <w:sz w:val="17"/>
              </w:rPr>
              <w:t>PCM 8/16/24/32/44,1/48 kHz → корректный ресемплинг → μ-law 8 kHz</w:t>
            </w:r>
          </w:p>
        </w:tc>
      </w:tr>
      <w:tr>
        <w:trPr>
          <w:cantSplit/>
        </w:trPr>
        <w:tc>
          <w:tcPr>
            <w:tcW w:type="dxa" w:w="2700"/>
          </w:tcPr>
          <w:p>
            <w:r>
              <w:rPr>
                <w:b w:val="0"/>
                <w:sz w:val="17"/>
              </w:rPr>
              <w:t>Fallback</w:t>
            </w:r>
          </w:p>
        </w:tc>
        <w:tc>
          <w:tcPr>
            <w:tcW w:type="dxa" w:w="6660"/>
          </w:tcPr>
          <w:p>
            <w:r>
              <w:rPr>
                <w:b w:val="0"/>
                <w:sz w:val="17"/>
              </w:rPr>
              <w:t>Одна прозрачная native Voximplant реплика без дублирования сегментов</w:t>
            </w:r>
          </w:p>
        </w:tc>
      </w:tr>
      <w:tr>
        <w:trPr>
          <w:cantSplit/>
        </w:trPr>
        <w:tc>
          <w:tcPr>
            <w:tcW w:type="dxa" w:w="2700"/>
          </w:tcPr>
          <w:p>
            <w:r>
              <w:rPr>
                <w:b w:val="0"/>
                <w:sz w:val="17"/>
              </w:rPr>
              <w:t>Provider abstraction</w:t>
            </w:r>
          </w:p>
        </w:tc>
        <w:tc>
          <w:tcPr>
            <w:tcW w:type="dxa" w:w="6660"/>
          </w:tcPr>
          <w:p>
            <w:r>
              <w:rPr>
                <w:b w:val="0"/>
                <w:sz w:val="17"/>
              </w:rPr>
              <w:t>open / write / finish; AbortSignal и строгие turn/generation</w:t>
            </w:r>
          </w:p>
        </w:tc>
      </w:tr>
    </w:tbl>
    <w:p>
      <w:pPr>
        <w:spacing w:before="0"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8"/>
          <w:left w:val="single" w:sz="0" w:space="0" w:color="FFF8E8"/>
          <w:bottom w:val="single" w:sz="0" w:space="0" w:color="FFF8E8"/>
          <w:right w:val="single" w:sz="0" w:space="0" w:color="FFF8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FF8E8" w:val="clear"/>
            <w:tcBorders>
              <w:left w:val="single" w:sz="20" w:space="0" w:color="9A6700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"/>
                <w:b/>
                <w:color w:val="9A6700"/>
                <w:sz w:val="21"/>
              </w:rPr>
              <w:t>Проверка перед live-приёмкой:</w:t>
            </w:r>
            <w:r>
              <w:rPr>
                <w:rFonts w:ascii="Arial" w:hAnsi="Arial" w:eastAsia="Arial"/>
                <w:color w:val="1F2937"/>
                <w:sz w:val="21"/>
              </w:rPr>
              <w:t xml:space="preserve"> официальные страницы Fish обновляются не синхронно. Поэтому реализация сохраняет s2-pro как безопасный default, а любой новый model ID включается только после smoke test start → text → flush → audio на конкретном аккаунте.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t>6.2. Языки и голос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Русский язык заявлен Fish Audio официально и должен войти в основной тестовый набор.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Казахский язык и RU/KZ code-switching считаются неподтверждёнными до прохождения собственного набора тестов.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Отдельно тестируются имена, адреса, номера телефонов, суммы в тенге, даты, англоязычные названия и аббревиатуры.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Клон голоса создаётся только из чистой записи с документированным согласием; публичные голоса не используются без подтверждённых прав.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Система представляется как виртуальный помощник и не имитирует конкретного сотрудника без явного разрешения.</w:t>
      </w:r>
    </w:p>
    <w:p>
      <w:pPr>
        <w:pStyle w:val="Heading1"/>
        <w:keepNext/>
      </w:pPr>
      <w:r>
        <w:t>7. Realtime-взаимодействие и задержка</w:t>
      </w:r>
    </w:p>
    <w:p>
      <w:pPr/>
      <w:r>
        <w:rPr>
          <w:rFonts w:ascii="Arial" w:hAnsi="Arial" w:eastAsia="Arial"/>
          <w:i w:val="0"/>
        </w:rPr>
        <w:t>Ключевая продуктовая метрика — не время запуска модели, а end-of-user-speech → first audible audio и время до первого содержательного слова. Filler может улучшить технический график, но ухудшить разговор, если используется слишком часто.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3000"/>
        <w:gridCol w:w="1800"/>
        <w:gridCol w:w="45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>Этап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>Целевой бюджет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Transport + jitter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40–120 мс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Зависит от телефона, региона и размера playback buffer.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End-of-turn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150–350 мс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Слишком агрессивный endpoint обрезает клиента; слишком мягкий создаёт паузу.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STT finalization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50–150 мс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Частично выполняется параллельно с endpointing.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Routing + prefetch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20–150 мс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Read-only RAG/CRM можно запускать по стабильному partial transcript.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Medium LLM TTFT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80–300 мс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Должна начать отдавать фразовый ответ потоково.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Fish TTFA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Измеряется в пилоте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Маркетинговый TTFA не равен телефонному end-to-end.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Playout buffer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40–100 мс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Минимум для плавности без ощутимого хвоста при barge-in.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t>7.1. Barge-in</w:t>
      </w:r>
    </w:p>
    <w:p>
      <w:pPr>
        <w:pStyle w:val="PlanList"/>
        <w:numPr>
          <w:ilvl w:val="0"/>
          <w:numId w:val="12"/>
        </w:numPr>
      </w:pPr>
      <w:r>
        <w:rPr>
          <w:rFonts w:ascii="Arial" w:hAnsi="Arial" w:eastAsia="Arial"/>
        </w:rPr>
        <w:t>Подтвердить реальную речь клиента и отфильтровать эхо/шум.</w:t>
      </w:r>
    </w:p>
    <w:p>
      <w:pPr>
        <w:pStyle w:val="PlanList"/>
        <w:numPr>
          <w:ilvl w:val="0"/>
          <w:numId w:val="12"/>
        </w:numPr>
      </w:pPr>
      <w:r>
        <w:rPr>
          <w:rFonts w:ascii="Arial" w:hAnsi="Arial" w:eastAsia="Arial"/>
        </w:rPr>
        <w:t>Немедленно увеличить generation_epoch и отменить STT/LLM/TTS-задачи старого хода.</w:t>
      </w:r>
    </w:p>
    <w:p>
      <w:pPr>
        <w:pStyle w:val="PlanList"/>
        <w:numPr>
          <w:ilvl w:val="0"/>
          <w:numId w:val="12"/>
        </w:numPr>
      </w:pPr>
      <w:r>
        <w:rPr>
          <w:rFonts w:ascii="Arial" w:hAnsi="Arial" w:eastAsia="Arial"/>
        </w:rPr>
        <w:t>Очистить серверную и Voximplant playback-очередь.</w:t>
      </w:r>
    </w:p>
    <w:p>
      <w:pPr>
        <w:pStyle w:val="PlanList"/>
        <w:numPr>
          <w:ilvl w:val="0"/>
          <w:numId w:val="12"/>
        </w:numPr>
      </w:pPr>
      <w:r>
        <w:rPr>
          <w:rFonts w:ascii="Arial" w:hAnsi="Arial" w:eastAsia="Arial"/>
        </w:rPr>
        <w:t>Зафиксировать, какая часть реплики фактически была проиграна клиенту.</w:t>
      </w:r>
    </w:p>
    <w:p>
      <w:pPr>
        <w:pStyle w:val="PlanList"/>
        <w:numPr>
          <w:ilvl w:val="0"/>
          <w:numId w:val="12"/>
        </w:numPr>
      </w:pPr>
      <w:r>
        <w:rPr>
          <w:rFonts w:ascii="Arial" w:hAnsi="Arial" w:eastAsia="Arial"/>
        </w:rPr>
        <w:t>Создать новый turn_id и продолжить с актуального состояния разговора.</w:t>
      </w:r>
    </w:p>
    <w:p>
      <w:pPr>
        <w:pStyle w:val="Heading1"/>
        <w:keepNext/>
      </w:pPr>
      <w:r>
        <w:t>8. Реализация и статус фаз</w:t>
      </w:r>
    </w:p>
    <w:p>
      <w:pPr/>
      <w:r>
        <w:rPr>
          <w:rFonts w:ascii="Arial" w:hAnsi="Arial" w:eastAsia="Arial"/>
          <w:i/>
        </w:rPr>
        <w:t>Основной код фаз 1–5 реализован в текущей итерации. Таблица ниже используется как реестр готовности: локальные инженерные проверки отделены от live-приёмки, которая требует реальных ключей, номера и разрешённого reference voice.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1080"/>
        <w:gridCol w:w="1440"/>
        <w:gridCol w:w="4200"/>
        <w:gridCol w:w="2640"/>
      </w:tblGrid>
      <w:tr>
        <w:trPr>
          <w:tblHeader w:val="true"/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r>
              <w:rPr>
                <w:b/>
                <w:sz w:val="17"/>
              </w:rPr>
              <w:t>Фаза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r>
              <w:rPr>
                <w:b/>
                <w:sz w:val="17"/>
              </w:rPr>
              <w:t>Статус к 19.07.2026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r>
              <w:rPr>
                <w:b/>
                <w:sz w:val="17"/>
              </w:rPr>
              <w:t>Что реализовано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r>
              <w:rPr>
                <w:b/>
                <w:sz w:val="17"/>
              </w:rPr>
              <w:t>Критерий полного закрытия</w:t>
            </w:r>
          </w:p>
        </w:tc>
      </w:tr>
      <w:tr>
        <w:trPr>
          <w:cantSplit/>
        </w:trPr>
        <w:tc>
          <w:tcPr>
            <w:tcW w:type="dxa" w:w="1080"/>
          </w:tcPr>
          <w:p>
            <w:r>
              <w:rPr>
                <w:b w:val="0"/>
                <w:sz w:val="17"/>
              </w:rPr>
              <w:t>0. Baseline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Внешняя приёмка</w:t>
            </w:r>
          </w:p>
        </w:tc>
        <w:tc>
          <w:tcPr>
            <w:tcW w:type="dxa" w:w="4200"/>
          </w:tcPr>
          <w:p>
            <w:r>
              <w:rPr>
                <w:b w:val="0"/>
                <w:sz w:val="17"/>
              </w:rPr>
              <w:t>Метрики и call trace предусмотрены; Gemini rollback сохранён.</w:t>
            </w:r>
          </w:p>
        </w:tc>
        <w:tc>
          <w:tcPr>
            <w:tcW w:type="dxa" w:w="2640"/>
          </w:tcPr>
          <w:p>
            <w:r>
              <w:rPr>
                <w:b w:val="0"/>
                <w:sz w:val="17"/>
              </w:rPr>
              <w:t>Запись воспроизводимого Gemini/Fish PSTN A/B.</w:t>
            </w:r>
          </w:p>
        </w:tc>
      </w:tr>
      <w:tr>
        <w:trPr>
          <w:cantSplit/>
        </w:trPr>
        <w:tc>
          <w:tcPr>
            <w:tcW w:type="dxa" w:w="1080"/>
          </w:tcPr>
          <w:p>
            <w:r>
              <w:rPr>
                <w:b w:val="0"/>
                <w:sz w:val="17"/>
              </w:rPr>
              <w:t>1. Foundation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Реализовано локально</w:t>
            </w:r>
          </w:p>
        </w:tc>
        <w:tc>
          <w:tcPr>
            <w:tcW w:type="dxa" w:w="4200"/>
          </w:tcPr>
          <w:p>
            <w:r>
              <w:rPr>
                <w:b w:val="0"/>
                <w:sz w:val="17"/>
              </w:rPr>
              <w:t>WS auth, identity, protocol, bounds, Turn Manager, generation, playback clear/ACK.</w:t>
            </w:r>
          </w:p>
        </w:tc>
        <w:tc>
          <w:tcPr>
            <w:tcW w:type="dxa" w:w="2640"/>
          </w:tcPr>
          <w:p>
            <w:r>
              <w:rPr>
                <w:b w:val="0"/>
                <w:sz w:val="17"/>
              </w:rPr>
              <w:t>Два параллельных live-звонка без пересечения.</w:t>
            </w:r>
          </w:p>
        </w:tc>
      </w:tr>
      <w:tr>
        <w:trPr>
          <w:cantSplit/>
        </w:trPr>
        <w:tc>
          <w:tcPr>
            <w:tcW w:type="dxa" w:w="1080"/>
          </w:tcPr>
          <w:p>
            <w:r>
              <w:rPr>
                <w:b w:val="0"/>
                <w:sz w:val="17"/>
              </w:rPr>
              <w:t>2. Fish pilot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Реализовано локально</w:t>
            </w:r>
          </w:p>
        </w:tc>
        <w:tc>
          <w:tcPr>
            <w:tcW w:type="dxa" w:w="4200"/>
          </w:tcPr>
          <w:p>
            <w:r>
              <w:rPr>
                <w:b w:val="0"/>
                <w:sz w:val="17"/>
              </w:rPr>
              <w:t>Direct MessagePack WSS, reference_id, PCM→μ-law, deadlines, cancellation, native fallback.</w:t>
            </w:r>
          </w:p>
        </w:tc>
        <w:tc>
          <w:tcPr>
            <w:tcW w:type="dxa" w:w="2640"/>
          </w:tcPr>
          <w:p>
            <w:r>
              <w:rPr>
                <w:b w:val="0"/>
                <w:sz w:val="17"/>
              </w:rPr>
              <w:t>Fish smoke и звонок с разрешённым голосом.</w:t>
            </w:r>
          </w:p>
        </w:tc>
      </w:tr>
      <w:tr>
        <w:trPr>
          <w:cantSplit/>
        </w:trPr>
        <w:tc>
          <w:tcPr>
            <w:tcW w:type="dxa" w:w="1080"/>
          </w:tcPr>
          <w:p>
            <w:r>
              <w:rPr>
                <w:b w:val="0"/>
                <w:sz w:val="17"/>
              </w:rPr>
              <w:t>3. Streaming STT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Реализовано локально</w:t>
            </w:r>
          </w:p>
        </w:tc>
        <w:tc>
          <w:tcPr>
            <w:tcW w:type="dxa" w:w="4200"/>
          </w:tcPr>
          <w:p>
            <w:r>
              <w:rPr>
                <w:b w:val="0"/>
                <w:sz w:val="17"/>
              </w:rPr>
              <w:t>Deepgram Flux v2, multilingual hint, EOT; AssemblyAI v3 cold fallback.</w:t>
            </w:r>
          </w:p>
        </w:tc>
        <w:tc>
          <w:tcPr>
            <w:tcW w:type="dxa" w:w="2640"/>
          </w:tcPr>
          <w:p>
            <w:r>
              <w:rPr>
                <w:b w:val="0"/>
                <w:sz w:val="17"/>
              </w:rPr>
              <w:t>RU/RU-KZ live-набор и provider outage drill.</w:t>
            </w:r>
          </w:p>
        </w:tc>
      </w:tr>
      <w:tr>
        <w:trPr>
          <w:cantSplit/>
        </w:trPr>
        <w:tc>
          <w:tcPr>
            <w:tcW w:type="dxa" w:w="1080"/>
          </w:tcPr>
          <w:p>
            <w:r>
              <w:rPr>
                <w:b w:val="0"/>
                <w:sz w:val="17"/>
              </w:rPr>
              <w:t>4. Two-lane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Реализовано локально</w:t>
            </w:r>
          </w:p>
        </w:tc>
        <w:tc>
          <w:tcPr>
            <w:tcW w:type="dxa" w:w="4200"/>
          </w:tcPr>
          <w:p>
            <w:r>
              <w:rPr>
                <w:b w:val="0"/>
                <w:sz w:val="17"/>
              </w:rPr>
              <w:t>Fast и medium параллельно; fast не ждёт RAG; единый semantic ledger.</w:t>
            </w:r>
          </w:p>
        </w:tc>
        <w:tc>
          <w:tcPr>
            <w:tcW w:type="dxa" w:w="2640"/>
          </w:tcPr>
          <w:p>
            <w:r>
              <w:rPr>
                <w:b w:val="0"/>
                <w:sz w:val="17"/>
              </w:rPr>
              <w:t>Conversation A/B и проверка factual quality.</w:t>
            </w:r>
          </w:p>
        </w:tc>
      </w:tr>
      <w:tr>
        <w:trPr>
          <w:cantSplit/>
        </w:trPr>
        <w:tc>
          <w:tcPr>
            <w:tcW w:type="dxa" w:w="1080"/>
          </w:tcPr>
          <w:p>
            <w:r>
              <w:rPr>
                <w:b w:val="0"/>
                <w:sz w:val="17"/>
              </w:rPr>
              <w:t>5. Deep + hardening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Код реализован</w:t>
            </w:r>
          </w:p>
        </w:tc>
        <w:tc>
          <w:tcPr>
            <w:tcW w:type="dxa" w:w="4200"/>
          </w:tcPr>
          <w:p>
            <w:r>
              <w:rPr>
                <w:b w:val="0"/>
                <w:sz w:val="17"/>
              </w:rPr>
              <w:t>Deep triggers, total deadline, stale-output rejection, backpressure, graceful drain, failure tests.</w:t>
            </w:r>
          </w:p>
        </w:tc>
        <w:tc>
          <w:tcPr>
            <w:tcW w:type="dxa" w:w="2640"/>
          </w:tcPr>
          <w:p>
            <w:r>
              <w:rPr>
                <w:b w:val="0"/>
                <w:sz w:val="17"/>
              </w:rPr>
              <w:t>Load test, quotas, alerts и production go/no-go.</w:t>
            </w:r>
          </w:p>
        </w:tc>
      </w:tr>
    </w:tbl>
    <w:p>
      <w:pPr>
        <w:spacing w:before="0"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4F6F9"/>
          <w:left w:val="single" w:sz="0" w:space="0" w:color="F4F6F9"/>
          <w:bottom w:val="single" w:sz="0" w:space="0" w:color="F4F6F9"/>
          <w:right w:val="single" w:sz="0" w:space="0" w:color="F4F6F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 w:val="clear"/>
            <w:tcBorders>
              <w:left w:val="single" w:sz="20" w:space="0" w:color="2E74B5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"/>
                <w:b/>
                <w:color w:val="2E74B5"/>
                <w:sz w:val="21"/>
              </w:rPr>
              <w:t>Статус: проходят 142 автоматизированных voice-теста; lint, typecheck, production build, VoxEngine syntax и diff-check объединены командой npm run verify:voice.</w:t>
            </w:r>
            <w:r>
              <w:rPr>
                <w:rFonts w:ascii="Arial" w:hAnsi="Arial" w:eastAsia="Arial"/>
                <w:color w:val="1F2937"/>
                <w:sz w:val="21"/>
              </w:rPr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t>9. Метрики и SLO пилота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4320"/>
        <w:gridCol w:w="1800"/>
        <w:gridCol w:w="3240"/>
      </w:tblGrid>
      <w:tr>
        <w:trPr>
          <w:tblHeader w:val="true"/>
          <w:cantSplit/>
        </w:trP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>Метрика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>Цель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>Зачем измерять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p95 end-of-turn → first audible audio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&lt; 800–900 мс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Общая воспринимаемая отзывчивость.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p95 до первого содержательного слова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&lt; 1,2 с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Не маскировать задержку пустым filler.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p95 barge-in → silence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&lt; 200 мс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Естественное перебивание и отсутствие наложения.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Противоречие уже озвученному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&lt; 1% ходов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Качество semantic commit.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Duplicate external actions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0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Безопасность CRM, заказов и встреч.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Provider fallback rate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Отслеживать p50/p95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Надёжность Fish, STT и сети.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Entity accuracy: имя/телефон/дата/цена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Отдельный score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Критично для продаж и заказа.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Deep invocation / cancellation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Измерять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Стоимость и полезность сложного слоя.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Human blind preference after PSTN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&gt; baseline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Подтверждает реальное улучшение голоса.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Task completion / conversion / handoff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color w:val="1F2937"/>
                <w:sz w:val="18"/>
              </w:rPr>
              <w:t>&gt; baseline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Проверяет бизнес-эффект, а не только звук.</w:t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t>10. План тестирования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  <w:b/>
        </w:rPr>
        <w:t xml:space="preserve">Аудиокачество. </w:t>
      </w:r>
      <w:r>
        <w:rPr>
          <w:rFonts w:ascii="Arial" w:hAnsi="Arial" w:eastAsia="Arial"/>
        </w:rPr>
        <w:t>Слепое сравнение Gemini/Fish после μ-law 8 kHz; разные телефоны, мобильные сети и уровни шума.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  <w:b/>
        </w:rPr>
        <w:t xml:space="preserve">Разговор. </w:t>
      </w:r>
      <w:r>
        <w:rPr>
          <w:rFonts w:ascii="Arial" w:hAnsi="Arial" w:eastAsia="Arial"/>
        </w:rPr>
        <w:t>Паузы, короткие ответы, длинные монологи, самопоправки клиента, перебивания, одновременная речь.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  <w:b/>
        </w:rPr>
        <w:t xml:space="preserve">Языки. </w:t>
      </w:r>
      <w:r>
        <w:rPr>
          <w:rFonts w:ascii="Arial" w:hAnsi="Arial" w:eastAsia="Arial"/>
        </w:rPr>
        <w:t>Русский, казахский, смешанная речь, имена, улицы, суммы в тенге, даты и английские бренды.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  <w:b/>
        </w:rPr>
        <w:t xml:space="preserve">Функции. </w:t>
      </w:r>
      <w:r>
        <w:rPr>
          <w:rFonts w:ascii="Arial" w:hAnsi="Arial" w:eastAsia="Arial"/>
        </w:rPr>
        <w:t>RAG, CRM, бронирование, отказ от звонка, перевод на оператора, повторный звонок.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  <w:b/>
        </w:rPr>
        <w:t xml:space="preserve">Ошибки. </w:t>
      </w:r>
      <w:r>
        <w:rPr>
          <w:rFonts w:ascii="Arial" w:hAnsi="Arial" w:eastAsia="Arial"/>
        </w:rPr>
        <w:t>Fish timeout, STT disconnect, LLM slow response, Redis/PostgreSQL outage, reconnect Voximplant.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  <w:b/>
        </w:rPr>
        <w:t xml:space="preserve">Нагрузка. </w:t>
      </w:r>
      <w:r>
        <w:rPr>
          <w:rFonts w:ascii="Arial" w:hAnsi="Arial" w:eastAsia="Arial"/>
        </w:rPr>
        <w:t>Параллельные звонки, GPU/API queue, p95/p99, memory growth, backpressure и rate limits.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  <w:b/>
        </w:rPr>
        <w:t xml:space="preserve">Безопасность. </w:t>
      </w:r>
      <w:r>
        <w:rPr>
          <w:rFonts w:ascii="Arial" w:hAnsi="Arial" w:eastAsia="Arial"/>
        </w:rPr>
        <w:t>Подмена org_id, повтор webhook, duplicate tool request, prompt injection из RAG/речи.</w:t>
      </w:r>
    </w:p>
    <w:p>
      <w:pPr>
        <w:pStyle w:val="Heading1"/>
        <w:keepNext/>
      </w:pPr>
      <w:r>
        <w:t>11. Инфраструктура и решение по H100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2016"/>
        <w:gridCol w:w="3672"/>
        <w:gridCol w:w="3672"/>
      </w:tblGrid>
      <w:tr>
        <w:trPr>
          <w:tblHeader w:val="true"/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>Критерий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>Hosted Fish API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>Self-hosted S2 на GPU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Срок запуска</w:t>
            </w:r>
          </w:p>
        </w:tc>
        <w:tc>
          <w:tcPr>
            <w:tcW w:type="dxa" w:w="367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Дни; минимальный MLOps.</w:t>
            </w:r>
          </w:p>
        </w:tc>
        <w:tc>
          <w:tcPr>
            <w:tcW w:type="dxa" w:w="367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Недели; inference service, scheduler, monitoring.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Latency</w:t>
            </w:r>
          </w:p>
        </w:tc>
        <w:tc>
          <w:tcPr>
            <w:tcW w:type="dxa" w:w="367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Сеть + очередь провайдера.</w:t>
            </w:r>
          </w:p>
        </w:tc>
        <w:tc>
          <w:tcPr>
            <w:tcW w:type="dxa" w:w="367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Контроль инфраструктуры, но нужен собственный benchmark.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Масштаб</w:t>
            </w:r>
          </w:p>
        </w:tc>
        <w:tc>
          <w:tcPr>
            <w:tcW w:type="dxa" w:w="367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Стартовый лимит concurrency; затем повышаемый tier.</w:t>
            </w:r>
          </w:p>
        </w:tc>
        <w:tc>
          <w:tcPr>
            <w:tcW w:type="dxa" w:w="367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Зависит от batching, GPU utilization и резервирования.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Качество/обновления</w:t>
            </w:r>
          </w:p>
        </w:tc>
        <w:tc>
          <w:tcPr>
            <w:tcW w:type="dxa" w:w="367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Новые модели доступны быстрее.</w:t>
            </w:r>
          </w:p>
        </w:tc>
        <w:tc>
          <w:tcPr>
            <w:tcW w:type="dxa" w:w="367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Зафиксированная версия; обновления под контролем команды.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Данные</w:t>
            </w:r>
          </w:p>
        </w:tc>
        <w:tc>
          <w:tcPr>
            <w:tcW w:type="dxa" w:w="367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Нужны договорные условия retention/SLA.</w:t>
            </w:r>
          </w:p>
        </w:tc>
        <w:tc>
          <w:tcPr>
            <w:tcW w:type="dxa" w:w="367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Максимальный контроль при корректной изоляции.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Лицензия</w:t>
            </w:r>
          </w:p>
        </w:tc>
        <w:tc>
          <w:tcPr>
            <w:tcW w:type="dxa" w:w="367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Коммерческие условия API.</w:t>
            </w:r>
          </w:p>
        </w:tc>
        <w:tc>
          <w:tcPr>
            <w:tcW w:type="dxa" w:w="367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Отдельное письменное коммерческое соглашение на веса.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Рекомендация</w:t>
            </w:r>
          </w:p>
        </w:tc>
        <w:tc>
          <w:tcPr>
            <w:tcW w:type="dxa" w:w="367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Пилот и ранний production.</w:t>
            </w:r>
          </w:p>
        </w:tc>
        <w:tc>
          <w:tcPr>
            <w:tcW w:type="dxa" w:w="367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Только после нагрузки, privacy/SLA требований и TCO.</w:t>
            </w:r>
          </w:p>
        </w:tc>
      </w:tr>
    </w:tbl>
    <w:p>
      <w:pPr>
        <w:spacing w:before="0" w:after="80"/>
      </w:pPr>
    </w:p>
    <w:p>
      <w:pPr/>
      <w:r>
        <w:rPr>
          <w:rFonts w:ascii="Arial" w:hAnsi="Arial" w:eastAsia="Arial"/>
          <w:i w:val="0"/>
        </w:rPr>
        <w:t>По опубликованной цене Fish ($15 за 1 млн UTF-8 bytes, около 12 часов английской речи) чистый TTS стоит ориентировочно $1,25 за час английского синтеза. Одна H100 PCIe по публичной облачной цене от $3,29/час — около $2 400 в месяц при постоянной работе. Грубая точка сравнения получается около 1 900 часов синтезированной английской речи в месяц, до учёта лицензии, резервной GPU, DevOps и простоя. Для русского расчёт должен учитывать UTF-8 и реальный speaking share агента.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6EF"/>
          <w:left w:val="single" w:sz="0" w:space="0" w:color="EAF6EF"/>
          <w:bottom w:val="single" w:sz="0" w:space="0" w:color="EAF6EF"/>
          <w:right w:val="single" w:sz="0" w:space="0" w:color="EAF6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AF6EF" w:val="clear"/>
            <w:tcBorders>
              <w:left w:val="single" w:sz="20" w:space="0" w:color="2F855A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"/>
                <w:b/>
                <w:color w:val="2F855A"/>
                <w:sz w:val="21"/>
              </w:rPr>
              <w:t xml:space="preserve">Решение по GPU: </w:t>
            </w:r>
            <w:r>
              <w:rPr>
                <w:rFonts w:ascii="Arial" w:hAnsi="Arial" w:eastAsia="Arial"/>
                <w:color w:val="1F2937"/>
                <w:sz w:val="21"/>
              </w:rPr>
              <w:t>Не покупать и не арендовать постоянную H100 для пилота. После 4–6 недель фактической нагрузки посчитать TCO, concurrency и требования к данным. Не размещать latency-critical TTS и fast/medium/deep на одной GPU без отдельных очередей и admission control.</w:t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t>12. Безопасность, данные и использование голоса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Агент в начале разговора сообщает, что является виртуальным помощником; реалистичный голос не используется для скрытого обмана.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Клон создаётся только из голоса, на который есть документированное согласие и коммерческие права.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Hosted Fish не используется для нежелательных массовых коммерческих обращений без письменного подтверждения провайдера.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WebSocket между Voximplant и backend аутентифицируется общим секретом длиной не менее 32 символов с constant-time сравнением и регламентом ротации; org_id принимается только из серверной конфигурации.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PII, записи и транскрипты имеют определённые retention-сроки, шифрование, разграничение tenant-доступа и журналирование.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В логах не сохраняются API keys, полные аудиопакеты и чувствительные tool payloads.</w:t>
      </w:r>
    </w:p>
    <w:p>
      <w:pPr>
        <w:pStyle w:val="PlanList"/>
        <w:numPr>
          <w:ilvl w:val="0"/>
          <w:numId w:val="10"/>
        </w:numPr>
      </w:pPr>
      <w:r>
        <w:rPr>
          <w:rFonts w:ascii="Arial" w:hAnsi="Arial" w:eastAsia="Arial"/>
        </w:rPr>
        <w:t>Предусмотрены opt-out, перевод на человека и немедленное прекращение звонка по просьбе клиента.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DECEC"/>
          <w:left w:val="single" w:sz="0" w:space="0" w:color="FDECEC"/>
          <w:bottom w:val="single" w:sz="0" w:space="0" w:color="FDECEC"/>
          <w:right w:val="single" w:sz="0" w:space="0" w:color="FDEC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DECEC" w:val="clear"/>
            <w:tcBorders>
              <w:left w:val="single" w:sz="20" w:space="0" w:color="9B1C1C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"/>
                <w:b/>
                <w:color w:val="9B1C1C"/>
                <w:sz w:val="21"/>
              </w:rPr>
              <w:t xml:space="preserve">Важно: </w:t>
            </w:r>
            <w:r>
              <w:rPr>
                <w:rFonts w:ascii="Arial" w:hAnsi="Arial" w:eastAsia="Arial"/>
                <w:color w:val="1F2937"/>
                <w:sz w:val="21"/>
              </w:rPr>
              <w:t>Условия Fish Audio запрещают вводящее в заблуждение представление AI-контента как полностью человеческого и нежелательные массовые коммерческие обращения. Перед outbound-сценариями требуется отдельная договорная и юридическая проверка.</w:t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t>13. Основные риски и меры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2448"/>
        <w:gridCol w:w="3312"/>
        <w:gridCol w:w="3600"/>
      </w:tblGrid>
      <w:tr>
        <w:trPr>
          <w:tblHeader w:val="true"/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B2545"/>
                <w:sz w:val="17"/>
              </w:rPr>
              <w:t>Риск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B2545"/>
                <w:sz w:val="17"/>
              </w:rPr>
              <w:t>Проявление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B2545"/>
                <w:sz w:val="17"/>
              </w:rPr>
              <w:t>Мера контроля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Неверный fast-ответ</w:t>
            </w:r>
          </w:p>
        </w:tc>
        <w:tc>
          <w:tcPr>
            <w:tcW w:type="dxa" w:w="331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Fast назвал цену, которую medium опроверг.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Fast говорит только safe prefix; factual commit проходит validator.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Поздний deep</w:t>
            </w:r>
          </w:p>
        </w:tc>
        <w:tc>
          <w:tcPr>
            <w:tcW w:type="dxa" w:w="331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Ответ относится к уже сменившейся теме.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generation_epoch, deadline и discard устаревшего результата.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Перебивание</w:t>
            </w:r>
          </w:p>
        </w:tc>
        <w:tc>
          <w:tcPr>
            <w:tcW w:type="dxa" w:w="331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Старое аудио продолжает звучать.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Clear playback buffer, abort controllers, played-audio markers.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Повтор actions</w:t>
            </w:r>
          </w:p>
        </w:tc>
        <w:tc>
          <w:tcPr>
            <w:tcW w:type="dxa" w:w="331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Два бронирования или CRM update.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Один idempotent Tool Executor; speculative calls read-only.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PSTN-деградация</w:t>
            </w:r>
          </w:p>
        </w:tc>
        <w:tc>
          <w:tcPr>
            <w:tcW w:type="dxa" w:w="331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Студийный голос становится узкополосным.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A/B только после 8 kHz μ-law; wideband SIP/Opus где возможно.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Provider outage</w:t>
            </w:r>
          </w:p>
        </w:tc>
        <w:tc>
          <w:tcPr>
            <w:tcW w:type="dxa" w:w="331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Тишина во время звонка.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Кэшированные фразы, резервный TTS, handoff, circuit breaker.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GPU/API queue</w:t>
            </w:r>
          </w:p>
        </w:tc>
        <w:tc>
          <w:tcPr>
            <w:tcW w:type="dxa" w:w="331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p99 резко растёт при нагрузке.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Admission control, отдельные pools, concurrency dashboards.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RU/KZ ошибки</w:t>
            </w:r>
          </w:p>
        </w:tc>
        <w:tc>
          <w:tcPr>
            <w:tcW w:type="dxa" w:w="331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Неверные имена, суммы, даты.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Entity normalizer, подтверждение критичных полей, отдельный test set.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Лицензия/доверие</w:t>
            </w:r>
          </w:p>
        </w:tc>
        <w:tc>
          <w:tcPr>
            <w:tcW w:type="dxa" w:w="3312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Запрет провайдера или жалоба на голос.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Согласие, disclosure AI, opt-in/opt-out, письменные условия.</w:t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t>14. Критерии готовности пилота</w:t>
      </w:r>
    </w:p>
    <w:p>
      <w:pPr>
        <w:pStyle w:val="PlanList"/>
        <w:numPr>
          <w:ilvl w:val="0"/>
          <w:numId w:val="14"/>
        </w:numPr>
      </w:pPr>
      <w:r>
        <w:rPr>
          <w:rFonts w:ascii="Arial" w:hAnsi="Arial" w:eastAsia="Arial"/>
        </w:rPr>
        <w:t>Каждый звонок имеет уникальные call_id, conversation_id и tenant context; параллельные звонки не пересекаются.</w:t>
      </w:r>
    </w:p>
    <w:p>
      <w:pPr>
        <w:pStyle w:val="PlanList"/>
        <w:numPr>
          <w:ilvl w:val="0"/>
          <w:numId w:val="14"/>
        </w:numPr>
      </w:pPr>
      <w:r>
        <w:rPr>
          <w:rFonts w:ascii="Arial" w:hAnsi="Arial" w:eastAsia="Arial"/>
        </w:rPr>
        <w:t>WS аутентифицирован, а reconnect не создаёт вторую активную генерацию.</w:t>
      </w:r>
    </w:p>
    <w:p>
      <w:pPr>
        <w:pStyle w:val="PlanList"/>
        <w:numPr>
          <w:ilvl w:val="0"/>
          <w:numId w:val="14"/>
        </w:numPr>
      </w:pPr>
      <w:r>
        <w:rPr>
          <w:rFonts w:ascii="Arial" w:hAnsi="Arial" w:eastAsia="Arial"/>
        </w:rPr>
        <w:t>Качественный ресемплер и корректное PCM/μ-law frame pacing подтверждены тестами.</w:t>
      </w:r>
    </w:p>
    <w:p>
      <w:pPr>
        <w:pStyle w:val="PlanList"/>
        <w:numPr>
          <w:ilvl w:val="0"/>
          <w:numId w:val="14"/>
        </w:numPr>
      </w:pPr>
      <w:r>
        <w:rPr>
          <w:rFonts w:ascii="Arial" w:hAnsi="Arial" w:eastAsia="Arial"/>
        </w:rPr>
        <w:t>Barge-in останавливает звук менее чем за 200 мс в p95.</w:t>
      </w:r>
    </w:p>
    <w:p>
      <w:pPr>
        <w:pStyle w:val="PlanList"/>
        <w:numPr>
          <w:ilvl w:val="0"/>
          <w:numId w:val="14"/>
        </w:numPr>
      </w:pPr>
      <w:r>
        <w:rPr>
          <w:rFonts w:ascii="Arial" w:hAnsi="Arial" w:eastAsia="Arial"/>
        </w:rPr>
        <w:t>Fish adapter проходит таймауты, reconnect, cancel, flush и fallback-сценарии.</w:t>
      </w:r>
    </w:p>
    <w:p>
      <w:pPr>
        <w:pStyle w:val="PlanList"/>
        <w:numPr>
          <w:ilvl w:val="0"/>
          <w:numId w:val="14"/>
        </w:numPr>
      </w:pPr>
      <w:r>
        <w:rPr>
          <w:rFonts w:ascii="Arial" w:hAnsi="Arial" w:eastAsia="Arial"/>
        </w:rPr>
        <w:t>Fast не произносит неподтверждённые факты; medium/deep не меняют уже озвученный префикс.</w:t>
      </w:r>
    </w:p>
    <w:p>
      <w:pPr>
        <w:pStyle w:val="PlanList"/>
        <w:numPr>
          <w:ilvl w:val="0"/>
          <w:numId w:val="14"/>
        </w:numPr>
      </w:pPr>
      <w:r>
        <w:rPr>
          <w:rFonts w:ascii="Arial" w:hAnsi="Arial" w:eastAsia="Arial"/>
        </w:rPr>
        <w:t>Все внешние действия идемпотентны; duplicate actions отсутствуют.</w:t>
      </w:r>
    </w:p>
    <w:p>
      <w:pPr>
        <w:pStyle w:val="PlanList"/>
        <w:numPr>
          <w:ilvl w:val="0"/>
          <w:numId w:val="14"/>
        </w:numPr>
      </w:pPr>
      <w:r>
        <w:rPr>
          <w:rFonts w:ascii="Arial" w:hAnsi="Arial" w:eastAsia="Arial"/>
        </w:rPr>
        <w:t>Собран RU/RU-KZ test set и проведён слепой PSTN A/B-тест.</w:t>
      </w:r>
    </w:p>
    <w:p>
      <w:pPr>
        <w:pStyle w:val="PlanList"/>
        <w:numPr>
          <w:ilvl w:val="0"/>
          <w:numId w:val="14"/>
        </w:numPr>
      </w:pPr>
      <w:r>
        <w:rPr>
          <w:rFonts w:ascii="Arial" w:hAnsi="Arial" w:eastAsia="Arial"/>
        </w:rPr>
        <w:t>Достигнуты SLO по latency и нет критических regressions относительно Gemini baseline.</w:t>
      </w:r>
    </w:p>
    <w:p>
      <w:pPr>
        <w:pStyle w:val="PlanList"/>
        <w:numPr>
          <w:ilvl w:val="0"/>
          <w:numId w:val="14"/>
        </w:numPr>
      </w:pPr>
      <w:r>
        <w:rPr>
          <w:rFonts w:ascii="Arial" w:hAnsi="Arial" w:eastAsia="Arial"/>
        </w:rPr>
        <w:t>Зафиксированы условия использования голоса, данных и outbound-сценариев.</w:t>
      </w:r>
    </w:p>
    <w:p>
      <w:pPr>
        <w:pStyle w:val="PlanList"/>
        <w:numPr>
          <w:ilvl w:val="0"/>
          <w:numId w:val="14"/>
        </w:numPr>
      </w:pPr>
      <w:r>
        <w:rPr>
          <w:rFonts w:ascii="Arial" w:hAnsi="Arial" w:eastAsia="Arial"/>
        </w:rPr>
        <w:t>Есть dashboard p50/p95/p99, provider errors, fallback, cost per call и business conversion.</w:t>
      </w:r>
    </w:p>
    <w:p>
      <w:pPr>
        <w:pStyle w:val="PlanList"/>
        <w:numPr>
          <w:ilvl w:val="0"/>
          <w:numId w:val="14"/>
        </w:numPr>
      </w:pPr>
      <w:r>
        <w:rPr>
          <w:rFonts w:ascii="Arial" w:hAnsi="Arial" w:eastAsia="Arial"/>
        </w:rPr>
        <w:t>Go/no-go на production утверждается по качеству, надёжности, правовым условиям и TCO.</w:t>
      </w:r>
    </w:p>
    <w:p>
      <w:pPr>
        <w:pStyle w:val="Heading1"/>
        <w:keepNext/>
      </w:pPr>
      <w:r>
        <w:t>15. Следующий шаг: управляемая live-приёмка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6EF"/>
          <w:left w:val="single" w:sz="0" w:space="0" w:color="EAF6EF"/>
          <w:bottom w:val="single" w:sz="0" w:space="0" w:color="EAF6EF"/>
          <w:right w:val="single" w:sz="0" w:space="0" w:color="EAF6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AF6EF" w:val="clear"/>
            <w:tcBorders>
              <w:left w:val="single" w:sz="20" w:space="0" w:color="2F855A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"/>
                <w:b/>
                <w:color w:val="2F855A"/>
                <w:sz w:val="21"/>
              </w:rPr>
              <w:t>Предлагается утвердить: ограниченный live pilot hosted-контура Deepgram/AssemblyAI → Claude → Fish Audio с прозрачным AI disclosure. Расширение трафика — только после PSTN A/B, SLO, failure drill, проверки прав на голос и квот. H100 не включать до подтверждённого TCO.</w:t>
            </w:r>
            <w:r>
              <w:rPr>
                <w:rFonts w:ascii="Arial" w:hAnsi="Arial" w:eastAsia="Arial"/>
                <w:color w:val="1F2937"/>
                <w:sz w:val="21"/>
              </w:rPr>
            </w:r>
          </w:p>
        </w:tc>
      </w:tr>
    </w:tbl>
    <w:p>
      <w:pPr>
        <w:spacing w:before="0" w:after="80"/>
      </w:pPr>
    </w:p>
    <w:p>
      <w:pPr/>
      <w:r>
        <w:rPr>
          <w:rFonts w:ascii="Arial" w:hAnsi="Arial" w:eastAsia="Arial"/>
          <w:i w:val="0"/>
        </w:rPr>
        <w:t>Следующее решение принимается по результатам реальных звонков: подтвердить качество Fish после μ-law 8 kHz, измерить p50/p95 перебивания и первого аудио, проверить RU и RU/KZ набор, квоты и стоимость, затем выбрать объём production rollout. H100 остаётся отдельным TCO-решением после фактической нагрузки.</w:t>
      </w:r>
    </w:p>
    <w:p>
      <w:pPr>
        <w:pStyle w:val="Heading1"/>
        <w:keepNext/>
      </w:pPr>
      <w:r>
        <w:t>Приложение A. Рекомендуемые provider-интерфейсы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7F8FA" w:val="clea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Courier New"/>
                <w:color w:val="0B2545"/>
                <w:sz w:val="18"/>
              </w:rPr>
              <w:t>StreamingSTT: start → pushAudio → onPartial/onFinal → cancel → close</w:t>
            </w:r>
            <w:r>
              <w:br/>
            </w:r>
            <w:r>
              <w:rPr>
                <w:rFonts w:ascii="Courier New" w:hAnsi="Courier New" w:eastAsia="Courier New"/>
                <w:color w:val="0B2545"/>
                <w:sz w:val="18"/>
              </w:rPr>
              <w:t>ReasoningProvider: propose(turn, context, signal) → stream&lt;ClauseCandidate&gt;</w:t>
            </w:r>
            <w:r>
              <w:br/>
            </w:r>
            <w:r>
              <w:rPr>
                <w:rFonts w:ascii="Courier New" w:hAnsi="Courier New" w:eastAsia="Courier New"/>
                <w:color w:val="0B2545"/>
                <w:sz w:val="18"/>
              </w:rPr>
              <w:t>TTSProvider: start(voice) → pushText → flush → cancel → close</w:t>
            </w:r>
            <w:r>
              <w:br/>
            </w:r>
            <w:r>
              <w:rPr>
                <w:rFonts w:ascii="Courier New" w:hAnsi="Courier New" w:eastAsia="Courier New"/>
                <w:color w:val="0B2545"/>
                <w:sz w:val="18"/>
              </w:rPr>
              <w:t>ToolExecutor: execute(name, input, idempotencyKey) → ToolResult</w:t>
            </w:r>
            <w:r>
              <w:br/>
            </w:r>
            <w:r>
              <w:rPr>
                <w:rFonts w:ascii="Courier New" w:hAnsi="Courier New" w:eastAsia="Courier New"/>
                <w:color w:val="0B2545"/>
                <w:sz w:val="18"/>
              </w:rPr>
              <w:t>VoiceTrace: mark(event, callId, turnId, generationEpoch, timestamp)</w:t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t>Приложение B. Источники и точки в текущем коде</w:t>
      </w:r>
    </w:p>
    <w:p>
      <w:pPr>
        <w:pStyle w:val="PlanList"/>
        <w:numPr>
          <w:ilvl w:val="0"/>
          <w:numId w:val="13"/>
        </w:numPr>
        <w:spacing w:after="60" w:line="240" w:lineRule="auto"/>
      </w:pPr>
      <w:r>
        <w:rPr>
          <w:rFonts w:ascii="Arial" w:hAnsi="Arial" w:eastAsia="Arial"/>
          <w:b/>
        </w:rPr>
        <w:t xml:space="preserve">Fish Audio WebSocket TTS: </w:t>
      </w:r>
      <w:hyperlink r:id="rId12">
        <w:r>
          <w:rPr>
            <w:rFonts w:ascii="Arial" w:hAnsi="Arial" w:eastAsia="Arial"/>
            <w:color w:val="2E74B5"/>
            <w:u w:val="single"/>
          </w:rPr>
          <w:t>https://docs.fish.audio/api-reference/endpoint/websocket/tts-live</w:t>
        </w:r>
      </w:hyperlink>
    </w:p>
    <w:p>
      <w:pPr>
        <w:pStyle w:val="PlanList"/>
        <w:numPr>
          <w:ilvl w:val="0"/>
          <w:numId w:val="13"/>
        </w:numPr>
        <w:spacing w:after="60" w:line="240" w:lineRule="auto"/>
      </w:pPr>
      <w:r>
        <w:rPr>
          <w:rFonts w:ascii="Arial" w:hAnsi="Arial" w:eastAsia="Arial"/>
          <w:b/>
        </w:rPr>
        <w:t xml:space="preserve">Fish Audio S2.1 Pro announcement: </w:t>
      </w:r>
      <w:hyperlink r:id="rId13">
        <w:r>
          <w:rPr>
            <w:rFonts w:ascii="Arial" w:hAnsi="Arial" w:eastAsia="Arial"/>
            <w:color w:val="2E74B5"/>
            <w:u w:val="single"/>
          </w:rPr>
          <w:t>https://fish.audio/blog/s2-1-pro-free-api/</w:t>
        </w:r>
      </w:hyperlink>
    </w:p>
    <w:p>
      <w:pPr>
        <w:pStyle w:val="PlanList"/>
        <w:numPr>
          <w:ilvl w:val="0"/>
          <w:numId w:val="13"/>
        </w:numPr>
        <w:spacing w:after="60" w:line="240" w:lineRule="auto"/>
      </w:pPr>
      <w:r>
        <w:rPr>
          <w:rFonts w:ascii="Arial" w:hAnsi="Arial" w:eastAsia="Arial"/>
          <w:b/>
        </w:rPr>
        <w:t xml:space="preserve">Fish Audio S2 Technical Report: </w:t>
      </w:r>
      <w:hyperlink r:id="rId14">
        <w:r>
          <w:rPr>
            <w:rFonts w:ascii="Arial" w:hAnsi="Arial" w:eastAsia="Arial"/>
            <w:color w:val="2E74B5"/>
            <w:u w:val="single"/>
          </w:rPr>
          <w:t>https://arxiv.org/abs/2603.08823</w:t>
        </w:r>
      </w:hyperlink>
    </w:p>
    <w:p>
      <w:pPr>
        <w:pStyle w:val="PlanList"/>
        <w:numPr>
          <w:ilvl w:val="0"/>
          <w:numId w:val="13"/>
        </w:numPr>
        <w:spacing w:after="60" w:line="240" w:lineRule="auto"/>
      </w:pPr>
      <w:r>
        <w:rPr>
          <w:rFonts w:ascii="Arial" w:hAnsi="Arial" w:eastAsia="Arial"/>
          <w:b/>
        </w:rPr>
        <w:t xml:space="preserve">Fish Audio pricing and rate limits: </w:t>
      </w:r>
      <w:hyperlink r:id="rId15">
        <w:r>
          <w:rPr>
            <w:rFonts w:ascii="Arial" w:hAnsi="Arial" w:eastAsia="Arial"/>
            <w:color w:val="2E74B5"/>
            <w:u w:val="single"/>
          </w:rPr>
          <w:t>https://docs.fish.audio/developer-guide/models-pricing/pricing-and-rate-limits</w:t>
        </w:r>
      </w:hyperlink>
    </w:p>
    <w:p>
      <w:pPr>
        <w:pStyle w:val="PlanList"/>
        <w:numPr>
          <w:ilvl w:val="0"/>
          <w:numId w:val="13"/>
        </w:numPr>
        <w:spacing w:after="60" w:line="240" w:lineRule="auto"/>
      </w:pPr>
      <w:r>
        <w:rPr>
          <w:rFonts w:ascii="Arial" w:hAnsi="Arial" w:eastAsia="Arial"/>
          <w:b/>
        </w:rPr>
        <w:t xml:space="preserve">Fish Audio Research License: </w:t>
      </w:r>
      <w:hyperlink r:id="rId16">
        <w:r>
          <w:rPr>
            <w:rFonts w:ascii="Arial" w:hAnsi="Arial" w:eastAsia="Arial"/>
            <w:color w:val="2E74B5"/>
            <w:u w:val="single"/>
          </w:rPr>
          <w:t>https://github.com/fishaudio/fish-speech/blob/main/LICENSE</w:t>
        </w:r>
      </w:hyperlink>
    </w:p>
    <w:p>
      <w:pPr>
        <w:pStyle w:val="PlanList"/>
        <w:numPr>
          <w:ilvl w:val="0"/>
          <w:numId w:val="13"/>
        </w:numPr>
        <w:spacing w:after="60" w:line="240" w:lineRule="auto"/>
      </w:pPr>
      <w:r>
        <w:rPr>
          <w:rFonts w:ascii="Arial" w:hAnsi="Arial" w:eastAsia="Arial"/>
          <w:b/>
        </w:rPr>
        <w:t xml:space="preserve">Fish Audio Terms of Use: </w:t>
      </w:r>
      <w:hyperlink r:id="rId17">
        <w:r>
          <w:rPr>
            <w:rFonts w:ascii="Arial" w:hAnsi="Arial" w:eastAsia="Arial"/>
            <w:color w:val="2E74B5"/>
            <w:u w:val="single"/>
          </w:rPr>
          <w:t>https://fish.audio/terms/</w:t>
        </w:r>
      </w:hyperlink>
    </w:p>
    <w:p>
      <w:pPr>
        <w:pStyle w:val="PlanList"/>
        <w:numPr>
          <w:ilvl w:val="0"/>
          <w:numId w:val="13"/>
        </w:numPr>
        <w:spacing w:after="60" w:line="240" w:lineRule="auto"/>
      </w:pPr>
      <w:r>
        <w:rPr>
          <w:rFonts w:ascii="Arial" w:hAnsi="Arial" w:eastAsia="Arial"/>
          <w:b/>
        </w:rPr>
        <w:t xml:space="preserve">Lambda GPU pricing: </w:t>
      </w:r>
      <w:hyperlink r:id="rId18">
        <w:r>
          <w:rPr>
            <w:rFonts w:ascii="Arial" w:hAnsi="Arial" w:eastAsia="Arial"/>
            <w:color w:val="2E74B5"/>
            <w:u w:val="single"/>
          </w:rPr>
          <w:t>https://lambda.ai/instances</w:t>
        </w:r>
      </w:hyperlink>
    </w:p>
    <w:p>
      <w:pPr>
        <w:pStyle w:val="Heading2"/>
        <w:keepNext/>
      </w:pPr>
      <w:r>
        <w:t>Локальные файлы проекта</w:t>
      </w:r>
    </w:p>
    <w:p>
      <w:pPr>
        <w:pStyle w:val="PlanList"/>
        <w:numPr>
          <w:ilvl w:val="0"/>
          <w:numId w:val="10"/>
        </w:numPr>
        <w:spacing w:after="40" w:line="240" w:lineRule="auto"/>
      </w:pPr>
      <w:r>
        <w:rPr>
          <w:rFonts w:ascii="Courier New" w:hAnsi="Courier New" w:eastAsia="Courier New"/>
          <w:color w:val="0B2545"/>
          <w:sz w:val="18"/>
        </w:rPr>
        <w:t>src/voice/configured-runtime.ts — composition root, runtime flag и provider wiring</w:t>
      </w:r>
    </w:p>
    <w:p>
      <w:pPr>
        <w:pStyle w:val="PlanList"/>
        <w:numPr>
          <w:ilvl w:val="0"/>
          <w:numId w:val="10"/>
        </w:numPr>
        <w:spacing w:after="40" w:line="240" w:lineRule="auto"/>
      </w:pPr>
      <w:r>
        <w:rPr>
          <w:rFonts w:ascii="Courier New" w:hAnsi="Courier New" w:eastAsia="Courier New"/>
          <w:color w:val="0B2545"/>
          <w:sz w:val="18"/>
        </w:rPr>
        <w:t>src/voice/realtime-runtime.ts — full-duplex STT → orchestration → Fish TTS</w:t>
      </w:r>
    </w:p>
    <w:p>
      <w:pPr>
        <w:pStyle w:val="PlanList"/>
        <w:numPr>
          <w:ilvl w:val="0"/>
          <w:numId w:val="10"/>
        </w:numPr>
        <w:spacing w:after="40" w:line="240" w:lineRule="auto"/>
      </w:pPr>
      <w:r>
        <w:rPr>
          <w:rFonts w:ascii="Courier New" w:hAnsi="Courier New" w:eastAsia="Courier New"/>
          <w:color w:val="0B2545"/>
          <w:sz w:val="18"/>
        </w:rPr>
        <w:t>src/voice/turn-manager.ts и orchestrator.ts — endpointing, barge-in, cancellation и semantic commit</w:t>
      </w:r>
    </w:p>
    <w:p>
      <w:pPr>
        <w:pStyle w:val="PlanList"/>
        <w:numPr>
          <w:ilvl w:val="0"/>
          <w:numId w:val="10"/>
        </w:numPr>
        <w:spacing w:after="40" w:line="240" w:lineRule="auto"/>
      </w:pPr>
      <w:r>
        <w:rPr>
          <w:rFonts w:ascii="Courier New" w:hAnsi="Courier New" w:eastAsia="Courier New"/>
          <w:color w:val="0B2545"/>
          <w:sz w:val="18"/>
        </w:rPr>
        <w:t>src/voice/providers/ — Deepgram Flux, AssemblyAI fallback и Fish Audio adapters</w:t>
      </w:r>
    </w:p>
    <w:p>
      <w:pPr>
        <w:pStyle w:val="PlanList"/>
        <w:numPr>
          <w:ilvl w:val="0"/>
          <w:numId w:val="10"/>
        </w:numPr>
        <w:spacing w:after="40" w:line="240" w:lineRule="auto"/>
      </w:pPr>
      <w:r>
        <w:rPr>
          <w:rFonts w:ascii="Courier New" w:hAnsi="Courier New" w:eastAsia="Courier New"/>
          <w:color w:val="0B2545"/>
          <w:sz w:val="18"/>
        </w:rPr>
        <w:t>src/voice/telephony/ и src/channels/voice.ts — auth, Vox media protocol, playback и session lifecycle</w:t>
      </w:r>
    </w:p>
    <w:p>
      <w:pPr>
        <w:pStyle w:val="PlanList"/>
        <w:numPr>
          <w:ilvl w:val="0"/>
          <w:numId w:val="10"/>
        </w:numPr>
        <w:spacing w:after="40" w:line="240" w:lineRule="auto"/>
      </w:pPr>
      <w:r>
        <w:rPr>
          <w:rFonts w:ascii="Courier New" w:hAnsi="Courier New" w:eastAsia="Courier New"/>
          <w:color w:val="0B2545"/>
          <w:sz w:val="18"/>
        </w:rPr>
        <w:t>tests/voice/, scripts/verify-voice.mjs и scripts/voximplant-setup.mjs — автоматизированные gates и setup</w:t>
      </w:r>
    </w:p>
    <w:p>
      <w:pPr>
        <w:pStyle w:val="Heading1"/>
      </w:pPr>
      <w:r>
        <w:t>16. Статус реализации на 19 июля 2026</w:t>
      </w:r>
    </w:p>
    <w:p>
      <w:r>
        <w:t>Ниже зафиксирован фактический результат реализации в репозитории. Термин «реализовано локально» означает, что код собран и покрыт детерминированными тестами; он не заменяет проверку реальных API, телефонной сети и разрешённого голоса.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1080"/>
        <w:gridCol w:w="1440"/>
        <w:gridCol w:w="4200"/>
        <w:gridCol w:w="2640"/>
      </w:tblGrid>
      <w:tr>
        <w:trPr>
          <w:tblHeader w:val="true"/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r>
              <w:rPr>
                <w:b/>
                <w:sz w:val="17"/>
              </w:rPr>
              <w:t>Контур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r>
              <w:rPr>
                <w:b/>
                <w:sz w:val="17"/>
              </w:rPr>
              <w:t>Статус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r>
              <w:rPr>
                <w:b/>
                <w:sz w:val="17"/>
              </w:rPr>
              <w:t>Локальное подтверждение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r>
              <w:rPr>
                <w:b/>
                <w:sz w:val="17"/>
              </w:rPr>
              <w:t>Внешний остаток</w:t>
            </w:r>
          </w:p>
        </w:tc>
      </w:tr>
      <w:tr>
        <w:trPr>
          <w:cantSplit/>
        </w:trPr>
        <w:tc>
          <w:tcPr>
            <w:tcW w:type="dxa" w:w="1080"/>
          </w:tcPr>
          <w:p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Готово</w:t>
            </w:r>
          </w:p>
        </w:tc>
        <w:tc>
          <w:tcPr>
            <w:tcW w:type="dxa" w:w="4200"/>
          </w:tcPr>
          <w:p>
            <w:r>
              <w:rPr>
                <w:b w:val="0"/>
                <w:sz w:val="17"/>
              </w:rPr>
              <w:t>Auth, media v1, frame sequencing, clear/flush/ACK, bounded queues.</w:t>
            </w:r>
          </w:p>
        </w:tc>
        <w:tc>
          <w:tcPr>
            <w:tcW w:type="dxa" w:w="2640"/>
          </w:tcPr>
          <w:p>
            <w:r>
              <w:rPr>
                <w:b w:val="0"/>
                <w:sz w:val="17"/>
              </w:rPr>
              <w:t>Публичный WSS и номер.</w:t>
            </w:r>
          </w:p>
        </w:tc>
      </w:tr>
      <w:tr>
        <w:trPr>
          <w:cantSplit/>
        </w:trPr>
        <w:tc>
          <w:tcPr>
            <w:tcW w:type="dxa" w:w="1080"/>
          </w:tcPr>
          <w:p>
            <w:r>
              <w:rPr>
                <w:b w:val="0"/>
                <w:sz w:val="17"/>
              </w:rPr>
              <w:t>STT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Готово</w:t>
            </w:r>
          </w:p>
        </w:tc>
        <w:tc>
          <w:tcPr>
            <w:tcW w:type="dxa" w:w="4200"/>
          </w:tcPr>
          <w:p>
            <w:r>
              <w:rPr>
                <w:b w:val="0"/>
                <w:sz w:val="17"/>
              </w:rPr>
              <w:t>Deepgram Flux + AssemblyAI cold fallback, protocol/race tests.</w:t>
            </w:r>
          </w:p>
        </w:tc>
        <w:tc>
          <w:tcPr>
            <w:tcW w:type="dxa" w:w="2640"/>
          </w:tcPr>
          <w:p>
            <w:r>
              <w:rPr>
                <w:b w:val="0"/>
                <w:sz w:val="17"/>
              </w:rPr>
              <w:t>Ключи, RU/RU-KZ live corpus.</w:t>
            </w:r>
          </w:p>
        </w:tc>
      </w:tr>
      <w:tr>
        <w:trPr>
          <w:cantSplit/>
        </w:trPr>
        <w:tc>
          <w:tcPr>
            <w:tcW w:type="dxa" w:w="1080"/>
          </w:tcPr>
          <w:p>
            <w:r>
              <w:rPr>
                <w:b w:val="0"/>
                <w:sz w:val="17"/>
              </w:rPr>
              <w:t>LLM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Готово</w:t>
            </w:r>
          </w:p>
        </w:tc>
        <w:tc>
          <w:tcPr>
            <w:tcW w:type="dxa" w:w="4200"/>
          </w:tcPr>
          <w:p>
            <w:r>
              <w:rPr>
                <w:b w:val="0"/>
                <w:sz w:val="17"/>
              </w:rPr>
              <w:t>Fast/medium parallel, conditional deep, deadlines, safe commit.</w:t>
            </w:r>
          </w:p>
        </w:tc>
        <w:tc>
          <w:tcPr>
            <w:tcW w:type="dxa" w:w="2640"/>
          </w:tcPr>
          <w:p>
            <w:r>
              <w:rPr>
                <w:b w:val="0"/>
                <w:sz w:val="17"/>
              </w:rPr>
              <w:t>Качество и стоимость на реальных диалогах.</w:t>
            </w:r>
          </w:p>
        </w:tc>
      </w:tr>
      <w:tr>
        <w:trPr>
          <w:cantSplit/>
        </w:trPr>
        <w:tc>
          <w:tcPr>
            <w:tcW w:type="dxa" w:w="1080"/>
          </w:tcPr>
          <w:p>
            <w:r>
              <w:rPr>
                <w:b w:val="0"/>
                <w:sz w:val="17"/>
              </w:rPr>
              <w:t>TTS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Готово</w:t>
            </w:r>
          </w:p>
        </w:tc>
        <w:tc>
          <w:tcPr>
            <w:tcW w:type="dxa" w:w="4200"/>
          </w:tcPr>
          <w:p>
            <w:r>
              <w:rPr>
                <w:b w:val="0"/>
                <w:sz w:val="17"/>
              </w:rPr>
              <w:t>Fish streaming, generation isolation, cancellation, fallback.</w:t>
            </w:r>
          </w:p>
        </w:tc>
        <w:tc>
          <w:tcPr>
            <w:tcW w:type="dxa" w:w="2640"/>
          </w:tcPr>
          <w:p>
            <w:r>
              <w:rPr>
                <w:b w:val="0"/>
                <w:sz w:val="17"/>
              </w:rPr>
              <w:t>Reference voice, согласие, Fish smoke.</w:t>
            </w:r>
          </w:p>
        </w:tc>
      </w:tr>
      <w:tr>
        <w:trPr>
          <w:cantSplit/>
        </w:trPr>
        <w:tc>
          <w:tcPr>
            <w:tcW w:type="dxa" w:w="1080"/>
          </w:tcPr>
          <w:p>
            <w:r>
              <w:rPr>
                <w:b w:val="0"/>
                <w:sz w:val="17"/>
              </w:rPr>
              <w:t>Gates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Готово локально</w:t>
            </w:r>
          </w:p>
        </w:tc>
        <w:tc>
          <w:tcPr>
            <w:tcW w:type="dxa" w:w="4200"/>
          </w:tcPr>
          <w:p>
            <w:r>
              <w:rPr>
                <w:b w:val="0"/>
                <w:sz w:val="17"/>
              </w:rPr>
              <w:t>142 теста, graceful shutdown drain, lint, typecheck, build, syntax и diff gates.</w:t>
            </w:r>
          </w:p>
        </w:tc>
        <w:tc>
          <w:tcPr>
            <w:tcW w:type="dxa" w:w="2640"/>
          </w:tcPr>
          <w:p>
            <w:r>
              <w:rPr>
                <w:b w:val="0"/>
                <w:sz w:val="17"/>
              </w:rPr>
              <w:t>Load/failure drill и alerts.</w:t>
            </w:r>
          </w:p>
        </w:tc>
      </w:tr>
      <w:tr>
        <w:trPr>
          <w:cantSplit/>
        </w:trPr>
        <w:tc>
          <w:tcPr>
            <w:tcW w:type="dxa" w:w="1080"/>
          </w:tcPr>
          <w:p>
            <w:r>
              <w:rPr>
                <w:b w:val="0"/>
                <w:sz w:val="17"/>
              </w:rPr>
              <w:t>H100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Отложено осознанно</w:t>
            </w:r>
          </w:p>
        </w:tc>
        <w:tc>
          <w:tcPr>
            <w:tcW w:type="dxa" w:w="4200"/>
          </w:tcPr>
          <w:p>
            <w:r>
              <w:rPr>
                <w:b w:val="0"/>
                <w:sz w:val="17"/>
              </w:rPr>
              <w:t>Provider interfaces допускают self-hosted adapter.</w:t>
            </w:r>
          </w:p>
        </w:tc>
        <w:tc>
          <w:tcPr>
            <w:tcW w:type="dxa" w:w="2640"/>
          </w:tcPr>
          <w:p>
            <w:r>
              <w:rPr>
                <w:b w:val="0"/>
                <w:sz w:val="17"/>
              </w:rPr>
              <w:t>Benchmark, лицензия и TCO после pilot.</w:t>
            </w:r>
          </w:p>
        </w:tc>
      </w:tr>
    </w:tbl>
    <w:p>
      <w:pPr>
        <w:pStyle w:val="Heading2"/>
      </w:pPr>
      <w:r>
        <w:t>16.1. Автоматизация завершения</w:t>
      </w:r>
    </w:p>
    <w:p>
      <w:pPr>
        <w:pStyle w:val="PlanList"/>
      </w:pPr>
      <w:r>
        <w:t>npm run verify:voice последовательно запускает lint, typecheck, 142 voice-теста, build и проверки VoxEngine.</w:t>
      </w:r>
    </w:p>
    <w:p>
      <w:pPr>
        <w:pStyle w:val="PlanList"/>
      </w:pPr>
      <w:r>
        <w:t>npm run setup:voximplant создаёт или обновляет приложение, сценарий, правило и актуальную binding-связь.</w:t>
      </w:r>
    </w:p>
    <w:p>
      <w:pPr>
        <w:pStyle w:val="PlanList"/>
      </w:pPr>
      <w:r>
        <w:t>npm run smoke:fish-tts проверяет реальный reference voice и сохраняет WAV для прослушивания.</w:t>
      </w:r>
    </w:p>
    <w:p>
      <w:pPr>
        <w:pStyle w:val="PlanList"/>
      </w:pPr>
      <w:r>
        <w:t>Отдельный reviewer выполняет независимый gate по race conditions, security, failure paths и документации.</w:t>
      </w:r>
    </w:p>
    <w:p>
      <w:pPr>
        <w:pStyle w:val="Heading2"/>
      </w:pPr>
      <w:r>
        <w:t>16.2. Условия окончательной live-приёмки</w:t>
      </w:r>
    </w:p>
    <w:p>
      <w:pPr>
        <w:pStyle w:val="PlanList"/>
      </w:pPr>
      <w:r>
        <w:t>Выданы Fish, Deepgram, Anthropic и при необходимости AssemblyAI API keys.</w:t>
      </w:r>
    </w:p>
    <w:p>
      <w:pPr>
        <w:pStyle w:val="PlanList"/>
      </w:pPr>
      <w:r>
        <w:t>Создан разрешённый Fish reference voice; зафиксированы согласие, commercial rights и AI disclosure.</w:t>
      </w:r>
    </w:p>
    <w:p>
      <w:pPr>
        <w:pStyle w:val="PlanList"/>
      </w:pPr>
      <w:r>
        <w:t>Развёрнут публичный TLS backend, куплен и привязан номер Voximplant.</w:t>
      </w:r>
    </w:p>
    <w:p>
      <w:pPr>
        <w:pStyle w:val="PlanList"/>
      </w:pPr>
      <w:r>
        <w:t>Выполнены PSTN A/B и failure/load tests; подтверждены p50/p95, entity accuracy, fallback rate, стоимость и отсутствие противоречий.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B7280"/>
        <w:sz w:val="18"/>
      </w:rPr>
      <w:t xml:space="preserve">Стр. </w:t>
    </w:r>
    <w:r>
      <w:rPr>
        <w:rFonts w:ascii="Arial" w:hAnsi="Arial" w:eastAsia="Arial"/>
        <w:color w:val="6B7280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/>
        <w:color w:val="6B7280"/>
        <w:sz w:val="18"/>
      </w:rPr>
      <w:t xml:space="preserve"> из </w:t>
    </w:r>
    <w:r>
      <w:rPr>
        <w:rFonts w:ascii="Arial" w:hAnsi="Arial" w:eastAsia="Arial"/>
        <w:color w:val="6B7280"/>
        <w:sz w:val="18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 w:line="240" w:lineRule="auto"/>
    </w:pPr>
    <w:r>
      <w:rPr>
        <w:rFonts w:ascii="Arial" w:hAnsi="Arial" w:eastAsia="Arial"/>
        <w:b/>
        <w:color w:val="6B7280"/>
        <w:sz w:val="17"/>
      </w:rPr>
      <w:t>ТЕХНИЧЕСКИЙ ПЛАН</w:t>
    </w:r>
    <w:r>
      <w:tab/>
    </w:r>
    <w:r>
      <w:rPr>
        <w:rFonts w:ascii="Arial" w:hAnsi="Arial" w:eastAsia="Arial"/>
        <w:color w:val="6B7280"/>
        <w:sz w:val="17"/>
      </w:rPr>
      <w:t>SalesAgent AI · Fish Audio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eastAsia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eastAsia="Arial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eastAsia="Arial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eastAsia="Arial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☐"/>
      <w:lvlJc w:val="left"/>
      <w:pPr>
        <w:tabs>
          <w:tab w:val="num" w:pos="720"/>
        </w:tabs>
        <w:ind w:left="720" w:hanging="360"/>
      </w:pPr>
      <w:rPr>
        <w:rFonts w:ascii="Arial" w:hAnsi="Arial" w:eastAsia="Arial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Arial" w:hAnsi="Arial" w:eastAsia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252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52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 w:line="259" w:lineRule="auto"/>
    </w:pPr>
    <w:rPr>
      <w:rFonts w:asciiTheme="majorHAnsi" w:eastAsiaTheme="majorEastAsia" w:hAnsiTheme="majorHAnsi" w:cstheme="majorBidi" w:ascii="Arial" w:hAnsi="Arial" w:eastAsia="Arial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/>
      <w:b/>
      <w:bCs/>
      <w:i/>
      <w:color w:val="6B728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List">
    <w:name w:val="Plan List"/>
    <w:pPr>
      <w:widowControl/>
      <w:spacing w:before="0" w:after="160" w:line="280" w:lineRule="auto"/>
    </w:pPr>
    <w:rPr>
      <w:rFonts w:ascii="Arial" w:hAnsi="Arial" w:eastAsia="Arial"/>
      <w:color w:val="1F2937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docs.fish.audio/api-reference/endpoint/websocket/tts-live" TargetMode="External"/><Relationship Id="rId13" Type="http://schemas.openxmlformats.org/officeDocument/2006/relationships/hyperlink" Target="https://fish.audio/blog/s2-1-pro-free-api/" TargetMode="External"/><Relationship Id="rId14" Type="http://schemas.openxmlformats.org/officeDocument/2006/relationships/hyperlink" Target="https://arxiv.org/abs/2603.08823" TargetMode="External"/><Relationship Id="rId15" Type="http://schemas.openxmlformats.org/officeDocument/2006/relationships/hyperlink" Target="https://docs.fish.audio/developer-guide/models-pricing/pricing-and-rate-limits" TargetMode="External"/><Relationship Id="rId16" Type="http://schemas.openxmlformats.org/officeDocument/2006/relationships/hyperlink" Target="https://github.com/fishaudio/fish-speech/blob/main/LICENSE" TargetMode="External"/><Relationship Id="rId17" Type="http://schemas.openxmlformats.org/officeDocument/2006/relationships/hyperlink" Target="https://fish.audio/terms/" TargetMode="External"/><Relationship Id="rId18" Type="http://schemas.openxmlformats.org/officeDocument/2006/relationships/hyperlink" Target="https://lambda.ai/insta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внедрения реалистичного голосового AI-агента</dc:title>
  <dc:subject>Fish Audio, многоуровневая оркестрация и realtime-телефония для SalesAgent AI</dc:subject>
  <dc:creator>SalesAgent AI</dc:creator>
  <cp:keywords>Fish Audio, Voice AI, realtime, Voximplant, TTS, STT, orchestration</cp:keywords>
  <dc:description>Технический план для обсуждения и поэтапной реализации.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