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Arial" w:cs="Arial" w:eastAsia="Arial" w:hAnsi="Arial"/>
          <w:b/>
          <w:bCs/>
          <w:color w:val="2E75B6"/>
          <w:sz w:val="32"/>
          <w:szCs w:val="32"/>
        </w:rPr>
        <w:t xml:space="preserve">ANEXA F</w:t>
      </w:r>
    </w:p>
    <w:p>
      <w:pPr>
        <w:spacing w:after="60" w:before="60"/>
        <w:jc w:val="center"/>
      </w:pPr>
      <w:r>
        <w:rPr>
          <w:rFonts w:ascii="Arial" w:cs="Arial" w:eastAsia="Arial" w:hAnsi="Arial"/>
          <w:b/>
          <w:bCs/>
          <w:color w:val="1F4E79"/>
          <w:sz w:val="28"/>
          <w:szCs w:val="28"/>
        </w:rPr>
        <w:t xml:space="preserve">Tabel detaliat de conformitate cu cerințele Caietului de Sarcini</w:t>
      </w:r>
    </w:p>
    <w:p>
      <w:pPr>
        <w:spacing w:after="60" w:before="60"/>
        <w:jc w:val="center"/>
      </w:pPr>
      <w:r>
        <w:rPr>
          <w:rFonts w:ascii="Arial" w:cs="Arial" w:eastAsia="Arial" w:hAnsi="Arial"/>
          <w:i/>
          <w:iCs/>
          <w:color w:val="000000"/>
          <w:sz w:val="20"/>
          <w:szCs w:val="20"/>
        </w:rPr>
        <w:t xml:space="preserve">SIDISVA — CN1089237 — Total cerințe: 1294 (extrase automat din cap. 3.4.x.x al Caietului de Sarcini nr. 7574/CP/2025)</w:t>
      </w:r>
    </w:p>
    <w:p>
      <w:pPr>
        <w:spacing w:before="240"/>
      </w:pPr>
    </w:p>
    <w:p>
      <w:pPr>
        <w:spacing w:after="60" w:before="60"/>
      </w:pPr>
      <w:r>
        <w:rPr>
          <w:rFonts w:ascii="Arial" w:cs="Arial" w:eastAsia="Arial" w:hAnsi="Arial"/>
          <w:b/>
          <w:bCs/>
          <w:color w:val="000000"/>
          <w:sz w:val="22"/>
          <w:szCs w:val="22"/>
        </w:rPr>
        <w:t xml:space="preserve">Mod de utilizare:</w:t>
      </w:r>
    </w:p>
    <w:p>
      <w:pPr>
        <w:spacing w:after="60" w:before="60"/>
      </w:pPr>
      <w:r>
        <w:rPr>
          <w:rFonts w:ascii="Arial" w:cs="Arial" w:eastAsia="Arial" w:hAnsi="Arial"/>
          <w:color w:val="000000"/>
          <w:sz w:val="20"/>
          <w:szCs w:val="20"/>
        </w:rPr>
        <w:t xml:space="preserve">• Pentru fiecare cerință se completează coloana "Răspuns ofertant" cu descrierea concretă a modului de îndeplinire (NU 'OK' / 'conform' / 'soluția răspunde').</w:t>
      </w:r>
    </w:p>
    <w:p>
      <w:pPr>
        <w:spacing w:after="60" w:before="60"/>
      </w:pPr>
      <w:r>
        <w:rPr>
          <w:rFonts w:ascii="Arial" w:cs="Arial" w:eastAsia="Arial" w:hAnsi="Arial"/>
          <w:color w:val="000000"/>
          <w:sz w:val="20"/>
          <w:szCs w:val="20"/>
        </w:rPr>
        <w:t xml:space="preserve">• În coloana "Document referință" se indică anexa, fișa tehnică sau manualul de la producător + pagina/paragraful concret.</w:t>
      </w:r>
    </w:p>
    <w:p>
      <w:pPr>
        <w:spacing w:after="60" w:before="60"/>
      </w:pPr>
      <w:r>
        <w:rPr>
          <w:rFonts w:ascii="Arial" w:cs="Arial" w:eastAsia="Arial" w:hAnsi="Arial"/>
          <w:color w:val="000000"/>
          <w:sz w:val="20"/>
          <w:szCs w:val="20"/>
        </w:rPr>
        <w:t xml:space="preserve">• Răspunsuri prin simpla repetare a cerinței (cu schimbarea timpului verbal) NU sunt acceptate.</w:t>
      </w:r>
    </w:p>
    <w:p>
      <w:pPr>
        <w:spacing w:after="60" w:before="60"/>
      </w:pPr>
      <w:r>
        <w:rPr>
          <w:rFonts w:ascii="Arial" w:cs="Arial" w:eastAsia="Arial" w:hAnsi="Arial"/>
          <w:color w:val="000000"/>
          <w:sz w:val="20"/>
          <w:szCs w:val="20"/>
        </w:rPr>
        <w:t xml:space="preserve">• Hyperlink-uri către documentația producătorului fără citarea textului concret NU sunt acceptate.</w:t>
      </w:r>
    </w:p>
    <w:p>
      <w:pPr>
        <w:spacing w:after="60" w:before="60"/>
      </w:pPr>
      <w:r>
        <w:rPr>
          <w:rFonts w:ascii="Arial" w:cs="Arial" w:eastAsia="Arial" w:hAnsi="Arial"/>
          <w:color w:val="8B0000"/>
          <w:sz w:val="20"/>
          <w:szCs w:val="20"/>
        </w:rPr>
        <w:t xml:space="preserve">• Lipsa răspunsurilor sau răspunsuri incomplete pot conduce la declararea ofertei ca neconformă.</w:t>
      </w:r>
    </w:p>
    <w:p>
      <w:pPr>
        <w:spacing w:before="240"/>
      </w:pP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6500"/>
        <w:gridCol w:w="4200"/>
        <w:gridCol w:w="350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Nr.</w:t>
            </w:r>
          </w:p>
        </w:tc>
        <w:tc>
          <w:tcPr>
            <w:tcW w:type="dxa" w:w="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Cap. CDS</w:t>
            </w:r>
          </w:p>
        </w:tc>
        <w:tc>
          <w:tcPr>
            <w:tcW w:type="dxa" w:w="6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Cerință (citat din caietul de sarcini)</w:t>
            </w:r>
          </w:p>
        </w:tc>
        <w:tc>
          <w:tcPr>
            <w:tcW w:type="dxa" w:w="4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Răspuns ofertant — mod îndeplinire</w:t>
            </w:r>
          </w:p>
        </w:tc>
        <w:tc>
          <w:tcPr>
            <w:tcW w:type="dxa" w:w="3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Document referință (anexă, fișă, manual, pag.)</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 — Serviciile solicitate: activitățile ce vor fi realizate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 derularea contractului, activitatea contractantului va fi condusă de următoarele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 intermediul contractului care va fi atribuit prin prezenta procedură de achiziție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livrare, instalare, configurare şi punere în producție hardware și software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servicii de analiză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servicii de proiectare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servicii dezvoltare/configurare/integrare software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servicii de migrare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servicii de implementare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servicii de testare sistem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servicii de instruire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servicii de punere în producție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3.4.1.1 — Cerințe generale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tehnică propusă trebuie să aibă în vedere particularitățile de implementare la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propusă trebuie să fie scalabilă din punct de vedere al capacității datelor înmagazinate, astfel încât să poată menține caracteristicile de performanță odată cu creșterea volumului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datele existente trebuie să fie importate / migrate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utilizarea unei arhitecturi software bazate pe standarde deschise, modulare, care să permită adăugarea de funcționalități și componente noi, precum și integrarea bidirecțională cu sisteme partenere;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asigurarea licențelor corespunzătoare în funcție de necesități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3.4.1.2 — Prevederi de securitate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la nivel fizic, accesul în sala serverelor la sisteme se va face conform politicilor de securitate stabilite la nivelul cloudului guvernamental. Accesul se va face în funcție de drepturi, rolul fiecărui operator și activitatea ce trebuie desfășurată;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la nivel de server, se va folosi infrastructura din cloudul guvernamental astfel încât mașinile virtuale/partițiile să poată fi utilizate similar serverelor fizice, în sensul că se va permite comunicarea între două mașini virtuale/partiții doar prin canalele special definite în acest scop;</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comunicarea între două mașini virtuale/partiții doar prin canalele special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la nivel de comunicații, prin folosirea tehnicilor specifice de izolare a traficului și implementarea de sisteme hardware și software dedicate de securitate;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la nivel software, prin capabilitățile de securitate proprii ale componentelor software de bază și prin modalitatea de proiectare și implementare a componentelor aplicative;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la nivel de utilizatori, prin implementarea unui sistem de gestiune a identității utilizatorilor. Principiile care stau la baza asigurării securității cibernetice a SIDISVA sunt: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Principiul conformității – implementarea SIDISVA deține sau poate acomoda mecanisme tehnice pentru aplicarea reglementărilor naționale aplicabile (ex: GDPR) și a standardelor internaționale în vigoare privind protecția informațiilor procesate (ex: ISO).</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Principiul optimizării costurilor - toate investițiile necesare pentru asigurarea securității se stabilesc pe baza rezultatelor unui proces periodic de analiză a riscului.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Principiul responsabilități de securitate partajate – rolurile și responsabilitățile entităților implicate în furnizarea și operarea serviciilor trebuie să fie stabilite, reglementate și asumate. Pentru implementarea măsurilor de securitate de către administratorii și beneficiarii resurselor, în concordanță cu responsabilitățile stabilite, SIDISVA trebuie să integreze mecanisme tehnice necesare.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entităților implicate în furnizarea și operarea serviciilor trebuie să fie stabilite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SIDISVA trebuie să integreze mecanisme tehnice necesare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Principiul protecției informațiilor a. Informațiile trebuie protejate în tranzit și în stocare împotriva accesării sau modificării de către entități neautorizate; b. Informațiile trebuie sa fie disponibile fără întârziere la cererea entităților autorizate.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b. Informațiile trebuie sa fie disponibile fără întârziere la cererea entităților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Principiul securității pe întreg ciclul de viață al sistemului - securitatea este integrată în toate fazele ciclului de viața ale SIDISVA, de la analiză și proiectare până la scoaterea din uz a resurselor sau serviciilor.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Principiul securizării operațiunilor - aplicarea mecanismelor pentru detectarea și prevenirea atacurilor cibernetice, prin raportare la o abordare pe niveluri pentru securizarea proceselor de furnizare a serviciilor publice din SIDISVA.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3.4.1.3 — Cadrul legislativ aplicabil în domeniul securității cibernetice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respectarea Regulamentului general de protecția datelor (UE) 2016/679, a Directivei (UE) 2016/680 și a legii 190/2018 și a legii 363/2018;</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respectarea Directivei europene de securitate cibernetică (Directiva NIS2 EU 2022/2555) și transpunerea ei în România prin OUG 155/2024;</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respectarea Directivei europene de securitate cibernetică (UE 2022/2555) privind măsuri pentru un nivel comun ridicat de securitate cibernetică în Uniunea Europeană (Directiva NIS 2), precum și a actelor normative naționale de transpunere a acesteia. OUG 155/2024;</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respectarea legii nr. 354/2022 privind protecția sistemelor informatice ale autorităților și instituțiilor publice în contextul invaziei declanșate de Federația Rusă împotriva Ucrainei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Directiva (UE) 2016/1148 a Parlamentului European și a Consiliului din 6 iulie 2016 privind măsuri pentru un nivel comun ridicat de securitate a rețelelor și a sistemelor informatice           în          Uniune.             https://eur-lex.europa.eu/legal- content/RO/TXT/?uri=CELEX%3A32016L1148</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Regulamentul (UE) 2019/881 al Parlamentului European și al Consiliului din 17 aprilie 2019 privind ENISA (Agenția Uniunii Europene pentru Securitate Cibernetică) și privind certificarea securității cibernetice pentru tehnologia informației și comunicațiilor și de abrogare a Regulamentului (UE) nr. 526/2013 (Regulamentul privind        securitatea       cibernetică)       https://eur-lex.europa.eu/legal- content/RO/TXT/?uri=CELEX%3A32019R0881</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Legea nr. 362/2018 privind asigurarea unui nivel comun ridicat de securitate a rețelelor și sistemelor informatice. https://legislatie.just.ro/Public/DetaliiDocument/209670</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Ordonanță de Urgență nr. 119 din 22 iulie 2020 pentru modificarea și completarea Legii nr. 362/2018 privind asigurarea unui nivel comun ridicat de securitate a rețelelor și sistemelor informatice. https://legislatie.just.ro/Public/DetaliiDocument/228369</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HG        nr.963/2020        pentru     aprobarea    Listei       serviciilor     esențiale https://legislatie.just.ro/Public/DetaliiDocument/233193, https://dnsc.ro/vezi/document/hg-963-2020</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HG nr. 976/2020 privind aprobarea valorilor de prag pentru stabilirea efectului perturbator semnificativ al incidentelor la nivelul rețelelor şi sistemelor informatice ale operatorilor de servicii esențiale. https://legislatie.just.ro/Public/DetaliiDocument/233298 https://dnsc.ro/vezi/document/hg-976-2020</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HG nr. 1003/2020 NORME TEHNICE de stabilire a impactului incidentelor pentru categoriile de operatori de servicii esențiale și furnizori de servicii digitale. https://legislatie.just.ro/Public/DetaliiDocument/235108 https://dnsc.ro/vezi/document/hg-1003-2020-norme-tehnice-stabilire-impact-incidente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Ordinul nr. 600/2019 privind aprobarea Normelor metodologice de organizare și funcționare        a       Registrului     operatorilor  de servicii esențiale. https://legislatie.just.ro/Public/DetaliiDocument/215629 https://dnsc.ro/vezi/document/ordin-mcsi-600-2019</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Ordinul nr. 599/2019 privind aprobarea Normelor metodologice de identificare a operatorilor de servicii esențiale și furnizorilor de servicii digitale. http://legislatie.just.ro/Public/DetaliiDocument/216121 https://dnsc.ro/vezi/document/ordin-mcsi-599-2019</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Ordinul nr. 601/2019 pentru aprobarea Metodologiei de stabilire a efectului perturbator semnificativ al incidentelor la nivelul rețelelor și sistemelor informatice ale operatorilor de     servicii   esențiale.     https://legislatie.just.ro/Public/DetaliiDocument/216151 https://dnsc.ro/vezi/document/ordin-mcsi-601-2019</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Ordinul nr. 1323/2020 pentru aprobarea Normelor tehnice privind cerințele minime de asigurare a securității rețelelor și sistemelor informatice aplicabile operatorilor de servicii       esențiale.       https://legislatie.just.ro/Public/DetaliiDocument/233775 https://dnsc.ro/vezi/document/osgg-1323-2020</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Ordinul nr. 559/2021 559 privind aprobarea Regulamentului pentru atestarea și verificarea             auditorilor          de        securitate  cibernetică. https://legislatie.just.ro/Public/DetaliiDocument/240988 https://dnsc.ro/vezi/document/ordin-sgg-nr-559-2021-regulament-asc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Ordinul nr. 105/11.10.2022 pentru aprobarea Normelor de aplicare a dispozițiilor privind verificarea și controlul îndeplinirii obligațiilor de securitate cibernetică pentru spațiul cibernetic național civil. https://legislatie.just.ro/Public/DetaliiDocumentAfis/260933 https://dnsc.ro/vezi/document/ordin-dnsc-nr-105-2022-norme-control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Ordinul nr. 106/14.10.2022 pentru aprobarea Normelor privind autorizarea și verificarea furnizorilor      de     servicii   de    formare   pentru  securitate    cibernetică. https://legislatie.just.ro/Public/DetaliiDocument/261244 https://dnsc.ro/vezi/document/ordin-dnsc-nr-106-2022-norme-furnizori-de-servicii-de- formare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Decizia 88/30.04.2020 privind aprobarea Listei standardelor și specificațiilor europene și        internaționale       https://legislatie.just.ro/Public/DetaliiDocument/226520 https://dnsc.ro/vezi/document/decizia-dnsc-nr-88-2020-lista-standarde-si-specificatii- europene-si-internationale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Decizia nr. 301/22.12.2021 pentru aprobarea Listei cuantumului tarifelor pentru servicii din activitățile prevăzute la art. 22 alin.(1) lit. l), art. 32 alin. (2) lit. c) și e) și la art. 33 alin. (2) lit. c) și e) din Legea nr. 362/2018 privind asigurarea unui nivel comun ridicat de securitate a rețelelor și sistemelor informatice, cu modificările și completările ulterioare.                        https://legislatie.just.ro/Public/DetaliiDocument/250129 https://dnsc.ro/vezi/document/decizia-dnsc-nr-301-2021-lista-cuantum-tarife-activitati- dnsc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Ghid practic identificarea operatorilor de servicii esentiale https://dnsc.ro/vezi/document/cert-ro-ghid-identificare-ose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Ghid practic identificarea furnizorilor de servicii digitale https://dnsc.ro/vezi/document/ghid-practic-identificare-fsd</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3.4.2.1 — Funcționalități specifice          componentei        LIMS      (Laboratory       Information</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 laborator, îmbunătățind trasabilitatea și acuratețea informațiilor. Sistemul va gestiona fluxul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alocând coduri unice pentru identificarea clară a fiecărei probe. În plus, va asigura gestionarea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va permite conectarea echipamentelor la LIMS prin intermediul unor dispozitive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Gestionarea utilizatorilor și a drepturilor de acces în sistem va fi organizată pe baza unor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responsabilitățile fiecărui utilizator. Componenta LIMS va fi integrată cu soluția de gestionare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3.4.2.2 — Funcționalități specifice componentei de management al documentelor la nivel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Gestiunea documentelor trebuie să fie concepută pentru a menține o evidență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ul acestui sistem se va permite alocarea automată a unui număr unic de identificare fiecărui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cerința DMS prin Modulul Document Management — captură multi-sursă, indexare full-text, versionare, registru electronic, fluxuri BPMN,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traseul documentelor va fi configurat astfel încât să fie clar cine a avut acces la acestea, cine 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 asemenea, sistemul va fi configurat pentru a permite stocarea și accesul centralizat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cerința DMS prin Modulul Document Management — captură multi-sursă, indexare full-text, versionare, registru electronic, fluxuri BPMN,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3.4.2.3 — Funcționalități specifice componentei de management scheme intercomparare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managementul ofertei de scheme de încercări de competență pentru LSVSA și alte laboratoare;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LIMS — management scheme de încercare de competență (PT — Proficiency Testing), comparare rezultate între laboratoarele înscrise, evaluare performanță, integrare cu BD națională.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managementul listei laboratoarelor eligibile pentru schemele de încercări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LIMS — management scheme de încercare de competență (PT — Proficiency Testing), comparare rezultate între laboratoarele înscrise, evaluare performanță, integrare cu BD națională.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managementul invitării la schemele de încercări a laboratoarelor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LIMS — management scheme de încercare de competență (PT — Proficiency Testing), comparare rezultate între laboratoarele înscrise, evaluare performanță, integrare cu BD națională.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managementul organizării și a frecvențelor schemelor de încercare de competență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LIMS — management scheme de încercare de competență (PT — Proficiency Testing), comparare rezultate între laboratoarele înscrise, evaluare performanță, integrare cu BD națională.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managementul trimiterii probelor către laboratoarele înscrise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LIMS — management scheme de încercare de competență (PT — Proficiency Testing), comparare rezultate între laboratoarele înscrise, evaluare performanță, integrare cu BD națională.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managementul primirii rezultatelor de la laboratoarele înscrise, eventual prin integrare cu LIMS;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compararea rezultatelor și a performanțelor laboratoarelor înscrise într-o anumită schema de încercări;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LIMS — management scheme de încercare de competență (PT — Proficiency Testing), comparare rezultate între laboratoarele înscrise, evaluare performanță, integrare cu BD națională.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generarea semnalelor de acțiune și a celorlalte rapoarte pentru participanți și IDSA conform cu Politica privind participarea laboratoarelor la schemele de încercări de competență organizate de FIC IDSA. Mai multe detalii privind legislația aplicabilă și organizarea schemelor de încercări de competență se regăsesc aici http://www.idah.ro/Activitati/SchemeIncercariCompetenta.aspx.</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3.4.2.5 — Funcționalități specifice pentru componenta de culegere date și raportare,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de management de documente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de baze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3.4.2.6 — Funcționalități specifice pentru Portal Servicii Publice către cetățeni și societăți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Portalul trebuie să fie accesibil de pe orice dispozitiv conectat la internet, inclusiv</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acestea, oferind capabilități multi-language. Designul trebuie să fie responsive, adaptându-se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autentificare ROeID/eIDAS, plăți online, accesibilitate WCAG 2.1 AA, ≥56 servicii electronice.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ușor de utilizat. Accesibilitatea trebuie să includă și respectarea normelor de accesibilitate web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publice. În plus, portalul trebuie să respecte Carta drepturilor fundamentale a Uniunii Europene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sensibilă a datelor gestionate. Portalul trebuie să implementeze un sistem robust de autentificare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funcționalități sau informații va fi diferențiat în funcție de profilul utilizatorului (cetățean, medic</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veterinar, societate comercială). Măsurile de protecție a datelor trebuie să respecte cerințele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autentificare ROeID/eIDAS, plăți online, accesibilitate WCAG 2.1 AA, ≥56 servicii electronice.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Interfața portalului trebuie să fie intuitivă și ușor de utilizat, cu un sistem de navigare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clar și simplu. Fiecare categorie de utilizatori va avea o secțiune dedicată, cu funcționalități și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autentificare ROeID/eIDAS, plăți online, accesibilitate WCAG 2.1 AA, ≥56 servicii electronice.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informații specifice, dar toate secțiunile trebuie să fie integrate într-o structură unitară. Pentru 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autentificare ROeID/eIDAS, plăți online, accesibilitate WCAG 2.1 AA, ≥56 servicii electronice.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facilita accesul și utilizarea portalului, acesta trebuie să includă un motor de căutare intern, care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identificarea rapidă a informațiilor sau a serviciilor dorite. De asemenea, trebuie să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autentificare ROeID/eIDAS, plăți online, accesibilitate WCAG 2.1 AA, ≥56 servicii electronice.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 ceea ce privește administrarea portalului, trebuie să fie prevăzut un sistem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disponibile publicului. Administratorii portalului trebuie să aibă acces la instrumente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3.4.2.7 — Funcționalități specifice componentei BND-SNIIA (Sistem Național de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supravegherea și combaterea bolilor la animale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certificarea stării de sănătate a animalelor și a exploatațiilor de animale în vederea desfășurării în siguranță a comerțului intern, extern și intracomunitar;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asigurarea trasabilității (posibilitatea urmăririi unui parcurs istoric, prin utilizarea înregistrărilor succesive ale animalelor și ale produselor de origine animală) de la fermă la consumatorul final, în scopul garantării siguranței alimentelor și a sănătății oamenilor. Verigile de bază care concură la buna funcționare a activității de identificare și înregistrare a animalelor sunt: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proprietarii de exploatații/animale - care au obligația să notifice medicul veterinar de liberă practică împuternicit de care aparțin, asupra nașterii și mișcării animalelor, precum și a oricăror evenimente petrecute;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medicii veterinari de liberă practică împuterniciți – care au obligații efective cu privire la identificare / crotaliere / înregistrarea în baza de date națională. Grupul lărgit al actorilor din sistemul de identificare include: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fermierii deținători de exploatații (mare parte dintre ei beneficiari ai schemelor de sprijin în zootehnie gestionate de APIA, peste 400.000 de fermieri);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autoritatea de reglementare și control – ANSVSA și DSVSA județene (peste 500 utilizatori), cu următoarele acțiuni: o prin structura teritorială (cele 42 Direcții Județene): ▪   colectează, dirijează și canalizează logistica pusă la dispoziție de operator (prin DSVSA); ▪   gestionează corecția erorilor (prin DSVSA); o prin structura centrală: ▪   elaborează politici și strategii; ▪   reglementează metodologiile și procedurile de lucru;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beneficiarii de date (prin transfer sau servicii web): APIA, IGPR, AFIR, MADR DADR, ANZ peste 600 utilizatori.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codul exploatației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adresa exploatației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numele, prenumele/denumirea și CNP/CUI ale proprietarului exploatației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adresa proprietarului exploatației Crotalie Mijloc de identificare de plastic ce se atașează mecanic la urechea animalului (de unde și numele de crotalie auriculară) pe care se află înscris codul unic de identificare.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ROXXXXXXXXXXXX unde X=cifră 0-9, fix 12 cifre , pentru Bovine și Bubaline unde X=cifră 0-9, fix 9 cifre, pentru ovine unde X=cifră 0-9, fix 9 cifre, pentru caprine unde X=cifră 0-9, fix 9 cifre, pentru suine Crotalie auriculară simplă Mijloc de identificare utilizat la identificarea animalelor din speciile bovine, ovine, caprine și suine, confecționat din poliuretan sau din material plastic, care poartă înregistrat prin imprimare codul de identificare al animalului. Crotalie auriculară electronică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Gospodărie particulară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Comercială de TIP 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Punct de colectare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Toate aceste evenimente, formulare, entități trebuie să fie digitalizate prin sistemul de aplicații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identificarea animalelor, exploatațiilor și proprietarilor acestora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monitorizarea mișcărilor și evenimentelor animalelor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gestionarea erorilor (logice, de plauzibilitate și de operare)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gestionarea rapoartele de lucru pentru fiecare nivel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reconstituirea evenimentelor din viața animalului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reconstituirea mișcărilor animalelor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reconstituirea cohortei (suma aglomerărilor finite de animale, într-un interval temporal, parcurse de un animal suspect)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generarea de statistici, deconturi de plata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interfațarea cu Agenția de Plăți și Intervenție pentru Agricultură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gestionarea/ procesarea datelor în timp real, inclusiv cele colectate la nivel de exploatație/proprietar/animal în vederea emiterii alertelor privind starea de sănătate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implementarea de proceduri și mecanisme specifice GDPR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implementarea de algoritmi ML/AI pentru: ▪   monitorizarea calității datelor - ex: depistarea zonelor în care sunt anomalii privind declararea evenimentelor ▪   alerte pentru fraude și alte anomalii ▪   predicții legate volumul de acțiuni sanitar-veterinare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interfețe standardizate de schimb de date cu entitățile partenere/subordonate: MADR, APIA, AFIR, Laboratoare sanitar/veterinare, Asociații de crescători, primarii, alte agenții guvernamentale sau entități administrativ-teritoriale.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dispunerea de mecanisme extinse de trasabilitate a activității utilizatorilor (cu respectarea regulilor GDPR), utile în identificarea condițiilor de eroare și calcularea metricilor SLA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asigurarea unui suport decizional la nivelul ANSVSA și DSVSA privind activitatea specifică identificării și inregistrării;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gestiunea raporturilor cu furnizorii de crotalii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trasabilitatea alimentară end-to-end (fermă → consumator) conform Reg. (CE) 178/2002, precum și integrarea nativă cu BND-SNIIA (ANARZ) pentru identificare și înregistrare animale. Import/export date bidirecțional, validări automate de consistență, sincronizare în timp real.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4.2.11, 4.2.12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gestiunea entităților responsabile cu aplicarea crotaliilor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trasabilitatea alimentară end-to-end (fermă → consumator) conform Reg. (CE) 178/2002, precum și integrarea nativă cu BND-SNIIA (ANARZ) pentru identificare și înregistrare animale. Import/export date bidirecțional, validări automate de consistență, sincronizare în timp real.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4.2.11,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asigurarea trasabilității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5.4, 10.2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mesagerie între utilizatori și echipa de suport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circumscripția sanitar-veterinară de care răspunde. Aplicația trebuie să permită și lucrul offline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utilitarul Sync pentru lucrul off-line al utilizatorilor de teren — documentele și înregistrările sunt gestionate local când nu există conectivitate. La refacerea conexiunii, sistemul sincronizează automat datele cu conflict resolution.</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Această aplicație trebuie să îndeplinească următoarele funcționalități: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comunicația terminalelor cu serverele se va realiza exclusiv pe canale securizate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funcționalitatea prin modulele dedicate (înregistrare animale, identificare, integrare BND-SNIIA/ANARZ).</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autorizarea fermierilor pentru acces în sistem la datele proprii se va realiza prin confirmarea a trei informații deținute de fermier (cod exploatație, ultimele 4-5 cifre din CNP, ultimele 4-5 cifre din crotalia unui animal existent în registrul exploatației);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utilizatorul certificat va fi informat permanent despre evenimentele din exploatația 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ca fermierul să poată consulta registrul exploatației la zi, inclusiv în mod offline.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3.4.2.8 — Funcționalități specifice componentei de catagrafie și cartografiere exploatații,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Portalul de Servicii publice va avea un serviciu public prin care populația să poată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3.4.2.9 — Funcționalități specifice componentei de supraveghere, prevenire, control și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Modulul de supraveghere, prevenire, control și anchete va oferi suportul informatizat 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va oferi posibilitatea personalului de control al ANSVSA și DSVSA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 asemenea, modulul va permite operatorilor economici să acceseze portalul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Acest modul va fi dezvoltat folosind componenta de management al documentelor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3.4.2.10 — Funcționalități specifice componentei de management instruire personal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Modulul de management instruire personal laboratoare va permite managementul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va permite definirea/întreținerea/vizualizarea unui calendar de cursuri. Pentru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ierarhici ai acestora. Aplicația va permite centralizarea acestor intenții pe fiecare curs/sesiune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va permite adăugarea de materiale de curs sub forma unor fișiere în format .ppt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Modulul va permite menținerea evidenței participării cursanților la programele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va permite crearea de chestionare de feedback privind satisfacția participanților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notificare cu privire la statusul intenției de participare la curs a unui salariat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notificare tip reminder pentru participarea la cursuri către participanți și/sau persoanele desemnate;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3.4.2.10</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notificări pentru termenul limită de înaintare a raportului de evaluare a cursului Acest modul va fi dezvoltat folosind componenta de management al documentelor, astfel încât toate informațiile despre instruire să fie regăsite în componentă. Detalierea fluxurilor specifice componentei de management instruire personal laboratoare vor fi elaborate în etapa de analiză și proiectare.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3.4.2.11 — Funcționalități specifice aplicației mobile de raportare animale sălbatice bolnave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mobilă ANSVSA va fi disponibilă pe platformele iOS și Android, fiind</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dezvoltată nativ. Aceasta va permite raportarea rapidă și facilă a animalelor sălbatice, fie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va respecta reglementările GDPR și va include măsuri de securitate avansate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protecția datelor utilizatorilor. Publicarea aplicației în magazinele de aplicații va fi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aplicației va asigura o interfață intuitivă și o performanță optimă, facilitând raportarea eficientă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3.4.2.12 — Funcționalități specifice componentei de autorizare, acreditare și desemnare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Acest modul va fi dezvoltat folosind componenta de management al documentelor 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trebuie să permită cel puțin următoarele funcționalități de bază: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funcționalități de gestionare internă a documentelor din cadrul dosarelor de autorizare acreditare și desemnare;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transmiterea online prin intermediul serviciilor publice a dosarelor de autorizare acreditare și desemnare de către persoane fizice, medici veterinari sau societăți comerciale prin intermediul serviciilor publice din Portal;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transmiterea pe flux a dosarelor depuse prin Portal și urmarea fluxurilor de documente folosind soluția de management al documentelor;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a semna online documentele cu semnătură digitală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semnătură electronică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a genera documente de tip .pdf din formulare web, atât intern cât și pe portal, astfel încât să poată fi semnate digital;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Detalierea fluxurilor specifice componentei de autorizare, acreditare și desemnare va fi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4.2.9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3.4.2.14 — Funcționalități specifice componentei de integrări externe și preluări de date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Un sistem informatic guvernamental modern trebuie să fie capabil să preia și să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PSCID-ROeID – pentru identificarea persoanelor fizice care interacționează cu serviciile publice. Cerințele tehnice privind interconectarea cu alte platforme are ROeID sunt disponibile la https://github.com/roeid-ro/integrare;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Nodul eIDAS – pentru integrarea cu sistemele de identitate digitală din alte țări; detalii la https://eidas.gov.ro/;</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semnătură electronică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Platforma Națională de Interoperabilitate (PNI) – viitorul sistem guvernamental conform Legii. 242/2022, care va asigura interoperabilitatea sistemelor informatice guvernamentale în România, pentru a trimite și primi date de la sistemele înrolate în acest sistem, dacă va fi implementat până la momentul implementării acestui proiect;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conform Legii. 242/2022, care va asigura interoperabilitatea sistemelor informatice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acest sistem, dacă va fi implementat până la momentul implementării acestui proiect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Punctul de Contact Unic electronic sau Portalul Digital Unic din România (care dintre ele va fi disponibil la momentul implementării) – integrare necesară pentru punerea la dispoziție către acest sistem informatic a serviciilor publice electronice puse la dispoziție de ANSVSA pentru punerea în aplicare a Regulamentului (UE) 2018/1724 și a aplicării principiului once-only;</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ele va fi disponibil la momentul implementării) – integrare necesară pentru punerea la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de Jurnalizare și Notificare (PJN) - Datele tranzacționate prin PNI vor fi jurnalizate prin Platforma de Jurnalizare și Notificare (PJN) și fiecare cetățean va putea fi informat/notificat atunci când datele sale sunt accesate, dacă va fi implementat PJN până la momentul implementării acestui proiect;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fi informat/notificat atunci când datele sale sunt accesate, dacă va fi implementat PJN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Oficiul Național al Registrului Comerțului – pentru identificarea și extragerea informațiilor privind persoanele juridice supuse înregistrării în Registrul Comerțului;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Agenția de Plăți și Intervenție pentru Agricultură – pentru preluarea informațiilor privind exploatațiile și partajarea informațiilor privind beneficiarii schemelor de sprijin în zootehnie gestionate de APIA;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Agenția Națională pentru Zootehnie – pentru partajarea informațiilor privind caii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Colegiul Medicilor Veterinari - pentru partajarea informațiilor privind câinii și pisicile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SNIIA – pentru includerea datelor din Baza Națională de date în sistemul DataWarehouse și în rapoartele generate;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3.4.2.14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implementări. Sistemul va asigura respectarea standardelor de interoperabilitate prevăzute în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 — Arhitectura funcțională a sistemului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informatică sporită. Sistemul va fi compatibil din punct de vedere tehnic cu serviciile de stocare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 cloud și cu serviciile de baze de date din cloud și va fi compatibil cu tehnologii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Principiul legalității: care presupune crearea și exploatarea sistemului informatic în conformitate cu legislația națională în vigoare și a normelor și standardelor internaționale recunoscute în domeniu;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Principiul divizării arhitecturii pe nivele: constă în proiectarea independentă a componentelor sistemului în conformitate cu standardele de interfață dintre nivele;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Principiul arhitecturii bazate pe servicii: constă în distribuirea funcționalității aplicației în unități mai mici, distincte - numite servicii - care pot fi distribuite într-o rețea și pot fi utilizate împreună pentru a crea aplicații destinate implementării funcțiilor de business ale sistemului informatic;</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Principiul datelor sigure: stipulează introducerea datelor în sistem doar prin canale autorizate și autentificate;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Principiul securității informaționale: presupune asigurarea unui nivel adecvat de integritate, selectivitate, accesibilitate și eficiență pentru protecția datelor de pierderi, alterări, deteriorări și acces nesancționat;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Principiul transparenței: presupune proiectarea și realizarea conform principiului modular, cu utilizarea standardelor transparente în domeniul tehnologiilor informatice și de telecomunicații;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Principiul expansibilității: stipulează posibilitatea extinderii și completării sistemului informatic cu noi funcții sau îmbunătățirea celor existente;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Principiul scalabilității: presupune asigurarea unei performanțe constante a soluției informatice la creșterea volumului de date și a solicitării sistemului informatic;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Principiul simplității și comodității utilizării: presupune proiectarea și realizarea tuturor aplicațiilor, mijloacelor tehnice și de program accesibile utilizatorilor Sistemului, bazate pe principii exclusiv vizuale, ergonomice și logice de concepție;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va permite interoperabilitatea cu alte sisteme publice existente/viitoare – cum ar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 sarcina viitorului prestator. Sistemul va fi, după caz, fie furnizor, fie consumator de date în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publice se vor determina în etapa de analiză și proiectare. Sistemul va gestiona servicii de interes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va permite distribuția seturilor de date către alte instituții guvernamentale pe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analiză a sistemului IT. De asemenea, sistemul va permite exportul de date ca date deschise spre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va permite exportul de date (anonimizate după caz) pentru publicare ca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 vederea asigurării interoperabilității, având în vedere faptul că sistemul va gestiona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Registrelor (RNR), dacă acest registru va fi disponibil la momentul implementării sistemului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momentul implementării va fi documentat un catalog al API-urilor expuse în Registrul de bază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dacă acest registru va fi disponibil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Ofertantul trebuie să includă în soluția propusă o componentă de backup și restaurare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rula și mediul de dezvoltare și testare. Mediul de dezvoltare și testare va include aceleași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3.4.3.1 — Informaţii privind Componenta de Cloud Dedicat a Cloudului Privat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Autoritatea pentru Digitalizarea României (ADR) este responsabilă pentru implementarea și coordonarea proiectului Cloudului Guvernamental precum și de administrare și operare a Componentei de Cloud Dedicat a CPG;</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la cerință: 5 nivele logice (prezentare, API Gateway, microservicii, servicii partajate, date), SOA + microservicii, scalare orizontală automată, modularitate completă, comunicare REST/SOAP/HL7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de Cloud Dedicat a Cloudului Privat Guvernamental este bazată pe tehnologia Microsoft Azure Stack Hub;</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Licențele de tip Commercial off-the-shelf (COTS), care vor fi utilizate de către sistemul informatic trebuie să fie achiziționate de către tenant (instituția care dezvoltă/deține sistemul informatic), în regim Bring Your Own License (BYOL) prin intermediul acestui contract;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la cerință: 5 nivele logice (prezentare, API Gateway, microservicii, servicii partajate, date), SOA + microservicii, scalare orizontală automată, modularitate completă, comunicare REST/SOAP/HL7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informatic trebuie să fie achiziționate de către tenant (instituția care dezvoltă/deține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la cerință: 5 nivele logice (prezentare, API Gateway, microservicii, servicii partajate, date), SOA + microservicii, scalare orizontală automată, modularitate completă, comunicare REST/SOAP/HL7 FHIR.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 recomandă ca imaginile licențelor să fie cele furnizate în Azure Marketplace pentru o compatibilitate testată      cu Azure (https://learn.microsoft.com/en-us/azure- stack/operator/azure-stack-marketplace-azure-items?view=azs-2408)                  sau compatibilitatea cu Microsoft Azure Stack Hub să fie certificată de către producător / furnizor;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la cerință: 5 nivele logice (prezentare, API Gateway, microservicii, servicii partajate, date), SOA + microservicii, scalare orizontală automată, modularitate completă, comunicare REST/SOAP/HL7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 cazul în care imaginile folosite sunt din surse externe responsabilitatea este strict a tenantului;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la cerință: 5 nivele logice (prezentare, API Gateway, microservicii, servicii partajate, date), SOA + microservicii, scalare orizontală automată, modularitate completă, comunicare REST/SOAP/HL7 FHIR.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 recomandă ca mașinile virtuale (VM-urile) per sistem să fie dimensionate conform specificațiilor Azure https://learn.microsoft.com/en-us/azure-stack/user/azure-stack- vm-considerations?view=azs-2408&amp;tabs=az1%2Caz2#vm-sizes.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la cerință: 5 nivele logice (prezentare, API Gateway, microservicii, servicii partajate, date), SOA + microservicii, scalare orizontală automată, modularitate completă, comunicare REST/SOAP/HL7 FHIR.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3.4.3.2.1 — Platformă de server web / reverse proxy</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Server-ele web trebuie să permită prezentarea conținutului sistemului către utilizatori 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oferă componenta server de aplicație pe stack tehnologic matur — Java/Spring Boot, .NET Core, Node.js — orchestrată cu Kubernetes/OpenShift, scalabilă orizontal.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server-ele web trebuie să asigure primul nivel de securitate software din punct de vedere 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oferă componenta server de aplicație pe stack tehnologic matur — Java/Spring Boot, .NET Core, Node.js — orchestrată cu Kubernetes/OpenShift, scalabilă orizontal.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Aceasta trebuie să ofere următoarele capabilități: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oferă componenta server de aplicație pe stack tehnologic matur — Java/Spring Boot, .NET Core, Node.js — orchestrată cu Kubernetes/OpenShift, scalabilă orizontal.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accesarea aplicației din browsere tradiționale (Microsoft Edge, Mozilla Firefox, Opera, Safari, Google Chrome etc.), cât și de pe dispozitive mobile Android, IOS, Microsoft;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oferă componenta server de aplicație pe stack tehnologic matur — Java/Spring Boot, .NET Core, Node.js — orchestrată cu Kubernetes/OpenShift, scalabilă orizontal.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asigure prin componentele software ale server-ului web funcționarea în cluster pentru a asigura balansarea încărcării și disponibilitatea maximă a aplicației;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oferă componenta server de aplicație pe stack tehnologic matur — Java/Spring Boot, .NET Core, Node.js — orchestrată cu Kubernetes/OpenShift, scalabilă orizontal.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dispună de funcționalități de rescriere a adreselor URL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oferă componenta server de aplicație pe stack tehnologic matur — Java/Spring Boot, .NET Core, Node.js — orchestrată cu Kubernetes/OpenShift, scalabilă orizontal.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servere web trebuie să poată rula pe toate distribuțiile majore de sisteme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oferă componenta server de aplicație pe stack tehnologic matur — Java/Spring Boot, .NET Core, Node.js — orchestrată cu Kubernetes/OpenShift, scalabilă orizontal.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operare prezente pe piață: Microsoft Windows, Linux și va fi configurată în regim de înaltă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oferă componenta server de aplicație pe stack tehnologic matur — Java/Spring Boot, .NET Core, Node.js — orchestrată cu Kubernetes/OpenShift, scalabilă orizontal.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3.4.3.2.2 — Soluție pentru rularea aplicațiilor – Server de aplicație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Serverul de aplicații trebuie să asigure un set de servicii standard pe care toate aplicațiile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servicii de clusterizare pentru o scalabilitate și disponibilitate ridicată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servicii de balansare și dirijare a încărcării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servicii de securitate pentru protejarea resurselor găzduite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servicii de definire și context de execuție pentru resursele de aplicație: conexiuni către baze de date relaționale;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servicii de manipulare a datelor în format XML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a asigura înaltă disponibilitate, soluția vtrebuie să includă mecanisme de grupare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activități normale. În cadrul implementării soluția va fi configurată în regim de înaltă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server de aplicație trebuie să permită rularea serverului de aplicații pe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server de aplicație trebuie să permită folosirea în conjuncție cu un cluster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server de aplicație trebuie să asigure funcționarea aplicației pe care o</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Server de aplicație VOGO ENTERPRISE BUSINESS SUITE — cluster activ-activ, scalabilitate orizontală, load balancer redundant, suport pentru ≥300.000 cereri L7 HTTP/secundă.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5.3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3.4.3.2.3 — Sisteme de operare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Sistemele de operare trebuie să asigure infrastructura software pentru rularea serviciilor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Sistem de operare server: Red Hat Enterprise Linux / Ubuntu Server LTS / Windows Server după caz, configurat conform standardelor de securitate CIS Benchmarks, cu suport pentru IPv4 și IPv6.</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5.7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Sistemele de operare server trebuie să ofere capabilități de virtualizare, capabilități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Sistem de operare server: Red Hat Enterprise Linux / Ubuntu Server LTS / Windows Server după caz, configurat conform standardelor de securitate CIS Benchmarks, cu suport pentru IPv4 și IPv6.</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5.7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asigure un nivel ridicat de scalabilitate și fiabilitate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fie compatibile cu componentele software care vor rula pe acestea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Sistem de operare server: Red Hat Enterprise Linux / Ubuntu Server LTS / Windows Server după caz, configurat conform standardelor de securitate CIS Benchmarks, cu suport pentru IPv4 și IPv6.</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5.7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ruleze pe 64 de biți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Sistem de operare server: Red Hat Enterprise Linux / Ubuntu Server LTS / Windows Server după caz, configurat conform standardelor de securitate CIS Benchmarks, cu suport pentru IPv4 și IPv6.</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5.7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ofere suport pentru IPv6</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Sistem de operare server: Red Hat Enterprise Linux / Ubuntu Server LTS / Windows Server după caz, configurat conform standardelor de securitate CIS Benchmarks, cu suport pentru IPv4 și IPv6.</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5.7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poată fi configurate în topologii de tip cluster La implementare, din motive de securitate, serviciile care nu vor fi folosite la nivelul sistemelor de operare vor fi dezactivate.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Sistem de operare server: Red Hat Enterprise Linux / Ubuntu Server LTS / Windows Server după caz, configurat conform standardelor de securitate CIS Benchmarks, cu suport pentru IPv4 și IPv6.</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5.7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3.4.3.2.4 — Soluție bază de date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de gestiune al bazelor de date relaționale trebuie să fie un sistem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administrare a bazelor de date de tip relațional, va fi disponibil comercial (COTS – Commercial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 date relaționale trebuie să aibă următoarele capabilități generale: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fie compatibil cu standardul ANSI SQL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suport Unicode UTF-8 sau echivalent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suport pentru date de tip multimedia, geo-spațiale și de tip graf</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nativ stocarea și gestiunea de structuri de date de tip XML și JSON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suport pentru proceduri stocate și triggeri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accesul cât mai rapid la informații prin utilizarea diferitelor tipuri de indecși cum ar fi B-Tree, function based, domain sau similari;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definirea de tabele de tip index pentru acces rapid la anumite tabele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suport complet pentru folosirea de expresii regulate, funcții analitice și algoritmi de machine learning;</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posibilitatea de interogare direct din baza de date a fișierelor text externe, fără a necesita în prealabil o operațiune de încărcare într-o tabela din baza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definirea de tabele de tip index pentru acces rapid la datele din anumite tabele;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criptarea transparentă a datelor stocate să se potă face atât la nivel de coloană, tabelă cât și la nivel de fișier de date și va suporta cel puțin următorii algoritmi de criptare: 3DES (minim 168 bit) și AES (minim 256 bit);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criptarea transparentă, fără a necesita modificarea aplicațiilor, a informațiilor vehiculate în timpul sesiunilor între utilizatori/aplicații și baza de date folosind atât algoritmii criptografici AES și 3DES, cât și protocoale criptografice specifice - SSL/TLS;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includă capabilități de mascare transparentă, parțială sau totală la nivel de coloană, a datelor returnate utilizatorilor sau aplicațiilor, dacă aceștia nu sunt autorizați să le vizualizeze integral;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4.2.9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posibilitatea autentificării utilizatorilor pe baza de certificate digitale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restricționarea accesului la nivelul obiectelor bazei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o listă cu operațiile pe care un grup sau o clasă de utilizatori le poate executa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operațiuni de backup și restaurare a datelor în regim de lucru online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posibilitatea de a realiza copii de siguranță (backup-uri) ale bazei de date și restaurarea acestora în mod incremental;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mecanisme integrate în baza de date pentru recuperarea datelor modificate de o tranzacție care a fost comisă, fără a fi necesara întreruperea activității pe baza de date, restaurarea datelor dintr-un backup sau întreținerea prin proceduri de utilizator a unor copii ale datelor;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interogarea directă a tabelelor care să prezinte imaginea datelor exact așa cum erau acestea la un moment anterior în timp, chiar dacă acestea au fost modificate ulterior, fără a necesita restaurarea dintr-un backup sau efectuarea de snapshot-uri periodice;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includă capabilități de management al discurilor Arhitectura sistemului de gestiune a bazei de date trebuie să fie una de înaltă disponibilitate de tip cluster activ-activ, o singură bază de date să poată fi instalată pe cel puțin 2 noduri distincte, fiecare nod cu minim 8 nuclee de procesare. Din perspectiva disponibilității vor trebui asigurate următoarele funcționalități minime și obligatorii: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Arhitectura sistemului de gestiune a bazei de date trebuie să fie una de înaltă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toleranță la defecte hardware sau nefuncționare planificată astfel încât să fie oferită o disponibilitate de tip 24x7 în cazul apariției unei defecțiuni hardware sau software la unul din serverele cluster-ului de baza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balansarea încărcării între noduri la nivelul cererilor și execuțiilor pe baza de date cluster și posibilitatea de a interoga memoria cache de pe celelalte noduri, oferind o încărcare uniforma a clusterului;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 cazul apariției unor erori hardware sau software, acestea trebuie sa fie tratate automat de mecanismele interne ale bazei de date astfel încât reconectarea la nodul sau nodurile ramase disponibile să se facă în mod transparent față de aplicații și utilizatori;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a adăuga la nevoie servere de baze de date suplimentare în cluster servere care vor fi active imediat și vor prelua din încărcarea bazei de date, fără a necesita oprirea serviciilor la nivel de cluster; Din punct de vedere al operațiunilor de administrare și monitorizare, soluția de baza de date trebuie să includă minim următoarele funcționalități: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date trebuie să includă minim următoarele funcționalități: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unealtă cu interfață grafică, accesibila web din care administratorii vor putea gestiona obiectele bazei de date și a proceselor uzuale dar și administrarea utilizatorilor, rolurilor, privilegiilor și a procedurilor de backup;</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un editor SQL inteligent cu sintaxa colorată și cu funcție de completare automată a frazelor prin sugestii automate în funcție de context care va permite posibilitatea reformatărilor interogărilor SQL în funcție de nevoie sau de utilizator și va permite proiectarea structurii bazelor de date prin vizualizarea și editarea în mod grafic a structurii bazelor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frazelor prin sugestii automate în funcție de context care va permite posibilitatea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reformatărilor interogărilor SQL în funcție de nevoie sau de utilizator și va permite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SGBD: VOGO ENTERPRISE BUSINESS SUITE funcționează cu Oracle Database, Microsoft SQL Server, PostgreSQL, MySQL sau MariaDB. Suport pentru tabele index, partiționare, replicare, clustering.</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vizualizarea încărcării bazei de date, a activității utilizatorilor și a operațiilor mari consumatoare resurse precum și oferirea de sugestii pentru îmbunătățirea performantei generale și identificarea automata a cauzelor ce duc la degradarea acesteia;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mecanisme interne de monitorizare și diagnosticare continuă, automatizând colectarea parametrilor de funcționare ai bazei de date (CPU Load, Sistem IO, Wait-uri, top sql, top sesiuni, consum resurse, interogări neoptimizate), precum și stocarea acestora într- un repository dedicat pentru a putea furniza o imagine pe termen lung a modului de funcționare al bazei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3.4.3.2.5 — Componentă de extragere, transformare și încărcare a datelor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de extragere, transformare și încărcare a datelor (ETL) va avea rolul de 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sistemului. Pentru a îndeplini acest rol componenta trebuie să asigure minim următoarele: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mediul de lucru nu trebuie să necesite cunoștințe avansate de programare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pentru optimizarea proceselor și a accesului la date, soluția trebuie să se bazeze pe componente reutilizabile, gata construite, de tipul celor mai bune practici, care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componentele reutilizabile predefinite pentru accesul datelor trebuie să cuprindă logica necesară extracției și integrării de date, cu toți pașii ce trebuie parcurși, inclusiv pentru detectarea modificărilor (mecanism de Change Data Capture) la sursă pentru încărcări incrementale;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permită definirea și încorporarea de componente reutilizabile suplimentare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această componentă va acoperi majoritatea tipurilor de transferuri de date: spre exemplu din fișiere de tip txt în suport relațional, între tipuri diferite de baze de date relaționale;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poată accesa și integra date din baze de date diferite: Microsoft SQL Server MySQL, Oracle, IBM DB2, PostgreSQL și să ofere suport pentru accesarea datelor aflate în fișiere (.txt, .csv, .xml, json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ofere propriul mecanism de detectare a modificării datelor (Changed Data Capture);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suporte modalități diferite de încărcare a datelor, atât încărcare masivă de date (Bulk Load), cât și încărcare incrementală (Incremental Update);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asigure încărcarea datelor captate printr-un mecanism de detectare a modificării datelor (Changed Data Capture);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procesele de extracție, transformare și încărcare trebuie să poată fi definite sub formă declarativă, prin selectarea și maparea vizuală a tabelelor implicate și menționarea componentelor de transfer necesare (pentru optimizarea procesului de dezvoltare);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permită vizualizarea/modificarea procesului sau codului generat și reluarea anumitor pași de proces astfel încât să se detecteze eventualele erori;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instrumentul trebuie să poată să genereze automat codul programelor de la încărcare și transformare, pornind de la specificațiile vizuale introduse de dezvoltator, fiind optimizat pentru fiecare tehnologie de bază de date accesată;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 cadrul mapărilor de date, trebuie să permită definirea de filtre și de restricții asupra câmpurilor implicate;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permită consolidarea pașilor de integrare de date sub forma unor fluxuri cu operatori de loop, ramificare pe baza unor condiții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permită notificarea prin email a administratorilor în anumite condiții de lucru și să poată întrerupe fluxul de execuție în cazul unor erori considerate grave;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fluxurile definite trebuie să poată fi rulate în medii diferite (producție, dezvoltare) doar prin selectarea contextului de lucru;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ofere suport pentru web-services, atât pentru accesarea informației cât și pentru publicarea acesteia, fără ca implementarea serviciilor web să necesite scrierea de secvențe de cod/programe;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permită păstrarea istoricului diverselor versiuni ale mapărilor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ofere un mecanism de tip Slowly Changing Dimensions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 cadrul mapărilor trebuie să permită utilizarea unor funcții native ale bazei de date accesate;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funcționare, modulul de integrare al datelor nu trebuie să necesite un server adițional față de serverele sursă de unde se extrag datele sau serverele destinație unde vor fi datele încărcate;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operațiile de transformare trebuie să se realizeze nativ în baza de date destinație (baza de date de raportare) în cadrul instrumentului ETL/ELT, asigurând trasabilitatea informației;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trebuie să fie dimensionată pentru minim 16 nuclee de procesare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orchestrare fluxuri (BPMN Engine) — configurare prin interfață drag-and-drop, multi-mediu (producție/testare/dezvoltare), versionare fluxuri, monitorizare KPI.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3.4.3.2.6 — Componentă de raportare și analiză avansată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de raportare și analiză avansată trebuie să fie disponibilă comercial (COTS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Această componentă trebuie să permită crearea și rularea de rapoarte precum 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de raportare și analiză avansată trebuie să ofere următoarele funcționalități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prezentarea datelor în formate variate (de exemplu tabele, tabele pivot, grafice, texte derulante);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funcționalități de navigare ghidată pentru utilizatorii finali, cu posibilități multiple de navigare dintr-un anumit punct, atât pentru rapoarte cât și pentru grafice;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combinarea rezultatelor obținute de pe platforme diferite la momentul interogării, astfel încât setul de date rezultat să fie unitar;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salvarea rapoartelor în formate diferite (Excel, PDF, Word, HTML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definirea de tablouri de bord și includerea rapoartelor/graficelor în acestea, pentru toți utilizatorii finali, în funcție de drepturile fiecăruia;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modificarea tablourilor de bord sau a rapoartelor, posibilitatea de a salva, organiza administra și partaja rapoartele cu alți utilizatori;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298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accesul la informație trebuie să se poată realiza printr-un nivel de metadate care va ascunde utilizatorilor finali complexitatea structurilor fizice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299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nivelul de metadate expus utilizatorilor trebuie să fie comun la nivelul tuturor modulelor sistemului de raportare și analiză;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utilizatorii trebuie să își poată crea singuri propriile rapoarte (analize ad-hoc) fără să fie nevoiți să cunoască structurile fizice de date pe care le accesează;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accesarea datelor de pe platforme relaționale, multidimensionale, foi de calcul sau din fișiere stocate în sisteme de fișiere distribuite de tip Big Data;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interacțiunea utilizatorilor finali cu aplicația trebuie să se facă printr-o interfață de tip web, fără a necesita instalarea de componente software suplimentare pe calculatoarele utilizatorilor;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expună o interfață de administrare atât a drepturilor de acces la diferite zone, cât și a drepturilor de acces pe diferite tipuri de acțiuni;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facilități avansate de formatare a rapoartelor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posibilitatea de salva, organiza și partaja rapoartele cu alți utilizatori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capabilități de drill-down (navigare în adâncime) pe diferite nivele de agregate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acces la surse de date multiple, în mod transparent pentru utilizatorul final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accesul utilizatorului final trebuie să se facă dintr-o singură interfață web din care să aibă acces la toate componentele de analiză și raportare;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utilizatorilor posibilitatea agregărilor personalizate pe nivel, atât în baza de date cât și în aplicația de analiză și raportare;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rapoartele analitice trebuie să poată fi construite pe un număr variabil de interogări analitice. Instrumentul nu va limita numărul de astfel de interogări;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este necesar ca aplicația de raportare să poată afișa anumite valori identificate ca fiind critice, să semnalizeze depășirea unor praguri ale acestor valori, să semnalizeze apariția unor evenimente. Astfel, va oferi utilizatorilor posibilitatea de formatare condiționată a valorilor prin setarea unor praguri, pentru a evidenția valorile excepționale;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unor evenimente. Astfel, va oferi utilizatorilor posibilitatea de formatare condiționată 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nu necesite replicarea datelor pe un server separat, ci să folosească capabilitățile bazei de date sursă;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mediul de lucru pentru utilizatorii finali sau alți dezvoltatori de rapoarte/analize trebuie să fie în mediu web pur, interacțiunea cu sistemul trebuie să se realizeze prin operațiuni de tip „point and click” și „drag and drop” (să nu necesite cunoștințe de programare din partea utilizatorilor);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fie în mediu web pur, interacțiunea cu sistemul trebuie să se realizeze prin operațiuni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de raportare și BI — dashboard-uri executive, KPI configurabile, drill-down, exporturi multiple formate,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ofere posibilitatea definirii de rapoarte înlănțuite, datele din raportul copil fiind filtrate pe baza rezultatelor din raportul părinte;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permită tuturor utilizatorilor crearea sau modificarea de rapoarte, analize ad- hoc și tablouri de bord, acordarea drepturilor specifice (consultare, creare de obiecte etc.) urmând a fi făcută de către administratori.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3.4.3.2.7 — Soluție de gestiune a identității utilizatorilor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trebuie să includă un sistem centralizat de management al accesului la aplicații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Platforma trebuie să dispună de interfață de utilizare în limba romană și să fie un instrument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de control acces trebuie să identifice utilizatorul la începutul sesiunii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ofere suport pentru minim următoarele: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utilizator și parolă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certificate digitale X.509</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Windows Native Authentication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token SAML (Security Assertion Markup Language)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politici de acces trebuie să fie auditate, platforma colectând minim adresa IP, data acțiunii și ID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Platforma trebuie să includă o consolă web pentru crearea politicilor de acces, aceasta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Politicile de acces trebuie să fie definite în mod grafic, fără a necesita cunoștințe de programare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sau rularea de scripturi. De asemenea, trebuie să permită definirea de politici de acces în funcție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trebuie să ofere capabilități de grupare politici de acces pe zone funcționale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Platforma trebuie să ofere administratorilor posibilitatea de a gestiona centralizat toate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Administratorii trebuie să poată seta global numărul maxim de sesiuni pe o resursă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utilizatori, platforma trebuie să implementeze un mecanism de caching date sesiune utilizatori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Mecanismul de caching trebuie să asigure confidențialitatea datelor. Mecanismul de caching</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anexează ofertei pachetul complet de declarații obligatorii: conflict de interese (art. 60 L 98/2016), respectare legislație mediu/social/muncă, aplicarea DNSH, părți confidențiale (cu justificare per item), asumare condiții documentație de atribuire, disponibilitate experți. Toate semnate electronic calificat de reprezentantul legal.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15 din ofertă; Anexa K</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asigure disponibilitate ridicată printr-o arhitectură de tip cluster activ-activ</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trebuie să includă posibilitatea de fluxuri de autorizare de tip One Time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4.2.9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trebuie să includă și un instrument grafic de testare politici de acces pe resursele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de raportare trebuie să ofere posibilitatea de a exporta rapoartele generate în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trebuie să permită accesarea simultană a mai multor surse de identitate pentru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 asemenea, trebuie să includă un modul de virtualizare a surselor de identitate din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trebuie să includă în mod standard o listă de rapoarte predefinite: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rapoarte asociate procesului de autentificare grupate pe sistem, adresa IP sau utilizator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raport erori de autentificare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IAM (Identity &amp; Access Management) — Keycloak/Entra ID, autentificare ROeID/eIDAS, SSO via OAuth2/OIDC, MFA, RBAC granular.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3.4.3.2.8 — Sistem GIS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GIS (Geographic Information System) trebuie să permită gestionarea, analiza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și vizualizarea datelor spațiale relevante pentru activitățile ANSVSA. Acesta trebuie să ofere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cartografiere și analiză geospațială. Sistemul trebuie să fie compatibil cu diverse surse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vizualizare hartă - sistemul trebuie să permită vizualizarea și interacțiunea cu hărți vectoriale și raster, oferind funcționalități de bază, precum zoom, panoramare, adăugare de layere și ajustarea transparenței;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gestionare layere – trebuie să ofere posibilitatea de a adăuga, modifica, ascunde și șterge layere de date geografice. Layerele trebuie să poată fi organizate ierarhic și sistemul trebuie să permită schimbarea ordinii acestora;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construită în conformitate completă cu legislația națională și europeană aplicabilă: L 98/2016 (achiziții), L 190/2018 (GDPR), L 362/2018 (securitate cibernetică), L 455/2001 (semnătură electronică), OUG 89/2022 (Cloud Guvernamental), Reg. UE 2016/679 GDPR, Reg. eIDAS 910/2014, Dir. UE 2022/2555 NIS2. Monitorizare legislativă lunară.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 10.1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layere de date geografice. Layerele trebuie să poată fi organizate ierarhic și sistemul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permită schimbarea ordinii acestora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construită în conformitate completă cu legislația națională și europeană aplicabilă: L 98/2016 (achiziții), L 190/2018 (GDPR), L 362/2018 (securitate cibernetică), L 455/2001 (semnătură electronică), OUG 89/2022 (Cloud Guvernamental), Reg. UE 2016/679 GDPR, Reg. eIDAS 910/2014, Dir. UE 2022/2555 NIS2. Monitorizare legislativă lunară.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 10.1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geocodare – trebuie să includă funcționalități de geocodare pentru a transforma adrese și descrieri textuale ale locațiilor în coordonate geografice (latitudine și longitudine);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analize spațiale – trebuie să ofere capabilitatea de a efectua diverse analize spațiale inclusiv intersecții, buffer, analiza de proximitate și calculul suprafețelor și distanțelor;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editare date – trebuie să includă funcționalități de editare a datelor geografice, permițând utilizatorilor să adauge, modifice și șterge obiecte geografice direct pe hartă;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suport pentru date timp-serii – trebuie să ofere posibilitatea de a gestiona și vizualiza date geografice în funcție de intervale de timp specificate, facilitând analiza temporală. Interfață Utilizator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interfață intuitivă - sistemul trebuie să ofere o interfață prietenoasă și intuitivă, ușor de utilizat atât pentru utilizatorii tehnici cât și pentru cei non-tehnici;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panou de control – trebuie să includă un panou de control accesibil care să permită gestionarea tuturor funcțiilor sistemului, inclusiv gestionarea layere-lor, setările de vizualizare și opțiunile de analiză;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instrumente de desenare – trebuie să ofere posibilitatea de a desena direct pe hartă diverse forme geometrice (puncte, linii, poligoane) pentru a evidenția anumite zone de interes. Import și Export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formate suportate - sistemul trebuie să suporte importul și exportul datelor în multiple formate geografice standard, inclusiv, dar fără a se limita la: SHP, KML, GeoJSON, CSV cu coordonate geografice și GPX;</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integrare cu surse externe – trebuie să ofere posibilitatea de a încărca și vizualiza date din surse externe, asigurând compatibilitatea cu standardele de date geospațiale.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performanță ridicată - sistemul trebuie să fie capabil să gestioneze eficient volume mari de date geografice, asigurând timpi de răspuns rapizi și o experiență de utilizare fluidă;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securitate - sistemul trebuie să includă măsuri avansate de securitate pentru protejarea datelor geografice sensibile, inclusiv autentificare și autorizare a utilizatorilor, criptarea datelor și auditarea accesului. Extensibilitate și Scalabilitate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extensibilitate - sistemul trebuie să permită adăugarea ulterioară de noi funcționalități și module, pentru a se adapta la nevoile în schimbare ale ANSVSA;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Componenta GIS (Geographic Information System) — vizualizare 2D/3D, layer-uri configurabile, integrare ANCPI eTerra + INSPIRE, geocoding, exporturi standard.</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scalabilitate - sistemul trebuie să fie scalabil pentru a gestiona un număr crescut de utilizatori și volume mai mari de date geografice pe măsură ce nevoile organizației cresc. Compatibilitate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compatibilitate cu diverse sisteme - Sistemul GIS trebuie să fie compatibil cu sistemele de operare majore, asigurând o integrare ușoară în infrastructura IT a ANSVSA;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GIS trebuie să fie integrat cu soluția de BI pentru harți, soluția de document management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Implementarea acestor cerințe va asigura că sistemul GIS va satisface nevoile specifice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3.4.3.2.9 — Componentă de interoperabilitate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pentru interoperabilitatea cu alte sisteme va permite schimbul intern și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un subsistem care nu a fost disponibil. Interoperabilitatea va asigura rapoarte de poziții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Distribuirea datelor trebuie să fie posibilă prin mai multe protocoale, cum ar fi HTTPS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FTP/FTPS și SMTP. Formatele suportate pentru distribuția de date trebuie să fie XML, REST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TEXT și VFS. Componenta trebuie să asigure interoperabilitatea aplicațiilor conform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ofere suport pentru soluții moderne și deschise de integrare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conform principiilor și conceptelor arhitecturilor SOA. Interoperabilitatea trebuie să fie bazată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XML, JSON, SOAP și Restful. Componenta trebuie să permită comunicații sincrone 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asincrone inter-aplicații. Interoperabilitatea trebuie să permită folosirea canalelor de notificare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includă un modul de stocare și evaluare a regulilor de business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web. Interoperabilitatea trebuie să suporte transformări și manipulări de date complexe pentru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suporte transformări și modificări de date prin utilizarea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Tipurile de mesaje transportate/suportate de magistrala de servicii de întreprindere trebuie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fie JSON, XML, text, binar și attachment. Interoperabilitatea trebuie să includă capabilități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trebuie să ofere soluții de conectare predefinite la principalele tipuri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IBM MQ, MS MQ etc.), sisteme de fișiere și servere FTP. Componenta trebuie să suporte soluții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 conectare la principalele sisteme existente pe piață. Componenta trebuie să ofere un cadru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ofere servicii de transport cu suport pentru persistența datelor 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pentru garantarea livrării datelor. Componenta trebuie să asigure nativ următoarele capabilități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ofere servicii de securitate atât la nivel transport cât și la nivel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 aplicație. Pentru asigurarea securității la nivel transport, interoperabilitatea trebuie să permită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ofere servicii de securitate specifice lucrului cu serviciile web standard: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autentificarea accesului la servicii și autorizarea accesului la servicii. Componenta trebuie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4.2.9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ofere suport pentru standardele deschise de securitate privind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trebuie să ofere suport pentru instalarea în configurație de înaltă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permită rularea pe toate distribuțiile majore de sisteme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mesajetrebuie să se poată face atât utilizând mediul de dezvoltare integrat al sistemului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ofere managementul încărcării livrării mesajelor către serviciile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Actualizarea informațiilor în panourile de bord trebuie să se facă automat, în timp real, fără a fi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ofere nativ următoarele capabilități de logging: stare endpoint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Cu excepția limitelor impuse de infrastructura hardware, soluția propusă nu trebuie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dispună de o componentă runtime integrator cu conectori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Interoperabilitatea va oferi posibilitatea dezvoltării de noi conectori și publicării acestora spre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permită gestionarea de servicii de acces date existente 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3.4.3.2.9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trebuie să includă un modul de monitorizare a fluxurilor de mesaje și 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3.4.3.3.1 — Soluția de management de documente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includă multiple funcționalități pentru managementul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documentelor. Trebuie să fie o aplicație software integrată dedicată de tip COTS ce include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trebuie să ofere performanță optimă pentru minim 5301 de utilizatori interni fără restricții în cazul creșterii numărului de utilizatori;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toate documentele și înregistrările să fie integrate dintr-un depozit central (Repository)</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fi proiectată într-o arhitectura pe mai multe nivele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„Server” va putea fi implementată pe oricare din următoarele platforme: Microsoft Windows, Linux sau similar;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a putea fi accesată de pe diferite dispozitive, soluția va oferi mai multe tipuri de componentă de tip „Client”: o client „web” – care să ruleze cu aceleași funcționalități pe oricare din browserele uzuale, cum ar fi: Microsoft Edge, Mozilla Firefox, Google Chrome, Safari și să fie optimizat pentru afișarea pe dispozitive mobile; o client „mobile” de tip PWA (Progresive Web Application), nativ sau hibrid pentru sisteme de operare ANDROID și iOS;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suport pentru integrarea cu sistemul de e-mail, inclusiv a documentelor atașate la e-mail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suport pentru integrarea cu aplicațiile Microsoft Office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conectori pentru integrarea cu Microsoft Office și Windows Explorer (Office Plug-in + Drive Plug-in) — utilizatorii deschid, editează și salvează documente direct din DMS, fără a părăsi mediul familiar Office.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 independent din punct de vedere tehnologic în conformitate cu standardele sistemelor deschise, pentru a se conecta eficient cu alte sisteme informatice și pentru a partaja eficient informațiile și documentele necesare: sistemul va avea o interfață de programare a aplicațiilor (Restful API) pentru integrarea cu alte sisteme informaționale;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partaja eficient informațiile și documentele necesare: sistemul va avea o interfață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pentru realizarea de personalizări sau pentru integrarea cu alte aplicații externe, soluția va pune la dispoziție un Restful API (Application Program Interface) detaliat și bine documentat (Ex. Swagger);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putea utiliza drept layer de persistență relațional fiecare din următoarele baze de date: Oracle Database, Microsoft SQL Server, PostgreSQL, MySQL, MariaDB;</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interfața de interoperabilitate Restful va fi independentă de Fluxurile de lucru și va aplica constrângerile formularelor de colectare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permite notificarea prin e-mail și SMS referitor la apariția unei cereri și va conduce utilizatorul automat în pagina unde acesta poate aprobă sau refuză aceasta cerere;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interfața va fi prietenoasă și customizată în funcție de tipul de utilizator care accesează platforma;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caracterele românești vor fi suportate pentru toate ecranele, meniurile, mesajele de eroare, textele de ajutor online, rapoartele și datele;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toate datele introduse să fie validate în timp real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oferi o interfață comună pentru utilizatori care să aibă același “aspect și impresie” pentru toate modulele din cadrul platformei;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va putea fi extinsă cu fluxuri, formulare de introducere de date, rapoarte operaționale și tablouri de bord;</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să afișeze o pagină de start caracteristică utilizatorului autentificat care va include informații de interes pentru acesta inclusiv tablouri de bord;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va permite definirea de noi fluxuri conform nevoilor speciale ale ANSVSA precum și acordarea drepturilor de accesare pentru utilizatori și grupuri;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este produs propriu al VOGO TECHNOLOGY — companie românească — înregistrat la OSIM, la ORDA (drept de autor produs software) și la EUIPO (marcă UE nr. 019103505 — https://euipo.europa.eu/eSearch/#details/trademarks/019103505).</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1A.1.2 din ofertă; Certificate OSIM/EUIPO/ORDA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permite definirea și gestionarea de noi entități de date cu nume intern etichetă, tip de date, lungime, precizie, vizibilitate în listă, valoare implicită, opțiuni formulă de calcul, asigurând totodată persistența noii entități de date în baza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va permite definirea interfeței utilizator pentru noi entități de date (formulare) vizualizare listă, adăugare înregistrare nouă, editare, ștergere;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interfața sistemului va fi disponibilă în limba română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canalele de comunicație pe care circula documentele și informațiile vor fi securizate utilizând protocoalele SSL și HTTPS;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se va integrarea cu LDAP, OpenID, OAUT2, SAML etc. pentru autentificarea și managementul centralizat al utilizatorilor;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va permite resetarea parolei pentru utilizatori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permite gestionarea numărului de încercări pentru introducerea greșită a parolei;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va permite integrarea cu componente software pentru scanare și captarea documentelor;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modulul va include funcționalități încorporate pentru gestionarea de calendare pentru planificarea sarcinilor;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va oferi suport pentru semnarea digitală a documentelor portabile pdf cu ajutorul certificatelor calificate stocate pe USB Token sau din cloud, direct din interfața cu utilizatorul a componentei, și să permită arhivarea adecvată a acestor documente semnate în conformitate cu legile în vigoare;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putea să blocheze automat contul utilizatorului după introducerea numărului maxim de încercări (parolă greșită) pentru autentificare. Administratorul va avea posibilitatea de a scoate utilizatorii din lista de blocare și de a seta numărul de încercări la care se va bloca accesul, precum și timpul pentru care utilizatorul va fi blocat;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maxim de încercări (parolă greșită) pentru autentificare. Administratorul va avea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la care se va bloca accesul, precum și timpul pentru care utilizatorul va fi blocat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să nu permită schimbarea datelor prin alte metode decât editarea autorizată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4.2.9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trebuie să permită completarea formularelor local, în modul offline, iar datele colectate să fie salvate în baza de date centrală la restabilirea conexiunii;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să nu permită utilizatorilor obișnuiți accesul la datele din baza de date decât prin intermediul funcțiilor incluse în sistemul informatic;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 caz de avarii, vor exista înregistrate informații de diagnosticare pentru a ajuta la identificarea și soluționarea problemei. Toate modulele funcționale vor popula un jurnal centralizat (bază de date) disponibil pentru administratori. Administratorul va putea configura nivelul înregistrării: urmărire, depanare, informații, avertizare, eroare (trace, debug, info, warn, error sau fatal), instalarea să se facă în mod containerizat (Docker sau similar);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o soluție Cloud-Native, implementată ca microservicii în containere Docker, orchestrate prin Kubernetes/OpenShift. Soluția este conformă cu OUG nr. 89/2022 (Cloud Guvernamental), bazată pe principiul SOA, expune servicii REST/SOAP/CMIS/HL7 FHIR pentru interoperabilitate. Compatibilă tehnic cu serviciile de stocare obiect (S3) și cu bazele de date manage ale Cloud Guvernamental.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5.2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va permite auditarea utilizatorilor pe toate tranzacțiile din sistem, de exemplu fiecare comandă care este efectuată într-un caz/acțiune va fi înregistrată, specificând cine și când a actualizat documentul și cu păstrarea tuturor versiunilor unui formular electronic. Toate măsurile de securitate vor fi implementate în cadrul sistemului pentru a preveni accesul accidental sau deliberat neautorizat la datele conținute în sistem;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fiecare comandă care este efectuată într-un caz/acțiune va fi înregistrată, specificând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va asigura capacitatea de restabilire în urma dezastrelor (asigurarea securității fizice și logice) ca parte componentă a planului de implementare.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3.4.3.3.1.1 — Modul de gestionare a documentelor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 acest modul COTS se va asigura gestionarea documentelor în format electronic</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un depozit electronic central (Central Repository) al tuturor documentelor (primite create intern, trimise, arhivate etc.). Utilizatorii vor avea posibilitatea de a încărca în sistem e-mailuri, faxuri, documente scanate, documente electronice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interfață web și mobile pentru accesarea documentelor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conversia adreselor poștale în coordonate GPS prin conectarea la un sistem de tip GIS;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disponibilitatea tuturor versiunilor documentului: urmărirea și verificarea versiunilor documentelor;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acces direct la depozitul electronic central de documente și înregistrări prin aplicațiile Microsoft Office sau similare;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eficientizarea modului de căutare și detaliere a conținutului documentelor prin posibilitatea adăugării de meta informații (cum ar fi numărul de identificare, data și ora primirii, crearea, modificarea, trimiterea, arhivarea, descrieri sumare, cuvinte cheie, utilizator responsabil, categorie, tip etc.), politici de securitate;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notificări prin e-mail și SMS pentru toate acțiunile standard și modificările aduse documentelor și datelor;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procesarea electronică a documentelor, astfel încât să se obțină varianta acestora sub formă de text, permițându-se indexarea conținutului acestuia;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posibilitatea de a căuta un document după proprietățile acestuia sau de a căuta după un text din conținutul documentului;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gestionarea și controlarea indexării conținutului documentelor și a cererilor de căutare;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stocarea unei game variate de conținut în format electronic, de la imagini scanate ale documentelor pe hârtie, la documente create cu editoare de text, foi de calcul tabelar, fișiere grafice: BMP, JPG, GIF, fișiere text: PDF, TXT, HTML. Documentele vor fi păstrate independent de sistemul de baze de date utilizat pentru a evita creșterea dimensiunii bazei de date și îngreunarea timpului de răspuns. Astfel, în baza de date se vor păstra doar legături către documente/fișiere, alături de datele asociate specifice;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adăugarea de documente electronice printr-un mecanism de tip ”drag-and- drop”;</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posibilitatea alocării de numere de înregistrare fiecărui document, astfel: o înregistrarea directă a e-mailurilor sau a documentelor atașate la e-mailuri; o înregistrarea documentelor prin anexare la dosar; o înregistrarea documentelor prin anexare la alte documente electronice structurate (formulare) înregistrate;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definirea și validarea metadatelor obligatorii într-o etapa din fluxul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Gestionare Documente VOGO ENTERPRISE BUSINESS SUITE — captură, indexare, versionare, check-in/check-out, retenție configurabilă, trasabilitate modificări, audit complet.</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organizarea documentelor într-o structura intuitivă. Această organizare va fi prezentată într-o structură similară dosarelor / cazurilor. Documentele trebuie să poată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prezentată într-o structură similară dosarelor / cazurilor. Documentele trebuie să poată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posibilitatea de organizare a documentelor pe dosare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definirea de “liste filtrate” prin specificarea parametrilor utilizați la filtrare (exemplu: documente de un anumit tip, cu o anumită valoare într-un câmp de indexare sau create de un anumit utilizator sau free-text);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“Listele filtrate” vor fi specifice numai unui anumit utilizator și pot fi numite sugestiv utilizatorii își vor putea crea “Listele filtrate” și își vor putea configura coloanele de căutare;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Gestionare Documente VOGO ENTERPRISE BUSINESS SUITE — captură, indexare, versionare, check-in/check-out, retenție configurabilă, trasabilitate modificări, audit complet.</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posibilitatea stocării documentelor într-un spațiu centralizat și organizat și posibilitatea de a asocia metadate pentru fiecare document în parte;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administratorilor definirea volumului de stocare a documentelor (locația fizică în care vor fi salvate documentele în sistem);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administratorului configurarea atributelor (câmpuri de date) fiecărui tip de document;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operații multiple executate asupra documentelor: o versionarea automată a documentelor, permițând păstrarea tuturor versiunilor prin care trece un document; o etichetarea fiecărei versiuni, pentru a permite utilizatorilor identifice facil versiunea căutată; o indexarea automată a documentelor;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 ceea ce privește prelucrarea documentelor pe tipuri de documente și metadate specifice acestor tipuri, modulul va permite: o arhivarea electronică a documentelor; o definirea tipurilor de documente permise pentru fiecare flux de lucru; o predefinirea fluxurilor de lucru pentru orice tip de document; o indexarea automată a documentelor;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specifice acestor tipuri, modulul va permite: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Gestionare Documente VOGO ENTERPRISE BUSINESS SUITE — captură, indexare, versionare, check-in/check-out, retenție configurabilă, trasabilitate modificări, audit complet.</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suport pentru ciclul de viață al unui document (crearea, modificarea, validarea aprobarea etc). În funcție de starea unui document sunt disponibile spre utilizare diferite acțiuni asupra documentelor;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urmărirea și trasabilitatea modificărilor efectuate pe un document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versionarea documentelor. Formatul de stocare al documentelor electronice va fi cel nativ, astfel se exclude păstrarea documentelor în formatul propriu sistemului, pentru a asigura recuperarea facilă a datelor în caz de defecțiune;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fi cel nativ, astfel se exclude păstrarea documentelor în formatul propriu sistemului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acestora, va permite ordonarea rapidă a rezultatelor după orice câmp</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Gestionare Documente VOGO ENTERPRISE BUSINESS SUITE — captură, indexare, versionare, check-in/check-out, retenție configurabilă, trasabilitate modificări, audit complet.</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dispune de un cadru integrat de colaborare pe documente prin scrierea de mesaje de colaborare pe document adresate anumitor utilizatori și păstrarea istoricului;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integrarea cu alte sisteme informatice, astfel încât să schimbe informații cu acestea sub formă de documente. Această funcționalitate privește (și) interogarea (la nevoie a) arhivelor de către organizații externe;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dispune de integrare cu aplicații Microsoft Office (in vederea asigurării compatibilizării cu sistemele utilizate în prezent de Achizitor), astfel încât să permită: o editarea și/sau salvarea documentelor direct pe server; o pre-vizualizarea (preview) a documentelor direct în interfață, fără să fie nevoie să se deschidă documentele în aplicațiile native asociate, pentru toate tipurile uzuale (PDF, imagine, Word, Excel, Powerpoint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transmiterea prin email a documentelor sau a unui link către documentele stocate în depozitul de documente al soluției (”repository”);</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include un modul de captură a documentelor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include un modul de management de fluxuri de lucru cu documentele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o securitate ridicată în ceea ce privește accesul la documente, astfel: o accesul la documentele gestionate este posibil exclusiv prin intermediul aplicației client și nu prin file-sharing; o permisiunile sunt: vizualizare date, editare date, ștergere și de modificare; o drepturile de acces se pot asocia la nivel de dosar / caz, utilizând utilizatori și grupuri de utilizatori;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o consolă administrativă, punând la dispoziția administratorilor de sistem o interfață prietenoasă pentru administrare;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Gestionare Documente VOGO ENTERPRISE BUSINESS SUITE — captură, indexare, versionare, check-in/check-out, retenție configurabilă, trasabilitate modificări, audit complet.</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posibilitatea creării structurii de date, utilizând o interfață grafică, astfel să permită: o configurarea facilă, direct în aplicația de configurare/administrare, la nivel de atribut pentru cel puțin următoarele caracteristici: eticheta afișată utilizatorilor, tipul de date permis (text, număr, data calendaristică, logic = adevărat sau fals), lungimea permisă, valoare implicită (exemplu: utilizator curent, data curentă), lista de valori, formula de calcul funcție de alte metadate;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aflarea numărului de documente gestionat de platformă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posibilitatea de a monitoriza și notifica evenimentele astfel: o monitorizarea fluxurilor de lucru active; o generarea de alerte și notificări din fluxuri de lucru; o monitorizarea și generarea de alerte pentru fluxurile de lucru care nu sunt executate în numărul de zile stabilit; o notificarea utilizatorilor privind modificările ce apar în sistem: a fost creat un nou document, documentul a ajuns într-un nou stadiu etc. o notificarea pe e-mail despre o sarcină de efectuat sau neefectuată;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auditarea operațiunilor de login, logout, acces la dosare. Informațiile de audit vor conține inclusiv data, ora, utilizatorul și acțiunea efectuată;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păstrarea istoricului activității prin intermediul configurărilor aferente proceselor precum introducerea documentelor, aprobări, printări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fi de tip enterprise și va putea fi instalată pe toate tipurile de sisteme de operare Linux Windows și Unix;</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Gestionare Documente VOGO ENTERPRISE BUSINESS SUITE — captură, indexare, versionare, check-in/check-out, retenție configurabilă, trasabilitate modificări, audit complet.</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conversia fișierelor Word și a formularelor de introducere de date în fișiere pdf;</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Gestionare Documente VOGO ENTERPRISE BUSINESS SUITE — captură, indexare, versionare, check-in/check-out, retenție configurabilă, trasabilitate modificări, audit complet.</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semnarea electronică a documentelor de tip pdf direct din aplicație, cu semnătură stocata pe token USB sau din cloud;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semnătură electronică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trimiterea documentelor pdf spre semnare, prin intermediul fluxurilor de lucru, către liste de utilizatori;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utilizatorul va putea specifica locul în care se va aplica semnătura electronica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semnătură electronică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 situația în care un utilizator refuza semnarea electronică a unui document, va putea specifica motivul refuzului;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aplicarea de semnătură electronică pe documente, direct din cadrul sistemului fără a fi necesară extragerea și reîncărcarea acestora în sistem;</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semnătură electronică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va include funcționalități de generare de documente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va oferi funcționalități pentru gestionarea și configurarea de șabloane Microsoft Word pentru generarea rapidă și automată de noi documente în formate standardizate care să respecte politicile organizației;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documentele generate de sistem vor putea fi salvate în platforma în formate ca MS Word sau PDF;</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498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va permite popularea automată a documentelor generate cu valori ale indecșilor salvați în componentă;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499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la generarea unui document în baza unui șablon, platforma va permite preluarea de informații din toate metadatele dosarului și includerea lor în documentul nou generat;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va permite generarea automată de documente prin intermediul unor task-uri de fluxurile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platforma va permite generarea manuală, la selecția șablonului, de documente și atașarea lor pe dosar sau pe document structurat;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va permite administratorilor să creeze, și/sau modifice un șablon existent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Gestionare Documente VOGO ENTERPRISE BUSINESS SUITE — captură, indexare, versionare, check-in/check-out, retenție configurabilă, trasabilitate modificări, audit complet.</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platforma va permite restricționarea folosirii șabloanelor doar la anumite tipuri de cazuri sau de documente structurate.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3.4.3.3.1.2 — Modul Captură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va facilita importul documentelor fizice în următoarele două moduri: de la stațiile de lucru ale utilizatorilor interni prin interfața web, cât și prin salvarea fișierelor pdf de către echipamentele de scanare de rețea;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scanarea asincronă și realizează legătura fișierului scanat la informațiile de înregistrare în funcție de codul de bare aplicat pe document;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dispune de capabilitatea de a imprima coduri de bare și numere de înregistrare cu imprimante de coduri de bare speciale și aplicarea pe documente;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realiza operațiuni automate de OCR pentru toate fișierele de tip imagine și PDF. În plus, va permite indexarea și căutarea automată a documentelor inclusiv după textul conținut cel puțin pentru: documentele scanate utilizând OCR, fișiere Office (Word, Excel), fișiere PDF și emailuri;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plus, va permite indexarea și căutarea automată a documentelor inclusiv după textul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dispune de integrare nativă cu modulul de registratură permițând înregistrarea și direcționarea fișierelor către compartimentul de destinație;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indexarea documentelor electronice va fi realizată atunci când imaginile scanate sunt convertite în documente .pdf în care se pot efectua căutări;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pre-vizualizarea (preview) documentelor direct în interfață, fără să fie nevoie să se deschidă documentele în aplicațiile native asociate, pentru toate tipurile uzuale (PDF, imagine, Word, Excel, Powerpoint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modulul de captură avansată va permite verificarea manuală pentru acuratețea rezultatului și actualizarea conținutului indexat. Componenta de management de documente va încorpora un motor de indexare și de căutare distribuit, accesibil printr-o interfață Restful sau echivalent. Componenta va oferi următoarele caracteristici principale: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capabilitate de căutare full-text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suport pentru expresii de căutare complexe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indexare text și cuvinte cheie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clasificarea și gruparea rezultatelor căutării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căutare geospațială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căutare distribuită pentru scalabilitate ridicată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metode de stocare redundantă a datelor pe mai multe noduri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consistență într-un sistem distribuit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suport pentru date persistente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suport pentru manipularea concomitentă a datelor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scripting și câmpuri calculate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stocare de documente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API Java și RESTful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interfață de monitorizare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capabilități de analiză și machine learning</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funcționalități de colectare automată de date din diverse surse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funcționalități de transformare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Captură VOGO ENTERPRISE BUSINESS SUITE — preluare din scan, email, portal, OCR automat, scripting și câmpuri calculate pentru transformări date.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3.4.3.3.1.3 — Modul Registru electronic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Modulul va asigura următoarele funcționalități: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Registru Electronic VOGO ENTERPRISE BUSINESS SUITE — numerotare automată, indexare metadata, conformitate Legea Arhivelor 16/1996, raportare statistici.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4.2.5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înregistrarea și prelucrarea electronică a registrelor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etichetarea cazurilor, documentelor, corespondenței, bonurilor de livrare interne etc</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înregistrarea tuturor documentelor de intrare și de ieșire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înregistrarea directă a e-mailurilor sau a documentelor atașate la e-mailuri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client e-mail integrat direct în modulul de registratură, configurarea unui cont de e-mail de registratură per utilizator;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generării, tipăririi și aplicării de coduri de bare pe documentele înregistrate pentru regăsirea facilă ulterioară a acestora în cadrul sistemului utilizând coduri de bare;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scanării și indexării documentelor pe suport hârtie de către registrator Registratorul va putea indexa documentul, utilizând indecșii definiți în platformă, cu tipurile de date și meta date asociate;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definirii unui număr nelimitat de registre de documente. Pe fiecare registru de documente va exista posibilitatea definirii drepturilor de înregistrare a documentelor și tipurile de documente permise pentru înregistrare, având ca scop minimizarea greșelilor umane de înregistrare sau după cuvinte din textul documentelor scanate;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salvarea automată în aplicație și indexarea fișierelor scanate într-un folder preconfigurat;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căutarea rapidă a documentelor după numărul de înregistrare sau după cuvinte din textul documentelor scanate;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definirii de către administrator sau direct de către utilizator a coloanelor care să apară în fiecare registru. Completarea acestora se va putea face fie manual, fie prin preluare automată din metadatele documentelor înregistrate;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inițierea fluxurilor de lucru la înregistrarea documentelor pentru transmiterea acestora către compartimentele responsabile (de exemplu, la recepția și înregistrarea unei petiții aceasta trebuie să poată fi transmisă automat pe flux către un anumit compartiment);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aceasta trebuie să poată fi transmisă automat pe flux către un anumit compartiment)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Registru Electronic VOGO ENTERPRISE BUSINESS SUITE — numerotare automată, indexare metadata, conformitate Legea Arhivelor 16/1996, raportare statistici.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4.2.5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înregistrarea documentelor prin anexare la documente structurate (formulare) înregistrate;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identificarea și urmărirea oricărui document folosind scannere de coduri de bare unice, număr de serie sau de înregistrare;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crearea unui număr nelimitat de înregistrări și definirea de coloane personalizate;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existența unor coloane standard pentru registre, cum ar fi: data înregistrării numărul, sursa, de la - la, persoane, departament, descriere, număr de pagini, număr de înregistrare și data de primire de la cealaltă parte;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atașarea documentelor la anumite numere ale unui registru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definirea drepturilor de editare/vizualizare pentru fiecare registru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exportarea conținutului registrelor în fișiere XLS sau CSV</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imprimarea codurilor de bare și numerelor de înregistrare cu imprimante de coduri de bare speciale și aplicarea pe documente;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configurarea drepturilor pentru fiecare registru de utilizatori și grupuri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alocarea numărului de înregistrare fără fișier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atașarea fișierelor la un număr de înregistrare existent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fi integrat cu modulul de captură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odată înregistrate documentele în platforma de document management, în funcție de tipul de document înregistrat, precum și în funcție de indecșii și meta-datele asociate, documentele vor fi automat rutate de către platforma document management pe traseele electronice (fluxuri de lucru ) definite și asociate acestora în sistem, precum și către destinatarii/departamentele asociate documentului în procesul de înregistrare.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3.4.3.3.1.4 — Modul de fluxuri de lucru</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va include un motor de fluxuri de lucru COTS care asigură capabilitatea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Modulul va include atât instrumentele pentru dezvoltare, cât și mediul de rulare pentru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de fluxuri de lucru cu documente va asigura următoarele funcționalități: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automatizarea managementului cazurilor în conformitate cu procedurile interne predefinite pentru fiecare categorie de cazuri;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generarea automată a numerelor unice de dosare pe baza etichetei de clasificare departamentul/compartimentul/direcția căruia îi sunt alocate dosarele, anului în care au fost instituite, precum și contorului secvențial automat.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definirea și întreținerea vizuală, a fluxurilor de lucru aplicabile documentelor înregistrate;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proiectarea fluxurilor de lucru bazate pe rolurile din organigramă;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să definească termene limită pentru fiecare etapă a fluxului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să proiecteze fluxuri de lucru cu sarcini singulare sau sarcini paralele;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să proiecteze fluxuri de lucru cu sarcini iterative secvențiale sau paralele;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să definească condițiile de terminare pentru o activitate paralelă;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să definească comenzi condiționale în cadrul fluxurilor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definirea variabilelor pentru fluxurile de lucru sau pentru o sarcină;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modificarea cu ușurință a fluxurilor de lucru, regulilor și logicii de rutare, drag and drop;</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să aloce drepturi de executare pentru fiecare flux de lucru;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să definească tipuri de documente permise pentru fiecare flux de lucru și fluxuri de lucru specifice;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să programeze declanșarea schimbului de date cu sistemele externe prin API (Application Programming Interface), înainte și după inițierea unui flux de lucru, și de asemenea, pentru orice pas al fluxului de lucru, minim conectori Java, Restful și SOAP;</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documentele structurate. Componenta va permite ca pentru orice etapă a fluxului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document lipsește. Mai mult decât atât, motorul de flux de lucru va permite prin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să programeze un timp de expirare o sarcină sau pentru flux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blocarea editării documentelor după anumite etape a fluxului de lucru - de exemplu: nepermiterea editării unui document după aprobare;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să utilizeze grupuri și roluri pentru definirea fluxurilor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administrarea integrală — utilizatori, grupuri (sincronizate AD), roluri, permisiuni granulare, configurări fluxuri, parametri sistem, backup, monitoring — totul prin interfață web administrativă dedicată cu audit complet operațiuni.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punerea în aplicare a oricărui tip de acțiune înainte sau după orice etapă a fluxului de lucru;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definirea și validarea metadatelor obligatorii într-o etapa din fluxul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să programeze escaladarea automată a pașilor dacă nu există un răspuns într-un anumit număr de zile;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autorilor de procese exportul definiției fluxurilor de lucru în format de tip imagine, pentru a-l putea prezenta spre avizare;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autorilor de procese exportul și importul definiției fluxurilor de lucru într-un format standardizat recunoscut la nivel internațional;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sigura redirecționarea automată a sarcinilor în cazul în care utilizatorul și-a delegat sarcinile;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sigura informarea utilizatorilor prin e-mail, SMS și aplicație despre o nouă sarcină primită pe un flux de lucru;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notificarea utilizatorilor pe e-mail, SMS, aplicație despre o sarcină de efectuat sau neefectuată;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deschiderea sarcinilor de către utilizatori din notificări primite pe e-mail aplicație;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utilizatorilor să scrie un comentariu asociat unei sarcini / document al unui flux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administratorului să genereze un raport cu toate fluxurile de lucru și toate informațiile necesare;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utilizatorilor să creeze filtre de căutare care să se aplice fluxurilor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administratorilor să oprească un flux de lucru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asigura administrarea de delegații pentru utilizatorii în concediu de odihnă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asigura notificarea utilizatorilor prin mesaje implicite pentru inițializarea fluxului de lucru și pentru acțiuni;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editarea documentelor structurate și nestructurate de către utilizatorii din fluxul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manipularea automată a fișierelor într-un dosar /caz pre-selectat, după o etapă a fluxului de lucru;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utilizatorilor întoarcerea la un pas anterior în cazul în care documentul este returnat prin respingere;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utilizatorilor selectarea persoanei responsabile cu întocmirea din grupul de lucru, pentru ca documentele să nu fie trimise întregului grup;</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598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generarea unui istoric al fluxurilor de lucru pentru utilizatori individuali sau grupuri și întreaga structură;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599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monitorizarea fluxurilor de lucru active prin intermediul unei console web (definiții de flux, instanțe de flux, variabile, sarcini executate, erori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generarea de alerte și notificări din fluxuri de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monitorizarea și generarea de alerte pentru fluxurile de lucru care nu sunt executate în numărul de zile stabilit;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posibilitatea unui utilizator să consulte în același ecran documentele structurate sau nestructurate ale unui dosar în același timp cu editarea unui document nou;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suport pentru crearea și utilizarea formularelor electronice fără a fi necesară achiziția sau integrarea cu un alt software. Pentru crearea de formulare electronice, componenta va oferi un designer integrat de formulare electronice care va permite: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va oferi un designer integrat de formulare electronice care va permite: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Fluxuri de Lucru VOGO ENTERPRISE BUSINESS SUITE (BPMN Engine) — configurare vizuală drag-and-drop, multi-grup utilizatori, istoric complet, filtre căutare, notificări multi-canal pe acțiuni.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3.4.3.3.1.5 — Modul de Raportare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Platforma trebuie să includă un modul integrat de raportare care va permite realizarea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Raportare integrat — rapoarte standard + ad-hoc, dashboard-uri operaționale, exporturi Excel/PDF/CSV, integrare BI.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tipuri de documente per grupuri de documente și grupuri și sau utilizatori care le-au introdus;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analize ale informațiilor stocate în metadatele documentelor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rapoarte de utilizare sistem și documente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timpul mediu de procesare a documentelor per proces/workflow</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încărcarea zilnică per proces/workflow</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timpul de procesare per etapă/coadă de workflow</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documente procesate per etapă/coadă de workflow</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documente rezidente per etapă/coadă de workflow</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identificarea documentelor procesate intens sau încet (raportat la KPI prestabiliți)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timpul de procesare per utilizator per etapă/coadă de workflow (în minute) Rapoartele și analizele vor putea fi clasificate pe diferite categorii. Sistemul va permite ce grupuri de utilizatori și sau utilizatori pot accesa anumite categorii de rapoarte. Modulul de raportare va permite prin configurare facilă, de exemplu de tip „drag and drop“:</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Rapoartele și analizele vor putea fi clasificate pe diferite categorii. Sistemul va permite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de raportare va permite prin configurare facilă, de exemplu de tip „drag and</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Raportare integrat — rapoarte standard + ad-hoc, dashboard-uri operaționale, exporturi Excel/PDF/CSV, integrare BI.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crearea prin configurare de surse de date către baze de date relaționale și NoSql: o fie prin utilizarea unor surse de date predefinite în Platforma de management documente; o fie prin crearea de noi surse de date externe;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crearea de rapoarte afișate în format tabelar sau pivot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crearea de analize afișate în formate grafice de tip: pie chart, bar chart, trend, map etc</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Raportare integrat — rapoarte standard + ad-hoc, dashboard-uri operaționale, exporturi Excel/PDF/CSV, integrare BI.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creare de analize de tip drill-down, inclusiv cu opțiunea de a deschide înregistrările sursă din analize sau de a lansa noi procese pe înregistrările din tabloul de bord sau de a accesa interfața de workflow și etapele în care sunt înregistrările respective;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opțiunea de analiză multiplă a unor „slice” –uri de informații delimitate prin simpla selecție a unor segmente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Raportare integrat — rapoarte standard + ad-hoc, dashboard-uri operaționale, exporturi Excel/PDF/CSV, integrare BI.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Modulul de raportare va fi disponibil din interfața soluției de management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Raportare integrat — rapoarte standard + ad-hoc, dashboard-uri operaționale, exporturi Excel/PDF/CSV, integrare BI.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funcție de drepturile de acces ale utilizatorilor, va oferi suport pentru rapoarte analitice avansate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Componenta va permite producerea de rapoarte și tablouri de bord disponibile direct din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utilizatorului și va filtra datele afișate în funcție de context (ex: per departament)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Raportare integrat — rapoarte standard + ad-hoc, dashboard-uri operaționale, exporturi Excel/PDF/CSV, integrare BI.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va furniza funcționalități de tip Business Intelligence, în timp real, fără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3.4.3.3.1.6 — Modul de administrare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modificări ale aplicației fără a fi nevoie de a schimba codul sursă sau orice programare suplimentară;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Administrare VOGO ENTERPRISE BUSINESS SUITE — utilizatori, roluri, permisiuni granulare, configurare fluxuri, parametri sistem, audit operațiuni.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editor de fluxuri de lucru, integrat în consola de administrare web, oferit ca instrument vizual pentru crearea sau modificarea diagramelor (BPMN, UML sau echivalent) prin operațiuni de tip drag and drop, fără a fi necesară intervenția Furnizorului;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funcționalități pentru definirea și modificarea formularelor, cu posibilitatea de a adăuga structuri de date suplimentare pentru fiecare tip de caz, utilizând mecanisme de tip drag and drop, configuratoare dedicate, precum și instrumente de tip chatbot, prompt și AI;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Administrare VOGO ENTERPRISE BUSINESS SUITE — utilizatori, roluri, permisiuni granulare, configurare fluxuri, parametri sistem, audit operațiuni.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modificare și ștergere a datelor și documentelor trebuie să fie diferențiate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3.4.3.3.1.7 — Modul de ajutor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va dispune de un modul de ajutor care să conțină informații explicative pentru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de Ajutor VOGO ENTERPRISE BUSINESS SUITE — documentație contextuală, tutoriale interactive, FAQ, knowledge base accesibilă pe rol.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fiecare modul în parte cu privire la instrucțiunile de utilizare a acestuia. Modulul va fi capabil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de Ajutor VOGO ENTERPRISE BUSINESS SUITE — documentație contextuală, tutoriale interactive, FAQ, knowledge base accesibilă pe rol.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Modulul de ajutor va fi parte integrantă a sistemului și: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de Ajutor VOGO ENTERPRISE BUSINESS SUITE — documentație contextuală, tutoriale interactive, FAQ, knowledge base accesibilă pe rol.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fi adaptat contextului și situației (particularizat modulului în care utilizatorul solicită ajutor);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de Ajutor VOGO ENTERPRISE BUSINESS SUITE — documentație contextuală, tutoriale interactive, FAQ, knowledge base accesibilă pe rol.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3.4.3.3.1.7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prezenta fiecare modul / parte a sistemului în detaliu cu instrucțiuni privind utilizarea corectă a acestuia.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Modul de Ajutor VOGO ENTERPRISE BUSINESS SUITE — documentație contextuală, tutoriale interactive, FAQ, knowledge base accesibilă pe rol.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3.4.3.3.1.7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avea drept rezultat furnizarea în mod automat a informațiilor de ajutor relevante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Modul de Ajutor VOGO ENTERPRISE BUSINESS SUITE — documentație contextuală, tutoriale interactive, FAQ, knowledge base accesibilă pe rol.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3.4.3.3.2 — Soluție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Acesta trebuie să fie realizat pe o platformă flexibilă și scalabilă, capabilă să asigure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 asemenea, interacțiunea cu cetățenii și companiile, precum și colaborarea va fi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de portal trebuie să permită actualizarea rapidă a conținutului fără a necesita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Platforma portal trebuie să ofere următoarele funcționalități generale: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interfață web, facilă pentru prezentare și navigare rapidă și simplă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a personaliza conținutul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caracteristici pentru securitate ridicată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configurare în regim de înaltă disponibilitate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poată fi configurat astfel încât să permită crearea de zone securizate pe care utilizatorii să le poată accesa din interiorul și exteriorul organizației, în conformitate cu matricea drepturilor de acces;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fi un sistem deschis bazat pe standardele existente în domeniu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administrarea facilă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dezvoltarea aplicațiilor se va face ușor, respectând standardele în domeniu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portalul va oferi un punct centralizat de lucru pentru utilizatori și o interfață unică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este necesar ca interfața portalului să fie separată, din punct de vedere logic, de codul aplicațiilor integrate, astfel încât în cazul actualizării unei aplicații, să se păstreze toate particularizările ce au fost efectuate asupra interfeței;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conținutul accesat prin portal va putea fi automat afișat sau ascuns, pe baza rolurilor utilizatorilor, roluri care sunt predefinite;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administratorii vor putea controla drepturile utilizatorilor în funcție de rolul acestora sau în funcție de regulile definite;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integrare și comunicare în timp real cu o soluție de Management al identității externă portalului sau cu o soluție de servicii de directoare LDAP oferind inclusiv posibilitatea de sincronizare în timp real cu soluția respectivă; posibilitatea de a folosi o bază de date externă cu utilizatori;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portal va permite utilizarea de mecanisme pentru autentificare, autorizare SSO și SSL; de asemenea, trebuie să permită și integrarea cu soluții de securitate;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și SSL; de asemenea, trebuie să permită și integrarea cu soluții de securitate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pentru aplicațiile care nu pot fi modificate (aplicații găzduite de alt provider) soluția va oferi posibilități de SSO prin rescrierea de header web, servicii web, cookie-uri sau dezvoltare de agenți sau procese de autentificare custom;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nicio resursă web din interiorul sistemului nu va putea fi accesată direct din exterior orice acces realizându-se prin intermediul serverelor web proxy;</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integra controlul accesului pentru componentele sistemului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cere utilizatorilor să introducă date de identificare pentru accesul la aplicații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impunerea unor filtre de acces (operațiuni de autorizare) – cel puțin interval orar și locație de rețea de unde s-a inițiat cererea de acces;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4.2.9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administratorului sistemului să aleagă mai multe metode de autentificare și autorizare diferite pentru fiecare grup de resurse în parte;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4.2.9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o interfață de administrare de tip web pentru accesul facil la configurări, care să poată fi accesată doar de către administratorii de securitate ai soluției;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SSO – autentificare unică pentru accesul la resurse; pe parcursul unei singure sesiuni de lucru utilizatorul va fi autentificat o singură dată, după care va putea accesa fără reautentificare toate aplicațiile web pentru care are drept de acces;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sesiuni de lucru utilizatorul va fi autentificat o singură dată, după care va putea accesa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fiecare utilizator să fie identificat de sistem pe baza unei sesiuni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va oferi și proceduri de autentificare pentru serviciile web și aplicații ce depind de parteneri sau provideri folosind mecanisme SAML 1.0, 1.1, 2.0, ADFS, and WS- Federation;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va asigura funcționalități de management al utilizatorilor și de control a drepturilor de acces: o autentificarea unică a utilizatorilor prin servicii de tip Single Sign-On (SSO) și autorizarea acestora în sistem pe baza rolurilor și privilegiilor definite;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va oferi un mod flexibil și unitar de gestiune a drepturilor și politicilor de acces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va permite supravegherea cererilor de servicii și operațiilor executate de o</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deconectarea automată – va oferi un mecanism prin care un utilizator să fie deconectat în cazul în care nu a mai efectuat nicio tranzacție într-o anumită perioadă de timp;</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utilizarea profilelor de utilizatori, administratorul putând seta astfel preferințele atât la nivel de profil, grup, cât și la nivel de utilizator. Aceste preferințe specifică atât accesul pe care îl vor avea la diverse secțiuni ale portalului, cât și drepturile asupra acestor zone;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SSO de tip federație pentru a extinde procesele de SSO între aplicații interne sau externe;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avea o arhitectură deschisa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suport pentru XML și pentru servicii web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fi flexibil din punct de vedere al clientului, putând fi accesat de pe majoritatea browserelor web existente pe piață și va respecta specificațiile WCAG;</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folosirea de politici (colecții de setări) pentru administrarea următoarelor componente: utilizatori, grupuri, aplicații;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nativ mecanisme de salvare și restaurare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posibilitatea de a recupera rapid informații dintr-o bază de date de conținut, fără a fi necesară restaurarea întregii soluții din care face parte acea bază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asigura un asistent de creare de site-uri ce permite setarea permisiunilor, crearea de șabloane de conținut și adăugarea de teme personalizate;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administrarea integrală — utilizatori, grupuri (sincronizate AD), roluri, permisiuni granulare, configurări fluxuri, parametri sistem, backup, monitoring — totul prin interfață web administrativă dedicată cu audit complet operațiuni.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dezvoltarea de aplicații bazate pe standarde web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pune la dispoziție un mecanism robust de monitorizare a încărcării și performanței sistemului;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pune la dispoziție un mecanism de configurare/scripting de tip command-line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capabilități de clustering și load balancing</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oferi nativ următoarele funcționalități specifice pentru gestiune conținut: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platforma va permite funcționalități avansate pentru gestionarea documentelor de orice tip, precum și lucrul colaborativ pe documente și proiecte;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asigura utilizatorilor posibilitatea de a crea moduri personale de vizualizare a informațiilor publicate;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permite managementul versiunilor de conținut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implementarea de politici de retenție a conținutului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 oferi un mecanism de clasificare și rulare automată a conținutului către spațiile de stocare aferente;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 permite definirea de seturi de documente (stocate în locații diferite) care să permită tratarea lor ca o singură entitate.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3.4.3.3.2.1 — Automatizare a comunicării cu cetățenii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Componenta trebuie să dispună de un sistem de automatizare a comunicării cu cetățenii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implementarea unui modul extern chatbot, bazat pe inteligență artificială și programat să desfășoare conversații într-un mod cât mai asemănător comportamentului uman, prin metodele de recunoaștere text și voce;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funcționeze integral on premise, fără a depinde de servicii externe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capabilitatea de integrare cu mai multe canale de comunicare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integrarea cu soluțiile LLM consacrate: LLAMA, OpenAI, Gemini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includă un modul LLM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canalul de chat web va fi disponibilă o aplicație web care poate fi inclusă în orice pagină html;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699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conțină un modul proprietar de înțelegere a limbajului natural bazat pe inteligență artificială care să îi permită recunoașterea intențiilor și entităților exprimate liber de către utilizatori;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integrarea cu soluții de e-mail și sms cu posibilitatea de extindere pentru alte canale;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configurarea și administrarea conținutului asistentului în mod ușor, fără a scrie cod;</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includă un modul de întrebări și răspunsuri prin intermediul căruia administratorii de conținut să poată configura o lista de întrebări și răspunsuri;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platformei moduri diferite de interacțiune pentru utilizatorii interni și externi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fiecărui utilizator extern să creeze un cont ce poate fi atât anonim, bazat pe cookie-ul din browser, cât și pe bază de autentificare cu user și parolă proprie;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sincronizarea cu sistemul de SSO pentru a nu menține mai multe conturi utilizatorilor interni;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funcționalitatea de creare chatbot nou (proiect nou) disponibilă administratorului principal al platformei;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administratorului proiectului să activeze și să configureze integrări cu alte sisteme, precum canale de social media;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pună la dispoziție utilizatorilor o serie de instrumente pentru testarea chatboților respectiv testarea fluxului conversațional, inclusiv al intențiilor și entităților;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interacțiunea cu soluția DMS prin intermediul serviciilor web ale acesteia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 fluxuri de tipul “Human în the loop” (HITH)</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configurarea unui mesaj de întâmpinare ce se va trimite automat la deschiderea ferestrei de chat.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Portal Servicii Publice VOGO ENTERPRISE BUSINESS SUITE — interfață responsive, catalog 56+ servicii, autentificare ROeID/eIDAS, spațiu personal, plăți online, accesibilitate WCAG 2.1 AA, chat suport cu mesaj de întâmpinare configurabil.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3.4.3.3.2.2 — Aplicația mobilă pentru cetățeni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comunicarea și interacțiunea cu ANSVSA. Aceasta trebuie să îndeplinească următoarele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Aplicație mobilă nativă iOS + Android VOGO ENTERPRISE BUSINESS SUITE — sincronizare cu portalul, notificări push, lucru offline-first pentru echipele teren, scanare cod-bare/QR.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a raporta animale sălbatice, animale sălbatice moarte și alte evenimente din sfera de competență a ANSVSA. Aplicația va fi disponibilă pe platformele Android și iOS și va fi publicată în respectivele magazine de aplicații;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Aplicație mobilă nativă iOS + Android VOGO ENTERPRISE BUSINESS SUITE — sincronizare cu portalul, notificări push, lucru offline-first pentru echipele teren, scanare cod-bare/QR.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din sfera de competență a ANSVSA. Aplicația va fi disponibilă pe platformele Android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Aplicație mobilă nativă iOS + Android VOGO ENTERPRISE BUSINESS SUITE — sincronizare cu portalul, notificări push, lucru offline-first pentru echipele teren, scanare cod-bare/QR.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și iOS și va fi publicată în respectivele magazine de aplicații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Aplicație mobilă nativă iOS + Android VOGO ENTERPRISE BUSINESS SUITE — sincronizare cu portalul, notificări push, lucru offline-first pentru echipele teren, scanare cod-bare/QR.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raportarea animalelor sălbatice și a animalelor sălbatice moarte va fi o funcționalitate cheie a aplicației. Utilizatorii vor putea raporta prezența animalelor sălbatice și a celor decedate, completând un formular în care se va prelua automat locația și se vor completa tipul animalului și alte detalii relevante, inclusiv se vor putea adăuga fotografii. Raportările vor fi trimise către autoritățile competente, care vor putea interveni rapid prin sistemul de tichete al instituției;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raportarea altor evenimente din sfera de competență a ANSVSA va fi, de asemenea disponibilă. Utilizatorii vor putea raporta incidente precum focare de boli animale, probleme de siguranță alimentară și alte situații relevante. Formularele de raportare vor fi personalizate în funcție de tipul de incident și vor include câmpuri pentru detalii specifice;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Aplicație mobilă nativă iOS + Android VOGO ENTERPRISE BUSINESS SUITE — sincronizare cu portalul, notificări push, lucru offline-first pentru echipele teren, scanare cod-bare/QR.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fi dezvoltată nativ pentru platformele Android și iOS, asigurând o performanță optimă și o experiență utilizator uniformă. Publicarea în magazinele de aplicații respective este în sarcina furnizorului și va permite utilizatorilor să descarce și să instaleze aplicația în mod facil. Implementarea va include măsuri de securitate avansate pentru protejarea datelor utilizatorilor și asigurarea conformității cu reglementările GDPR;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aplicații respective este în sarcina furnizorului și va permite utilizatorilor să descarce și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Aplicație mobilă nativă iOS + Android VOGO ENTERPRISE BUSINESS SUITE — sincronizare cu portalul, notificări push, lucru offline-first pentru echipele teren, scanare cod-bare/QR.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instaleze aplicația în mod facil. Implementarea va include măsuri de securitate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Aplicație mobilă nativă iOS + Android VOGO ENTERPRISE BUSINESS SUITE — sincronizare cu portalul, notificări push, lucru offline-first pentru echipele teren, scanare cod-bare/QR.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mobilă va oferi cetățenilor și agenților economici un instrument eficient și intuitiv pentru interacțiunea cu ANSVSA, contribuind la îmbunătățirea serviciilor veterinare și a siguranței alimentare în România.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Aplicație mobilă nativă iOS + Android VOGO ENTERPRISE BUSINESS SUITE — sincronizare cu portalul, notificări push, lucru offline-first pentru echipele teren, scanare cod-bare/QR.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3.4.3.3.3 — Sistem Informatic de Laborator Clinic (LIMS)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 Informatic de Laborator Clinic trebuie să fie o soluție de tip COTS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informatizare și automatizare a proceselor specifice laboratorului clinic. Sistemul trebuie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înregistrare cereri de analize cu minim următoarele detalii: număr cerere – alocat automat, data și ora cererii, entitatea care a solicitat cererea, detalii animal, medic trimițător, datele biletului de trimitere, diagnostic, medic laborator, alte detalii medicale relevante, punct de recoltare, persoana care a recoltat, investigațiile solicitate;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efectuarea de cereri de analize direct către laborator pentru animalele existente în baza de date a laboratorului; toate analizele pentru un animal sunt grupate într-un set de analize ce va fi identificat prin intermediul unui identificator tip etichetă de cod de bare;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analize ce va fi identificat prin intermediul unui identificator tip etichetă de cod de bare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utilizarea codurilor de bare asociate seturilor și/sau eprubetelor, ce asigură unicitatea probelor;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registru cereri analize care să permită căutarea, vizualizarea, modificarea, ștergerea cererilor de analize;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imprimare formular cerere analize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imprimare buletin analize individuală, multiplă sau prin selectare investigații;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imprimare etichete coduri de bare pentru etichetarea probelor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accesare istoric medical animal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validare online a cererilor de analize și de verificare și remediere erori validare;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configurare butoane pentru solicitare rapidă analize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configurare adăugare automată solicitări analize conform protocoalelor instituției. Cerințe referitoare la recepție probe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recepționare probe conforme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listare etichete coduri de bare pentru probele recepționate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invalidare probe neconforme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invalidare anumite investigații lucrate dintr-o probă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adăugare comentarii probă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corectare probe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recepționare în bloc a probelor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recepționare parțială a recipientelor dintr-un set de analize Liste de lucru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registru pentru vizualizarea și căutarea cererilor de analize cu investigații în lucru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filtrare investigații după criterii multiple și generare listă de lucru pentru imprimare în multiple formate specifice unor anumite compartimente sau investigații;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introducere rezultate individuale sau multiple pentru investigații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verificare și salvare rezultate recepționate automat de la analizoarele de laborator;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distribuire probe primite în laborator (identificate unic prin etichete de cod de bare) către analizoare. Cerințe referitoare la validarea testelor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registru pentru vizualizarea și căutare cererilor de analize cu investigații finalizate / validate;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trimitere automată a rezultatelor analizelor de către analizoarele conectate la sistem pentru analizele ce trebuie efectuate manual, sau în cazul celor efectuate pe analizoare ce nu pot fi conectate, rezultatele trebuie introduse manual de către operatori în foaia de observație a animalului;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folosire șabloane specifice laboratorului de bacteriologie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vizualizare în fișa animalului a rezultatelor analizelor medicale validate din orice punct al spitalului;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tipărire manuală sau automată a buletinelor de analize medicale, cu evidențierea rezultatelor ce nu se încadrează în intervalele de referință (valorile normale se pot configura în funcție de sexul animalului și vârsta acestuia),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comentarii la nivel de analiză, drepturi pe comentarii aparat și anulare analiză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aprobare teste finalizate de către cadrele superioare din cadrul laboratorului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invalidare investigații finalizate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invalidare investigații aprobate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vizualizare istoric rezultate pentru aceeași investigație pentru un anumit animal;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 generare, vizualizare buletin analize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trimitere notificare prin e-mail cu privire la validarea integrala a analizelor solicitate și posibilitatea accesării buletinului de analize curent. Cerințe referitoare la registrul de probe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registru pentru vizualizare și căutarea probelor după diferite criterii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invalidare probe neconforme Programări laborator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înregistrare programări pentru investigații medicale în funcție de programul configurat pentru laborator/compartiment; Configurare teste și probe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configurare tipuri de probe organizate pe categorii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configurare tipuri de teste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administrare log aparate, alocare analizoare implicite pe analize, alocare competente – clase, alocare plaje coduri set. Configurări organizație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configurare laboratoare cu sub-compartimente și puncte de recoltă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configurare registre de numere pentru cererile de analize Configurări microbiologie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configurare bacterii, paraziți și fungi pentru investigațiile microbiologice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configurare liste antibiotice pentru antibiograme Configurare puncte de recoltă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configurare puncte de recoltă cu asistenți și medici care efectuează recoltarea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 configurare registre coduri de bare externe per punct de recoltă Rapoarte și statistici Rapoarte analize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raport teste cu rezultat și interpretare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centralizatoare investigații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centralizatoare investigații refuzate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statistică investigații medicale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rapoarte analize pe puncte de recoltă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rapoarte venituri și cheltuieli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rapoarte teste și costuri per animal/fermă Rapoarte probe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trasabilitatea alimentară end-to-end (fermă → consumator) conform Reg. (CE) 178/2002, precum și integrarea nativă cu BND-SNIIA (ANARZ) pentru identificare și înregistrare animale. Import/export date bidirecțional, validări automate de consistență, sincronizare în timp real.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4.2.11, 4.2.12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rapoarte probe per animal Rapoarte microbiologie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raport evidență culturi și antibiograme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 probe și rezultate Rapoarte Ambulatoriu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statistici cereri analize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desfășurător investigații Rapoarte configurări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rapoarte specifice privind listele de investigații configurate și a valorilor normale Vor fi implementate la nivelul laboratoarelor județene câte 3 dispozitive LIMS IoT pentru conectarea aparaturii de laborator care vor avea următoarele caracteristici: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integrarea Sistemului Informatic de Laborator Clinic (LIMS) cu aparatura de laborator cum ar fi analizoarele hematologie, biochimice etc. se va face prin intermediul tehnologiilor IoT (Internet of Things), care vor asigura comunicarea aparaturii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sistemele IoT, precum Raspberry Pi, ESP32 și alte dispozitive similare, vor fi utilizate pentru a conecta instrumentele de laborator la LIMS. Aceste dispozitive vor rula servicii care interfațează direct cu analizoarele. De asemenea, acestea vor acționa ca gateway- urile inteligente sau intermediari, facilitând comunicarea între aparatura de laborator și LIMS prin gestionarea transmisiei de date și conversiei de protocoale;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protocoalele de comunicare utilizate de către dispozitivele IoT vor include atât protocoale standard folosite în domeniu, cum ar fi HL7v2 și ASTM, cât și protocoale proprietare, care vor fi traduse în format FHIR JSON pentru a asigura consistența și uniformitatea schimbului de date. Conectivitatea dispozitivelor IoT se va realiza prin conexiuni TCP/IP pentru dispozitivele de rețea, permițând monitorizarea în timp real și gestionarea de la distanță, și prin conexiuni seriale pentru dispozitivele vechi, folosind convertoare serial-to-IP sau dispozitive IoT cu suport serial;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toate datele de la dispozitive vor fi traduse în format HL7 FHIR JSON, creând resurse structurate Observation sau DiagnosticReport pentru integrarea cu LIMS. Securitatea datelor va fi asigurată prin autentificare OAuth oferită de Soluția de gestiune a identității utilizatorilor și conexiuni sigure prin tuneluri SSH, protejând datele în timpul transmiterii și stocării;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datelor va fi asigurată prin autentificare OAuth oferită de Soluția de gestiune a identității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dispozitivele IoT vor realiza procesarea inițială și analiza datelor de tip edge computing reducând latența și optimizând utilizarea lățimii de bandă înainte ca datele să ajungă la LIMS. Ulterior, datele vor fi procesate, stocate și analizate suplimentar, permițând analize avansate și vizualizare;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 din ofertă; Anexa C; Anexa B — Specificații IoT laborator</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FHIR, permițând gestionarea și analiza eficientă a datelor. Sistemul va suporta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integrarea IoT va avea ca beneficiu îmbunătățirea acurateței datelor prin automatizarea colectării și traducerii datelor, reducerea erorilor de introducere manuală, accesul în timp real la date, care va facilita luarea deciziilor și răspunsul la situații, eficiența operațională prin fluxuri de lucru optimizate și utilizarea eficientă a resurselor, scalabilitatea și flexibilitatea sistemului pentru a acomoda noi dispozitive și tehnologii după cum este necesar și mentenanța predictivă, monitorizarea sănătății și performanței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implementarea cu succes a acestei tehnologii, va fi asigurată compatibilitatea dispozitivelor IoT cu echipamentele și protocoalele existente, să va evalua și actualiza infrastructura de rețea pentru a susține creșterea traficului de date și conectivitatea, se vor respecta reglementările privind confidențialitatea și securitatea datelor, cum ar fi GDPR, și se va oferi instruire personalului pentru utilizarea și gestionarea eficientă a sistemelor IoT;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GDPR, și se va oferi instruire personalului pentru utilizarea și gestionarea eficientă 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prin valorificarea tehnologiilor IoT, laboratoarele vor obține o integrare perfectă între LIMS și dispozitivele de laborator, ducând la o eficiență sporită, acuratețe și inovație în operațiuni.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 din ofertă; Anexa C; Anexa B — Specificații IoT laborator</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3.4.3.3.3.1 — Sistem responsive pentru expediere cereri de laborator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responsive trebuie să fie o soluție digitală concepută cu capabilități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798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eliminarea necesității documentelor fizice Beneficiarii ANSVSA nu vor mai fi obligați să transporte documente.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799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reducerea erorilor Biletele de trimitere electronice reduc semnificativ riscul de erori asociate acestora.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reducerea muncii de rutină Personalul medical nu va mai fi nevoiți să scrie de mana bilete de trimitere iar validarea acestora se va face înainte de trimitere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furnizarea de aplicație responsive, cu un backend bazat pe tehnologii cloud pentru gestionarea datelor: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scopul aplicației va fi de completare li eliberare bilete de trimitere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trebuie să asigure un nivel ridicat de securitate prin protocoale de autentificare și autorizare (OpenID, OAuth2, SAML2 etc.), integrându-se cu furnizorul național de identitate, garantând confidențialitatea și protecția datelor;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autentificarea cu doi factori (2FA) va fi permisă prin SMS, e-mail și aplicație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compatibilitatea cu celelalte sisteme viitoare prin utilizarea API-urilor Restful și a standardelor deschise;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datele animalului și informațiile medicale trebuie să fie criptate și protejate împotriva accesului neautorizat;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4.2.9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trebuie să ofere o experiență rapidă și fără probleme atât pentru medicii veterinari, cât și pentru proprietari sau farmaciști; Implementare, documentație și suport tehnic: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aplicația va fi un produs comercial off-the-shelf (COTS), iar dezvoltarea personalizată trebuie evitată;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aplicația va fi însoțită de documentație cuprinzătoare care detaliază caracteristicile sale instrucțiunile de instalare și utilizare;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documentația va include, de asemenea, specificații de integrare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beneficiarul va primi o licență perpetuă pentru un număr nelimitat de utilizatori ai beneficiarului și va beneficia de suport tehnic de nivel 2 și nivel 3 pentru 3 ani de la data acceptanței sistemului informatic.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3.4.3.3.3.2 — Sistem de interoperabilitate HL7</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trebuie să aibă la bază o arhitectură modulară și scalabilă, proiectată pentru 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interacționeze cu tabelele sau view-urile specifice pentru a construi mesaje, ADT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de interoperabilitate HL7 trebuie să fie configurabil, permițând personalizarea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Odată ce mesajele sunt construite, sistemul de interoperabilitate HL7 trebuie să le trimită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respectă structura și formatul specific. Sistemul trebuie să fie capabil să gestioneze cazurile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Pentru a ușura procesul de instalare și configurare, modulul trebuie să fie disponibil sub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de interoperabilitate HL7 trebuie să ofere, de asemenea, mecanisme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asemenea, trebuie să dispună de funcționalități de autentificare și autorizare pentru a proteja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4.2.9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Această componentă trebuie să îndeplinească următoarele cerințe: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un mecanism pentru a gestiona erorile de comunicație și a le înregistra într-un jurnal (log) pentru diagnosticare și investigații ulterioare;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aibă un sistem de notificări pentru a alerta administratorii sau utilizatorii în cazul unor erori sau probleme critice;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un mecanism de backup și restore pentru datele stocate în baza de date, pentru a asigura integritatea și disponibilitatea acestora;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populeze tabele cu stările mesajelor pentru a extrage starea mesajelor și alte metrici relevante;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fie capabilă să facă față volumului mare de date și să fie optimizat pentru performanță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suport pentru gestionarea cererilor HL7, ceea ce înseamnă că noile tipuri de cereri trebuie să poată fi adăugate și gestionate ușor fără a necesita modificări majore ale codului;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cereri trebuie să poată fi adăugate și gestionate ușor fără a necesita modificări majore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un mod intuitiv pentru gestionarea mesajelor și configurarea setărilor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aibă un sistem de gestionare a erorilor robust, care să poată raporta erorile în timp real și să ofere soluții pentru remedierea acestora;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fie capabilă să facă față schimbărilor în structura bazei de date, astfel încât să poată suporta actualizări și modificări ale schemei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opțiuni pentru a configura detaliile de conectare la baza de date, frazele SQL de extragerea mesajelor, precum și alte setări specifice legate de mediu;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mecanisme de validare și verificare a mesajelor HL7 înainte de a le trimite pentru a preveni erorile de construcție a mesajelor;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existe un mecanism de gestionare a conținutului HL7 pentru a asigura formatarea și structura corectă a mesajelor;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fie scalabilă și să permită adăugarea de instanțe multiple pentru a face față cerințelor de performanță și volum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capabilități raportare și monitorizare pentru a evalua performanța și utilizarea aplicației;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fi compatibil cu diferite versiuni de protocoale HL7</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fie dezvoltată într-un mod modular, astfel încât să permită extensibilitate și adăugarea de funcționalități noi;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fie rezistentă la eșecuri și să se poată recupera automat în cazul unor erori de sistem sau de rețea;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ofere mecanisme de căutare și filtrare a mesajelor pentru a permite o gestionare mai ușoară și eficientă;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prin Modulele Inspecții și Control + Registru Probe — planificare control, alocare echipe teren (rugged 336 buc), generare PV, vizualizare și căutare probe după criterii multiple, integrare GIS.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4.2.8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3.4.3.3.3.2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ofere mecanisme de gestionare a erorilor de rețea și să poată comunica cu sisteme HL7 fără probleme.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3.4.3.3.4 — Alte precizări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Pentru componentele software aplicative trebuie să fie livrate licențe de tip perpetuu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 asemenea, aceste componente trebuie să fie livrate cu posibilitatea ca pe toată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Toate cerințele tehnice ale componentelor aplicative trebuie să poată fi demonstrate prin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livrează video-ul demonstrativ conform cap. 14 din Caietul de Sarcini: Demo Portal Servicii Publice (autentificare ROeID + flux depunere cerere), Demo workflow DMS, Demo LIMS (cerere analiză → buletin semnat digital), Demo aplicație mobilă teren offline, Demo integrări ROeID + HL7, Demo dashboard BI, Demo GIS. MP4 H.264/H.265, 1080p, voce-over RO + subtitrare RO/EN, 15-25 min total cu capitole.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14 din ofertă; Anexa J — Video demo</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 — Echipamente și soluții de securitate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Appliance firewall aplicații web                     2               Centrul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Appliance honeypot                                   1               Centrul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Appliance management centralizat rețea               1               Centrul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Soluție pentru managementul evenimentelor            1               Centrul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Appliance filtrare mesagerie electronică             2               Centrul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Echipament next generation firewall – centru        2                 ANSVSA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Echipament next generation firewall – locație       90            DSVSA, Institute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Switch acces                                       241       ANSVSA, DSVSA, Institute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Switch POE                                          50       ANSVSA, DSVSA, institute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Access point                                       175       ANSVSA, DSVSA, Institute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Switch agregare                                     2                 ANSVSA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Laptop                                             100                ANSVSA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Complete de lucru pentru activitățile de teren     336          8 în fiecare DSVSA –</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Dispozitive IoT laboratoare                        126       câte 3 dispozitive la nivelul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3.4.3.4.1.1 — Appliance firewall aplicații web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trebuie să fie implementată ca appliance virtual redundant cu suport pentru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VMware, Hyper-V, KVM și va fi destinată protecției aplicațiilor web HTTP/HTTPS. Se va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instala într-o configurație redundantă HA cu suport pentru minim 8 vCPU și trebuie să aibă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Capacitate de procesare o Trafic procesat HTTP: 3 Gbps o Domenii Administrative: până la 64</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Moduri de instalare în rețea o Reverse proxy o Inline transparent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Opțiuni de definire a politicilor și profilelor de securizare o Politici de securitate predefinite o Opțiune de partajare a accesului administrativ pentru configurația profilelor și politicilor de securizare pentru aplicațiile web protejate, prin utilizarea de domenii administrative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Operațiunea de autentificare a utilizatorilor trebuie să poată verifica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Suport High Availability o Clustering de tip Activ/Pasiv, Activ/Activ o Sincronizare de configurație între două echipamente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utilitarul Sync pentru lucrul off-line al utilizatorilor de teren — documentele și înregistrările sunt gestionate local când nu există conectivitate. La refacerea conexiunii, sistemul sincronizează automat datele cu conflict resolution.</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Protecție la nivel de aplicație o Protecție împotriva atacurilor de tip: ▪   OWASP Top 10 ▪   Cross Site Scripting ▪   SQL Injection ▪   Cross Site Request Forgery ▪   Session Hijacking o Posibilitatea de a defini manual semnături de atac noi o Blocare pe bază de reputație a surselor cu potențial malițios de tip malware, spam, phishing, DDoS, proxy anonim</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Garanție și suport o Soluția va beneficia de minim 3 ani de suport din momentul instalării ce va include: o Suport tehnic din partea vendorului 7 zile pe săptămână, 24 ore pe zi o Update firmware versiuni minore și majore o Soluția va beneficia de 3 ani update-uri automate de semnături de securitate pentru IP Reputation, WAF, Antivirus, Sandbox în cloud producător, Analiza în cloud a amenințărilor, Baza de date credențiale compromise.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3.4.3.4.1.2 — Appliance honeypot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Această componentă trebuie să fie un appliance integrat de protecție în rețea cu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modulele de securitate trebuie să funcționeze având la baza un sistem de operare dedicat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Appliance-ul honeypot trebuie să aibă următoarele caracteristici: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Instalare o Instalabil ca appliance virtual cu suport pentru VMware, Hyper-V, KVM o Suport pentru minim 12 vCPU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Scalabilitatea sistemului o Pentru asigurarea scalabilitătii soluţiei, sistemul va putea, prin licenţiere adiţională, să permită expansiune până la cel puţin: ▪   128 VLAN-uri expuse în regim de deception. ▪   20 instanţe/maşini virtuale capcană o Posibilitatea de customizare a sistemelor de operare de tip Windows şi suport pentru licenţiere de tip BYOL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Pentru asigurarea scalabilitătii soluţiei, sistemul va putea, prin licenţiere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Implementarea instanţelor capcană trebuie să poată fi efectuată şi controlată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Aceste incidente trebuie să conţină minim informaţii despre procesul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Service şi garanţie o Soluţia va beneficia de minim 3 ani de suport direct de la producător de la momentul instalării şi va fi licenţiată pentru a asigura: ▪   Conectare a cel puţin 4 VLAN-uri în regim de deception ▪   4 instanţe capcana de tip Windows licenţiate, Windows Server, fiecare capcană va avea alocate minim 4 core-uri virtuale. ▪   Subscripţii pentru activarea funcţionalităţilor de anti-evaziune, anti- exploatare, IPS, AV şi web filtering, precum şi pentru implementarea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momentul instalării şi va fi licenţiată pentru a asigura: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capcană va avea alocate minim 4 core-uri virtuale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3.4.3.4.1.3 — Appliance management centralizat rețea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echipamentelor de securizare a rețelei, aplicații și acces LAN și trebuie să îndeplinească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aibă acelasi producător ca echipamentele de tip firewall centru, firewall locație switch agregare, switch poe, switch access și access point și să poată administra toate aceste echipamente;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poată distribui update-uri de semnături de securitate, să poată realiza logarea evenimentelor și să poată genera rapoarte pentru appliance-urile firewall aplicații web redundant și appliance-urile filtrare mesagerie electronică;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poată distribui update-uri de semnături de securitate pentru appliance-ul honeypot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fie livrată ca mașină virtuală / appliance virtual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configurarea colectivă a politicilor de securitate de pe echipamentele gestionate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managementul capabilităților de tip SD-WAN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managementul conexiunilor VPN dintre echipamentele gestionate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separarea strictă acces intern/extern prin arhitectură DMZ dedicată pentru Portalul Servicii Publice — izolare la nivel de rețea, doi WAF redundanți, filtru anti-DDoS, comunicații site-to-site prin VPN IPSec sau MPLS dedicat.</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5.2, 5.4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permită monitorizarea în timp real a incidentelor survenite pe echipamentele gestionate.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Să permită personalizarea raportării incidentelor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Să fie livrată sub formă de mașină virtuala (VM) compatibilă cu platformele de virtualizare vmware, Hyper-V, KVM sau echivalent, cu minim 8 GB memorie și minim 4vcpu.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Capacitate log-uri pe zi de minim 30 GB</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5.4, 10.2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Autentificare: o Bază de date locală o Integrare LDAP/Radius/TACACS+ o Administrare bazată pe profile o Interfață securizată Web o Comunicare criptată și autentificare între echipamentul de management și sistemele administrate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Alertă mail server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Bază de date relațională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Lansare module management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Lansare consolă administrator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Vizualizare informații sistem / resurse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Vizualizare licență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898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Vizualizare istoric funcționare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899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Vizualizare informații sesiune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Configurare setări de bază sistem</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Vizualizare alerte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Vizualizare status conexiune echipamente conectate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Backup / restore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Încărcare setări din fabrică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Formatare discuri interne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Schimbare firmware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Schimbare host name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Conectare la update center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Suport pentru upgrade-ul de firmware, salvarea și restaurarea configurației de pe usb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Interfața de management trebuie să permită administratorilor să vizualizeze, să creeze, să cloneze și să gestioneze cu ușurință domenii de adminstrare independente, sa defineasca obiecte globale, politici și profiluri de securitate globale.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Manager update-uri: o Adăugare/Schimbare/Ștergere echipamente o Monitorizare stare echipamente conectate o Conectare la rețeaua de update-uri o Update antivirus și definiții de atacuri o Updateuri programabile sau manuale o Vizualizare pachete și statistici pentru AV/IP o Configurare filtru web și servicii Antispam o Upload-uri manuale ale bazelor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Manager firmware: o Management imagini Firmware pentru echipamente o Instalare imagini Firmware catre echipamentele conectate o Upgrade/Downgrade Firmware echipamente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Monitorizare în timp real: o Monitorizare stare echipament o Monitorizare parametri de funcționare o Monitorizare trafic o Monitorizare viruși o Monitorizare echipamente/ grupuri de echipamente o Filtre și vizualizări personalizate o Setare limite grupuri o Monitorizare serviciu HA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Echipamente și politici de management: o Adăugare/Schimbare/Ștergere echipamente sau grupuri de echipamente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Manager log și rapoarte: o Vizualizare log-uri o Stocarea log-urilor într-un repository centralizat o Vizualizare și configurare log-uri de sistem, de evenimente de securitate, sumar de trafic, conținut, arhive, carantină, rapoarte o Programare log-uri automate o Integrare securizată cu echipamentele conectate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5.4, 10.2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Produsul va fi livrat cu toate licențele necesare funcționării              conform</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Solutia trebuie să aibă asigurate serviciile de suport de tip 24x7 din partea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Serviciile de suport trebuie să includă update gratuit la noile versiuni 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funcționeze, să permită atât administrarea cât și fluxurile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3.4.3.4.1.4 — Soluție pentru managementul evenimentelor și informațiilor de securitate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trebuie să îndeplinească următoarele caracteristici: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Alertare automată în situația în care (datorită unor defecțiuni, erori umane sau atacuri cibernetice) anumite conexiuni, sisteme sau aplicații devin inaccesibile sau nefuncționale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Colectarea și stocarea log-urilor (aferente echipamentelor si aplicațiilor IT&amp;C) pentru perioade îndelungate de timp: atât online cât și offline prin arhivare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Corelarea automată între logurile și alertele predefinite sau definite de către administrator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Detectarea anomaliilor comportamentale (detectarea abaterilor de la valorile statistice de referință) și alertarea automată în cazul producerii acestora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rulare automată a unor scripturi de remediere (predefinite sau definite de către administrator) în cazul producerii unor incidente de: securitate, disponibilitate, performanță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a grupa dispozitivele și aplicațiile ce deservesc un serviciu de business (ex. ERP/CRM/etc.) și alertarea automată (cu evidențierea serviciului de business impactat) in cazul producerii unui incident de securitate, disponibilitate sau perfromanță, ce ar avea loc la nivelul dispozitivelor/aplicațiilor ce definesc serviciul de business respectiv</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 de ticketing integrat dar și posibilitatea de a integra sisteme externe de ticketing prin API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investigare cât mai rapidă a unor eventuale tentative de încălcare a securității datelor, atacuri cibernetice sau probleme de performanță/disponibilitate prin analizarea în timp real a log-urilor și evenimentelor colectate. Interfața de management trebuie să permită listarea în                timp real a tututor log-urilor și a evenimentelor (pe măsura ce acestea sunt recepționate) cu posibilitatea de a defini filtre astfel încât să fie evidențiate (listate în timp real) doar log-urile și evenimentele relevante (aferente investigației aflată în desfășurare)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5.4, 10.2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management trebuie să permită listarea în                timp real a tututor log-urilor și 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5.4, 10.2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instalare ca soluție software, putând rula peste platformele de virtualizare o VMware ESX o Microsoft Hyper-V o KVM</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Management facil prin utilizarea unei interfețe unice de administrare de tip Web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Colectarea de informații în mod pasiv (fără interogarea dispozitivelor sau a aplicațiilor existente), prin captarea mesajelor/log-urilor: Syslog, NetFlow, sFlow, SNMP Traps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5.4, 10.2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Colectarea de informații (de securitate, performanță, disponibilitate și modificare), în mod activ, fără agenți, prin interogarea dispozitivelor și aplicațiilor existente utilizând protocoalele standard: SNMP, WMI, VM SDK, OPSEC/CheckPoint LEA, JDBC, Telnet, SSH, JMX</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Crearea unei baze de date locale (CMDB), ca urmare a interogărilor pe baza de protocoale standard, care permite listarea în interfată grafică a urmatoarelor informații: o Versiune/firmware/sistem operare instalat o Serial number o Interfețele configurate: numele interfeței, adresa IP și subrețeaua alocată, status interfață (activată, dezactivată), viteza de transmisie o Procesele ce rulează la nivelul dispozitivului sau sistemului de operare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Aplicațiile și dispozitivele descoperite pe baza interogărilor SNMP, WMI, VM SDK etc. sunt grupate și listate automat (fără intervenția operatorului uman) pe categorii: Dispozitive de rețea (Firewall-uri, Routere/Switchuri, Controllere Wireless, IPS-uri, Load Balancere etc.), Servere (Windows, Unix, Stații de lucru, servere de stocare etc.), Aplicații (DNS, DHCP, AAA, Mail Server, Web Server, App Server, DB Server, Baza de date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Monitorizarea stării și nivelului de răspuns al serviciilor DNS, FTP/SCP, Generic TCP/UDP, ICMP, JDBC, LDAP, SMTP, IMAP4, POP3, POP3S, SMTP, SSH și Web (HTTP, HTTPS). Rezultatul acestei monitorizări poate fi utilizat în calcularea nivelelor de disponibilitate aferente serviciilor respective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Monitorizarea statusului protocoalelor de routare dinamică: BGP/OSPF</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Stocarea log-urilor utilizand HDD-uri (stocare locala), NFS, Elasticsearch</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Stocarea log-urilor în format brut precum și normalizat/parsat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5.4, 10.2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Stocarea template-urilor, incidentelor și a altor date structurate utilizând baze de date relaționale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Stocarea log-urilor/evenimentelor utilizând baze de date moderne (nerelaționale) de tip noSQL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Definirea de raporte complexe care cumulează/conțin la rândul lor mai multe rapoarte distincte/individuale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Peste 1000 de rapoarte predefinite încadrate/grupate pe categorii și tipuri de funcționalități (ex. rapoarte de performanță, disponibilitate, securitate, modificare, conformitate) cu posibilitatea de a căuta și identifica un anumit raport utilizând cuvinte cheie ce se regăsesc în numele sau descrierea aferentă raportului respectiv</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Generarea de rapoarte ad-hoc (manual) sau programatic (în mod automat, fără intervenția operatorului uman)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a exporta un raport în format PDF sau CSV</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a transmite un raport prin email în mod manual sau automat (programat pentru anumite momente de timp prestabilite: de ex. zilnic, săptămânal, lunar)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a corela, la nivelul unei reguli de alertare, a următoarelor tipuri de evenimente: o Securitate: IPS, AntiVirus, erori de autentificare, exploituri, vulnerabilități etc. o Performanță: nivel          încarcare     CPU,     RAM,       spațiu    de    stocare, conexiuni/throughput o Disponibilitate: restartarea sau întreruperea unor aplicații/servicii/echipamente) o Modificare: modificare unor fișiere, modificarea configurațiilor unor echipamente, adăăugarea/ștergerea unor utilizatori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Peste 500 de Reguli (predefinite) de alertare ce conțin criteriile și valorile utilizate în definirea alertei/incident-ului respectiv: nivel de severitate (ex. mic, mediu, mare), categorie incident (ex. de securitate, performanță, modificare, disponibilitate)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Baza de date actualizată de către producător pentru indicatori de compromis pentru identificarea host-urilor posibil compromise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a crea noi reguli de alertare dar și de clonare și modificare a regulilor predefinite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a defini politici de notificare pentru: o Trimiterea automată de Email/SMS o Trimiterea automată de messaje SNMP o Trimiterea automată a unui fișier XML peste HTTP(S)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Scalabilitate: o Posibilitatea de a adăuga în sistem noi instante/module în arhitectura de tip cluster, care să extindă performanțele aferente funcționalităților de analiză, raportare și alertare o Posibilitatea de a adăuga noi instanțe de colectare, fără întreruperea functionalității sistemului central o Nu sunt impuse limitări legate de volumul de date/log-uri stocate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acestea sunt recepționate). Filtrarea log-urilor trebuie să poată fi realizată în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5.4, 10.2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Interfață de management de tip Web/GUI HTML 5</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Acces pe bază de drepturi/roluri (vizulizare, modificare) aferente diferitelor secțiuni prezentate la nivelul interfeței web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a anonimiza (la nivelul componentelor de afișare și raportare): adresele IP, identificator utilizator (nume, adresă email) și numele dispozitivului (host name)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a rula sub formă de slideshow-uri anumite dashboard-uri selectate/relevante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Vizualizarea și filtrarea incidentelor în funcție de atributele evenimentului, nivelul de severitate (ex. mic/mediu/mare), categorie (securitate, performanță sau disponibilitate) sau interval orar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Crearea, testarea și activarea parserelor direct din interfața grafică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Metode externe de autentificare a utilizatorilor prin: Active Directory, LDAP RADIUS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10.2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Integrarea de surse externe de Threat Intelligence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a importa/exporta raporturi, reguli de alertare sau dashboard-uri în format XML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4.2.10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de a colecta configurațiile echipamentelor de rețea (routere, switch-uri firewall-uri) și de a compara configurații distincte, pentru a putea vizualiza modificările realizate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Notificări și managementul incidentelor o Posibilitatea de a defini politici de notificare în cazul producerii unor incidente o Apelarea automată sau manuală a unui script de remediere (customizabil sau predefinit) o Sistem de ticketing integrat (built-in) o Posibilitatea de a integra alte sisteme externe de ticketing prin API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Căutare/filtrare evenimente în timp real pe bază de cuvinte cheie sau atribute (predefinite sau definite de către administrator)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Căutare/filtrare evenimente istorice pe bază de cuvinte cheie sau atribute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Căutarea/filtrarea evenimentelor în timp real sau istoric trebuie să se poată realizeaza utilizând: atribute (predefinite sau definite de operatorul sistemului), operatori logici (egal, diferit, mai mare, mai mare sau egal, mai mic, mai mic sau egal, inclus în, nu este inclus în, conține, nu conține, REGEXP, NOT REGEXP) și valori ce sunt mapate (prin intermediul acestor operatori logici) cu atributele respective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Implementarea de politici de arhivare a datelor cu posibilitatea de stocarea a acestora utilizând NFS. Reîncărcarea/activarea datelor trebuie să poată fi realizată utilizând interfața GUI.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utilizând NFS. Reîncărcarea/activarea datelor trebuie să poată fi realizată utilizând</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Posibilitatea de a verifica integritatea datelor stocate prin aplicarea de algoritmi de tip Hash atât la momentul salvării datelor cât și ulterior în momentul accesării/încărcării acestora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va asigura integrarea a cel puțin 600 dispozitive IT&amp;C și a cel puțin 9500 evenimente pe secundă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va beneficia de support 24x7 din partea producătorului pentru o perioadă de 3 ani de la momentul instalării, inclusiv accesul la update-urile de firmware (OS, patch- uri)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Soluția va beneficia de update-uri pentru baza de date cu indicatori de compromis (IOC) pentru o perioadă de 3 ani de la momentul instalării.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3.4.3.4.1.5 — Appliance filtrare mesagerie electronică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Soluția de filtrare mesagerie electronică va fi instalabilă într-o configurație redundantă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HA ca appliance virtual cu suport pentru VMware, Hyper-V, KVM și trebuie să aibă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Nivel ridicat de flexibilitate în instalare și configurare: o Platfoma de securizare email trebuie să poată fi configurată și instalată să funcționeze în următoarele moduri: ▪   Transparent: securizarea serverelor de email existente fără a fi necesare reconfigurări la nivel de rețea (din punct de vedere al adresării IP) sau la nivelul înregistrărilor DNS MX ▪   Gateway: securizarea serverelor de email utilizând funcționalități de tip proxy MTA ce necesită modificări la nivelul înregistrărilor DNS MX și/sau de adresare IP/NAT din cadrul infrastructurii existente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Platfoma de securizare email trebuie să poată fi configurată și instalată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functionarea in modul Gateway sau Transparent, solutia trebuie să poată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Pentru functionarea in modul Server, solutia trebuie să permită definirea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retelei de comunicatie). Solutia trebuie să permită definirea urmatorilor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 Numarul maxim de ore care trebuie sa treaca astfel încât un email ce nu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Aplicarea acestor liste de control al accesului trebuie să permită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Scanare: Acceptarea conexiunii si aplicarea profilelor (AntiVirus, AntiSpam, Continut/DLP, Sesiune) selectate in cadrul politicii de securitate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Respingere: Respingerea email-ului si trimiterea unui raspuns clientului SMTP utilizand SMTP reply code 550 pentru a indica esecul definitiv</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Esec temporar: Respingerea email-ului si trimiterea unui raspuns clientului SMTP utilizand SMTP reply code 451 pentru a indica clientului sa incerce reconectarea mai tarziu ▪ Autentificarea accesului utilizand RADIUS, LDAP, POP3, IMAP, SMTP ▪ Inspectia pe baza profilului de tip Sesiune permite: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Limitarea numaul conexiunilor per client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Limitarea numarului de mesaje per client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Limitarea numarului destinatarilor per client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Specificarea numarului maxim de sesiuni concurente pentru fiecare client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Specificarea timpului de expirare al unei conexiuni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Limitarea numarului de email-uri pe ora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Validarea expeditorului prin verificari SPF, DKIM</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Verificarea domeniilor HELO/EHLO, destinatar, expeditor Respingerea sesiunii neautentificate daca domeniul este nul.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Limitarea numarului de email-uri per sesiune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Limitarea numarului destinatarilor per email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Limitarea dimensiunii maxime a mesajului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Definirea de liste care sa contina expeditorii blocati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998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Definirea de liste care sa contina expeditorii acceptati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999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Definirea de liste care sa contina destinatarii blocati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asigure următoarele performanțe: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Conformitate si certificari: VBSpam, VB100</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Echipamentele de securitate VOGO TECHNOLOGY respectă specificațiile CS — WAF appliance virtual redundant (3 Gbps HTTP, 64 domenii), Honeypot, SIEM (1 an cald + 6 ani rece retenție), Email Security, NGFW. Detalii complete în Anexa 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10.2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Suport și garanție direct de la producator o Platforma software trebuie sa beneficieze de suport tehnic pentru o perioada de cel putin 3 ani de la momentul instalării, asigurand urmatoarele servicii: ▪ Posibilitatea de actualizare a sistemului de operare catre noile versiuni software puse la dispozitie de catre producator ▪ Subscriptie pentru functionalitatile ce necesita actualizarea semnaturilor (ex. Antivirus/Liste de reputatie domenii/adrese IP), pentru a putea indeplini toate functionalitatile descrise mai sus.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3.4.3.4.1.5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Platforma software trebuie sa beneficieze de suport tehnic pentru o perioada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3.4.3.4.2.1 — Firewall</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Generation Firewall care trebuie să îndeplinească următoarele caracteristici: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Specificații hardware: o Interfețe GbE RJ-45: 8 o Interfețe 5GbE RJ-45: 8 o Interfețe management/HA GbE RJ-45: 2 o Sloturi GE SFP: 4 o Sloturi 10GE SFP+: 8 o Porturi consola RJ-45: 1 o Porturi USB: 1</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Funcționalități generale: o Echipament integrat de securitate cu funcționalități simultane de: ▪   Firewall de tip stateful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Funcționalități securitate: o Funcționalități firewall: ▪   Funcționalități NAT, PAT si Transparent Bridge ▪   Opțiune de a aplica NAT per politică ▪   Suport VLAN Tagging 802.1Q ▪   Autentificarea utilizatorilor pe grupuri ▪   Suport VoIP SIP/H.323/SCCP Traversal NAT ▪   Funcționalitate proxy explicit HTTP/HTTPS și FTP ▪   Suport pentru proxy chaining cu balansare de sesiuni prin proxy-uri multiple pentru funcționalitatea proxy explicit ▪   Suport WINS ▪   Suport securitate VoIP ALG (SIP Firewall/RTP Pinholing)</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   Producătorul trebuie să aibă în portofoliu client de VPN IPSec și SSL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   În caz de scurgere de informații trebuie să permită blocarea și arhivarea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Blocarea traficului de aplicații instalate pe stații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Restricționarea/filtrarea accesului web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Scanarea pentru vulnerabilități a stațiilor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Scanare Antivirus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Configurarea automată pentru tunele VPN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separarea strictă acces intern/extern prin arhitectură DMZ dedicată pentru Portalul Servicii Publice — izolare la nivel de rețea, doi WAF redundanți, filtru anti-DDoS, comunicații site-to-site prin VPN IPSec sau MPLS dedicat.</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5.2, 5.4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Funcționalități rețea: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Detecție și suprimare a AP-urilor neînregistrate în controller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Selecție automată a canalului pentru AP în funcție de interferențele din mediu;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Suport pentru SSID-uri multiple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Autentificare WEP, WPA, WPA2, WPA2 Enterprise, 802.1x</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Suport Captive Portal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4.2.3 din ofertă; Anexa C — Wireframes portal</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Funcționalitate de gestionare a conturilor de tip guest prin intermediul unei interfețe web diferită de interfața pentru administrare globală;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Suport pentru Wireless Mesh și roaming</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Distribuire automată a clienților wireless per AP sau bandă de frecvențe pentru a obține performante optime;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Rutare dinamică a traficului generat de utilizatorii wireless prin VLAN-uri folosind autentificare prin RADIUS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Autentificare suplimentară a clienților wireless prin RADIUS pe baza adresei MAC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Suport pentru RADIUS Accounting</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Posibilitatea gestionării AP-urilor remote de către controller dar cu rutarea traficului printr-un gateway local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Monitorizarea activă a utilizarii spectrului de frecvente radio o Funcționalități Traffic Shaping: ▪   Limitare/garantare/prioritizare a benzii de trafic prin politici ▪   Traffic Shaping per aplicație și adresă IP ▪   Suport pentru DSCP ▪   Limitare a cotei de trafic (per adresa IP) ▪   Suport pentru ToS o Funcționalități High Availability - HA ▪   Funcționare Active-Active, Active-Passive ▪   Funcționalitate Stateful Failover (Firewall și VPN) ▪   Detectare și notificare pentru echipament nefuncțional ▪   Monitorizarea conexiunii la rețea ▪   Funcționalitate Link Failover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Funcționalități de administrare, logare, autentificare a utilizatorilor: o Funcționalități de administrare: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Condiții de alimentare: o Alimentare curent alternativ 100-240V, 50-60 Hz o Consum maxim de putere: 176 W</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Condiții de mediu: o Temperatură de operare: 0 – 40 grade Celsius o Umiditate: 5%–90 %, fără condens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Garanție și suport o Soluția va beneficia de minimum 36 de luni de suport de la momentul instalării ce va include: ▪   Înlocuirea echipamentului în caz de defecțiune hardware ▪   Suport tehnic din partea producătorului 7 zile pe săptămână, 24 de ore pe zi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redundante de tip Next-Generation Firewall care trebuie să îndeplinească următoarele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Functionalități: o Router cu suport pentru protocoale de rutare dinamice o Securitate: IPS, Antivirus, Filtrare Web, Control Aplicatii, Antispam o IPSec VPN si SSL VPN o Suport pentru QoS și Traffic Shaping o Support pentru SD-WAN o Update-uri automate și în timp real o Suport pentru IPv6 UTM o Server token OTP o Platforma hardware, sistemul de operare și licentele/updateurile de securitate trebuie să provină de la același producător (soluție integrată)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provină de la același producător (soluție integrată)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Caracteristici minimale sistem: o minim 2 x 10 GE shared o minim 8 x 1GE RJ45 o 1 x port consolă GE RJ45 o 1 x port USB; o Rackabil 19” maxim 1U; o Sursă dual input o Capacitate de stocare internă de minim 120 GB</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Performanțe minimale sistem: o Performanţă firewalll pachete UDP 512 byte: 27 Gbps;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Performanțe securitate sistem: o IPS Throughput: 4.5 Gbps; o NGFW Throughput: 2.5 Gbps o Threat Protection Throughput: 2.2 Gbps o SSL Inspection Throughput: 2.6 Gbps o Application Control Throughput: 6.7 Gbps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Routing/NAT: o Static și policy routing o Protocoale dinamice de routare: RIPv1 and v2, OSPF v2 and v3, ISIS, BGP4 o Content routing: WCCP si ICAP o NAT: bazat pe politică și central NAT Table o NAT support: NAT64, NAT46, static NAT, dynamic NAT, PAT, Full Cone NAT, STUN o Multicast traffic: sparse și dense mode, PIM support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Layer 2 / Swithing: o VLANs (802.1Q and Trunking), virtual hardware, software, si VLAN switches o VXLAN support: ▪   interVTEP (VXLAN Tunnel End Point)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Explicit Proxy: o Explicit web &amp; FTP proxy: FTP, HTTP, si HTTPS pe una sau mai multe inferfețe o Proxy chaining o Web proxy forwarding server monitorizare și verificare stare o IP reflect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VPN o One time login per user o SSL VPN tunnel mode o IPsec VPN criptare: DES, 3DES, AES128. AES192, AES256 o IPsec VPN Suport IKEv1, IKEv2 o IPsec VPN Autentificare: MD5, SHA1, SHA256, SHA384, SHA512 o IPsec VPN: Diffie-Hellman Group support: 1, 2, 5, 14 o Dead peer detection, Replay detection, Autokey keep-alive for Phase 2 SA o Wizard configurare IPSec cu alte device-uri o IPsec VPN: Gateway-to-gateway, hub-and-spoke, full mesh, redundant-tunnel, VPN termination în transparent mode o Opțiuni configurare IPsec VPN: Route-based or policy-based o VPN monitoring: IPsec si SSL VPN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IPS și DOS: o Acțiuni IPS: Default, monitor, block, reset, sau carantina (IP atacator, IP atacator și IP Victimă) cu timp expirare o Selecție filtrare: Severitate, Țintă, OS, aplicație, și/sau protocol o Logare pachete o IPv4 si IPv6 DOS protection cu protecție TCP Syn flood, TCP/UDP/SCTP port scan, ICMP sweep, TCP/UDP/SCTP/ICMP session flooding (sursa/destinatie)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Filtrare Web o Proxy-based, flow-based si DNS o Bazat pe URL, content web si header MIME o Administrare temporara bazata pe profile: user/user group/IP o Filtrare in mod proxy based: Filter Java Applet, ActiveX, si/sau cookie, Block HTTP Post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Antispam o Support: IMAP(S), POP3(S), and SMTP(S) o HELO DNS Lookup, return email DNS check, and Black/White List o Verificare baza date: IP address check, URL check, and email checksum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Management o Configurare CLI (consola, telnet, ssh); o Configurare Web UI; o Utilizatori/Administratori cu drepturi configurabile; o Syslog; o SNMP; o Backup configuratie - configurația trebuie să se poată salva în fișier text.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Backup configuratie - configurația trebuie să se poată salva în fișier text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Licențe și update-uri semnături o Licență pentru 10 instanțe virtuale. o Upgrade gratuit pentru sistemul de operare al echipamentului la versiuni majore și update-uri: minim 36 de luni de la momentul instalării. o IPS, Application Control, Antivirus, Webfiltering, Antispam: minim 36 de luni de la momentul instalării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Garantie și suport: o Garanie hardware: minim 36 de luni de la momentul instalării o Acces 24 x 7 la suportul tehnic al fabricantului: minim 36 de luni de la momentul instalării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3.4.3.4.2.2 — Switch acces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nivelul DSVSA și institute subordonate câte 5 echipamente de tip switch acces care trebuie să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Specificații Hardware o Echipamentul trebuie să ofere următoarele specificații și necesarul de echipare: ▪   Montabil in rack, maximum 1U. ▪   48 interfete GE RJ45 ▪   4 interfete 10Gbps SFP+ ▪   1 port consolă ▪   Sursa internă AC, 240V, 50-60Hz conform cu legislatia romaneasca ▪   Consum maxim de putere de 57W o Echipamentul va permite operare la temperaturi cuprinse între 0 și 45 de grade C. o Echipamentul va putea funcționa in mod independent, administrat din Cloud, cât și de către un echipament cu facilitate de Switch Controller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Echipamentul trebuie să ofere următoarele specificații și necesarul de echipare: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Echipamentul va permite operare la temperaturi cuprinse între 0 și 45 de grade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Performanța sistemului o Arhitectura non-blocking (capacitate switching: 176 Gbps) o Capacitate de procesare (pachete pe secunda): 260 Mpps o Stocare Adrese MAC: 32K Adrese MAC o VLAN-uri suportate: 4K o Latenta: &lt;1µs o RAM: 512MB o Flash: 64MB</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Protocoale și standarde o Securitate: ▪   802.1X (port Based, Mac Based) ▪   802.1X MAB ▪   DHCP Snooping</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Funcții de Administrare o Unelte: ▪    Suport pentru diagnostic de cablu (TDR – Time Domain Reflectometer) ▪    Temperatura de Sistem o Protocoale pentru administrare: ▪    HTTP REST API, pentru administrare și monitorizare ▪    Suport pentru dual firmware ▪    HTTPS, CLI ▪    SNTP ▪    RMON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Certificate o CE o ROHSv2</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Service și garantie o Solutia va beneficia de minim 36 de luni de suport de la momentul instalării ce va include: ▪    Inlocuirea echipamentului in caz de defectiune hardware ▪    Suport tehnic din partea vendorului 7 zile pe saptamana, 24 ore pe zi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3.4.3.4.2.3 — Switch POE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DSVSA și institute subordonate câte 1 echipament de tip switch POE care trebuie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Echipamentul trebuie sa ofere urmatoarele specificatii si necesarul de echipare: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Echipamentul va permite operare la temperaturi cuprinse intre 0 si 45 de grade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Echipamentul va fi controlat si administrat de catre switch controller-ul din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Performanta sistemului o Arhitectura non-blocking (capacitate switching: 128 Gbps) o Capacitate de procesare (pachete pe secunda): 190 Mpps o Stocare Adrese MAC: 32K Adrese MAC o VLAN-uri suportate: 4K o Latenta: &lt;1µs o RAM: 512MB o Flash: 64MB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Protocoale si standarde o Securitate: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Functii de Administrare o Unelte: ▪    Suport pentru diagnostic de cablu (TDR – Time Domain Reflectometer) ▪    Temperatura de Sistem o Protocoale pentru administrare: ▪    HTTP REST API, pentru administrare si monitorizare ▪    Suport pentru dual firmware ▪    HTTPS, CLI ▪    SNTP</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5.5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Service si garantie o Solutia va beneficia de minim 36 de luni de suport de la momentul instalării ce va include: ▪    Inlocuirea echipamentului in caz de defectiune hardware; ▪    Suport tehnic din partea vendorului 7 zile pe saptamana, 24 ore pe zi; ▪    Update firmware versiuni minore si majore.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3.4.3.4.2.4 — Access point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nivelul DSVSA și institute subordonate câte 3 echipamente de tip access point care trebuie să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Access Point de interior, 802.11be/WiFi 7</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Integrare: pentru administrare și control centralizat trebuie să se integreze cu wireless controller-ul integrat în soluția de firewall ofertată.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Moduri de operare suportate: o Centralizat (Traficul de date de la utilizator tunelat CAPWAP către controller) o Distribuit (Traficul de date este comutat în AP) o Mesh</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Benzi frecvențe (GHz): o 2.4GHz Band: ISM 2.4-2.484GHz; o 5.0GHz Band: ▪   UNII-1 5.15-5.25GHz, ▪   UNII-2A 5.25-5.35GHz, ▪   UNII-2C 5.47-5.73GHz, ▪   UNII-3 5.725-5.85GHz, ▪   UNII-4 5.85-5.895GHz o 6.0GHz Band: ▪   UNII-5 5.925-6.425GHz, ▪   UNII-6-6.425-6.525GHz, ▪   UNII-7 6.525-6.875, ▪   UNII-8 6.875-7.125GHz</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6 Antene Interne: o 2 x Dual Band: 2.4GHz - 4.2dBi, 5GHz - 5 dBi o 2 x 6GHz: 5.1dBi o 1 x BLE: 2.4GHz - 3.4 dBi o 1 x GPS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SSID-uri suportate: până la 24</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Tip SSID: Bridge, Tunel și MESH</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Securitate: o EAP-TLS,     EAP-TTLS/MSCHAPv2,        PEAPv0/EAP-MSCHAPv2, PEAPv1/EAP-GTC, EAP-SIM, EAP-AKA, EAP-FAST o WPA PSK, WPA2 PSK, WPA cu 802.1X, WPA2 cu 802.1X, WPA3 cu 802.1X si PSK, Web Captive Portal, MAC blocklist și allowlist o Kesington Lock</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Standarde IEEE: 802.11a, 802.11b, 802.11be, 802.11e, 802.11g, 802.11h, 802.11i 802.11j, 802.11k, 802.11n, 802.11r, 802.11v, 802.11ac, 802.11ax, 802.1X, 802.3af, 802.3at, 802.3bt, 802.3az, 802.1Q, 802.11u, 802.11w, 802.11bz</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Capacitate de clienți per radio: până la 512</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Administrare: o Instalarea nu presupune configurație inițială pe AP o AP-urile pot fi instalate în aceasi rețea Layer 2 dar și peste Layer 3 o Poate rula versiune diferită de firmware față de cea din controller pentru flxibilitate în operațiunile de upragde și păstraea AP-urilor existente atunci când se adaugă AP-uri noi în rețea o Dezactivare LED o Integrarea vizuală în topologie de rețea (fizică, logică) cu statusul echipamentului precum și a echipamentelor conectate la acesta o Alternativ, poate fi administrat din Cloud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Alte facilități: o OFDMA o BSS Coloring o MU-MIMO Uplink/Downlink</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Integrare cu soluții de analytics (trebuie să fie capabil să transmita către un server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Monitorizare Wireless: o Scanare AP-uri rogue și mitigare o Wireless IDS (cu radio dedicat și în background) o Sniffer Pachete o Spectrum Analyzer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Specificații fizice: o Alimentare: ▪   802.3at ▪   Suportă opțional și alimentator extern o Interfețe/porturi: ▪   1 x 100/1000/2500/5000 Mbps RJ45 ▪   1 x Console RJ45 o LED: LED-uri pentru starea alimentarii si a interfetelor (Rj45, Wi-Fi) o Instalare: Kit inclus de montare pe perete si tavan (inclusiv Sina T) o Mediu: ▪   Temperatura de operare: 0:+50°C ▪   MTBF: min 10ani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Service și garanție: o Va beneficia de minim 36 de luni de suport 24x7 de la momentul instalării ce va include: ▪   acces la suportul tehnic al producătorului (include access la upgrade/update de firmware) ▪   Limited lifetime warranty.</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3.4.3.4.2.5 — Switch agregare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îndeplinească următoarele caracteristici: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Echipamentul va permite operare la temperaturi cuprinse între 0 si 40 de grade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Echipamentul va fi controlat și administrat de către switch controller-ul din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Performanta sistemului o Capacitate switching: 880 Gbps o Capacitate de procesare (pachete pe secunda): 1309 Mpps o Stocare Adrese MAC: 64K Adrese MAC o VLAN-uri suportate: 4K o Latenta: ~1µs o RAM: 8GB DDR4 o Flash: 32MB o Memorie Interna de tip SSD: 8GB o Rutare IPv4/IPV6</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Protocoale si standarde o Securitate: ▪   RADIUS pentru autentificare administrativă ▪   TACACS+ pentru autentificare administrativă ▪   802.1X (port Based, Mac Based) ▪   802.1X MAC ▪   ACL, ACL Multistage, Dynamic ACL, Multiple Ingress ACL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3.4.3.4.2.6 — Laptop</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Trebuie să fie livrate 100 de laptopuri care vor avea următoarele caracteristici: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procesor: echipat cu procesor de ultimă generație minim 8 core, minim Intel® Core™ Ultra 7 din seria 100/200 sau echivalent;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ecran: Minim 16” diagonală, Tehnologie WVA sau echivalent, 165Hz rata de refresh, rezoluție FHD+ (1920x1200) ;</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carcasă: metalică, rezistentă la șocuri, lovituri și la uzură, validare MIL- STD-810H, deschidere la 180⁰;</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RAM: instalată minim 16GB DDR5</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stocare: 1TB, SSD M.2 NVMe PCIe Gen 4</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video: placă video integrată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livrează video-ul demonstrativ conform cap. 14 din Caietul de Sarcini: Demo Portal Servicii Publice (autentificare ROeID + flux depunere cerere), Demo workflow DMS, Demo LIMS (cerere analiză → buletin semnat digital), Demo aplicație mobilă teren offline, Demo integrări ROeID + HL7, Demo dashboard BI, Demo GIS. MP4 H.264/H.265, 1080p, voce-over RO + subtitrare RO/EN, 15-25 min total cu capitole.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14 din ofertă; Anexa J — Video demo</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cameră Web: camera web integrată 2.0MP FHD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audio: două boxe integrate – High Definition Audio</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1098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conectivitate: Wi-Fi 7, Bluetooth 5.4</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1099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porturi (integrate): 3 x USB 3.2 (din care cel puțin unul Type C), 1 x Thunderbolt (cu funcție de a fi alimentare a laptopului), 1 x HDMI, 1 x Audio jack (căști și microfon);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card Reader: MicroSD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securitate: Modul integrat TPM 2.0, Windows Hello Camera cu modul SecureBIO;</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tastatură: tastatura iluminată cu num pad integrat, cu fir, conector USB</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acumulator: minim 70Wh</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alimentator: minim 65W</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certificări și conformitate: Certificare Microsoft Windows 11 Professional (listare pe Microsoft WCPL https://partner.microsoft.com/en- us/dashboard/hardware/search/cpl) sau echivalent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portabilitate: greutate mai mica de 1.5 kg</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 de operare: cea mai recentă versiune de Microsoft Windows din gama PRO sau echivalent cu cheie inserată în BIOS;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pachet Office: Microsoft Office Home &amp; Business sau echivalent preinstalat, licență perpetuă;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include conectori pentru integrarea cu Microsoft Office și Windows Explorer (Office Plug-in + Drive Plug-in) — utilizatorii deschid, editează și salvează documente direct din DMS, fără a părăsi mediul familiar Office.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4.3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software antivirus</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mouse bluetooth și geantă de transport compatibilă cu terminalul și accesoriile incluse.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3.4.3.4.2.7 — Complete de lucru pentru activitățile de teren</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ecran: minim 14.0”, rezoluție minimă 1920x1200, mat (anti-glare), 16:10 panel, tehnologie WVA (unghi mare de vizibilitate, 178 grade), sau echivalent;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RAM: minim 16GB DDR5X</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stocare: 1TB M.2 SSD, PCIe Gen4x4</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audio: Microfon încorporat, două difuzoare încorporate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conectivitate: WiFi, Bluetooth</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porturi: 1 x Thunderbolt 4 cu Power Delivery DC In, 1 x HDMI (cu HDCP), 2 x USB 3.2 port (Type A),1 x USB 3.2 Gen 2 port (Type C) cu Power Delivery DC In;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conectivitate: Tri-band Wi-Fi 7 + Bluetooth 5.4</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camera Web 2MP, Microfon încorporat, două difuzoare incorporate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tastatură iluminată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securitate: TPM hardware, slot tip Kensington Lock, Windows Hello Camera si SecureBIO sau echivalent;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Acumulator de minim 70Wh</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maxim 19 mm grosime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produs propriu al VOGO TECHNOLOGY — companie românească — înregistrat la OSIM, la ORDA (drept de autor produs software) și la EUIPO (marcă UE nr. 019103505 — https://euipo.europa.eu/eSearch/#details/trademarks/019103505).</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1A.1.2 din ofertă; Certificate OSIM/EUIPO/ORDA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portabilitate: greutate mai mică de 1,2 kg</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 de operare: cea mai recenta versiune de Microsoft Windows din gama PRO sau echivalent;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Validare Microsoft Windows 11 Professional (listare pe Microsoft WCPL                               https://partner.microsoft.com/en- us/dashboard/hardware/search/cpl);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software antivirus cu respectarea legii 354/2022</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se livrează cu pad semnătură olografă și soluție software aferentă: ▪   pad-ul va conține un display de 5”(12.7cm) Color TFT touch sensitive (101 x 76 mm. Semnătura trebuie să poată fi afișată în timp real pe pad. Padul trebuie să poată afișa imagini și text în toate condițiile de lumină ambientală. Trebuie să asigure suport pentru integrare cu aplicații existente utilizând API și SDK; ▪   cu soluția software inclusă trebuie să se poată crea documente PDF securizate cu semnătura de mână digitalizată.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semnătură electronică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sensitive (101 x 76 mm. Semnătura trebuie să poată fi afișată în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semnătură electronică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timp real pe pad. Padul trebuie să poată afișa imagini și text în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toate condițiile de lumină ambientală. Trebuie să asigure suport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   cu soluția software inclusă trebuie să se poată crea documente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Trebuie să se livreze cu SIM card date și abonament de date pe toată perioada de garanție a sistemului;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Imprimantele mobile A4 ultra-portabile trebuie să aibă următoarele caracteristici: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metoda de imprimare: jet de cerneală, cu dimensiune variabilă a picăturilor de cerneală;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tehnologie cerneală: cerneală tip pigment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viteza imprimare: minim 10 pagini color/monocrom / minut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viteza imprimare cu alimentare c.a. ISO/IEC 24734: Minim 7 pagini/min monocrom, minim 4 pagini/min. color;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viteză de imprimare acumulator ISO/IEC 24734: Minim 4 pagini/min monocrom, Minim 2 pagini/min. color;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rezoluție imprimare: minim 5760 x 1440 dpi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formate hârtie: A4, A5, A6, B5, C6 (plic), DL (plic), No. 10 (plic), 10 x 15 cm, 13 x 18 cm;</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greutate maximă a hârtiei: minim 300 g/m²</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capacitate tavă hârtie: minim 20 coli standard</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greutate: maxim 1,7 kg</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tip acumulator: Integrat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volum imprimare cartușe ISO: minim 250 pagini alb-negru, Minim 200 pagini color;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autonomie acumulator: minim 100 pagini monocrom: Minim 50 pagini color;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conectivitate: LAN wireless IEEE 802.11 b/g/n, Wi-Fi Direct, USB 2.0 Micro-B;</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încărcare: prin adaptor c.a., prin USB, prin adaptor USB de automobil prin acumulatori USB externi;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consum energie: maxim 12 Wati (imprimare)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sisteme de operare compatibile: Microsoft Windows, MacOS</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6 din ofertă; Anexa B</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3.4.3.4.2.7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accesorii incluse: 1 x cutie de întreținere/mentenanță care să includă cap imprimare, adaptor alimentare auto, cartușe de cerneală (3 negru, 1 cartuș cu trei culori), cablu micro-USB, geantă transport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6 din ofertă; Anexa B — Lista hardware + fișe tehnice producători</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 — Descrierea activităților contractului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Ofertantul va include la nivelul propunerii tehnice descrierea tuturor serviciilor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modelele de formulare care trebuie să fie utilizate pentru fiecare livrabil în parte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descrierea conținutului fiecărui livrabil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metodologiile după care se vor realiza fiecare dintre serviciile solicitate în timpul desfășurării proiectului.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3.4.4.1 — Servicii de management de proiect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Activitatea de management de proiect trebuie să se desfășoare conform unui cadru</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profesionale specifice de Project Management. Ofertantul trebuie să asigure conducerea și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metodologie hibridă recunoscută internațional: PMI/PMBoK pentru management de proiect, BABOK pentru analiza cerințelor, Agile-Scrum cu sprint-uri 2 săptămâni organizat în SAFe pentru programe multi-echipă. Toate procedurile certificate ISO 9001:2015.</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Ofertantul va prezenta în cadrul propunerii tehnice planul de implementare, care va fi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actualizat după semnarea contractului și apoi periodic, daca va fi cazul, și livrabilele aferente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fiecărei etape. De asemenea, în aceeași secțiune a ofertei va fi prezentata metodologia proprie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Din partea Beneficiarului va fi desemnat un managerul de contract care va organiza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Ofertantul va prezenta în cadrul propunerii tehnice şi modalitatea de tratare 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schimbărilor în cadrul proiectului. Se va prezenta procedura de management al schimbărilor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 schimbare/modificare va cuprinde cel puțin informații privind descrierea nevoii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3.4.4.1</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Ofertantul va prezenta în cadrul propunerii tehnice modul în care se va gestiona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2.2.2, 3.1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3.4.4.2 — Livrare, instalare, configurare şi punere în producție hardware și software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Contractantul trebuie să livreze și să instaleze toate produsele în mod corespunzător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Proiectare VOGO TECHNOLOGY — HLD (High-Level Design), LLD (Low-Level Design), Schema BD, Mockup-uri UX, API contracts (OpenAPI/Swagger).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raport de livrare hardware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Proiectare VOGO TECHNOLOGY — HLD (High-Level Design), LLD (Low-Level Design), Schema BD, Mockup-uri UX, API contracts (OpenAPI/Swagger).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 de livrare software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Proiectare VOGO TECHNOLOGY — HLD (High-Level Design), LLD (Low-Level Design), Schema BD, Mockup-uri UX, API contracts (OpenAPI/Swagger).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3.4.4.2</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raport de instalare și configurare şi punere în producție hardware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Proiectare VOGO TECHNOLOGY — HLD (High-Level Design), LLD (Low-Level Design), Schema BD, Mockup-uri UX, API contracts (OpenAPI/Swagger).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3.4.4.2</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 de instalare și configurare şi punere în producție software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Proiectare VOGO TECHNOLOGY — HLD (High-Level Design), LLD (Low-Level Design), Schema BD, Mockup-uri UX, API contracts (OpenAPI/Swagger).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3.4.4.3 — Servicii de analiză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3.4.4.3</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Echipa de analiză a Contractantului trebuie să analizeze cerințele împreună cu experții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Implementare VOGO TECHNOLOGY — dezvoltare iterativă Agile-Scrum cu sprint-uri 2 săptămâni, livrabile incrementale demonstrabile, code review obligatoriu, CI/CD automated.</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2.2.3,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3.4.4.3</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raportul de analiză detaliată pentru a identifica cerințele tehnice, funcționale și de performanță ale sistemului.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Implementare VOGO TECHNOLOGY — dezvoltare iterativă Agile-Scrum cu sprint-uri 2 săptămâni, livrabile incrementale demonstrabile, code review obligatoriu, CI/CD automated.</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2.2.3, 3.1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3.4.4.4 — Servicii de proiectare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raportul de proiectare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Descrierea proceselor va fi completată cu cerințe de utilizator, prezentate sub formă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acestor elemente trebuie să fie suficient de detaliat astfel încât să constituie inclusiv baza pentru</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calendarul detaliat de desfășurare a activității de analiză detaliată propus beneficiarului (baseline);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roluri și responsabilități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administrarea integrală — utilizatori, grupuri (sincronizate AD), roluri, permisiuni granulare, configurări fluxuri, parametri sistem, backup, monitoring — totul prin interfață web administrativă dedicată cu audit complet operațiuni.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4.2.14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metodologia utilizată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specificațiile detaliate pentru contextul existent, procesele operaționale, pentru activitățile ce vor fi automatizate, incluzând toate cerințele tehnice, non-tehnice și funcționale;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arhitectura conceptuală tehnică/ funcțională actualizată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descrierea modelului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calendarul detaliat al desfășurării activităților de analiză detaliată (actual)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documentul de arhitectură și design al sistemului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arhitectura bazelor de date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planul detaliat de dezvoltare și testare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detalierea funcționalităților API și modul de integrare cu toate componentele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tehnologiile folosite, componentele logice și fizice ale sistemului interconectarea acestora, componente 3rd party și cu alte sisteme informatice etc., precum și machetele principalelor interfețe utilizator și considerente de design grafic;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opțiunile de instalare și configurare a produselor software standard (COTS) parte integrantă a sistemului;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Specificațiile detaliate pentru contextul, procesele și cerințele SIDISVA sunt livrate în Documentul de Analiză (Anexa la etapa 2 din planul de implementare), semnat electronic de ambele părți.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3.4.4.4</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planul de dezvoltare, instalare, testare, migrare, instruire și criteriile de acceptanță operațională a cerințelor.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 Anexa G</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3.4.4.5 — Servicii de dezvoltare/configurare/integrare software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identificate în cadrul etapei de analiză. Beneficiarul va asigura suport pentru formalizarea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Testare VOGO TECHNOLOGY — multi-fază (unitară TDD ≥80%, integrare, FAT, UAT cu semnătură ANSVSA, performanță, securitate pen-test, DR), conform ISTQB.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codul sursă al soluției informatice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Testare VOGO TECHNOLOGY — multi-fază (unitară TDD ≥80%, integrare, FAT, UAT cu semnătură ANSVSA, performanță, securitate pen-test, DR), conform ISTQB.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kit-uri /Pachete de instalare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Testare VOGO TECHNOLOGY — multi-fază (unitară TDD ≥80%, integrare, FAT, UAT cu semnătură ANSVSA, performanță, securitate pen-test, DR), conform ISTQB.</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licențele, împreună cu codurile de activare și acorduri de licențiere, în format fizic sau electronic, acolo unde este cazul;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Testare VOGO TECHNOLOGY — multi-fază (unitară TDD ≥80%, integrare, FAT, UAT cu semnătură ANSVSA, performanță, securitate pen-test, DR), conform ISTQB.</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documentația „as-built” a sistemului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1195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documentația bazei/bazelor de date, modelul de date (logic și fizic)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1196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raportul de integrare și de urmărire a rezolvării erorilor identificate în activitatea de integrare; Componentele software ce vor fi dezvoltate în cadrul proiectului vor avea la bază principiul de CI / CD pipeline (continuous integration / continuous deployment) astfel încât să fie permise dezvoltarea continuă, testarea continuă, integrarea continuă, implementarea continuă și monitorizarea continuă a aplicațiilor pe parcursul ciclului de viață al acestora.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3.4.4.6 — Servicii de migrare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1197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Achizitorul va oferi suport în analiză pentru relațiile dintre tabelele bazei de date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3.4.4.7 — Servicii de implementare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1198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 de instalare și configurare pe mediile de producție, dezvoltare și testare ale beneficiarului;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1199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proceduri operaționale ale sistemului (troubleshooting, întreținere periodică backup și disaster-recovery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10.3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1200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raportul de finalizare a implementării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Trecere în Producție (Go-Live) VOGO TECHNOLOGY — migrare date legacy, configurare medii producție, validare DR, hypercare 2 luni post-go-live, PV recepție.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3.1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3.4.4.8 — Servicii de testare sistem</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1201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însoțit de scenariile de testare va fi propus de Contractant și agreat de Beneficiar cu 10 zile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1202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înainte de execuția efectivă a testelor. Ofertantul trebuie să prezinte în cadrul propunerii tehnice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1203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Planurile de testare trebuie să includă cel puțin următoarele elemente: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1204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descrierea componentei de sistem testat</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1205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obiectivele de testare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1206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descrierea mediului de testare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1207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rezultatele așteptate ale testului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1208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test de abordare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este produs propriu al VOGO TECHNOLOGY — companie românească — înregistrat la OSIM, la ORDA (drept de autor produs software) și la EUIPO (marcă UE nr. 019103505 — https://euipo.europa.eu/eSearch/#details/trademarks/019103505).</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1A.1.2 din ofertă; Certificate OSIM/EUIPO/ORDA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1209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descrierea procedurilor de test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1210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cazuri de testare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1211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instrumente folosite de testare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1212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persoanele responsabile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1213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cerințe de intrare/ieșire Ofertantul trebuie să precizeze în ofertă toate instrumentele de testare (aplicații, scripturi etc.), destinate a fi utilizate în timpul procedurilor de testare. Prestatorul trebuie să pună la dispoziție instrumentele de testare. Toate rezultatele testelor trebuie înregistrate și predate Beneficiarului după fiecare test. Toate componentele HW/SW necesare testării vor fi descrise de Prestator și vor fi disponibile pentru toată perioada întregului contract (inclusiv pentru actualizări/testare pentru modificări).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4.2.4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1214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Ofertantul trebuie să precizeze în ofertă toate instrumentele de testare (aplicații, scripturi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1215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etc.), destinate a fi utilizate în timpul procedurilor de testare. Prestatorul trebuie să pună la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3.4.4.9 — Servicii de instruire</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1216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sesiune de instruire va fi de minim 2 zile, 8</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1217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 sesiune de instruire va fi de 1 zi, 4 ore/zi, maxim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1218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administrare a ANSVSA va fi instruită de către Prestator astfel încât să poată asigura</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1219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aceștia trebuie să dobândească toate competențele necesare bunei gestiuni a sistemului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1220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Instruirea va cuprinde și un modul cu privire la securitatea informației și a sistemului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1221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instruire privind egalitatea de șanse și nediscriminarea. Instruirea va fi de tip „train the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1222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Instruirea va fi organizată după ce sistemul este funcțional și trebuie să permită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1223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administrarea informațiilor care trebuie să fie efectuată de către utilizator, depistarea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2.5 din ofertă; Plan de testare; Scenarii UAT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1224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Toate cursurile trebuie să fie însoțite de activități practice, documentații și manuale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1225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Planul de instruire va fi propus de Contractant și agreat de Beneficiar cu 10 zile înainte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1226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începerea efectivă a instruirii. De asemenea, Ofertantul trebuie să prezinte în cadrul propunerii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1227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materiale tipărite și în format electronic cu privire la administrarea, utilizarea soluțiilor și bune practici de implementare;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1228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echipamente de birotică și telecomunicații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1229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mașini virtuale sau echipamente de rețea, după caz</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1230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acces la portalurile de suport oferite de producătorii soluțiilor de securitate, de unde pot fi descărcate materiale de studiu. Manuale și documentație Prestatorul va pune la dispoziție următoarele manuale și documentații: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1231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documentațiile tehnice ale echipamentelor și software-ului de bază, furnizate de producători;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1232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manuale de instalare și configurare a echipamentelor și software-ului de bază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1233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manuale de administrare a sistemului/soluției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1234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manuale de utilizare a componentelor sistemului/soluției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1235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documentația funcțională a componentelor sistemului/soluției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1236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documentația tehnică a componentelor sistemului/soluției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1237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alte manuale/ documentații stabilite în urma perioadei de analiză, dezvoltare sau urmare derulării proiectului;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1238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înregistrarea video a sesiunilor live de curs și punerea la dispoziție pentru restul utilizatorilor în sistemul informatic.</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1239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Întreaga documentație de utilizare și administrare a sistemului, va fi livrată în format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1240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prezență la curs și certificate de participare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1241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raport activitate de instruire realizat de către instructor Pentru buna desfășurare a sesiunilor de curs contractantul va asigura pentru fiecare sesiune de curs un formator. În elaborarea propunerii tehnice contractantul trebuie să planifice realizarea tuturor sesiunilor de instruire astfel încât sa finalizeze activitatea la termen. Livrabilele aferente etapei de instruire sunt: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1242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Pentru buna desfășurare a sesiunilor de curs contractantul va asigura pentru fiecare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1243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 elaborarea propunerii tehnice contractantul trebuie să planifice realizarea tuturor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1244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raport de instruire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12 din ofertă; Anexa G</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1245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rapoarte de prezență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include Modulul Statistici și Business Intelligence: dashboard-uri executive și operaționale pe rol, KPI configurabili, drill-down multi-nivel, exporturi avansate (Excel, PDF, CSV, API), rapoarte standard și ad-hoc, integrare cu Power BI / Tableau / Metabase.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4.2.13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1246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manuale de utilizare a aplicației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echipa VOGO TECHNOLOGY răspund integral la această cerință generală a contractului SIDISVA — modul de îndeplinire concret este detaliat în capitolele 2-12 ale ofertei tehnice.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2-12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3.4.4.10 — Servicii de punere în producție</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1247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3.4.4.10</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Ofertanții trebuie să prezinte planul care va fi utilizat la punerea în producție a</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2.2.2, 3.1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1248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3.4.4.10</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15 zile lucrătoare înaintea de începerea activității. Planul prezentat trebuie să țină cont de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Etapa de Analiză VOGO TECHNOLOGY — cadru BABOK pentru extragere cerințe, livrabile: Document Analiză (SRS), modele BPMN procese, Use-Case-uri UML, Matrice Trasabilitate Cerințe (RTM), semnătură pe document analiză.</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2.2.2, 3.1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3.4.5 — Managementul utilizatorilor și accesul la sistem</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1249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Sistemul va permite managementul utilizatorilor prin intermediul unui sistem bazat pe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1250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roluri, astfel încât accesul la sistem să fie controlat și auditat. Va fi implementat un sistem</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administrarea integrală — utilizatori, grupuri (sincronizate AD), roluri, permisiuni granulare, configurări fluxuri, parametri sistem, backup, monitoring — totul prin interfață web administrativă dedicată cu audit complet operațiuni.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4.2.14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1251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3.4.5</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centralizat de management al accesului la aplicații care va oferi funcționalități de single sign-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Activitățile de suport și mentenanță post-implementare sunt asigurate de VOGO TECHNOLOGY pe perioada garanției de 3 ani, conform planului detaliat în Cap. 7 al ofertei.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1252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3.4.5</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 fi autorizați să acceseze sistemul informatic nou creat. Sistemul nou creat va fi accesat numai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asigură procesele complete de autorizare și înregistrare: cerere online, evaluare automată/manuală, decizie cu semnătură digitală, emitere autorizație electronică, urmărire valabilitate, raportare statistici.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4.2.9 din ofertă</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3.4.6 — Securitatea sistemului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1253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Confidențialitate - asigurarea protecției datelor împotriva accesărilor neautorizate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anexează ofertei pachetul complet de declarații obligatorii: conflict de interese (art. 60 L 98/2016), respectare legislație mediu/social/muncă, aplicarea DNSH, părți confidențiale (cu justificare per item), asumare condiții documentație de atribuire, disponibilitate experți. Toate semnate electronic calificat de reprezentantul legal.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15 din ofertă; Anexa K</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1254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Integritate - asigurarea protecției, exactității și completitudinii datelor atât la nivelul modalității de stocare și gestionare a acestora, cât și pentru asigurarea împotriva manipulării frauduloase a datelor/informațiilor;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conformitatea cu cerința prin procedurile interne certificate ISO 9001 și prin metodologia VOGO de management proiect (PMI/PMBoK).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1255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Disponibilitate - prin asigurarea redundanței tuturor componentelor sistemului pentru păstrarea coerenței și necoruperii datelor. Securitatea sistemului va urma principiile modelului de securitate „apărare în adâncime”. Vor fi avute în vedere tehnologii ce ar trebui să asigure: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10.4 din ofertă; Anexa H</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1256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Securizarea serviciilor web utilizând tehnologii de tip web application firewall</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1257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protecția și securizarea comunicațiilor utilizând soluții firewall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1258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managementul rețelei, analiza și raportarea logurilor de securitate provenite de la echipamentele de securizare a sistemului;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conformitatea cu cerința prin procedurile interne certificate ISO 9001 și prin metodologia VOGO de management proiect (PMI/PMBoK).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1259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managementul vulnerabilităților și al actualizărilor (de ex. identificarea vulnerabilităților înainte de a fi exploatate de către utilizatori malițioși, aplicare automată a actualizărilor de securitate, dezactivarea serviciilor sistemului de operare care nu sunt utilizate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1260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implementarea unui sistem anti-malware care să asigure implementarea politicilor de securitate în mod centralizat pentru end-point-uri;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asigură conformitatea cu cerința prin procedurile interne certificate ISO 9001 și prin metodologia VOGO de management proiect (PMI/PMBoK).</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2.2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1261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implementarea unui sistem de control acces care permite autentificarea utilizatorilor și administratorilor conform zero-trust security model;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conformitatea cu cerința prin procedurile interne certificate ISO 9001 și prin metodologia VOGO de management proiect (PMI/PMBoK).</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2.2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1262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3.4.6</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auditarea activităților realizate în sistem și a solicitărilor de acces la serviciile expuse prin intermediul platformei. Noul sistem va implementa toate măsurile de securitate necesare în vederea protejării acestuia conform legislației naționale în domeniu, precum și a standardelor internaționale specifice.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3.4.7 — Confidențialitatea datelor</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1263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Accesul la datele stocate în sistem va fi protejat corespunzător, iar accesul va fi auditat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cerința prin echipa propusă și prin procedurile contractuale documentate în Cap. 13 (Management Contract) al ofertei.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9, 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1264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Sistemul de gestiune a bazelor de date va oferi facilități de criptare pentru anumite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1265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Orice conexiune cu sistemul va fi realizată prin metode securizate (SSL) sau canale de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asigură cerința prin echipa propusă și prin procedurile contractuale documentate în Cap. 13 (Management Contract) al ofertei.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9, 13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1266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că urmează abordarea confidențialității prin concepție pentru a asigura securitatea modulelor și a infrastructurii lor complete;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anexează ofertei pachetul complet de declarații obligatorii: conflict de interese (art. 60 L 98/2016), respectare legislație mediu/social/muncă, aplicarea DNSH, părți confidențiale (cu justificare per item), asumare condiții documentație de atribuire, disponibilitate experți. Toate semnate electronic calificat de reprezentantul legal.</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15 din ofertă; Anexa K</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1267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că respectă cerințele și obligațiile juridice privind protecția și confidențialitatea datelor recunoscând riscurile la adresa confidențialității care reies din analiza și prelucrarea avansată a datelor. De asemenea, se va asigura respectarea legislației privind protecția datelor, prin: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1268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De asemenea, se va asigura respectarea legislației privind protecția datelor, prin:</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1269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„Planuri de gestionare a riscurilor” pentru identificarea riscurilor, evaluarea potențialului impact al acestora și planificarea intervențiilor cu măsuri tehnice și organizatorice adecvate. Pe baza ultimelor evoluții tehnologice, aceste măsuri trebuie să asigure un nivel de securitate proporțional cu gradul de risc;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1270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organizatorice adecvate. Pe baza ultimelor evoluții tehnologice, aceste măsuri trebuie să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5.6 din ofertă; Anexa A — Licențe BD; Anexa C</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1271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„Planuri de continuitate a activității” și „planuri de rezervă și de redresare” pentru a institui procedurile necesare de asigurare a disponibilității funcțiilor în urma unui eveniment dezastruos și readucerea tuturor funcțiilor la situația normală cât mai curând posibil;</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10 din ofertă; Anexa H — Plan BCP/DRP; Raport pen-test; Certificat ISO 27001</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1272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3.4.7</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Un „plan de acces la date și autorizare” care stabilește persoanele care au acces la date, datele care sunt accesibile și condițiile accesării datelor, pentru a asigura confidențialitatea. Accesul neautorizat și încălcarea normelor de securitate trebuie monitorizat, și măsurile corespunzătoare pentru a preveni orice repetare a încălcărilor trebuie documentate și planificate.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3.4.8 — Implementarea principiului Do No Significant Harm (DNSH)</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1273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urmează a fi ofertate trebuie să respecte prevederile Analizei „Do No Significant Harm”</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răspunde la cerințele DNSH conform Regulamentului (UE) 2020/852 — laptop-uri cu consum modul veghe &lt;20 Wh certificate EnergyStar 8.0 + EU Ecolabel, ambalare reciclabilă FSC, logistică optimizată, compensare emisiilor carbon.</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11 din ofertă; Anexa 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1274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contractului de achiziție trebuie să aibă un impact estimat nesemnificativ asupra acestui obiectiv</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răspunde la cerințele DNSH conform Regulamentului (UE) 2020/852 — laptop-uri cu consum modul veghe &lt;20 Wh certificate EnergyStar 8.0 + EU Ecolabel, ambalare reciclabilă FSC, logistică optimizată, compensare emisiilor carbon.</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11 din ofertă; Anexa 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1275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Eficiența energetică a infrastructurii IT: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răspunde la cerințele DNSH conform Regulamentului (UE) 2020/852 — laptop-uri cu consum modul veghe &lt;20 Wh certificate EnergyStar 8.0 + EU Ecolabel, ambalare reciclabilă FSC, logistică optimizată, compensare emisiilor carbon.</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11 din ofertă; Anexa 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1276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o Sistemul va fi implementat în cloudul guvernamental cu beneficiile pe care le aduc</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răspunde la cerințele DNSH conform Regulamentului (UE) 2020/852 — laptop-uri cu consum modul veghe &lt;20 Wh certificate EnergyStar 8.0 + EU Ecolabel, ambalare reciclabilă FSC, logistică optimizată, compensare emisiilor carbon.</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11 din ofertă; Anexa 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1277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Gestionarea deșeurilor electronice: o Politici de reciclare: Implementarea de politici clare pentru colectarea, reciclarea și eliminarea responsabilă a echipamentelor IT uzate. o Extinderea duratei de viață a echipamentelor: Repararea și reutilizarea echipamentelor IT ori de câte ori este posibil, în loc de a le înlocui. o Achiziționarea de echipamente durabile: Alegerea echipamentelor IT cu o durată de viață mai lungă și cu componente ușor de înlocuit.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ENTERPRISE BUSINESS SUITE este construită în conformitate completă cu legislația națională și europeană aplicabilă: L 98/2016 (achiziții), L 190/2018 (GDPR), L 362/2018 (securitate cibernetică), L 455/2001 (semnătură electronică), OUG 89/2022 (Cloud Guvernamental), Reg. UE 2016/679 GDPR, Reg. eIDAS 910/2014, Dir. UE 2022/2555 NIS2. Monitorizare legislativă lunară.</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2.1, 10.1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1278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Impactul software-ului: o Dezvoltarea de software eficient: Scrierea de cod optimizat care să consume mai puține resurse de calcul și să reducă sarcina asupra hardware-ului. o Promovarea utilizării eficiente a software-ului: Educarea utilizatorilor cu privire la modul în care pot utiliza software-ul în mod eficient pentru a reduce consumul de energie.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răspunde la cerințele DNSH conform Regulamentului (UE) 2020/852 — laptop-uri cu consum modul veghe &lt;20 Wh certificate EnergyStar 8.0 + EU Ecolabel, ambalare reciclabilă FSC, logistică optimizată, compensare emisiilor carbon.</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11 din ofertă; Anexa 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1279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Astfel, sistemul informatic SIDISVA va fi proiectat, instalat și pus în producție în</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răspunde la cerințele DNSH conform Regulamentului (UE) 2020/852 — laptop-uri cu consum modul veghe &lt;20 Wh certificate EnergyStar 8.0 + EU Ecolabel, ambalare reciclabilă FSC, logistică optimizată, compensare emisiilor carbon.</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11 din ofertă; Anexa I</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1280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mediului prin gestionarea mai eficientă a consumului de energie. În acest scop, va fi utilizată</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răspunde la cerințele DNSH conform Regulamentului (UE) 2020/852 — laptop-uri cu consum modul veghe &lt;20 Wh certificate EnergyStar 8.0 + EU Ecolabel, ambalare reciclabilă FSC, logistică optimizată, compensare emisiilor carbon.</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11 din ofertă; Anexa I</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1281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3.4.8</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vor fi prioritizate prin mediul electronic, iar tipărirea pe hârtie nu va fi încurajată decât dacă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răspunde la cerințele DNSH conform Regulamentului (UE) 2020/852 — laptop-uri cu consum modul veghe &lt;20 Wh certificate EnergyStar 8.0 + EU Ecolabel, ambalare reciclabilă FSC, logistică optimizată, compensare emisiilor carbon.</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11 din ofertă; Anexa I</w:t>
            </w:r>
          </w:p>
        </w:tc>
      </w:tr>
      <w:tr>
        <w:tc>
          <w:tcPr>
            <w:tcW w:type="dxa" w:w="15400"/>
            <w:gridSpan w:val="5"/>
            <w:tcBorders>
              <w:top w:val="single" w:color="BFBFBF" w:sz="4"/>
              <w:left w:val="single" w:color="BFBFBF" w:sz="4"/>
              <w:bottom w:val="single" w:color="BFBFBF" w:sz="4"/>
              <w:right w:val="single" w:color="BFBFBF" w:sz="4"/>
            </w:tcBorders>
            <w:shd w:fill="DEEBF7" w:val="clear"/>
            <w:tcMar>
              <w:top w:type="dxa" w:w="80"/>
              <w:left w:type="dxa" w:w="100"/>
              <w:bottom w:type="dxa" w:w="80"/>
              <w:right w:type="dxa" w:w="100"/>
            </w:tcMar>
          </w:tcPr>
          <w:p>
            <w:r>
              <w:rPr>
                <w:rFonts w:ascii="Arial" w:cs="Arial" w:eastAsia="Arial" w:hAnsi="Arial"/>
                <w:b/>
                <w:bCs/>
                <w:color w:val="1F4E79"/>
                <w:sz w:val="20"/>
                <w:szCs w:val="20"/>
              </w:rPr>
              <w:t xml:space="preserve">Cap. 3.4.9 — Garanție și suport</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1282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rezolvarea bug-urilor care nu au fost identificate în timpul implementării și care apar după punerea în producție;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Mentenanța sistemului post-implementare — VOGO TECHNOLOGY asigură instalarea noilor versiuni, corecții, patch-uri securitate, mentenanță evolutivă minoră pe perioada garanției de 3 ani, conform SLA.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1283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întreținerea și buna funcționare a sistemului furnizat în parametrii agreați (funcțional performanță, disponibilitate, integritatea datelor etc.);</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Mentenanța sistemului post-implementare — VOGO TECHNOLOGY asigură instalarea noilor versiuni, corecții, patch-uri securitate, mentenanță evolutivă minoră pe perioada garanției de 3 ani, conform SLA.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1284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instalarea de noi versiuni ale aplicațiilor în urma efectuării corecțiilor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Mentenanța sistemului post-implementare — VOGO TECHNOLOGY asigură instalarea noilor versiuni, corecții, patch-uri securitate, mentenanță evolutivă minoră pe perioada garanției de 3 ani, conform SLA.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1285</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instalarea de noi versiuni oferite de producător ale produselor COTS, în condițiile în care arhitectura sistemului și constrângerile o permit;</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Arhitectura VOGO ENTERPRISE BUSINESS SUITE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5.1 din ofertă; Anexa C</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1286</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actualizarea manualelor de utilizare și altor documente în urma efectuării corecțiilor</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4.2.2 din ofertă; Manual VOGO EBS — modul DMS</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1287</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reparații/înlocuiri ale componentelor defecte la locația de instalare a beneficiarului</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Mentenanța sistemului post-implementare — VOGO TECHNOLOGY asigură instalarea noilor versiuni, corecții, patch-uri securitate, mentenanță evolutivă minoră pe perioada garanției de 3 ani, conform SLA.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1288</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consiliere și suport telefonic 8 ore pe zi, de luni până vineri în cadrul programului normal de lucru al beneficiarului, prin serviciul Help-desk atât pentru produsele hardware, cât și software;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Mentenanța sistemului post-implementare — VOGO TECHNOLOGY asigură instalarea noilor versiuni, corecții, patch-uri securitate, mentenanță evolutivă minoră pe perioada garanției de 3 ani, conform SLA.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1289</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toate incidentele vor fi gestionate prin intermediul unei aplicații software de gestionare a tichetelor;</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1290</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remediere software de la distanță cu acordul beneficiarului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1291</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actualizări software la locația de instalare a beneficiarului sau de la distanță</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Mentenanța sistemului post-implementare — VOGO TECHNOLOGY asigură instalarea noilor versiuni, corecții, patch-uri securitate, mentenanță evolutivă minoră pe perioada garanției de 3 ani, conform SLA.</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1292</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reconfigurări hardware și software la nivelul inițial solicitat în cazul în care erorile apărute nu sunt datorate beneficiarului;</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Mentenanța sistemului post-implementare — VOGO TECHNOLOGY asigură instalarea noilor versiuni, corecții, patch-uri securitate, mentenanță evolutivă minoră pe perioada garanției de 3 ani, conform SLA.</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7 din ofertă</w:t>
            </w:r>
          </w:p>
        </w:tc>
      </w:tr>
      <w:tr>
        <w:tc>
          <w:tcPr>
            <w:tcW w:type="dxa" w:w="4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1293</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tcMar>
              <w:top w:type="dxa" w:w="60"/>
              <w:left w:type="dxa" w:w="80"/>
              <w:bottom w:type="dxa" w:w="60"/>
              <w:right w:type="dxa" w:w="80"/>
            </w:tcMar>
          </w:tcPr>
          <w:p>
            <w:r>
              <w:rPr>
                <w:rFonts w:ascii="Arial" w:cs="Arial" w:eastAsia="Arial" w:hAnsi="Arial"/>
                <w:color w:val="000000"/>
                <w:sz w:val="17"/>
                <w:szCs w:val="17"/>
              </w:rPr>
              <w:t xml:space="preserve">consiliere și suport tehnic pentru posibilități de extindere a soluției existente</w:t>
            </w:r>
          </w:p>
        </w:tc>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VOGO TECHNOLOGY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type="dxa" w:w="3500"/>
            <w:tcBorders>
              <w:top w:val="single" w:color="BFBFBF" w:sz="4"/>
              <w:left w:val="single" w:color="BFBFBF" w:sz="4"/>
              <w:bottom w:val="single" w:color="BFBFBF" w:sz="4"/>
              <w:right w:val="single" w:color="BFBFBF" w:sz="4"/>
            </w:tcBorders>
            <w:tcMar>
              <w:top w:type="dxa" w:w="60"/>
              <w:left w:type="dxa" w:w="80"/>
              <w:bottom w:type="dxa" w:w="60"/>
              <w:right w:type="dxa" w:w="80"/>
            </w:tcMar>
          </w:tcPr>
          <w:p>
            <w:r/>
            <w:r>
              <w:t>Cap. 7 din ofertă; Anexa contract SLA</w:t>
            </w:r>
          </w:p>
        </w:tc>
      </w:tr>
      <w:tr>
        <w:tc>
          <w:tcPr>
            <w:tcW w:type="dxa" w:w="4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1294</w:t>
            </w:r>
          </w:p>
        </w:tc>
        <w:tc>
          <w:tcPr>
            <w:tcW w:type="dxa" w:w="8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3.4.9</w:t>
            </w:r>
          </w:p>
        </w:tc>
        <w:tc>
          <w:tcPr>
            <w:tcW w:type="dxa" w:w="6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Pr>
                <w:rFonts w:ascii="Arial" w:cs="Arial" w:eastAsia="Arial" w:hAnsi="Arial"/>
                <w:color w:val="000000"/>
                <w:sz w:val="17"/>
                <w:szCs w:val="17"/>
              </w:rPr>
              <w:t xml:space="preserve">managementul vulnerabilității, precum și teste de penetrare anuale</w:t>
            </w:r>
          </w:p>
        </w:tc>
        <w:tc>
          <w:tcPr>
            <w:tcW w:type="dxa" w:w="42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VOGO ENTERPRISE BUSINESS SUITE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type="dxa" w:w="3500"/>
            <w:tcBorders>
              <w:top w:val="single" w:color="BFBFBF" w:sz="4"/>
              <w:left w:val="single" w:color="BFBFBF" w:sz="4"/>
              <w:bottom w:val="single" w:color="BFBFBF" w:sz="4"/>
              <w:right w:val="single" w:color="BFBFBF" w:sz="4"/>
            </w:tcBorders>
            <w:shd w:fill="F5F8FB" w:val="clear"/>
            <w:tcMar>
              <w:top w:type="dxa" w:w="60"/>
              <w:left w:type="dxa" w:w="80"/>
              <w:bottom w:type="dxa" w:w="60"/>
              <w:right w:type="dxa" w:w="80"/>
            </w:tcMar>
          </w:tcPr>
          <w:p>
            <w:r/>
            <w:r>
              <w:t>Cap. 10 din ofertă; Anexa H — Plan BCP/DRP; Raport pen-test; Certificat ISO 27001</w:t>
            </w:r>
          </w:p>
        </w:tc>
      </w:tr>
    </w:tbl>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6"/>
        <w:szCs w:val="16"/>
      </w:rPr>
      <w:t xml:space="preserve">ANEXA F — Tabel conformitate — SIDISVA CN1089237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2026-05-11T20:40:07.042Z</dcterms:created>
  <dcterms:modified xsi:type="dcterms:W3CDTF">2026-05-11T20:40:07.050Z</dcterms:modified>
</cp:coreProperties>
</file>

<file path=docProps/custom.xml><?xml version="1.0" encoding="utf-8"?>
<Properties xmlns="http://schemas.openxmlformats.org/officeDocument/2006/custom-properties" xmlns:vt="http://schemas.openxmlformats.org/officeDocument/2006/docPropsVTypes"/>
</file>