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00"/>
        <w:gridCol w:w="6500"/>
        <w:gridCol w:w="4200"/>
        <w:gridCol w:w="3500"/>
      </w:tblGrid>
      <w:tr w:rsidR="003F0007" w14:paraId="126DC6C3" w14:textId="77777777" w:rsidTr="00425C23">
        <w:tc>
          <w:tcPr>
            <w:tcW w:w="1540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B5EB9" w14:textId="77777777" w:rsidR="003F0007" w:rsidRDefault="003F0007" w:rsidP="00425C23">
            <w:r>
              <w:rPr>
                <w:b/>
                <w:bCs/>
                <w:color w:val="1F4E79"/>
                <w:sz w:val="20"/>
                <w:szCs w:val="20"/>
              </w:rPr>
              <w:t xml:space="preserve">Cap. 3.4.2.6 —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Funcționalități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specifice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pentru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Portal Servicii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Publice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către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cetățeni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și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societăți</w:t>
            </w:r>
            <w:proofErr w:type="spellEnd"/>
          </w:p>
        </w:tc>
      </w:tr>
      <w:tr w:rsidR="003F0007" w14:paraId="3C3BA093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EDB5E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73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26549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48DF0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Portalul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trebuie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fie </w:t>
            </w:r>
            <w:proofErr w:type="spellStart"/>
            <w:r>
              <w:rPr>
                <w:color w:val="000000"/>
                <w:sz w:val="17"/>
                <w:szCs w:val="17"/>
              </w:rPr>
              <w:t>accesibil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pe </w:t>
            </w:r>
            <w:proofErr w:type="spellStart"/>
            <w:r>
              <w:rPr>
                <w:color w:val="000000"/>
                <w:sz w:val="17"/>
                <w:szCs w:val="17"/>
              </w:rPr>
              <w:t>orice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dispozitiv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conectat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la internet, </w:t>
            </w:r>
            <w:proofErr w:type="spellStart"/>
            <w:r>
              <w:rPr>
                <w:color w:val="000000"/>
                <w:sz w:val="17"/>
                <w:szCs w:val="17"/>
              </w:rPr>
              <w:t>inclusiv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62A18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 </w:t>
            </w:r>
            <w:proofErr w:type="spellStart"/>
            <w:r>
              <w:t>nativă</w:t>
            </w:r>
            <w:proofErr w:type="spellEnd"/>
            <w:r>
              <w:t xml:space="preserve"> iOS/Android,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  <w:r>
              <w:t xml:space="preserve">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 xml:space="preserve"> (indicator RCR11 </w:t>
            </w:r>
            <w:proofErr w:type="spellStart"/>
            <w:r>
              <w:t>PoCIDIF</w:t>
            </w:r>
            <w:proofErr w:type="spellEnd"/>
            <w:r>
              <w:t xml:space="preserve">),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spațiu</w:t>
            </w:r>
            <w:proofErr w:type="spellEnd"/>
            <w:r>
              <w:t xml:space="preserve"> personal („My ANSVSA"), </w:t>
            </w:r>
            <w:proofErr w:type="spellStart"/>
            <w:r>
              <w:t>plăți</w:t>
            </w:r>
            <w:proofErr w:type="spellEnd"/>
            <w:r>
              <w:t xml:space="preserve"> online (L 207/2015, OUG 41/2016), </w:t>
            </w:r>
            <w:proofErr w:type="spellStart"/>
            <w:r>
              <w:t>notificări</w:t>
            </w:r>
            <w:proofErr w:type="spellEnd"/>
            <w:r>
              <w:t xml:space="preserve"> multi-canal, </w:t>
            </w:r>
            <w:proofErr w:type="spellStart"/>
            <w:r>
              <w:t>conformitate</w:t>
            </w:r>
            <w:proofErr w:type="spellEnd"/>
            <w:r>
              <w:t xml:space="preserve"> WCAG 2.1 AA.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9C8DE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  <w:r>
              <w:t xml:space="preserve">; </w:t>
            </w:r>
            <w:proofErr w:type="spellStart"/>
            <w:r>
              <w:t>Anexa</w:t>
            </w:r>
            <w:proofErr w:type="spellEnd"/>
            <w:r>
              <w:t xml:space="preserve"> C — Wireframes portal</w:t>
            </w:r>
          </w:p>
        </w:tc>
      </w:tr>
      <w:tr w:rsidR="003F0007" w14:paraId="12DC2C4D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BFC85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74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36158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A3D72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acestea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oferind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capabilități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multi-language. </w:t>
            </w:r>
            <w:proofErr w:type="spellStart"/>
            <w:r>
              <w:rPr>
                <w:color w:val="000000"/>
                <w:sz w:val="17"/>
                <w:szCs w:val="17"/>
              </w:rPr>
              <w:t>Designul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trebuie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fie responsive, </w:t>
            </w:r>
            <w:proofErr w:type="spellStart"/>
            <w:r>
              <w:rPr>
                <w:color w:val="000000"/>
                <w:sz w:val="17"/>
                <w:szCs w:val="17"/>
              </w:rPr>
              <w:t>adaptându</w:t>
            </w:r>
            <w:proofErr w:type="spellEnd"/>
            <w:r>
              <w:rPr>
                <w:color w:val="000000"/>
                <w:sz w:val="17"/>
                <w:szCs w:val="17"/>
              </w:rPr>
              <w:t>-se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3F50A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plăți</w:t>
            </w:r>
            <w:proofErr w:type="spellEnd"/>
            <w:r>
              <w:t xml:space="preserve"> online, </w:t>
            </w:r>
            <w:proofErr w:type="spellStart"/>
            <w:r>
              <w:t>accesibilitate</w:t>
            </w:r>
            <w:proofErr w:type="spellEnd"/>
            <w:r>
              <w:t xml:space="preserve"> WCAG 2.1 AA,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>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C4412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</w:p>
        </w:tc>
      </w:tr>
      <w:tr w:rsidR="003F0007" w14:paraId="5C52D831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C3D92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75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2DB56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54F27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ușor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000000"/>
                <w:sz w:val="17"/>
                <w:szCs w:val="17"/>
              </w:rPr>
              <w:t>utilizat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Accesibilitatea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trebuie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includă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și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respectarea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normelor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000000"/>
                <w:sz w:val="17"/>
                <w:szCs w:val="17"/>
              </w:rPr>
              <w:t>accesibilitate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web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A6E01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 </w:t>
            </w:r>
            <w:proofErr w:type="spellStart"/>
            <w:r>
              <w:t>nativă</w:t>
            </w:r>
            <w:proofErr w:type="spellEnd"/>
            <w:r>
              <w:t xml:space="preserve"> iOS/Android,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  <w:r>
              <w:t xml:space="preserve">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 xml:space="preserve"> (indicator RCR11 </w:t>
            </w:r>
            <w:proofErr w:type="spellStart"/>
            <w:r>
              <w:t>PoCIDIF</w:t>
            </w:r>
            <w:proofErr w:type="spellEnd"/>
            <w:r>
              <w:t xml:space="preserve">),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spațiu</w:t>
            </w:r>
            <w:proofErr w:type="spellEnd"/>
            <w:r>
              <w:t xml:space="preserve"> personal („My ANSVSA"), </w:t>
            </w:r>
            <w:proofErr w:type="spellStart"/>
            <w:r>
              <w:t>plăți</w:t>
            </w:r>
            <w:proofErr w:type="spellEnd"/>
            <w:r>
              <w:t xml:space="preserve"> online (L 207/2015, OUG 41/2016), </w:t>
            </w:r>
            <w:proofErr w:type="spellStart"/>
            <w:r>
              <w:t>notificări</w:t>
            </w:r>
            <w:proofErr w:type="spellEnd"/>
            <w:r>
              <w:t xml:space="preserve"> multi-canal, </w:t>
            </w:r>
            <w:proofErr w:type="spellStart"/>
            <w:r>
              <w:t>conformitate</w:t>
            </w:r>
            <w:proofErr w:type="spellEnd"/>
            <w:r>
              <w:t xml:space="preserve"> WCAG 2.1 AA.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ABFF5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  <w:r>
              <w:t xml:space="preserve">; </w:t>
            </w:r>
            <w:proofErr w:type="spellStart"/>
            <w:r>
              <w:t>Anexa</w:t>
            </w:r>
            <w:proofErr w:type="spellEnd"/>
            <w:r>
              <w:t xml:space="preserve"> C — Wireframes portal</w:t>
            </w:r>
          </w:p>
        </w:tc>
      </w:tr>
      <w:tr w:rsidR="003F0007" w14:paraId="7C5B5F6B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CC6DC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76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5D7D0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523FF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publice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În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plus, </w:t>
            </w:r>
            <w:proofErr w:type="spellStart"/>
            <w:r>
              <w:rPr>
                <w:color w:val="000000"/>
                <w:sz w:val="17"/>
                <w:szCs w:val="17"/>
              </w:rPr>
              <w:t>portalul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trebuie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respecte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Carta </w:t>
            </w:r>
            <w:proofErr w:type="spellStart"/>
            <w:r>
              <w:rPr>
                <w:color w:val="000000"/>
                <w:sz w:val="17"/>
                <w:szCs w:val="17"/>
              </w:rPr>
              <w:t>drepturilor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fundamentale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 </w:t>
            </w:r>
            <w:proofErr w:type="spellStart"/>
            <w:r>
              <w:rPr>
                <w:color w:val="000000"/>
                <w:sz w:val="17"/>
                <w:szCs w:val="17"/>
              </w:rPr>
              <w:t>Uniunii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Europene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2DAE1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 </w:t>
            </w:r>
            <w:proofErr w:type="spellStart"/>
            <w:r>
              <w:t>nativă</w:t>
            </w:r>
            <w:proofErr w:type="spellEnd"/>
            <w:r>
              <w:t xml:space="preserve"> iOS/Android,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  <w:r>
              <w:t xml:space="preserve">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 xml:space="preserve"> (indicator RCR11 </w:t>
            </w:r>
            <w:proofErr w:type="spellStart"/>
            <w:r>
              <w:t>PoCIDIF</w:t>
            </w:r>
            <w:proofErr w:type="spellEnd"/>
            <w:r>
              <w:t xml:space="preserve">),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spațiu</w:t>
            </w:r>
            <w:proofErr w:type="spellEnd"/>
            <w:r>
              <w:t xml:space="preserve"> personal („My ANSVSA"), </w:t>
            </w:r>
            <w:proofErr w:type="spellStart"/>
            <w:r>
              <w:t>plăți</w:t>
            </w:r>
            <w:proofErr w:type="spellEnd"/>
            <w:r>
              <w:t xml:space="preserve"> online (L 207/2015, OUG 41/2016), </w:t>
            </w:r>
            <w:proofErr w:type="spellStart"/>
            <w:r>
              <w:t>notificări</w:t>
            </w:r>
            <w:proofErr w:type="spellEnd"/>
            <w:r>
              <w:t xml:space="preserve"> multi-canal, </w:t>
            </w:r>
            <w:proofErr w:type="spellStart"/>
            <w:r>
              <w:t>conformitate</w:t>
            </w:r>
            <w:proofErr w:type="spellEnd"/>
            <w:r>
              <w:t xml:space="preserve"> WCAG 2.1 AA.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3E37E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  <w:r>
              <w:t xml:space="preserve">; </w:t>
            </w:r>
            <w:proofErr w:type="spellStart"/>
            <w:r>
              <w:t>Anexa</w:t>
            </w:r>
            <w:proofErr w:type="spellEnd"/>
            <w:r>
              <w:t xml:space="preserve"> C — Wireframes portal</w:t>
            </w:r>
          </w:p>
        </w:tc>
      </w:tr>
      <w:tr w:rsidR="003F0007" w14:paraId="22EB8038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87572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77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E6DB5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383AF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sensibilă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 </w:t>
            </w:r>
            <w:proofErr w:type="spellStart"/>
            <w:r>
              <w:rPr>
                <w:color w:val="000000"/>
                <w:sz w:val="17"/>
                <w:szCs w:val="17"/>
              </w:rPr>
              <w:t>datelor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gestionate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Portalul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trebuie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implementeze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un </w:t>
            </w:r>
            <w:proofErr w:type="spellStart"/>
            <w:r>
              <w:rPr>
                <w:color w:val="000000"/>
                <w:sz w:val="17"/>
                <w:szCs w:val="17"/>
              </w:rPr>
              <w:t>sistem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robust de </w:t>
            </w:r>
            <w:proofErr w:type="spellStart"/>
            <w:r>
              <w:rPr>
                <w:color w:val="000000"/>
                <w:sz w:val="17"/>
                <w:szCs w:val="17"/>
              </w:rPr>
              <w:t>autentificare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F9CA1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 </w:t>
            </w:r>
            <w:proofErr w:type="spellStart"/>
            <w:r>
              <w:t>nativă</w:t>
            </w:r>
            <w:proofErr w:type="spellEnd"/>
            <w:r>
              <w:t xml:space="preserve"> iOS/Android,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  <w:r>
              <w:t xml:space="preserve">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 xml:space="preserve"> (indicator RCR11 </w:t>
            </w:r>
            <w:proofErr w:type="spellStart"/>
            <w:r>
              <w:t>PoCIDIF</w:t>
            </w:r>
            <w:proofErr w:type="spellEnd"/>
            <w:r>
              <w:t xml:space="preserve">),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spațiu</w:t>
            </w:r>
            <w:proofErr w:type="spellEnd"/>
            <w:r>
              <w:t xml:space="preserve"> personal („My ANSVSA"), </w:t>
            </w:r>
            <w:proofErr w:type="spellStart"/>
            <w:r>
              <w:t>plăți</w:t>
            </w:r>
            <w:proofErr w:type="spellEnd"/>
            <w:r>
              <w:t xml:space="preserve"> online (L 207/2015, OUG 41/2016), </w:t>
            </w:r>
            <w:proofErr w:type="spellStart"/>
            <w:r>
              <w:t>notificări</w:t>
            </w:r>
            <w:proofErr w:type="spellEnd"/>
            <w:r>
              <w:t xml:space="preserve"> multi-canal, </w:t>
            </w:r>
            <w:proofErr w:type="spellStart"/>
            <w:r>
              <w:t>conformitate</w:t>
            </w:r>
            <w:proofErr w:type="spellEnd"/>
            <w:r>
              <w:t xml:space="preserve"> WCAG 2.1 AA.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88DF9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  <w:r>
              <w:t xml:space="preserve">; </w:t>
            </w:r>
            <w:proofErr w:type="spellStart"/>
            <w:r>
              <w:t>Anexa</w:t>
            </w:r>
            <w:proofErr w:type="spellEnd"/>
            <w:r>
              <w:t xml:space="preserve"> C — Wireframes portal</w:t>
            </w:r>
          </w:p>
        </w:tc>
      </w:tr>
      <w:tr w:rsidR="003F0007" w14:paraId="1143364B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2BA5D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lastRenderedPageBreak/>
              <w:t>78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44957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E7A5A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funcționalități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sau </w:t>
            </w:r>
            <w:proofErr w:type="spellStart"/>
            <w:r>
              <w:rPr>
                <w:color w:val="000000"/>
                <w:sz w:val="17"/>
                <w:szCs w:val="17"/>
              </w:rPr>
              <w:t>informații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va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 </w:t>
            </w:r>
            <w:proofErr w:type="spellStart"/>
            <w:r>
              <w:rPr>
                <w:color w:val="000000"/>
                <w:sz w:val="17"/>
                <w:szCs w:val="17"/>
              </w:rPr>
              <w:t>diferențiat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în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funcție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000000"/>
                <w:sz w:val="17"/>
                <w:szCs w:val="17"/>
              </w:rPr>
              <w:t>profilul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utilizatorului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000000"/>
                <w:sz w:val="17"/>
                <w:szCs w:val="17"/>
              </w:rPr>
              <w:t>cetățean</w:t>
            </w:r>
            <w:proofErr w:type="spellEnd"/>
            <w:r>
              <w:rPr>
                <w:color w:val="000000"/>
                <w:sz w:val="17"/>
                <w:szCs w:val="17"/>
              </w:rPr>
              <w:t>, medic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8B02E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 </w:t>
            </w:r>
            <w:proofErr w:type="spellStart"/>
            <w:r>
              <w:t>nativă</w:t>
            </w:r>
            <w:proofErr w:type="spellEnd"/>
            <w:r>
              <w:t xml:space="preserve"> iOS/Android,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  <w:r>
              <w:t xml:space="preserve">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 xml:space="preserve"> (indicator RCR11 </w:t>
            </w:r>
            <w:proofErr w:type="spellStart"/>
            <w:r>
              <w:t>PoCIDIF</w:t>
            </w:r>
            <w:proofErr w:type="spellEnd"/>
            <w:r>
              <w:t xml:space="preserve">),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spațiu</w:t>
            </w:r>
            <w:proofErr w:type="spellEnd"/>
            <w:r>
              <w:t xml:space="preserve"> personal („My ANSVSA"), </w:t>
            </w:r>
            <w:proofErr w:type="spellStart"/>
            <w:r>
              <w:t>plăți</w:t>
            </w:r>
            <w:proofErr w:type="spellEnd"/>
            <w:r>
              <w:t xml:space="preserve"> online (L 207/2015, OUG 41/2016), </w:t>
            </w:r>
            <w:proofErr w:type="spellStart"/>
            <w:r>
              <w:t>notificări</w:t>
            </w:r>
            <w:proofErr w:type="spellEnd"/>
            <w:r>
              <w:t xml:space="preserve"> multi-canal, </w:t>
            </w:r>
            <w:proofErr w:type="spellStart"/>
            <w:r>
              <w:t>conformitate</w:t>
            </w:r>
            <w:proofErr w:type="spellEnd"/>
            <w:r>
              <w:t xml:space="preserve"> WCAG 2.1 AA.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B9441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  <w:r>
              <w:t xml:space="preserve">; </w:t>
            </w:r>
            <w:proofErr w:type="spellStart"/>
            <w:r>
              <w:t>Anexa</w:t>
            </w:r>
            <w:proofErr w:type="spellEnd"/>
            <w:r>
              <w:t xml:space="preserve"> C — Wireframes portal</w:t>
            </w:r>
          </w:p>
        </w:tc>
      </w:tr>
      <w:tr w:rsidR="003F0007" w14:paraId="71ED9A22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682F6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79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AEC2F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3B897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veterinar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societate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comercială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). </w:t>
            </w:r>
            <w:proofErr w:type="spellStart"/>
            <w:r>
              <w:rPr>
                <w:color w:val="000000"/>
                <w:sz w:val="17"/>
                <w:szCs w:val="17"/>
              </w:rPr>
              <w:t>Măsurile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000000"/>
                <w:sz w:val="17"/>
                <w:szCs w:val="17"/>
              </w:rPr>
              <w:t>protecție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 </w:t>
            </w:r>
            <w:proofErr w:type="spellStart"/>
            <w:r>
              <w:rPr>
                <w:color w:val="000000"/>
                <w:sz w:val="17"/>
                <w:szCs w:val="17"/>
              </w:rPr>
              <w:t>datelor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trebuie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respecte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cerințele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D59E3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plăți</w:t>
            </w:r>
            <w:proofErr w:type="spellEnd"/>
            <w:r>
              <w:t xml:space="preserve"> online, </w:t>
            </w:r>
            <w:proofErr w:type="spellStart"/>
            <w:r>
              <w:t>accesibilitate</w:t>
            </w:r>
            <w:proofErr w:type="spellEnd"/>
            <w:r>
              <w:t xml:space="preserve"> WCAG 2.1 AA,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>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1E3BEC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</w:p>
        </w:tc>
      </w:tr>
      <w:tr w:rsidR="003F0007" w14:paraId="424A22F6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EFC8B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80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B3371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152D0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Interfața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portalului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trebuie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fie </w:t>
            </w:r>
            <w:proofErr w:type="spellStart"/>
            <w:r>
              <w:rPr>
                <w:color w:val="000000"/>
                <w:sz w:val="17"/>
                <w:szCs w:val="17"/>
              </w:rPr>
              <w:t>intuitivă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și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ușor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000000"/>
                <w:sz w:val="17"/>
                <w:szCs w:val="17"/>
              </w:rPr>
              <w:t>utilizat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cu un </w:t>
            </w:r>
            <w:proofErr w:type="spellStart"/>
            <w:r>
              <w:rPr>
                <w:color w:val="000000"/>
                <w:sz w:val="17"/>
                <w:szCs w:val="17"/>
              </w:rPr>
              <w:t>sistem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000000"/>
                <w:sz w:val="17"/>
                <w:szCs w:val="17"/>
              </w:rPr>
              <w:t>navigare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2CA74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 </w:t>
            </w:r>
            <w:proofErr w:type="spellStart"/>
            <w:r>
              <w:t>nativă</w:t>
            </w:r>
            <w:proofErr w:type="spellEnd"/>
            <w:r>
              <w:t xml:space="preserve"> iOS/Android,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  <w:r>
              <w:t xml:space="preserve">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 xml:space="preserve"> (indicator RCR11 </w:t>
            </w:r>
            <w:proofErr w:type="spellStart"/>
            <w:r>
              <w:t>PoCIDIF</w:t>
            </w:r>
            <w:proofErr w:type="spellEnd"/>
            <w:r>
              <w:t xml:space="preserve">),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spațiu</w:t>
            </w:r>
            <w:proofErr w:type="spellEnd"/>
            <w:r>
              <w:t xml:space="preserve"> personal („My ANSVSA"), </w:t>
            </w:r>
            <w:proofErr w:type="spellStart"/>
            <w:r>
              <w:t>plăți</w:t>
            </w:r>
            <w:proofErr w:type="spellEnd"/>
            <w:r>
              <w:t xml:space="preserve"> online (L 207/2015, OUG 41/2016), </w:t>
            </w:r>
            <w:proofErr w:type="spellStart"/>
            <w:r>
              <w:t>notificări</w:t>
            </w:r>
            <w:proofErr w:type="spellEnd"/>
            <w:r>
              <w:t xml:space="preserve"> multi-canal, </w:t>
            </w:r>
            <w:proofErr w:type="spellStart"/>
            <w:r>
              <w:t>conformitate</w:t>
            </w:r>
            <w:proofErr w:type="spellEnd"/>
            <w:r>
              <w:t xml:space="preserve"> WCAG 2.1 AA.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DBC9F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  <w:r>
              <w:t xml:space="preserve">; </w:t>
            </w:r>
            <w:proofErr w:type="spellStart"/>
            <w:r>
              <w:t>Anexa</w:t>
            </w:r>
            <w:proofErr w:type="spellEnd"/>
            <w:r>
              <w:t xml:space="preserve"> C — Wireframes portal</w:t>
            </w:r>
          </w:p>
        </w:tc>
      </w:tr>
      <w:tr w:rsidR="003F0007" w14:paraId="557298BF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C134E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81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D6C4F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0C56C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clar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și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simplu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Fiecare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categorie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000000"/>
                <w:sz w:val="17"/>
                <w:szCs w:val="17"/>
              </w:rPr>
              <w:t>utilizatori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va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avea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000000"/>
                <w:sz w:val="17"/>
                <w:szCs w:val="17"/>
              </w:rPr>
              <w:t>secțiune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dedicată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cu </w:t>
            </w:r>
            <w:proofErr w:type="spellStart"/>
            <w:r>
              <w:rPr>
                <w:color w:val="000000"/>
                <w:sz w:val="17"/>
                <w:szCs w:val="17"/>
              </w:rPr>
              <w:t>funcționalități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și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2BF51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plăți</w:t>
            </w:r>
            <w:proofErr w:type="spellEnd"/>
            <w:r>
              <w:t xml:space="preserve"> online, </w:t>
            </w:r>
            <w:proofErr w:type="spellStart"/>
            <w:r>
              <w:t>accesibilitate</w:t>
            </w:r>
            <w:proofErr w:type="spellEnd"/>
            <w:r>
              <w:t xml:space="preserve"> WCAG 2.1 AA,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>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2534D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</w:p>
        </w:tc>
      </w:tr>
      <w:tr w:rsidR="003F0007" w14:paraId="285B35F0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AC742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82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AE9B9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52144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informații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specifice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dar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toate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secțiunile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trebuie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fie integrate </w:t>
            </w:r>
            <w:proofErr w:type="spellStart"/>
            <w:r>
              <w:rPr>
                <w:color w:val="000000"/>
                <w:sz w:val="17"/>
                <w:szCs w:val="17"/>
              </w:rPr>
              <w:t>într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-o </w:t>
            </w:r>
            <w:proofErr w:type="spellStart"/>
            <w:r>
              <w:rPr>
                <w:color w:val="000000"/>
                <w:sz w:val="17"/>
                <w:szCs w:val="17"/>
              </w:rPr>
              <w:t>structură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unitară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Pentru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A1D5A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plăți</w:t>
            </w:r>
            <w:proofErr w:type="spellEnd"/>
            <w:r>
              <w:t xml:space="preserve"> online, </w:t>
            </w:r>
            <w:proofErr w:type="spellStart"/>
            <w:r>
              <w:t>accesibilitate</w:t>
            </w:r>
            <w:proofErr w:type="spellEnd"/>
            <w:r>
              <w:t xml:space="preserve"> WCAG 2.1 AA,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>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4ABAF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</w:p>
        </w:tc>
      </w:tr>
      <w:tr w:rsidR="003F0007" w14:paraId="77981BAB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0F81A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83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AD4F6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8C132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facilita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accesul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și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utilizarea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portalului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acesta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trebuie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includă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un motor de </w:t>
            </w:r>
            <w:proofErr w:type="spellStart"/>
            <w:r>
              <w:rPr>
                <w:color w:val="000000"/>
                <w:sz w:val="17"/>
                <w:szCs w:val="17"/>
              </w:rPr>
              <w:t>căutare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intern, care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8A794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 </w:t>
            </w:r>
            <w:proofErr w:type="spellStart"/>
            <w:r>
              <w:t>nativă</w:t>
            </w:r>
            <w:proofErr w:type="spellEnd"/>
            <w:r>
              <w:t xml:space="preserve"> iOS/Android,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  <w:r>
              <w:t xml:space="preserve">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 xml:space="preserve"> (indicator RCR11 </w:t>
            </w:r>
            <w:proofErr w:type="spellStart"/>
            <w:r>
              <w:t>PoCIDIF</w:t>
            </w:r>
            <w:proofErr w:type="spellEnd"/>
            <w:r>
              <w:t xml:space="preserve">),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spațiu</w:t>
            </w:r>
            <w:proofErr w:type="spellEnd"/>
            <w:r>
              <w:t xml:space="preserve"> personal („My ANSVSA"), </w:t>
            </w:r>
            <w:proofErr w:type="spellStart"/>
            <w:r>
              <w:t>plăți</w:t>
            </w:r>
            <w:proofErr w:type="spellEnd"/>
            <w:r>
              <w:t xml:space="preserve"> online (L 207/2015, OUG 41/2016), </w:t>
            </w:r>
            <w:proofErr w:type="spellStart"/>
            <w:r>
              <w:t>notificări</w:t>
            </w:r>
            <w:proofErr w:type="spellEnd"/>
            <w:r>
              <w:t xml:space="preserve"> multi-canal, </w:t>
            </w:r>
            <w:proofErr w:type="spellStart"/>
            <w:r>
              <w:t>conformitate</w:t>
            </w:r>
            <w:proofErr w:type="spellEnd"/>
            <w:r>
              <w:t xml:space="preserve"> WCAG 2.1 AA.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1C1E4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  <w:r>
              <w:t xml:space="preserve">; </w:t>
            </w:r>
            <w:proofErr w:type="spellStart"/>
            <w:r>
              <w:t>Anexa</w:t>
            </w:r>
            <w:proofErr w:type="spellEnd"/>
            <w:r>
              <w:t xml:space="preserve"> C — Wireframes portal</w:t>
            </w:r>
          </w:p>
        </w:tc>
      </w:tr>
      <w:tr w:rsidR="003F0007" w14:paraId="4DA5E453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A7924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lastRenderedPageBreak/>
              <w:t>84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62409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12B76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să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permită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identificarea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rapidă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 </w:t>
            </w:r>
            <w:proofErr w:type="spellStart"/>
            <w:r>
              <w:rPr>
                <w:color w:val="000000"/>
                <w:sz w:val="17"/>
                <w:szCs w:val="17"/>
              </w:rPr>
              <w:t>informațiilor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sau a </w:t>
            </w:r>
            <w:proofErr w:type="spellStart"/>
            <w:r>
              <w:rPr>
                <w:color w:val="000000"/>
                <w:sz w:val="17"/>
                <w:szCs w:val="17"/>
              </w:rPr>
              <w:t>serviciilor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dorite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De </w:t>
            </w:r>
            <w:proofErr w:type="spellStart"/>
            <w:r>
              <w:rPr>
                <w:color w:val="000000"/>
                <w:sz w:val="17"/>
                <w:szCs w:val="17"/>
              </w:rPr>
              <w:t>asemenea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trebuie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să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D1E90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plăți</w:t>
            </w:r>
            <w:proofErr w:type="spellEnd"/>
            <w:r>
              <w:t xml:space="preserve"> online, </w:t>
            </w:r>
            <w:proofErr w:type="spellStart"/>
            <w:r>
              <w:t>accesibilitate</w:t>
            </w:r>
            <w:proofErr w:type="spellEnd"/>
            <w:r>
              <w:t xml:space="preserve"> WCAG 2.1 AA,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>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A6C35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</w:p>
        </w:tc>
      </w:tr>
      <w:tr w:rsidR="003F0007" w14:paraId="538B3834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53166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85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50074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F3949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În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ceea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privește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administrarea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portalului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trebuie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fie </w:t>
            </w:r>
            <w:proofErr w:type="spellStart"/>
            <w:r>
              <w:rPr>
                <w:color w:val="000000"/>
                <w:sz w:val="17"/>
                <w:szCs w:val="17"/>
              </w:rPr>
              <w:t>prevăzut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un </w:t>
            </w:r>
            <w:proofErr w:type="spellStart"/>
            <w:r>
              <w:rPr>
                <w:color w:val="000000"/>
                <w:sz w:val="17"/>
                <w:szCs w:val="17"/>
              </w:rPr>
              <w:t>sistem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56283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 </w:t>
            </w:r>
            <w:proofErr w:type="spellStart"/>
            <w:r>
              <w:t>nativă</w:t>
            </w:r>
            <w:proofErr w:type="spellEnd"/>
            <w:r>
              <w:t xml:space="preserve"> iOS/Android,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  <w:r>
              <w:t xml:space="preserve">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 xml:space="preserve"> (indicator RCR11 </w:t>
            </w:r>
            <w:proofErr w:type="spellStart"/>
            <w:r>
              <w:t>PoCIDIF</w:t>
            </w:r>
            <w:proofErr w:type="spellEnd"/>
            <w:r>
              <w:t xml:space="preserve">),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spațiu</w:t>
            </w:r>
            <w:proofErr w:type="spellEnd"/>
            <w:r>
              <w:t xml:space="preserve"> personal („My ANSVSA"), </w:t>
            </w:r>
            <w:proofErr w:type="spellStart"/>
            <w:r>
              <w:t>plăți</w:t>
            </w:r>
            <w:proofErr w:type="spellEnd"/>
            <w:r>
              <w:t xml:space="preserve"> online (L 207/2015, OUG 41/2016), </w:t>
            </w:r>
            <w:proofErr w:type="spellStart"/>
            <w:r>
              <w:t>notificări</w:t>
            </w:r>
            <w:proofErr w:type="spellEnd"/>
            <w:r>
              <w:t xml:space="preserve"> multi-canal, </w:t>
            </w:r>
            <w:proofErr w:type="spellStart"/>
            <w:r>
              <w:t>conformitate</w:t>
            </w:r>
            <w:proofErr w:type="spellEnd"/>
            <w:r>
              <w:t xml:space="preserve"> WCAG 2.1 AA.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10FE2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  <w:r>
              <w:t xml:space="preserve">; </w:t>
            </w:r>
            <w:proofErr w:type="spellStart"/>
            <w:r>
              <w:t>Anexa</w:t>
            </w:r>
            <w:proofErr w:type="spellEnd"/>
            <w:r>
              <w:t xml:space="preserve"> C — Wireframes portal</w:t>
            </w:r>
          </w:p>
        </w:tc>
      </w:tr>
      <w:tr w:rsidR="003F0007" w14:paraId="5BDBE51E" w14:textId="77777777" w:rsidTr="00425C23">
        <w:tc>
          <w:tcPr>
            <w:tcW w:w="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7FA56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86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B67BF" w14:textId="77777777" w:rsidR="003F0007" w:rsidRDefault="003F0007" w:rsidP="00425C23">
            <w:r>
              <w:rPr>
                <w:color w:val="000000"/>
                <w:sz w:val="17"/>
                <w:szCs w:val="17"/>
              </w:rPr>
              <w:t>3.4.2.6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7CE33" w14:textId="77777777" w:rsidR="003F0007" w:rsidRDefault="003F0007" w:rsidP="00425C23">
            <w:proofErr w:type="spellStart"/>
            <w:r>
              <w:rPr>
                <w:color w:val="000000"/>
                <w:sz w:val="17"/>
                <w:szCs w:val="17"/>
              </w:rPr>
              <w:t>disponibile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publicului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000000"/>
                <w:sz w:val="17"/>
                <w:szCs w:val="17"/>
              </w:rPr>
              <w:t>Administratorii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portalului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trebuie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să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aibă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acces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la </w:t>
            </w:r>
            <w:proofErr w:type="spellStart"/>
            <w:r>
              <w:rPr>
                <w:color w:val="000000"/>
                <w:sz w:val="17"/>
                <w:szCs w:val="17"/>
              </w:rPr>
              <w:t>instrumente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E3CC3" w14:textId="77777777" w:rsidR="003F0007" w:rsidRDefault="003F0007" w:rsidP="00425C23">
            <w:r>
              <w:t xml:space="preserve">... </w:t>
            </w:r>
            <w:proofErr w:type="spellStart"/>
            <w:r>
              <w:t>asigură</w:t>
            </w:r>
            <w:proofErr w:type="spellEnd"/>
            <w:r>
              <w:t xml:space="preserve"> </w:t>
            </w:r>
            <w:proofErr w:type="spellStart"/>
            <w:r>
              <w:t>cerința</w:t>
            </w:r>
            <w:proofErr w:type="spellEnd"/>
            <w:r>
              <w:t xml:space="preserve"> </w:t>
            </w:r>
            <w:proofErr w:type="spellStart"/>
            <w:r>
              <w:t>prin</w:t>
            </w:r>
            <w:proofErr w:type="spellEnd"/>
            <w:r>
              <w:t xml:space="preserve"> </w:t>
            </w:r>
            <w:proofErr w:type="spellStart"/>
            <w:r>
              <w:t>Modulul</w:t>
            </w:r>
            <w:proofErr w:type="spellEnd"/>
            <w:r>
              <w:t xml:space="preserve"> Portal Servicii </w:t>
            </w:r>
            <w:proofErr w:type="spellStart"/>
            <w:r>
              <w:t>Publice</w:t>
            </w:r>
            <w:proofErr w:type="spellEnd"/>
            <w:r>
              <w:t xml:space="preserve"> — </w:t>
            </w:r>
            <w:proofErr w:type="spellStart"/>
            <w:r>
              <w:t>interfață</w:t>
            </w:r>
            <w:proofErr w:type="spellEnd"/>
            <w:r>
              <w:t xml:space="preserve"> web responsive + </w:t>
            </w:r>
            <w:proofErr w:type="spellStart"/>
            <w:r>
              <w:t>aplicație</w:t>
            </w:r>
            <w:proofErr w:type="spellEnd"/>
            <w:r>
              <w:t xml:space="preserve"> </w:t>
            </w:r>
            <w:proofErr w:type="spellStart"/>
            <w:r>
              <w:t>mobilă</w:t>
            </w:r>
            <w:proofErr w:type="spellEnd"/>
            <w:r>
              <w:t xml:space="preserve"> </w:t>
            </w:r>
            <w:proofErr w:type="spellStart"/>
            <w:r>
              <w:t>nativă</w:t>
            </w:r>
            <w:proofErr w:type="spellEnd"/>
            <w:r>
              <w:t xml:space="preserve"> iOS/Android,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complet</w:t>
            </w:r>
            <w:proofErr w:type="spellEnd"/>
            <w:r>
              <w:t xml:space="preserve"> ≥56 </w:t>
            </w:r>
            <w:proofErr w:type="spellStart"/>
            <w:r>
              <w:t>servicii</w:t>
            </w:r>
            <w:proofErr w:type="spellEnd"/>
            <w:r>
              <w:t xml:space="preserve"> </w:t>
            </w:r>
            <w:proofErr w:type="spellStart"/>
            <w:r>
              <w:t>electronice</w:t>
            </w:r>
            <w:proofErr w:type="spellEnd"/>
            <w:r>
              <w:t xml:space="preserve"> (indicator RCR11 </w:t>
            </w:r>
            <w:proofErr w:type="spellStart"/>
            <w:r>
              <w:t>PoCIDIF</w:t>
            </w:r>
            <w:proofErr w:type="spellEnd"/>
            <w:r>
              <w:t xml:space="preserve">), </w:t>
            </w:r>
            <w:proofErr w:type="spellStart"/>
            <w:r>
              <w:t>autentificare</w:t>
            </w:r>
            <w:proofErr w:type="spellEnd"/>
            <w:r>
              <w:t xml:space="preserve"> </w:t>
            </w:r>
            <w:proofErr w:type="spellStart"/>
            <w:r>
              <w:t>ROeID</w:t>
            </w:r>
            <w:proofErr w:type="spellEnd"/>
            <w:r>
              <w:t>/</w:t>
            </w:r>
            <w:proofErr w:type="spellStart"/>
            <w:r>
              <w:t>eIDAS</w:t>
            </w:r>
            <w:proofErr w:type="spellEnd"/>
            <w:r>
              <w:t xml:space="preserve">, </w:t>
            </w:r>
            <w:proofErr w:type="spellStart"/>
            <w:r>
              <w:t>spațiu</w:t>
            </w:r>
            <w:proofErr w:type="spellEnd"/>
            <w:r>
              <w:t xml:space="preserve"> personal („My ANSVSA"), </w:t>
            </w:r>
            <w:proofErr w:type="spellStart"/>
            <w:r>
              <w:t>plăți</w:t>
            </w:r>
            <w:proofErr w:type="spellEnd"/>
            <w:r>
              <w:t xml:space="preserve"> online (L 207/2015, OUG 41/2016), </w:t>
            </w:r>
            <w:proofErr w:type="spellStart"/>
            <w:r>
              <w:t>notificări</w:t>
            </w:r>
            <w:proofErr w:type="spellEnd"/>
            <w:r>
              <w:t xml:space="preserve"> multi-canal, </w:t>
            </w:r>
            <w:proofErr w:type="spellStart"/>
            <w:r>
              <w:t>conformitate</w:t>
            </w:r>
            <w:proofErr w:type="spellEnd"/>
            <w:r>
              <w:t xml:space="preserve"> WCAG 2.1 AA.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DF48F" w14:textId="77777777" w:rsidR="003F0007" w:rsidRDefault="003F0007" w:rsidP="00425C23">
            <w:r>
              <w:t xml:space="preserve">Cap. 4.2.3 din </w:t>
            </w:r>
            <w:proofErr w:type="spellStart"/>
            <w:r>
              <w:t>ofertă</w:t>
            </w:r>
            <w:proofErr w:type="spellEnd"/>
            <w:r>
              <w:t xml:space="preserve">; </w:t>
            </w:r>
            <w:proofErr w:type="spellStart"/>
            <w:r>
              <w:t>Anexa</w:t>
            </w:r>
            <w:proofErr w:type="spellEnd"/>
            <w:r>
              <w:t xml:space="preserve"> C — Wireframes portal</w:t>
            </w:r>
          </w:p>
        </w:tc>
      </w:tr>
    </w:tbl>
    <w:p w14:paraId="741DCFBF" w14:textId="77777777" w:rsidR="00A862AE" w:rsidRDefault="00A862AE"/>
    <w:sectPr w:rsidR="00A862AE" w:rsidSect="003F000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07"/>
    <w:rsid w:val="003F0007"/>
    <w:rsid w:val="004F64FD"/>
    <w:rsid w:val="00A77E97"/>
    <w:rsid w:val="00A8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5864"/>
  <w15:chartTrackingRefBased/>
  <w15:docId w15:val="{E1BAB488-8518-4583-A354-467386D3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007"/>
    <w:pPr>
      <w:spacing w:after="0" w:line="240" w:lineRule="auto"/>
    </w:pPr>
    <w:rPr>
      <w:rFonts w:ascii="Arial" w:eastAsia="Arial" w:hAnsi="Arial" w:cs="Arial"/>
      <w:kern w:val="0"/>
      <w:sz w:val="18"/>
      <w:szCs w:val="18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0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0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00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0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0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0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0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0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0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930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Barcutean | vogo.me</dc:creator>
  <cp:keywords/>
  <dc:description/>
  <cp:lastModifiedBy>Adrian Barcutean | vogo.me</cp:lastModifiedBy>
  <cp:revision>1</cp:revision>
  <dcterms:created xsi:type="dcterms:W3CDTF">2026-05-16T03:31:00Z</dcterms:created>
  <dcterms:modified xsi:type="dcterms:W3CDTF">2026-05-16T03:33:00Z</dcterms:modified>
</cp:coreProperties>
</file>