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Plan de instruire utilizatori</w:t>
      </w:r>
    </w:p>
    <w:p>
      <w:r>
        <w:t xml:space="preserve">Capitolul descrie planul de instruire a utilizatorilor sistemului SIDISVA conform cerințelor Caietului de Sarcini, </w:t>
      </w:r>
      <w:r>
        <w:rPr>
          <w:b/>
        </w:rPr>
        <w:t>Cap. 3.4.4.9 — Servicii de instruire</w:t>
      </w:r>
      <w:r>
        <w:t xml:space="preserve"> (pag. 153-155). &lt;LIDER&gt;, în calitate de Ofertant principal, asigură instruirea personalului desemnat de ANSVSA pentru folosirea/operarea sistemului informatic și pentru administrarea componentelor hardware și software.</w:t>
      </w:r>
    </w:p>
    <w:p>
      <w:r>
        <w:rPr>
          <w:b/>
        </w:rPr>
        <w:t xml:space="preserve">Scopul instruirii: </w:t>
      </w:r>
      <w:r>
        <w:t>asigurarea faptului că personalul ANSVSA va putea (a) utiliza autonom toate funcționalitățile SIDISVA, (b) administra independent sistemul după go-live cu asistență minimă din partea Prestatorului, și (c) disemina cunoștințele către utilizatorii viitori prin abordarea „train-the-trainer".</w:t>
      </w:r>
    </w:p>
    <w:p>
      <w:pPr>
        <w:pStyle w:val="Heading2"/>
      </w:pPr>
      <w:r>
        <w:t>12.1 Categorii de utilizatori și volume (Cap. 3.4.4.9 CdS)</w:t>
      </w:r>
    </w:p>
    <w:p>
      <w:r>
        <w:t>Conform tabelului din Cap. 3.4.4.9 CdS, instruirea acoperă 147 de utilizatori desemnați de ANSVSA, structurați pe 3 categorii: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Tip instruire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Nr. utilizatori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Durată/sesiune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Max cursanți/sesiune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Nr. sesiuni minim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Mod livrare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Utilizatori cheie (ANSVSA + DSVSA + Institute)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minim 2 zile × 8h/zi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 sesiuni (100÷20)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ONLINE — platformă LMS pusă la dispoziție de &lt;LIDER&gt;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Medici veterinari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 zi × 4h/zi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 sesiuni (44÷22)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ONLINE — platformă LMS pusă la dispoziție de &lt;LIDER&gt;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Administratori (ANSVSA)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 zile × 8h/zi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— (toți cei 3 împreună)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 sesiune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FIZIC — la sediul ANSVSA</w:t>
            </w:r>
          </w:p>
        </w:tc>
      </w:tr>
    </w:tbl>
    <w:p>
      <w:r>
        <w:rPr>
          <w:b/>
        </w:rPr>
        <w:t xml:space="preserve">TOTAL: </w:t>
      </w:r>
      <w:r>
        <w:t>147 utilizatori instruiți × minimum 8 sesiuni (5+2+1).</w:t>
      </w:r>
    </w:p>
    <w:p>
      <w:r>
        <w:rPr>
          <w:b/>
        </w:rPr>
        <w:t xml:space="preserve">Conformitate cu Cap. 3.5 CdS: </w:t>
      </w:r>
      <w:r>
        <w:t>cifra de 147 = 144 utilizatori (cheie + medici vet) + 3 administratori coincide cu indicatorul RCR11 din Cap. 3.5 („144 utilizatori instruiți + 3 administratori").</w:t>
      </w:r>
    </w:p>
    <w:p>
      <w:pPr>
        <w:pStyle w:val="Heading2"/>
      </w:pPr>
      <w:r>
        <w:t>12.2 Curricula instruire pe categorii (cerință CdS — propunere tehnică)</w:t>
      </w:r>
    </w:p>
    <w:p>
      <w:r>
        <w:t>Conform Cap. 3.4.4.9 CdS, Ofertantul prezintă în Propunerea Tehnică curricula cursurilor pentru fiecare categorie de personal. Curricula propusă de &lt;LIDER&gt; pentru fiecare dintre cele 3 categorii:</w:t>
      </w:r>
    </w:p>
    <w:p>
      <w:pPr>
        <w:pStyle w:val="Heading3"/>
      </w:pPr>
      <w:r>
        <w:t>12.2.1 Curricula administratori sistem (3 utilizatori × 3 zile × 8h = 24h)</w:t>
      </w:r>
    </w:p>
    <w:p>
      <w:r>
        <w:t>Conform Cap. 3.4.4.9 CdS, cursul pentru administratori cuprinde:</w:t>
      </w:r>
    </w:p>
    <w:p>
      <w:pPr>
        <w:pStyle w:val="ListBullet"/>
      </w:pPr>
      <w:r>
        <w:t>Ziua 1 (8h) — Administrarea sistemului SIDISVA: arhitectura Cloud-Native + containerizare Docker/K8s pe Cloud Guvernamental; deployment, monitorizare, logging centralizat; management utilizatori și roluri (Keycloak Enterprise).</w:t>
      </w:r>
    </w:p>
    <w:p>
      <w:pPr>
        <w:pStyle w:val="ListBullet"/>
      </w:pPr>
      <w:r>
        <w:t>Ziua 2 (8h) — Administrarea bazelor de date: Microsoft SQL Server Enterprise (Always On AG, backup&amp;recovery, tuning, TDE); Elasticsearch (log management); integrare ESB (Oracle Service Bus); monitorizare performanțe + alerting.</w:t>
      </w:r>
    </w:p>
    <w:p>
      <w:pPr>
        <w:pStyle w:val="ListBullet"/>
      </w:pPr>
      <w:r>
        <w:t>Ziua 3 (8h) — Securitate cibernetică + asistență utilizatori: SIEM, NGFW, WAF, IAM, audit logging, raportare incidente conform OUG 155/2024 (NIS2) către CSIRT-RO; gestionarea cazurilor de helpdesk L2/L3.</w:t>
      </w:r>
    </w:p>
    <w:p>
      <w:r>
        <w:rPr>
          <w:i/>
        </w:rPr>
        <w:t>Obiectiv (Cap. 3.4.4.9 CdS): „echipa de administrare a ANSVSA va fi instruită astfel încât să poată asigura funcționarea sistemului cu o asistență minimă din partea Prestatorului sau independent, începând cu perioada post-implementare".</w:t>
      </w:r>
    </w:p>
    <w:p>
      <w:pPr>
        <w:pStyle w:val="Heading3"/>
      </w:pPr>
      <w:r>
        <w:t>12.2.2 Curricula utilizatori cheie (100 utilizatori × 2 zile × 8h = 16h)</w:t>
      </w:r>
    </w:p>
    <w:p>
      <w:r>
        <w:t>Conform Cap. 3.4.4.9 CdS, cursul pentru utilizatorii cheie este de tip „TRAIN-THE-TRAINER" — cei instruiți vor instrui ulterior restul utilizatorilor ANSVSA la nivel național (5.300 angajați + DSVSA + medici vet concesionari). Curricula:</w:t>
      </w:r>
    </w:p>
    <w:p>
      <w:pPr>
        <w:pStyle w:val="ListBullet"/>
      </w:pPr>
      <w:r>
        <w:t>Ziua 1 dim. (4h) — Prezentarea celor 14 componente SIDISVA: LIMS, DMS, Intercomparare, GIS, BI/Dashboard, Portal, BND-SNIIA, Catagrafie, Supraveghere&amp;anchete, Instruire personal lab, App mobilă cetățeni, Autorizare/acreditare, RCR11, Integrări externe. Fluxuri tipice pe rol.</w:t>
      </w:r>
    </w:p>
    <w:p>
      <w:pPr>
        <w:pStyle w:val="ListBullet"/>
      </w:pPr>
      <w:r>
        <w:t>Ziua 1 după-amiază (4h) — Modul DMS (gestiune documente, captură, registru, fluxuri BPMN); Modul LIMS (cereri analize, validări rezultate, integrare echipamente).</w:t>
      </w:r>
    </w:p>
    <w:p>
      <w:pPr>
        <w:pStyle w:val="ListBullet"/>
      </w:pPr>
      <w:r>
        <w:t>Ziua 2 dim. (4h) — Modul Portal Servicii Publice + Plăți Ghișeul.ro; autentificare ROeID + eIDAS; gestionare 56+ servicii electronice; raportare BI.</w:t>
      </w:r>
    </w:p>
    <w:p>
      <w:pPr>
        <w:pStyle w:val="ListBullet"/>
      </w:pPr>
      <w:r>
        <w:t>Ziua 2 după-amiază (4h) — Modul cu privire la securitatea informației și protejarea datelor cu caracter personal (GDPR — Reg. UE 679/2016 + Lege 190/2018) + instruire privind egalitatea de șanse și nediscriminarea (CERINȚĂ EXPLICITĂ CAP. 3.4.4.9 CdS).</w:t>
      </w:r>
    </w:p>
    <w:p>
      <w:pPr>
        <w:pStyle w:val="Heading3"/>
      </w:pPr>
      <w:r>
        <w:t>12.2.3 Curricula medici veterinari (44 utilizatori × 1 zi × 4h)</w:t>
      </w:r>
    </w:p>
    <w:p>
      <w:r>
        <w:t>Cursul pentru medici veterinari este de tip "train-the-trainer", focusat pe fluxurile operaționale specifice activității lor:</w:t>
      </w:r>
    </w:p>
    <w:p>
      <w:pPr>
        <w:pStyle w:val="ListBullet"/>
      </w:pPr>
      <w:r>
        <w:t>Oră 1 — App mobilă veterinari: identificare animale (BND-SNIIA), raportare incidente, semnătură olografă digitală (pad USB).</w:t>
      </w:r>
    </w:p>
    <w:p>
      <w:pPr>
        <w:pStyle w:val="ListBullet"/>
      </w:pPr>
      <w:r>
        <w:t>Oră 2 — Modul Supraveghere, prevenire, control, anchete: înregistrare focare boli notificabile; flux către DSVSA județean; integrare cu Portal.</w:t>
      </w:r>
    </w:p>
    <w:p>
      <w:pPr>
        <w:pStyle w:val="ListBullet"/>
      </w:pPr>
      <w:r>
        <w:t>Oră 3 — Modul Autorizare/acreditare/desemnare unități (abatoare, farmacii, fabrici); modul Catagrafie/cartografiere unități (integrare GIS).</w:t>
      </w:r>
    </w:p>
    <w:p>
      <w:pPr>
        <w:pStyle w:val="ListBullet"/>
      </w:pPr>
      <w:r>
        <w:t>Oră 4 — Securitate informație + GDPR + egalitate șanse și nediscriminare (CERINȚĂ EXPLICITĂ CdS).</w:t>
      </w:r>
    </w:p>
    <w:p>
      <w:pPr>
        <w:pStyle w:val="Heading2"/>
      </w:pPr>
      <w:r>
        <w:t>12.3 Modul de livrare a instruirii (Cap. 3.4.4.9 CdS — paragraf binding)</w:t>
      </w:r>
    </w:p>
    <w:p>
      <w:r>
        <w:rPr>
          <w:b/>
        </w:rPr>
        <w:t xml:space="preserve">Cerința exactă a Cap. 3.4.4.9 CdS: </w:t>
      </w:r>
      <w:r>
        <w:t>„Instruirea utilizatorilor cheie și a medicilor veterinari se va realiza ONLINE, prestatorul fiind responsabil de punerea la dispoziție a platformei prin intermediul căreia se va realiza instruirea. Instruirea administratorilor se va face FIZIC, la sediul ANSVSA."</w:t>
      </w:r>
    </w:p>
    <w:p>
      <w:pPr>
        <w:pStyle w:val="Heading3"/>
      </w:pPr>
      <w:r>
        <w:t>12.3.1 Platforma online (LMS) pentru utilizatori cheie + medici vet</w:t>
      </w:r>
    </w:p>
    <w:p>
      <w:r>
        <w:t>&lt;LIDER&gt; pune la dispoziție o platformă LMS (Learning Management System) dedicată, găzduită pe infrastructură separată de mediul de producție SIDISVA. Caracteristici:</w:t>
      </w:r>
    </w:p>
    <w:p>
      <w:pPr>
        <w:pStyle w:val="ListBullet"/>
      </w:pPr>
      <w:r>
        <w:t>Acces web (compatibil Chrome/Edge/Firefox/Safari) + aplicație mobilă companion.</w:t>
      </w:r>
    </w:p>
    <w:p>
      <w:pPr>
        <w:pStyle w:val="ListBullet"/>
      </w:pPr>
      <w:r>
        <w:t>Înregistrare automată a sesiunilor video live + acces ulterior la înregistrări (cerință explicită Cap. 3.4.4.9 — „înregistrarea video a sesiunilor live de curs și punerea la dispoziție pentru restul utilizatorilor în sistemul informatic").</w:t>
      </w:r>
    </w:p>
    <w:p>
      <w:pPr>
        <w:pStyle w:val="ListBullet"/>
      </w:pPr>
      <w:r>
        <w:t>Modul evaluare cu teste online la finalul fiecărei sesiuni + certificate de participare generate automat (semnate digital).</w:t>
      </w:r>
    </w:p>
    <w:p>
      <w:pPr>
        <w:pStyle w:val="ListBullet"/>
      </w:pPr>
      <w:r>
        <w:t>Suport pentru max 22 cursanți simultan/sesiune live (videoconferință integrată).</w:t>
      </w:r>
    </w:p>
    <w:p>
      <w:pPr>
        <w:pStyle w:val="ListBullet"/>
      </w:pPr>
      <w:r>
        <w:t>Acces pentru cursanți la materiale pre-curs cu minimum 5 zile înainte de sesiune (PDF + video + e-learning interactiv).</w:t>
      </w:r>
    </w:p>
    <w:p>
      <w:pPr>
        <w:pStyle w:val="ListBullet"/>
      </w:pPr>
      <w:r>
        <w:t>Forum Q&amp;A asincron pentru întrebări post-sesiune + canal Slack/Teams dedicat pentru suport ad-hoc cu un trainer.</w:t>
      </w:r>
    </w:p>
    <w:p>
      <w:pPr>
        <w:pStyle w:val="Heading3"/>
      </w:pPr>
      <w:r>
        <w:t>12.3.2 Sesiunea fizică pentru administratori (sediul ANSVSA)</w:t>
      </w:r>
    </w:p>
    <w:p>
      <w:r>
        <w:t>Sesiunea de 3 zile pentru cei 3 administratori se desfășoară fizic la sediul ANSVSA din București. &lt;LIDER&gt; asigură:</w:t>
      </w:r>
    </w:p>
    <w:p>
      <w:pPr>
        <w:pStyle w:val="ListBullet"/>
      </w:pPr>
      <w:r>
        <w:t>Trainer principal cu certificare arhitectură + cloud (Expert team leader SW sau Expert administrare BD — cf. §9 din ofertă).</w:t>
      </w:r>
    </w:p>
    <w:p>
      <w:pPr>
        <w:pStyle w:val="ListBullet"/>
      </w:pPr>
      <w:r>
        <w:t>Laptop laborator pentru fiecare cursant cu acces VPN la mediul de instruire (replica mediului de producție).</w:t>
      </w:r>
    </w:p>
    <w:p>
      <w:pPr>
        <w:pStyle w:val="ListBullet"/>
      </w:pPr>
      <w:r>
        <w:t>Materiale tipărite + electronice (manuale administrare + instalare/config).</w:t>
      </w:r>
    </w:p>
    <w:p>
      <w:pPr>
        <w:pStyle w:val="ListBullet"/>
      </w:pPr>
      <w:r>
        <w:t>Echipamente birotică/telecom puse la dispoziție conform Cap. 3.4.4.9 CdS.</w:t>
      </w:r>
    </w:p>
    <w:p>
      <w:pPr>
        <w:pStyle w:val="ListBullet"/>
      </w:pPr>
      <w:r>
        <w:t>Acces la portalurile de suport ale producătorilor (Microsoft, Fortinet, Splunk, Red Hat, ZIPPER) pentru descărcare materiale de studiu.</w:t>
      </w:r>
    </w:p>
    <w:p>
      <w:pPr>
        <w:pStyle w:val="Heading2"/>
      </w:pPr>
      <w:r>
        <w:t>12.4 Calendarul sesiunilor de instruire (termen final: luna 18 max)</w:t>
      </w:r>
    </w:p>
    <w:p>
      <w:r>
        <w:rPr>
          <w:b/>
        </w:rPr>
        <w:t xml:space="preserve">Termen final conform Cap. 8 CdS („Instruire utilizatori — Maxim luna 18"): </w:t>
      </w:r>
      <w:r>
        <w:t>toate sesiunile finalizate până la finalul lunii 18 din contractul de 18 luni. Instruirea se organizează doar DUPĂ ce sistemul SIDISVA este funcțional (post-test, pre-go-live) — Cap. 3.4.4.9 CdS.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Etapă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Lună contract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Activitate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Cumulat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T-10 zile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Plan instruire detaliat propus de &lt;LIDER&gt;, agreat de ANSVSA (cerință CdS: „cu 10 zile înainte de începerea efectivă")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T-5 zile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15-16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Materiale pre-curs puse la dispoziția cursanților prin LMS (PDF + video + e-learning)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Sesiune Admin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16 — săptămâna 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 sesiune fizică × 3 zile × 8h, 3 cursanți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utilizatori instruiți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Sesiuni Utilizatori cheie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16 săpt. 2 — Luna 17 săpt. 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5 sesiuni online (20 cursanți × 2 zile × 8h fiecare)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103 utilizatori instruiți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Sesiuni Medici vet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17 săpt. 3 — Luna 18 săpt. 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2 sesiuni online (22 cursanți × 1 zi × 4h fiecare)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147 utilizatori instruiți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Raport final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Luna 18 — săptămâna 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Raport de instruire consolidat + rapoarte prezență + arhivă manuale → agreat ANSVSA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Etapă închisă</w:t>
            </w:r>
          </w:p>
        </w:tc>
      </w:tr>
    </w:tbl>
    <w:p>
      <w:pPr>
        <w:pStyle w:val="Heading2"/>
      </w:pPr>
      <w:r>
        <w:t>12.5 Materiale didactice și manuale (cerințe binding Cap. 3.4.4.9 CdS)</w:t>
      </w:r>
    </w:p>
    <w:p>
      <w:r>
        <w:t>Conform Cap. 3.4.4.9 CdS, &lt;LIDER&gt; pune la dispoziția cursanților următoarele materiale și manuale. Toate sunt livrate în limba română (excepție: documentațiile tehnice ale echipamentelor și SW-ului de bază furnizate de producători pot fi în engleză).</w:t>
      </w:r>
    </w:p>
    <w:p>
      <w:pPr>
        <w:pStyle w:val="Heading3"/>
      </w:pPr>
      <w:r>
        <w:t>12.5.1 Materiale instruire (resurse materiale Cap. 3.4.4.9 CdS)</w:t>
      </w:r>
    </w:p>
    <w:p>
      <w:pPr>
        <w:pStyle w:val="ListBullet"/>
      </w:pPr>
      <w:r>
        <w:t>Materiale tipărite și în format electronic privind administrarea, utilizarea soluțiilor și bune practici de implementare.</w:t>
      </w:r>
    </w:p>
    <w:p>
      <w:pPr>
        <w:pStyle w:val="ListBullet"/>
      </w:pPr>
      <w:r>
        <w:t>Manuale de curs (LIMBA ROMÂNĂ) puse la dispoziția cursanților ÎNAINTE de data cursurilor (CERINȚĂ EXPLICITĂ CdS).</w:t>
      </w:r>
    </w:p>
    <w:p>
      <w:pPr>
        <w:pStyle w:val="ListBullet"/>
      </w:pPr>
      <w:r>
        <w:t>Echipamente de birotică și telecomunicații pentru sesiunea fizică (admin).</w:t>
      </w:r>
    </w:p>
    <w:p>
      <w:pPr>
        <w:pStyle w:val="ListBullet"/>
      </w:pPr>
      <w:r>
        <w:t>Mașini virtuale (mediu instruire replica producției) sau echipamente de rețea, după caz.</w:t>
      </w:r>
    </w:p>
    <w:p>
      <w:pPr>
        <w:pStyle w:val="ListBullet"/>
      </w:pPr>
      <w:r>
        <w:t>Acces la portalurile de suport oferite de producătorii soluțiilor de securitate (Fortinet, Cisco, Splunk, Microsoft) — pentru descărcare materiale de studiu.</w:t>
      </w:r>
    </w:p>
    <w:p>
      <w:pPr>
        <w:pStyle w:val="Heading3"/>
      </w:pPr>
      <w:r>
        <w:t>12.5.2 Manuale și documentații livrate (Cap. 3.4.4.9 CdS — listă exhaustivă)</w:t>
      </w:r>
    </w:p>
    <w:p>
      <w:pPr>
        <w:pStyle w:val="ListBullet"/>
      </w:pPr>
      <w:r>
        <w:t>Documentațiile tehnice ale echipamentelor și SW-ului de bază (de la producători) — pot fi în engleză.</w:t>
      </w:r>
    </w:p>
    <w:p>
      <w:pPr>
        <w:pStyle w:val="ListBullet"/>
      </w:pPr>
      <w:r>
        <w:t>Manuale de instalare și configurare a echipamentelor și SW-ului de bază.</w:t>
      </w:r>
    </w:p>
    <w:p>
      <w:pPr>
        <w:pStyle w:val="ListBullet"/>
      </w:pPr>
      <w:r>
        <w:t>Manuale de administrare a sistemului/soluției.</w:t>
      </w:r>
    </w:p>
    <w:p>
      <w:pPr>
        <w:pStyle w:val="ListBullet"/>
      </w:pPr>
      <w:r>
        <w:t>Manuale de utilizare a componentelor sistemului/soluției — în română.</w:t>
      </w:r>
    </w:p>
    <w:p>
      <w:pPr>
        <w:pStyle w:val="ListBullet"/>
      </w:pPr>
      <w:r>
        <w:t>Documentația funcțională a componentelor sistemului/soluției — în română.</w:t>
      </w:r>
    </w:p>
    <w:p>
      <w:pPr>
        <w:pStyle w:val="ListBullet"/>
      </w:pPr>
      <w:r>
        <w:t>Documentația tehnică a componentelor sistemului/soluției — în română.</w:t>
      </w:r>
    </w:p>
    <w:p>
      <w:pPr>
        <w:pStyle w:val="ListBullet"/>
      </w:pPr>
      <w:r>
        <w:t>Alte manuale/documentații stabilite în urma perioadei de analiză, dezvoltare sau urmare derulării proiectului.</w:t>
      </w:r>
    </w:p>
    <w:p>
      <w:pPr>
        <w:pStyle w:val="ListBullet"/>
      </w:pPr>
      <w:r>
        <w:t>Înregistrarea video a sesiunilor live de curs și punerea la dispoziție în sistemul informatic — pentru restul utilizatorilor (cerință explicită CdS).</w:t>
      </w:r>
    </w:p>
    <w:p>
      <w:r>
        <w:rPr>
          <w:i/>
        </w:rPr>
        <w:t>Conform Cap. 3.4.4.9 CdS: „Întreaga documentație de utilizare și administrare a sistemului va fi livrată în format electronic odată cu produsul în sine. De asemenea, acestea vor fi incluse și în portal pentru a facilita accesul la respectivele documente."</w:t>
      </w:r>
    </w:p>
    <w:p>
      <w:pPr>
        <w:pStyle w:val="Heading2"/>
      </w:pPr>
      <w:r>
        <w:t>12.6 Platforma e-learning (LMS) pentru susținerea instruirii</w:t>
      </w:r>
    </w:p>
    <w:p>
      <w:r>
        <w:t>Pentru a susține instruirea online (utilizatori cheie + medici vet) și pentru a asigura accesul ulterior la materiale (inclusiv pentru utilizatorii instruiți "train-the-trainer"), &lt;LIDER&gt; implementează o platformă LMS dedicată: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Soluție propusă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Produs LMS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Moodle LMS (open-source, US/AU) sau Open edX (open-source, US) — instalat on-premise pe infrastructură &lt;LIDER&gt; separată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Capacitate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300 utilizatori concurenți (acoperă &gt; 2× volumul instruirii plus traineri secundari)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Funcționalități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Sesiuni video live (BigBlueButton sau Jitsi integrat), forum asincron, quiz/exam, certificate semnate digital, gamification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Acces post-instruire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Materialele și înregistrările video disponibile permanent în portal SIDISVA pentru toți utilizatorii (CERINȚĂ CdS)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Conformitate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GDPR + WCAG 2.1 AA (accesibilitate) + audit logging acces materiale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Limbi suportate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Română (primară) + engleză (pentru documentațiile producători)</w:t>
            </w:r>
          </w:p>
        </w:tc>
      </w:tr>
    </w:tbl>
    <w:p>
      <w:pPr>
        <w:pStyle w:val="Heading2"/>
      </w:pPr>
      <w:r>
        <w:t>12.7 Resurse umane (echipa de instruire)</w:t>
      </w:r>
    </w:p>
    <w:p>
      <w:r>
        <w:t>Conform Cap. 8.1 CdS (rolul 15) — 2 × Expert instruire (non-cheie) ca cerință minimă. &lt;LIDER&gt; propune o echipă extinsă pentru a asigura calitatea și paralelizarea sesiunilor: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Nr.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Responsabilități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Sursa (Cap. 8 CdS)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Expert instruire (lead)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Coordonare curriculă + livrare sesiuni (cheie + medici vet) — câte 1 formator per sesiune (cerință CdS)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Cap. 8.1, rol 15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Trainer specializat administrator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Livrare sesiune fizică admin (3 zile) — Expert team leader SW sau Expert administrare BD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Cap. 9 ofertă, §9.3.4 / §9.3.6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Coordonator instruire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Punct unic de contact ANSVSA pentru planificare, comunicare, raportare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Resurse &lt;LIDER&gt;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Designer instructional + Specialist video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Realizare materiale e-learning + tutoriale video + înregistrare sesiuni live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Resurse &lt;LIDER&gt;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Suport administrativ LMS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Gestionare conturi cursanți, prezență, certificate, troubleshooting platformă LMS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Resurse &lt;LIDER&gt;</w:t>
            </w:r>
          </w:p>
        </w:tc>
      </w:tr>
    </w:tbl>
    <w:p>
      <w:r>
        <w:rPr>
          <w:i/>
        </w:rPr>
        <w:t>Conform Cap. 3.4.4.9 CdS: „Pentru buna desfășurare a sesiunilor de curs contractantul va asigura pentru fiecare sesiune de curs un formator." &lt;LIDER&gt; asigură 1 formator principal + 1 co-trainer per sesiune online (peste cerința minimă).</w:t>
      </w:r>
    </w:p>
    <w:p>
      <w:pPr>
        <w:pStyle w:val="Heading2"/>
      </w:pPr>
      <w:r>
        <w:t>12.8 Livrabile per sesiune de instruire (Cap. 3.4.4.9 CdS)</w:t>
      </w:r>
    </w:p>
    <w:p>
      <w:r>
        <w:t>Conform Cap. 3.4.4.9 CdS, la sfârșitul fiecărei sesiuni de instruire se elaborează:</w:t>
      </w:r>
    </w:p>
    <w:p>
      <w:pPr>
        <w:pStyle w:val="ListBullet"/>
      </w:pPr>
      <w:r>
        <w:t>PREZENȚA LA CURS — listă semnată de fiecare cursant (sesiuni fizice) sau jurnal de conectare LMS cu time-stamp (sesiuni online) + dovada participării &gt; 80% din durata sesiunii.</w:t>
      </w:r>
    </w:p>
    <w:p>
      <w:pPr>
        <w:pStyle w:val="ListBullet"/>
      </w:pPr>
      <w:r>
        <w:t>CERTIFICATE DE PARTICIPARE — generate pentru fiecare cursant; semnate digital (eIDAS QC); model agreat cu ANSVSA înainte de prima sesiune.</w:t>
      </w:r>
    </w:p>
    <w:p>
      <w:pPr>
        <w:pStyle w:val="ListBullet"/>
      </w:pPr>
      <w:r>
        <w:t>RAPORT ACTIVITATE DE INSTRUIRE — realizat de instructor; include: agenda efectivă desfășurată, observații cursanți, dificultăți identificate, recomandări pentru sesiunile următoare, rezultate evaluare (quiz/exam).</w:t>
      </w:r>
    </w:p>
    <w:p>
      <w:pPr>
        <w:pStyle w:val="Heading2"/>
      </w:pPr>
      <w:r>
        <w:t>12.9 Livrabile finale etapă instruire (Cap. 3.4.4.9 CdS)</w:t>
      </w:r>
    </w:p>
    <w:p>
      <w:r>
        <w:t>Conform Cap. 3.4.4.9 CdS, livrabilele aferente etapei de instruire (la finalul lunii 18) sunt:</w:t>
      </w:r>
    </w:p>
    <w:p>
      <w:pPr>
        <w:pStyle w:val="ListBullet"/>
      </w:pPr>
      <w:r>
        <w:t>RAPORT DE INSTRUIRE consolidat — sinteza tuturor celor minimum 8 sesiuni; număr cursanți instruiți (țintă 147 = 100% din nominalizare); rezultate evaluări; feedback agregat; recomandări pentru extinderea instruirii la nivel național post-go-live.</w:t>
      </w:r>
    </w:p>
    <w:p>
      <w:pPr>
        <w:pStyle w:val="ListBullet"/>
      </w:pPr>
      <w:r>
        <w:t>RAPOARTE DE PREZENȚĂ — colecția consolidată a tuturor listelor/jurnalelor LMS.</w:t>
      </w:r>
    </w:p>
    <w:p>
      <w:pPr>
        <w:pStyle w:val="ListBullet"/>
      </w:pPr>
      <w:r>
        <w:t>MANUALE DE UTILIZARE A APLICAȚIEI — finalizate, validate de cursanți, livrate în format electronic în portalul SIDISVA + format tipărit (pentru biblioteca tehnică ANSVSA).</w:t>
      </w:r>
    </w:p>
    <w:p>
      <w:pPr>
        <w:pStyle w:val="Heading2"/>
      </w:pPr>
      <w:r>
        <w:t>12.10 Diseminare ulterioară (train-the-trainer)</w:t>
      </w:r>
    </w:p>
    <w:p>
      <w:r>
        <w:rPr>
          <w:b/>
        </w:rPr>
        <w:t xml:space="preserve">Strategie pentru utilizatorii instruiți contractual: </w:t>
      </w:r>
      <w:r>
        <w:t>cei 100 de utilizatori cheie + 44 medici vet sunt instruiți EXPLICIT pe model „train-the-trainer" (Cap. 3.4.4.9 CdS), astfel încât să poată instrui ulterior, din resurse proprii ANSVSA, ceilalți ~5.300 angajați naționali + 2.600 medici vet concesionari + 4.800 utilizatori acreditați.</w:t>
      </w:r>
    </w:p>
    <w:p>
      <w:r>
        <w:rPr>
          <w:b/>
        </w:rPr>
        <w:t xml:space="preserve">Resurse puse la dispoziție pentru diseminare ulterioară: </w:t>
      </w:r>
    </w:p>
    <w:p>
      <w:pPr>
        <w:pStyle w:val="ListBullet"/>
      </w:pPr>
      <w:r>
        <w:t>Înregistrările video integrale ale sesiunilor live (acces în portal SIDISVA).</w:t>
      </w:r>
    </w:p>
    <w:p>
      <w:pPr>
        <w:pStyle w:val="ListBullet"/>
      </w:pPr>
      <w:r>
        <w:t>Manualele de utilizare + materiale e-learning interactiv (disponibile pe LMS).</w:t>
      </w:r>
    </w:p>
    <w:p>
      <w:pPr>
        <w:pStyle w:val="ListBullet"/>
      </w:pPr>
      <w:r>
        <w:t>Quiz/exam-uri reutilizabile pentru evaluare ulterioară a cursanților secundari.</w:t>
      </w:r>
    </w:p>
    <w:p>
      <w:pPr>
        <w:pStyle w:val="ListBullet"/>
      </w:pPr>
      <w:r>
        <w:t>Scripturi de prezentare „train-the-trainer" — ghidul instructorului pe care cursanții instruiți pot să-l urmeze atunci când instruiesc colegii.</w:t>
      </w:r>
    </w:p>
    <w:p>
      <w:pPr>
        <w:pStyle w:val="ListBullet"/>
      </w:pPr>
      <w:r>
        <w:t>Acces pe LMS la pachetul de materiale pentru minim 3 ani post-go-live (perioada de garanție — cf. Cap. 7 ofertă).</w:t>
      </w:r>
    </w:p>
    <w:p>
      <w:r>
        <w:rPr>
          <w:i/>
        </w:rPr>
        <w:t>NOTĂ: Diseminarea către cei ~5.300 + medici concesionari + acreditați NU intră în scope-ul contractului (Cap. 3.4.4.9 CdS limitează la 147 utilizatori instruiți direct de Prestator). Această diseminare este responsabilitatea ANSVSA, dar &lt;LIDER&gt; facilitează prin materialele puse la dispoziție și prin susținerea cu materiale didactice reutilizabile pe perioada garanției.</w:t>
      </w:r>
    </w:p>
    <w:p>
      <w:pPr>
        <w:pStyle w:val="Heading2"/>
      </w:pPr>
      <w:r>
        <w:t>12.11 Egalitate de șanse, nediscriminare, accesibilitate</w:t>
      </w:r>
    </w:p>
    <w:p>
      <w:r>
        <w:rPr>
          <w:i/>
        </w:rPr>
        <w:t>Cerință explicită Cap. 3.4.4.9 CdS: „instruire privind egalitatea de șanse și nediscriminarea" + „prestatorul va lua toate măsurile care să asigure accesibilitatea la egalitate, educație și formare tuturor participanților la realizarea proiectului, fără a exclude anumite persoane pe criterii de rasă, naționalitate, categorie socială, apartenență la o categorie defavorizată etc."</w:t>
      </w:r>
    </w:p>
    <w:p>
      <w:r>
        <w:t>&lt;LIDER&gt; respectă această cerință prin:</w:t>
      </w:r>
    </w:p>
    <w:p>
      <w:pPr>
        <w:pStyle w:val="ListBullet"/>
      </w:pPr>
      <w:r>
        <w:t>Modul dedicat „Egalitate de șanse și nediscriminare" inclus în curricula utilizatorilor cheie și a medicilor veterinari (Ziua 2 după-amiază, 1h).</w:t>
      </w:r>
    </w:p>
    <w:p>
      <w:pPr>
        <w:pStyle w:val="ListBullet"/>
      </w:pPr>
      <w:r>
        <w:t>Platforma LMS conformă WCAG 2.1 AA (accesibilă pentru utilizatori cu deficiențe vizuale prin VoiceOver/NVDA, sub-titrare automată video, contrast 4.5:1).</w:t>
      </w:r>
    </w:p>
    <w:p>
      <w:pPr>
        <w:pStyle w:val="ListBullet"/>
      </w:pPr>
      <w:r>
        <w:t>Materialele didactice disponibile în format accesibil (PDF/UA + audio + sub-titrare română pentru video).</w:t>
      </w:r>
    </w:p>
    <w:p>
      <w:pPr>
        <w:pStyle w:val="ListBullet"/>
      </w:pPr>
      <w:r>
        <w:t>Programare sesiuni online la ore convenabile (între 09:00-17:00 ora României) pentru a permite participarea fără afectarea echilibrului viață-muncă.</w:t>
      </w:r>
    </w:p>
    <w:p>
      <w:pPr>
        <w:pStyle w:val="ListBullet"/>
      </w:pPr>
      <w:r>
        <w:t>Selectarea formatorilor pe criterii profesionale, fără discriminare; &lt;LIDER&gt; respectă politica de egalitate de șanse internă.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