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
        <w:jc w:val="center"/>
      </w:pPr>
      <w:r>
        <w:rPr>
          <w:rFonts w:ascii="Arial" w:cs="Arial" w:eastAsia="Arial" w:hAnsi="Arial"/>
          <w:b/>
          <w:bCs/>
          <w:color w:val="2E75B6"/>
          <w:sz w:val="32"/>
          <w:szCs w:val="32"/>
        </w:rPr>
        <w:t xml:space="preserve">ANEXA F</w:t>
      </w:r>
    </w:p>
    <w:p>
      <w:pPr>
        <w:spacing w:after="60" w:before="60"/>
        <w:jc w:val="center"/>
      </w:pPr>
      <w:r>
        <w:rPr>
          <w:rFonts w:ascii="Arial" w:cs="Arial" w:eastAsia="Arial" w:hAnsi="Arial"/>
          <w:b/>
          <w:bCs/>
          <w:color w:val="1F4E79"/>
          <w:sz w:val="28"/>
          <w:szCs w:val="28"/>
        </w:rPr>
        <w:t xml:space="preserve">Tabel detaliat de conformitate cu cerințele Caietului de Sarcini</w:t>
      </w:r>
    </w:p>
    <w:p>
      <w:pPr>
        <w:spacing w:after="60" w:before="60"/>
        <w:jc w:val="center"/>
      </w:pPr>
      <w:r>
        <w:rPr>
          <w:rFonts w:ascii="Arial" w:cs="Arial" w:eastAsia="Arial" w:hAnsi="Arial"/>
          <w:i/>
          <w:iCs/>
          <w:color w:val="000000"/>
          <w:sz w:val="20"/>
          <w:szCs w:val="20"/>
        </w:rPr>
        <w:t xml:space="preserve">SIDISVA — CN1089237 — Total cerințe: 1294 (extrase automat din cap. 3.4.x.x al Caietului de Sarcini nr. 7574/CP/2025)</w:t>
      </w:r>
    </w:p>
    <w:p>
      <w:pPr>
        <w:spacing w:before="240"/>
      </w:pPr>
    </w:p>
    <w:p>
      <w:pPr>
        <w:spacing w:after="60" w:before="60"/>
      </w:pPr>
      <w:r>
        <w:rPr>
          <w:rFonts w:ascii="Arial" w:cs="Arial" w:eastAsia="Arial" w:hAnsi="Arial"/>
          <w:b/>
          <w:bCs/>
          <w:color w:val="000000"/>
          <w:sz w:val="22"/>
          <w:szCs w:val="22"/>
        </w:rPr>
        <w:t xml:space="preserve">Mod de utilizare:</w:t>
      </w:r>
    </w:p>
    <w:p>
      <w:r>
        <w:t>• Coloana "Responsabil" este pre-completată cu produsul/echipa care acoperă cerința (conform Lista_Software_SIDISVA.xlsx, sheet "Sinteza", coloana "Produs recomandat (oferta)"). Fiecare responsabil completează coloanele "Răspuns ofertant" și "Document referință" pentru cerințele alocate.</w:t>
      </w:r>
    </w:p>
    <w:p>
      <w:pPr>
        <w:spacing w:after="60" w:before="60"/>
      </w:pPr>
      <w:r>
        <w:rPr>
          <w:rFonts w:ascii="Arial" w:cs="Arial" w:eastAsia="Arial" w:hAnsi="Arial"/>
          <w:color w:val="000000"/>
          <w:sz w:val="20"/>
          <w:szCs w:val="20"/>
        </w:rPr>
        <w:t xml:space="preserve">• Pentru fiecare cerință se completează coloana "Răspuns ofertant" cu descrierea concretă a modului de îndeplinire (NU 'OK' / 'conform' / 'soluția răspunde').</w:t>
      </w:r>
    </w:p>
    <w:p>
      <w:pPr>
        <w:spacing w:after="60" w:before="60"/>
      </w:pPr>
      <w:r>
        <w:rPr>
          <w:rFonts w:ascii="Arial" w:cs="Arial" w:eastAsia="Arial" w:hAnsi="Arial"/>
          <w:color w:val="000000"/>
          <w:sz w:val="20"/>
          <w:szCs w:val="20"/>
        </w:rPr>
        <w:t xml:space="preserve">• În coloana "Document referință" se indică anexa, fișa tehnică sau manualul de la producător + pagina/paragraful concret.</w:t>
      </w:r>
    </w:p>
    <w:p>
      <w:pPr>
        <w:spacing w:after="60" w:before="60"/>
      </w:pPr>
      <w:r>
        <w:rPr>
          <w:rFonts w:ascii="Arial" w:cs="Arial" w:eastAsia="Arial" w:hAnsi="Arial"/>
          <w:color w:val="000000"/>
          <w:sz w:val="20"/>
          <w:szCs w:val="20"/>
        </w:rPr>
        <w:t xml:space="preserve">• Răspunsuri prin simpla repetare a cerinței (cu schimbarea timpului verbal) NU sunt acceptate.</w:t>
      </w:r>
    </w:p>
    <w:p>
      <w:pPr>
        <w:spacing w:after="60" w:before="60"/>
      </w:pPr>
      <w:r>
        <w:rPr>
          <w:rFonts w:ascii="Arial" w:cs="Arial" w:eastAsia="Arial" w:hAnsi="Arial"/>
          <w:color w:val="000000"/>
          <w:sz w:val="20"/>
          <w:szCs w:val="20"/>
        </w:rPr>
        <w:t xml:space="preserve">• Hyperlink-uri către documentația producătorului fără citarea textului concret NU sunt acceptate.</w:t>
      </w:r>
    </w:p>
    <w:p>
      <w:pPr>
        <w:spacing w:after="60" w:before="60"/>
      </w:pPr>
      <w:r>
        <w:rPr>
          <w:rFonts w:ascii="Arial" w:cs="Arial" w:eastAsia="Arial" w:hAnsi="Arial"/>
          <w:color w:val="8B0000"/>
          <w:sz w:val="20"/>
          <w:szCs w:val="20"/>
        </w:rPr>
        <w:t xml:space="preserve">• Lipsa răspunsurilor sau răspunsuri incomplete pot conduce la declararea ofertei ca neconformă.</w:t>
      </w:r>
    </w:p>
    <w:p>
      <w:pPr>
        <w:spacing w:before="240"/>
      </w:pP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400"/>
        <w:gridCol w:w="800"/>
        <w:gridCol w:w="5000"/>
        <w:gridCol w:w="2700"/>
        <w:gridCol w:w="3900"/>
        <w:gridCol w:w="2600"/>
      </w:tblGrid>
      <w:tr>
        <w:trPr>
          <w:tblHeader/>
        </w:trPr>
        <w:tc>
          <w:tcPr>
            <w:tcW w:type="dxa" w:w="4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r>
              <w:rPr>
                <w:b/>
                <w:sz w:val="18"/>
              </w:rPr>
              <w:t>Nr.</w:t>
            </w:r>
          </w:p>
        </w:tc>
        <w:tc>
          <w:tcPr>
            <w:tcW w:type="dxa" w:w="8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r>
              <w:rPr>
                <w:b/>
                <w:sz w:val="18"/>
              </w:rPr>
              <w:t>Cap. CDS</w:t>
            </w:r>
          </w:p>
        </w:tc>
        <w:tc>
          <w:tcPr>
            <w:tcW w:type="dxa" w:w="50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r>
              <w:rPr>
                <w:b/>
                <w:sz w:val="18"/>
              </w:rPr>
              <w:t>Cerință (citat din caietul de sarcini)</w:t>
            </w:r>
          </w:p>
        </w:tc>
        <w:tc>
          <w:tcPr>
            <w:tcW w:type="dxa" w:w="27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r>
              <w:rPr>
                <w:b/>
                <w:sz w:val="18"/>
              </w:rPr>
              <w:t>Responsabil</w:t>
            </w:r>
          </w:p>
        </w:tc>
        <w:tc>
          <w:tcPr>
            <w:tcW w:type="dxa" w:w="39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r>
              <w:rPr>
                <w:b/>
                <w:sz w:val="18"/>
              </w:rPr>
              <w:t>Răspuns ofertant — mod îndeplinire</w:t>
            </w:r>
          </w:p>
        </w:tc>
        <w:tc>
          <w:tcPr>
            <w:tcW w:type="dxa" w:w="26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r>
              <w:rPr>
                <w:b/>
                <w:sz w:val="18"/>
              </w:rPr>
              <w:t>Document referință</w:t>
            </w:r>
          </w:p>
        </w:tc>
      </w:tr>
      <w:tr>
        <w:tc>
          <w:tcPr>
            <w:tcW w:type="dxa" w:w="15400"/>
            <w:gridSpan w:val="6"/>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sz w:val="18"/>
              </w:rPr>
              <w:t>Cap. 3.4 — Serviciile solicitate: activitățile ce vor fi realizate</w:t>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În derularea contractului, activitatea contractantului va fi condusă de următoarele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TECHNOLOGY (coordonare integrator)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Prin intermediul contractului care va fi atribuit prin prezenta procedură de achiziție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TECHNOLOGY (coordonare integrator)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livrare, instalare, configurare şi punere în producție hardware și software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TECHNOLOGY (coordonare integrator)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servicii de analiză</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TECHNOLOGY (coordonare integrator)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servicii de proiectare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TECHNOLOGY (coordonare integrator)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servicii dezvoltare/configurare/integrare software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TECHNOLOGY (coordonare integrator)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servicii de migrare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TECHNOLOGY (coordonare integrator)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servicii de implementare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TECHNOLOGY (coordonare integrator)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servicii de testare sistem</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TECHNOLOGY (coordonare integrator)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servicii de instruire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TECHNOLOGY (coordonare integrator)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servicii de punere în producție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TECHNOLOGY (coordonare integrator)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15400"/>
            <w:gridSpan w:val="6"/>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sz w:val="18"/>
              </w:rPr>
              <w:t>Cap. 3.4.1.1 — Cerințe generale</w:t>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3.4.1.1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Soluția tehnică propusă trebuie să aibă în vedere particularitățile de implementare la</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TECHNOLOGY (arhitect sistem)</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3.4.1.1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soluția propusă trebuie să fie scalabilă din punct de vedere al capacității datelor înmagazinate, astfel încât să poată menține caracteristicile de performanță odată cu creșterea volumului de date;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TECHNOLOGY (arhitect sistem)</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3.4.1.1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datele existente trebuie să fie importate / migrate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TECHNOLOGY (arhitect sistem)</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3.4.1.1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utilizarea unei arhitecturi software bazate pe standarde deschise, modulare, care să permită adăugarea de funcționalități și componente noi, precum și integrarea bidirecțională cu sisteme partenere;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TECHNOLOGY (arhitect sistem)</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3.4.1.1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asigurarea licențelor corespunzătoare în funcție de necesități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TECHNOLOGY (arhitect sistem)</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15400"/>
            <w:gridSpan w:val="6"/>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sz w:val="18"/>
              </w:rPr>
              <w:t>Cap. 3.4.1.2 — Prevederi de securitate</w:t>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3.4.1.2</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la nivel fizic, accesul în sala serverelor la sisteme se va face conform politicilor de securitate stabilite la nivelul cloudului guvernamental. Accesul se va face în funcție de drepturi, rolul fiecărui operator și activitatea ce trebuie desfășurată;</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Toate produsele C. Securitate (WAF / Honeypot / NAC / SIEM / Email / NGFW)</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3.4.1.2</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la nivel de server, se va folosi infrastructura din cloudul guvernamental astfel încât mașinile virtuale/partițiile să poată fi utilizate similar serverelor fizice, în sensul că se va permite comunicarea între două mașini virtuale/partiții doar prin canalele special definite în acest scop;</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Toate produsele C. Securitate (WAF / Honeypot / NAC / SIEM / Email / NGFW)</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3.4.1.2</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va permite comunicarea între două mașini virtuale/partiții doar prin canalele special</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Toate produsele C. Securitate (WAF / Honeypot / NAC / SIEM / Email / NGFW)</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20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3.4.1.2</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la nivel de comunicații, prin folosirea tehnicilor specifice de izolare a traficului și implementarea de sisteme hardware și software dedicate de securitate;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Toate produsele C. Securitate (WAF / Honeypot / NAC / SIEM / Email / NGFW)</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21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3.4.1.2</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la nivel software, prin capabilitățile de securitate proprii ale componentelor software de bază și prin modalitatea de proiectare și implementare a componentelor aplicative;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Toate produsele C. Securitate (WAF / Honeypot / NAC / SIEM / Email / NGFW)</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22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3.4.1.2</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la nivel de utilizatori, prin implementarea unui sistem de gestiune a identității utilizatorilor. Principiile care stau la baza asigurării securității cibernetice a SIDISVA sunt:</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Toate produsele C. Securitate (WAF / Honeypot / NAC / SIEM / Email / NGFW)</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23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3.4.1.2</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Principiul conformității – implementarea SIDISVA deține sau poate acomoda mecanisme tehnice pentru aplicarea reglementărilor naționale aplicabile (ex: GDPR) și a standardelor internaționale în vigoare privind protecția informațiilor procesate (ex: ISO).</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Toate produsele C. Securitate (WAF / Honeypot / NAC / SIEM / Email / NGFW)</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24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3.4.1.2</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Principiul optimizării costurilor - toate investițiile necesare pentru asigurarea securității se stabilesc pe baza rezultatelor unui proces periodic de analiză a riscului.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Toate produsele C. Securitate (WAF / Honeypot / NAC / SIEM / Email / NGFW)</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25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3.4.1.2</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Principiul responsabilități de securitate partajate – rolurile și responsabilitățile entităților implicate în furnizarea și operarea serviciilor trebuie să fie stabilite, reglementate și asumate. Pentru implementarea măsurilor de securitate de către administratorii și beneficiarii resurselor, în concordanță cu responsabilitățile stabilite, SIDISVA trebuie să integreze mecanisme tehnice necesare.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Toate produsele C. Securitate (WAF / Honeypot / NAC / SIEM / Email / NGFW)</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26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3.4.1.2</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entităților implicate în furnizarea și operarea serviciilor trebuie să fie stabilite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Toate produsele C. Securitate (WAF / Honeypot / NAC / SIEM / Email / NGFW)</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27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3.4.1.2</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SIDISVA trebuie să integreze mecanisme tehnice necesare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Toate produsele C. Securitate (WAF / Honeypot / NAC / SIEM / Email / NGFW)</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28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3.4.1.2</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Principiul protecției informațiilor a. Informațiile trebuie protejate în tranzit și în stocare împotriva accesării sau modificării de către entități neautorizate; b. Informațiile trebuie sa fie disponibile fără întârziere la cererea entităților autorizate.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Toate produsele C. Securitate (WAF / Honeypot / NAC / SIEM / Email / NGFW)</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29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3.4.1.2</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b. Informațiile trebuie sa fie disponibile fără întârziere la cererea entităților</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Toate produsele C. Securitate (WAF / Honeypot / NAC / SIEM / Email / NGFW)</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3.4.1.2</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Principiul securității pe întreg ciclul de viață al sistemului - securitatea este integrată în toate fazele ciclului de viața ale SIDISVA, de la analiză și proiectare până la scoaterea din uz a resurselor sau serviciilor.</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Toate produsele C. Securitate (WAF / Honeypot / NAC / SIEM / Email / NGFW)</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3.4.1.2</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Principiul securizării operațiunilor - aplicarea mecanismelor pentru detectarea și prevenirea atacurilor cibernetice, prin raportare la o abordare pe niveluri pentru securizarea proceselor de furnizare a serviciilor publice din SIDISVA.</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Toate produsele C. Securitate (WAF / Honeypot / NAC / SIEM / Email / NGFW)</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15400"/>
            <w:gridSpan w:val="6"/>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sz w:val="18"/>
              </w:rPr>
              <w:t>Cap. 3.4.1.3 — Cadrul legislativ aplicabil în domeniul securității cibernetice</w:t>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3.4.1.3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respectarea Regulamentului general de protecția datelor (UE) 2016/679, a Directivei (UE) 2016/680 și a legii 190/2018 și a legii 363/2018;</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Toate produsele C. Securitate + VOGO TECHNOLOGY (conformitate legală)</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3.4.1.3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respectarea Directivei europene de securitate cibernetică (Directiva NIS2 EU 2022/2555) și transpunerea ei în România prin OUG 155/2024;</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Toate produsele C. Securitate + VOGO TECHNOLOGY (conformitate legală)</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3.4.1.3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respectarea Directivei europene de securitate cibernetică (UE 2022/2555) privind măsuri pentru un nivel comun ridicat de securitate cibernetică în Uniunea Europeană (Directiva NIS 2), precum și a actelor normative naționale de transpunere a acesteia. OUG 155/2024;</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Toate produsele C. Securitate + VOGO TECHNOLOGY (conformitate legală)</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3.4.1.3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respectarea legii nr. 354/2022 privind protecția sistemelor informatice ale autorităților și instituțiilor publice în contextul invaziei declanșate de Federația Rusă împotriva Ucrainei</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Toate produsele C. Securitate + VOGO TECHNOLOGY (conformitate legală)</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3.4.1.3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Directiva (UE) 2016/1148 a Parlamentului European și a Consiliului din 6 iulie 2016 privind măsuri pentru un nivel comun ridicat de securitate a rețelelor și a sistemelor informatice           în          Uniune.             https://eur-lex.europa.eu/legal- content/RO/TXT/?uri=CELEX%3A32016L1148</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Toate produsele C. Securitate + VOGO TECHNOLOGY (conformitate legală)</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3.4.1.3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Regulamentul (UE) 2019/881 al Parlamentului European și al Consiliului din 17 aprilie 2019 privind ENISA (Agenția Uniunii Europene pentru Securitate Cibernetică) și privind certificarea securității cibernetice pentru tehnologia informației și comunicațiilor și de abrogare a Regulamentului (UE) nr. 526/2013 (Regulamentul privind        securitatea       cibernetică)       https://eur-lex.europa.eu/legal- content/RO/TXT/?uri=CELEX%3A32019R0881</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Toate produsele C. Securitate + VOGO TECHNOLOGY (conformitate legală)</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3.4.1.3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Legea nr. 362/2018 privind asigurarea unui nivel comun ridicat de securitate a rețelelor și sistemelor informatice. https://legislatie.just.ro/Public/DetaliiDocument/209670</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Toate produsele C. Securitate + VOGO TECHNOLOGY (conformitate legală)</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3.4.1.3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Ordonanță de Urgență nr. 119 din 22 iulie 2020 pentru modificarea și completarea Legii nr. 362/2018 privind asigurarea unui nivel comun ridicat de securitate a rețelelor și sistemelor informatice. https://legislatie.just.ro/Public/DetaliiDocument/228369</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Toate produsele C. Securitate + VOGO TECHNOLOGY (conformitate legală)</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40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3.4.1.3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HG        nr.963/2020        pentru     aprobarea    Listei       serviciilor     esențiale https://legislatie.just.ro/Public/DetaliiDocument/233193, https://dnsc.ro/vezi/document/hg-963-2020</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Toate produsele C. Securitate + VOGO TECHNOLOGY (conformitate legală)</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41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3.4.1.3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HG nr. 976/2020 privind aprobarea valorilor de prag pentru stabilirea efectului perturbator semnificativ al incidentelor la nivelul rețelelor şi sistemelor informatice ale operatorilor de servicii esențiale. https://legislatie.just.ro/Public/DetaliiDocument/233298 https://dnsc.ro/vezi/document/hg-976-2020</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Toate produsele C. Securitate + VOGO TECHNOLOGY (conformitate legală)</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42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3.4.1.3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HG nr. 1003/2020 NORME TEHNICE de stabilire a impactului incidentelor pentru categoriile de operatori de servicii esențiale și furnizori de servicii digitale. https://legislatie.just.ro/Public/DetaliiDocument/235108 https://dnsc.ro/vezi/document/hg-1003-2020-norme-tehnice-stabilire-impact-incidente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Toate produsele C. Securitate + VOGO TECHNOLOGY (conformitate legală)</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43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3.4.1.3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Ordinul nr. 600/2019 privind aprobarea Normelor metodologice de organizare și funcționare        a       Registrului     operatorilor  de servicii esențiale. https://legislatie.just.ro/Public/DetaliiDocument/215629 https://dnsc.ro/vezi/document/ordin-mcsi-600-2019</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Toate produsele C. Securitate + VOGO TECHNOLOGY (conformitate legală)</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44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3.4.1.3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Ordinul nr. 599/2019 privind aprobarea Normelor metodologice de identificare a operatorilor de servicii esențiale și furnizorilor de servicii digitale. http://legislatie.just.ro/Public/DetaliiDocument/216121 https://dnsc.ro/vezi/document/ordin-mcsi-599-2019</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Toate produsele C. Securitate + VOGO TECHNOLOGY (conformitate legală)</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45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3.4.1.3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Ordinul nr. 601/2019 pentru aprobarea Metodologiei de stabilire a efectului perturbator semnificativ al incidentelor la nivelul rețelelor și sistemelor informatice ale operatorilor de     servicii   esențiale.     https://legislatie.just.ro/Public/DetaliiDocument/216151 https://dnsc.ro/vezi/document/ordin-mcsi-601-2019</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Toate produsele C. Securitate + VOGO TECHNOLOGY (conformitate legală)</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46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3.4.1.3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Ordinul nr. 1323/2020 pentru aprobarea Normelor tehnice privind cerințele minime de asigurare a securității rețelelor și sistemelor informatice aplicabile operatorilor de servicii       esențiale.       https://legislatie.just.ro/Public/DetaliiDocument/233775 https://dnsc.ro/vezi/document/osgg-1323-2020</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Toate produsele C. Securitate + VOGO TECHNOLOGY (conformitate legală)</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47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3.4.1.3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Ordinul nr. 559/2021 559 privind aprobarea Regulamentului pentru atestarea și verificarea             auditorilor          de        securitate  cibernetică. https://legislatie.just.ro/Public/DetaliiDocument/240988 https://dnsc.ro/vezi/document/ordin-sgg-nr-559-2021-regulament-asc</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Toate produsele C. Securitate + VOGO TECHNOLOGY (conformitate legală)</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48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3.4.1.3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Ordinul nr. 105/11.10.2022 pentru aprobarea Normelor de aplicare a dispozițiilor privind verificarea și controlul îndeplinirii obligațiilor de securitate cibernetică pentru spațiul cibernetic național civil. https://legislatie.just.ro/Public/DetaliiDocumentAfis/260933 https://dnsc.ro/vezi/document/ordin-dnsc-nr-105-2022-norme-control</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Toate produsele C. Securitate + VOGO TECHNOLOGY (conformitate legală)</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49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3.4.1.3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Ordinul nr. 106/14.10.2022 pentru aprobarea Normelor privind autorizarea și verificarea furnizorilor      de     servicii   de    formare   pentru  securitate    cibernetică. https://legislatie.just.ro/Public/DetaliiDocument/261244 https://dnsc.ro/vezi/document/ordin-dnsc-nr-106-2022-norme-furnizori-de-servicii-de- formare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Toate produsele C. Securitate + VOGO TECHNOLOGY (conformitate legală)</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50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3.4.1.3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Decizia 88/30.04.2020 privind aprobarea Listei standardelor și specificațiilor europene și        internaționale       https://legislatie.just.ro/Public/DetaliiDocument/226520 https://dnsc.ro/vezi/document/decizia-dnsc-nr-88-2020-lista-standarde-si-specificatii- europene-si-internationale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Toate produsele C. Securitate + VOGO TECHNOLOGY (conformitate legală)</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51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3.4.1.3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Decizia nr. 301/22.12.2021 pentru aprobarea Listei cuantumului tarifelor pentru servicii din activitățile prevăzute la art. 22 alin.(1) lit. l), art. 32 alin. (2) lit. c) și e) și la art. 33 alin. (2) lit. c) și e) din Legea nr. 362/2018 privind asigurarea unui nivel comun ridicat de securitate a rețelelor și sistemelor informatice, cu modificările și completările ulterioare.                        https://legislatie.just.ro/Public/DetaliiDocument/250129 https://dnsc.ro/vezi/document/decizia-dnsc-nr-301-2021-lista-cuantum-tarife-activitati- dnsc</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Toate produsele C. Securitate + VOGO TECHNOLOGY (conformitate legală)</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52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3.4.1.3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Ghid practic identificarea operatorilor de servicii esentiale https://dnsc.ro/vezi/document/cert-ro-ghid-identificare-ose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Toate produsele C. Securitate + VOGO TECHNOLOGY (conformitate legală)</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53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3.4.1.3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Ghid practic identificarea furnizorilor de servicii digitale https://dnsc.ro/vezi/document/ghid-practic-identificare-fsd</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Toate produsele C. Securitate + VOGO TECHNOLOGY (conformitate legală)</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15400"/>
            <w:gridSpan w:val="6"/>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sz w:val="18"/>
              </w:rPr>
              <w:t>Cap. 3.4.2.1 — Funcționalități specifice          componentei        LIMS      (Laboratory       Information</w:t>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54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3.4.2.1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de laborator, îmbunătățind trasabilitatea și acuratețea informațiilor. Sistemul va gestiona fluxul</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FURNIZOR LIMS COTS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55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3.4.2.1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alocând coduri unice pentru identificarea clară a fiecărei probe. În plus, va asigura gestionarea</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FURNIZOR LIMS COTS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56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3.4.2.1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Sistemul va permite conectarea echipamentelor la LIMS prin intermediul unor dispozitive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FURNIZOR LIMS COTS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57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3.4.2.1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Gestionarea utilizatorilor și a drepturilor de acces în sistem va fi organizată pe baza unor</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FURNIZOR LIMS COTS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58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3.4.2.1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responsabilitățile fiecărui utilizator. Componenta LIMS va fi integrată cu soluția de gestionare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FURNIZOR LIMS COTS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15400"/>
            <w:gridSpan w:val="6"/>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sz w:val="18"/>
              </w:rPr>
              <w:t>Cap. 3.4.2.2 — Funcționalități specifice componentei de management al documentelor la nivel</w:t>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59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3.4.2.2</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Gestiunea documentelor trebuie să fie concepută pentru a menține o evidență</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60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3.4.2.2</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ul acestui sistem se va permite alocarea automată a unui număr unic de identificare fiecărui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61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3.4.2.2</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traseul documentelor va fi configurat astfel încât să fie clar cine a avut acces la acestea, cine a</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62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3.4.2.2</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De asemenea, sistemul va fi configurat pentru a permite stocarea și accesul centralizat</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15400"/>
            <w:gridSpan w:val="6"/>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sz w:val="18"/>
              </w:rPr>
              <w:t>Cap. 3.4.2.3 — Funcționalități specifice componentei de management scheme intercomparare</w:t>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63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3.4.2.3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managementul ofertei de scheme de încercări de competență pentru LSVSA și alte laboratoare;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 / VOGO Enterprise Suite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64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3.4.2.3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managementul listei laboratoarelor eligibile pentru schemele de încercări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 / VOGO Enterprise Suite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65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3.4.2.3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managementul invitării la schemele de încercări a laboratoarelor</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 / VOGO Enterprise Suite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66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3.4.2.3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managementul organizării și a frecvențelor schemelor de încercare de competență</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 / VOGO Enterprise Suite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67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3.4.2.3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managementul trimiterii probelor către laboratoarele înscrise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 / VOGO Enterprise Suite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68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3.4.2.3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managementul primirii rezultatelor de la laboratoarele înscrise, eventual prin integrare cu LIMS;</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 / VOGO Enterprise Suite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69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3.4.2.3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compararea rezultatelor și a performanțelor laboratoarelor înscrise într-o anumită schema de încercări;</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 / VOGO Enterprise Suite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70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3.4.2.3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generarea semnalelor de acțiune și a celorlalte rapoarte pentru participanți și IDSA conform cu Politica privind participarea laboratoarelor la schemele de încercări de competență organizate de FIC IDSA. Mai multe detalii privind legislația aplicabilă și organizarea schemelor de încercări de competență se regăsesc aici http://www.idah.ro/Activitati/SchemeIncercariCompetenta.aspx.</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 / VOGO Enterprise Suite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15400"/>
            <w:gridSpan w:val="6"/>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sz w:val="18"/>
              </w:rPr>
              <w:t>Cap. 3.4.2.5 — Funcționalități specifice pentru componenta de culegere date și raportare,</w:t>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71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3.4.2.5</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Soluția de management de documente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Microsoft Power BI / SSRS / SSAS + Microsoft SSIS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72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3.4.2.5</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Soluția de baze de date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Microsoft Power BI / SSRS / SSAS + Microsoft SSIS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15400"/>
            <w:gridSpan w:val="6"/>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sz w:val="18"/>
              </w:rPr>
              <w:t>Cap. 3.4.2.6 — Funcționalități specifice pentru Portal Servicii Publice către cetățeni și societăți</w:t>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73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3.4.2.6</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Portalul trebuie să fie accesibil de pe orice dispozitiv conectat la internet, inclusiv</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74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3.4.2.6</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acestea, oferind capabilități multi-language. Designul trebuie să fie responsive, adaptându-se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75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3.4.2.6</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ușor de utilizat. Accesibilitatea trebuie să includă și respectarea normelor de accesibilitate web</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76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3.4.2.6</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publice. În plus, portalul trebuie să respecte Carta drepturilor fundamentale a Uniunii Europene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77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3.4.2.6</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sensibilă a datelor gestionate. Portalul trebuie să implementeze un sistem robust de autentificare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78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3.4.2.6</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funcționalități sau informații va fi diferențiat în funcție de profilul utilizatorului (cetățean, medic</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79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3.4.2.6</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veterinar, societate comercială). Măsurile de protecție a datelor trebuie să respecte cerințele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80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3.4.2.6</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Interfața portalului trebuie să fie intuitivă și ușor de utilizat, cu un sistem de navigare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81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3.4.2.6</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clar și simplu. Fiecare categorie de utilizatori va avea o secțiune dedicată, cu funcționalități și</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82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3.4.2.6</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informații specifice, dar toate secțiunile trebuie să fie integrate într-o structură unitară. Pentru a</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83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3.4.2.6</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facilita accesul și utilizarea portalului, acesta trebuie să includă un motor de căutare intern, care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84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3.4.2.6</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să permită identificarea rapidă a informațiilor sau a serviciilor dorite. De asemenea, trebuie să</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85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3.4.2.6</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În ceea ce privește administrarea portalului, trebuie să fie prevăzut un sistem de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86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3.4.2.6</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disponibile publicului. Administratorii portalului trebuie să aibă acces la instrumente de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15400"/>
            <w:gridSpan w:val="6"/>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sz w:val="18"/>
              </w:rPr>
              <w:t>Cap. 3.4.2.7 — Funcționalități specifice componentei BND-SNIIA (Sistem Național de</w:t>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87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3.4.2.7</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supravegherea și combaterea bolilor la animale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88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3.4.2.7</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certificarea stării de sănătate a animalelor și a exploatațiilor de animale în vederea desfășurării în siguranță a comerțului intern, extern și intracomunitar;</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89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3.4.2.7</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asigurarea trasabilității (posibilitatea urmăririi unui parcurs istoric, prin utilizarea înregistrărilor succesive ale animalelor și ale produselor de origine animală) de la fermă la consumatorul final, în scopul garantării siguranței alimentelor și a sănătății oamenilor. Verigile de bază care concură la buna funcționare a activității de identificare și înregistrare a animalelor sunt:</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90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3.4.2.7</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proprietarii de exploatații/animale - care au obligația să notifice medicul veterinar de liberă practică împuternicit de care aparțin, asupra nașterii și mișcării animalelor, precum și a oricăror evenimente petrecute;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91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3.4.2.7</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medicii veterinari de liberă practică împuterniciți – care au obligații efective cu privire la identificare / crotaliere / înregistrarea în baza de date națională. Grupul lărgit al actorilor din sistemul de identificare include: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92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3.4.2.7</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fermierii deținători de exploatații (mare parte dintre ei beneficiari ai schemelor de sprijin în zootehnie gestionate de APIA, peste 400.000 de fermieri);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93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3.4.2.7</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autoritatea de reglementare și control – ANSVSA și DSVSA județene (peste 500 utilizatori), cu următoarele acțiuni: o prin structura teritorială (cele 42 Direcții Județene): ▪   colectează, dirijează și canalizează logistica pusă la dispoziție de operator (prin DSVSA); ▪   gestionează corecția erorilor (prin DSVSA); o prin structura centrală: ▪   elaborează politici și strategii; ▪   reglementează metodologiile și procedurile de lucru;</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94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3.4.2.7</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beneficiarii de date (prin transfer sau servicii web): APIA, IGPR, AFIR, MADR DADR, ANZ peste 600 utilizatori.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95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3.4.2.7</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codul exploatației</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96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3.4.2.7</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adresa exploatației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97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3.4.2.7</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numele, prenumele/denumirea și CNP/CUI ale proprietarului exploatației</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98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3.4.2.7</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adresa proprietarului exploatației Crotalie Mijloc de identificare de plastic ce se atașează mecanic la urechea animalului (de unde și numele de crotalie auriculară) pe care se află înscris codul unic de identificare.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99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3.4.2.7</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ROXXXXXXXXXXXX unde X=cifră 0-9, fix 12 cifre , pentru Bovine și Bubaline unde X=cifră 0-9, fix 9 cifre, pentru ovine unde X=cifră 0-9, fix 9 cifre, pentru caprine unde X=cifră 0-9, fix 9 cifre, pentru suine Crotalie auriculară simplă Mijloc de identificare utilizat la identificarea animalelor din speciile bovine, ovine, caprine și suine, confecționat din poliuretan sau din material plastic, care poartă înregistrat prin imprimare codul de identificare al animalului. Crotalie auriculară electronică</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100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3.4.2.7</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Gospodărie particulară</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101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3.4.2.7</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Comercială de TIP A</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102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3.4.2.7</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Punct de colectare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103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3.4.2.7</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Toate aceste evenimente, formulare, entități trebuie să fie digitalizate prin sistemul de aplicații</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104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3.4.2.7</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identificarea animalelor, exploatațiilor și proprietarilor acestora</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105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3.4.2.7</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monitorizarea mișcărilor și evenimentelor animalelor</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106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3.4.2.7</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gestionarea erorilor (logice, de plauzibilitate și de operare)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107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3.4.2.7</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gestionarea rapoartele de lucru pentru fiecare nivel</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108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3.4.2.7</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reconstituirea evenimentelor din viața animalului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109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3.4.2.7</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reconstituirea mișcărilor animalelor</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110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3.4.2.7</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reconstituirea cohortei (suma aglomerărilor finite de animale, într-un interval temporal, parcurse de un animal suspect)</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111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3.4.2.7</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generarea de statistici, deconturi de plata</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112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3.4.2.7</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interfațarea cu Agenția de Plăți și Intervenție pentru Agricultură</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113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3.4.2.7</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gestionarea/ procesarea datelor în timp real, inclusiv cele colectate la nivel de exploatație/proprietar/animal în vederea emiterii alertelor privind starea de sănătate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114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3.4.2.7</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implementarea de proceduri și mecanisme specifice GDPR</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115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3.4.2.7</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implementarea de algoritmi ML/AI pentru: ▪   monitorizarea calității datelor - ex: depistarea zonelor în care sunt anomalii privind declararea evenimentelor ▪   alerte pentru fraude și alte anomalii ▪   predicții legate volumul de acțiuni sanitar-veterinare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116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3.4.2.7</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interfețe standardizate de schimb de date cu entitățile partenere/subordonate: MADR, APIA, AFIR, Laboratoare sanitar/veterinare, Asociații de crescători, primarii, alte agenții guvernamentale sau entități administrativ-teritoriale.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117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3.4.2.7</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dispunerea de mecanisme extinse de trasabilitate a activității utilizatorilor (cu respectarea regulilor GDPR), utile în identificarea condițiilor de eroare și calcularea metricilor SLA</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118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3.4.2.7</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asigurarea unui suport decizional la nivelul ANSVSA și DSVSA privind activitatea specifică identificării și inregistrării;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119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3.4.2.7</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gestiunea raporturilor cu furnizorii de crotalii</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120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3.4.2.7</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gestiunea entităților responsabile cu aplicarea crotaliilor</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121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3.4.2.7</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asigurarea trasabilității</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122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3.4.2.7</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mesagerie între utilizatori și echipa de suport</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123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3.4.2.7</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circumscripția sanitar-veterinară de care răspunde. Aplicația trebuie să permită și lucrul offline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124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3.4.2.7</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Această aplicație trebuie să îndeplinească următoarele funcționalități: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125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3.4.2.7</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comunicația terminalelor cu serverele se va realiza exclusiv pe canale securizate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126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3.4.2.7</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autorizarea fermierilor pentru acces în sistem la datele proprii se va realiza prin confirmarea a trei informații deținute de fermier (cod exploatație, ultimele 4-5 cifre din CNP, ultimele 4-5 cifre din crotalia unui animal existent în registrul exploatației);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127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3.4.2.7</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utilizatorul certificat va fi informat permanent despre evenimentele din exploatația lui</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128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3.4.2.7</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să permită ca fermierul să poată consulta registrul exploatației la zi, inclusiv în mod offline.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15400"/>
            <w:gridSpan w:val="6"/>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sz w:val="18"/>
              </w:rPr>
              <w:t>Cap. 3.4.2.8 — Funcționalități specifice componentei de catagrafie și cartografiere exploatații,</w:t>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129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3.4.2.8</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Portalul de Servicii publice va avea un serviciu public prin care populația să poată</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FURNIZOR GIS + VOGO Enterprise Suite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15400"/>
            <w:gridSpan w:val="6"/>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sz w:val="18"/>
              </w:rPr>
              <w:t>Cap. 3.4.2.9 — Funcționalități specifice componentei de supraveghere, prevenire, control și</w:t>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130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3.4.2.9</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Modulul de supraveghere, prevenire, control și anchete va oferi suportul informatizat și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131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3.4.2.9</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Modulul va oferi posibilitatea personalului de control al ANSVSA și DSVSA să</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132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3.4.2.9</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De asemenea, modulul va permite operatorilor economici să acceseze portalul de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133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3.4.2.9</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Acest modul va fi dezvoltat folosind componenta de management al documentelor</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15400"/>
            <w:gridSpan w:val="6"/>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sz w:val="18"/>
              </w:rPr>
              <w:t>Cap. 3.4.2.10 — Funcționalități specifice componentei de management instruire personal</w:t>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134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3.4.2.10</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Modulul de management instruire personal laboratoare va permite managementul</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135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3.4.2.10</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Modulul va permite definirea/întreținerea/vizualizarea unui calendar de cursuri. Pentru</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136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3.4.2.10</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ierarhici ai acestora. Aplicația va permite centralizarea acestor intenții pe fiecare curs/sesiune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137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3.4.2.10</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Modulul va permite adăugarea de materiale de curs sub forma unor fișiere în format .ppt</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138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3.4.2.10</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Modulul va permite menținerea evidenței participării cursanților la programele de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139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3.4.2.10</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Modulul va permite crearea de chestionare de feedback privind satisfacția participanților</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140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3.4.2.10</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notificare cu privire la statusul intenției de participare la curs a unui salariat</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141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3.4.2.10</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notificare tip reminder pentru participarea la cursuri către participanți și/sau persoanele desemnate;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142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3.4.2.10</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notificări pentru termenul limită de înaintare a raportului de evaluare a cursului Acest modul va fi dezvoltat folosind componenta de management al documentelor, astfel încât toate informațiile despre instruire să fie regăsite în componentă. Detalierea fluxurilor specifice componentei de management instruire personal laboratoare vor fi elaborate în etapa de analiză și proiectare.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15400"/>
            <w:gridSpan w:val="6"/>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sz w:val="18"/>
              </w:rPr>
              <w:t>Cap. 3.4.2.11 — Funcționalități specifice aplicației mobile de raportare animale sălbatice bolnave</w:t>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143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3.4.2.11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Aplicația mobilă ANSVSA va fi disponibilă pe platformele iOS și Android, fiind</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Enterprise Suite (aplicație mobilă)</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144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3.4.2.11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dezvoltată nativ. Aceasta va permite raportarea rapidă și facilă a animalelor sălbatice, fie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Enterprise Suite (aplicație mobilă)</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145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3.4.2.11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Aplicația va respecta reglementările GDPR și va include măsuri de securitate avansate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Enterprise Suite (aplicație mobilă)</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146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3.4.2.11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pentru protecția datelor utilizatorilor. Publicarea aplicației în magazinele de aplicații va fi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Enterprise Suite (aplicație mobilă)</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147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3.4.2.11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aplicației va asigura o interfață intuitivă și o performanță optimă, facilitând raportarea eficientă</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Enterprise Suite (aplicație mobilă)</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15400"/>
            <w:gridSpan w:val="6"/>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sz w:val="18"/>
              </w:rPr>
              <w:t>Cap. 3.4.2.12 — Funcționalități specifice componentei de autorizare, acreditare și desemnare</w:t>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148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3.4.2.12</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Acest modul va fi dezvoltat folosind componenta de management al documentelor și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149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3.4.2.12</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Modulul trebuie să permită cel puțin următoarele funcționalități de bază:</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150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3.4.2.12</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funcționalități de gestionare internă a documentelor din cadrul dosarelor de autorizare acreditare și desemnare;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151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3.4.2.12</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transmiterea online prin intermediul serviciilor publice a dosarelor de autorizare acreditare și desemnare de către persoane fizice, medici veterinari sau societăți comerciale prin intermediul serviciilor publice din Portal;</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152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3.4.2.12</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transmiterea pe flux a dosarelor depuse prin Portal și urmarea fluxurilor de documente folosind soluția de management al documentelor;</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153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3.4.2.12</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posibilitatea de a semna online documentele cu semnătură digitală</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154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3.4.2.12</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posibilitatea de a genera documente de tip .pdf din formulare web, atât intern cât și pe portal, astfel încât să poată fi semnate digital;</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155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3.4.2.12</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Detalierea fluxurilor specifice componentei de autorizare, acreditare și desemnare va fi</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15400"/>
            <w:gridSpan w:val="6"/>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sz w:val="18"/>
              </w:rPr>
              <w:t>Cap. 3.4.2.14 — Funcționalități specifice componentei de integrări externe și preluări de date</w:t>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156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3.4.2.14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Un sistem informatic guvernamental modern trebuie să fie capabil să preia și să</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Oracle Service Bus + Mirth Connect + VOGO Enterprise Suite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157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3.4.2.14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PSCID-ROeID – pentru identificarea persoanelor fizice care interacționează cu serviciile publice. Cerințele tehnice privind interconectarea cu alte platforme are ROeID sunt disponibile la https://github.com/roeid-ro/integrare;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Oracle Service Bus + Mirth Connect + VOGO Enterprise Suite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158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3.4.2.14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Nodul eIDAS – pentru integrarea cu sistemele de identitate digitală din alte țări; detalii la https://eidas.gov.ro/;</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Oracle Service Bus + Mirth Connect + VOGO Enterprise Suite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159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3.4.2.14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Platforma Națională de Interoperabilitate (PNI) – viitorul sistem guvernamental conform Legii. 242/2022, care va asigura interoperabilitatea sistemelor informatice guvernamentale în România, pentru a trimite și primi date de la sistemele înrolate în acest sistem, dacă va fi implementat până la momentul implementării acestui proiect;</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Oracle Service Bus + Mirth Connect + VOGO Enterprise Suite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160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3.4.2.14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conform Legii. 242/2022, care va asigura interoperabilitatea sistemelor informatice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Oracle Service Bus + Mirth Connect + VOGO Enterprise Suite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161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3.4.2.14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acest sistem, dacă va fi implementat până la momentul implementării acestui proiect</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Oracle Service Bus + Mirth Connect + VOGO Enterprise Suite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162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3.4.2.14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Punctul de Contact Unic electronic sau Portalul Digital Unic din România (care dintre ele va fi disponibil la momentul implementării) – integrare necesară pentru punerea la dispoziție către acest sistem informatic a serviciilor publice electronice puse la dispoziție de ANSVSA pentru punerea în aplicare a Regulamentului (UE) 2018/1724 și a aplicării principiului once-only;</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Oracle Service Bus + Mirth Connect + VOGO Enterprise Suite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163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3.4.2.14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ele va fi disponibil la momentul implementării) – integrare necesară pentru punerea la</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Oracle Service Bus + Mirth Connect + VOGO Enterprise Suite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164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3.4.2.14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Platforma de Jurnalizare și Notificare (PJN) - Datele tranzacționate prin PNI vor fi jurnalizate prin Platforma de Jurnalizare și Notificare (PJN) și fiecare cetățean va putea fi informat/notificat atunci când datele sale sunt accesate, dacă va fi implementat PJN până la momentul implementării acestui proiect;</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Oracle Service Bus + Mirth Connect + VOGO Enterprise Suite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165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3.4.2.14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fi informat/notificat atunci când datele sale sunt accesate, dacă va fi implementat PJN</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Oracle Service Bus + Mirth Connect + VOGO Enterprise Suite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166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3.4.2.14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Oficiul Național al Registrului Comerțului – pentru identificarea și extragerea informațiilor privind persoanele juridice supuse înregistrării în Registrul Comerțului;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Oracle Service Bus + Mirth Connect + VOGO Enterprise Suite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167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3.4.2.14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Agenția de Plăți și Intervenție pentru Agricultură – pentru preluarea informațiilor privind exploatațiile și partajarea informațiilor privind beneficiarii schemelor de sprijin în zootehnie gestionate de APIA;</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Oracle Service Bus + Mirth Connect + VOGO Enterprise Suite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168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3.4.2.14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Agenția Națională pentru Zootehnie – pentru partajarea informațiilor privind caii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Oracle Service Bus + Mirth Connect + VOGO Enterprise Suite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169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3.4.2.14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Colegiul Medicilor Veterinari - pentru partajarea informațiilor privind câinii și pisicile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Oracle Service Bus + Mirth Connect + VOGO Enterprise Suite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170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3.4.2.14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SNIIA – pentru includerea datelor din Baza Națională de date în sistemul DataWarehouse și în rapoartele generate;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Oracle Service Bus + Mirth Connect + VOGO Enterprise Suite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171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3.4.2.14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implementări. Sistemul va asigura respectarea standardelor de interoperabilitate prevăzute în</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Oracle Service Bus + Mirth Connect + VOGO Enterprise Suite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15400"/>
            <w:gridSpan w:val="6"/>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sz w:val="18"/>
              </w:rPr>
              <w:t>Cap. 3.4.3 — Arhitectura funcțională a sistemului</w:t>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172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informatică sporită. Sistemul va fi compatibil din punct de vedere tehnic cu serviciile de stocare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TECHNOLOGY (arhitect sistem)</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173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în cloud și cu serviciile de baze de date din cloud și va fi compatibil cu tehnologii de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TECHNOLOGY (arhitect sistem)</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174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Principiul legalității: care presupune crearea și exploatarea sistemului informatic în conformitate cu legislația națională în vigoare și a normelor și standardelor internaționale recunoscute în domeniu;</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TECHNOLOGY (arhitect sistem)</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175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Principiul divizării arhitecturii pe nivele: constă în proiectarea independentă a componentelor sistemului în conformitate cu standardele de interfață dintre nivele;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TECHNOLOGY (arhitect sistem)</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176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Principiul arhitecturii bazate pe servicii: constă în distribuirea funcționalității aplicației în unități mai mici, distincte - numite servicii - care pot fi distribuite într-o rețea și pot fi utilizate împreună pentru a crea aplicații destinate implementării funcțiilor de business ale sistemului informatic;</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TECHNOLOGY (arhitect sistem)</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177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Principiul datelor sigure: stipulează introducerea datelor în sistem doar prin canale autorizate și autentificate;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TECHNOLOGY (arhitect sistem)</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178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Principiul securității informaționale: presupune asigurarea unui nivel adecvat de integritate, selectivitate, accesibilitate și eficiență pentru protecția datelor de pierderi, alterări, deteriorări și acces nesancționat;</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TECHNOLOGY (arhitect sistem)</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179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Principiul transparenței: presupune proiectarea și realizarea conform principiului modular, cu utilizarea standardelor transparente în domeniul tehnologiilor informatice și de telecomunicații;</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TECHNOLOGY (arhitect sistem)</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180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Principiul expansibilității: stipulează posibilitatea extinderii și completării sistemului informatic cu noi funcții sau îmbunătățirea celor existente;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TECHNOLOGY (arhitect sistem)</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181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Principiul scalabilității: presupune asigurarea unei performanțe constante a soluției informatice la creșterea volumului de date și a solicitării sistemului informatic;</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TECHNOLOGY (arhitect sistem)</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182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Principiul simplității și comodității utilizării: presupune proiectarea și realizarea tuturor aplicațiilor, mijloacelor tehnice și de program accesibile utilizatorilor Sistemului, bazate pe principii exclusiv vizuale, ergonomice și logice de concepție;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TECHNOLOGY (arhitect sistem)</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183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Soluția va permite interoperabilitatea cu alte sisteme publice existente/viitoare – cum ar</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TECHNOLOGY (arhitect sistem)</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184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în sarcina viitorului prestator. Sistemul va fi, după caz, fie furnizor, fie consumator de date în</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TECHNOLOGY (arhitect sistem)</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185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publice se vor determina în etapa de analiză și proiectare. Sistemul va gestiona servicii de interes</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TECHNOLOGY (arhitect sistem)</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186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Soluția va permite distribuția seturilor de date către alte instituții guvernamentale pe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TECHNOLOGY (arhitect sistem)</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187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analiză a sistemului IT. De asemenea, sistemul va permite exportul de date ca date deschise spre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TECHNOLOGY (arhitect sistem)</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188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Sistemul va permite exportul de date (anonimizate după caz) pentru publicare ca date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TECHNOLOGY (arhitect sistem)</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189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În vederea asigurării interoperabilității, având în vedere faptul că sistemul va gestiona</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TECHNOLOGY (arhitect sistem)</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190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Registrelor (RNR), dacă acest registru va fi disponibil la momentul implementării sistemului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TECHNOLOGY (arhitect sistem)</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191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momentul implementării va fi documentat un catalog al API-urilor expuse în Registrul de bază</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TECHNOLOGY (arhitect sistem)</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192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dacă acest registru va fi disponibil</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TECHNOLOGY (arhitect sistem)</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193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Ofertantul trebuie să includă în soluția propusă o componentă de backup și restaurare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TECHNOLOGY (arhitect sistem)</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194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rula și mediul de dezvoltare și testare. Mediul de dezvoltare și testare va include aceleași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TECHNOLOGY (arhitect sistem)</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15400"/>
            <w:gridSpan w:val="6"/>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sz w:val="18"/>
              </w:rPr>
              <w:t>Cap. 3.4.3.1 — Informaţii privind Componenta de Cloud Dedicat a Cloudului Privat</w:t>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195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Autoritatea pentru Digitalizarea României (ADR) este responsabilă pentru implementarea și coordonarea proiectului Cloudului Guvernamental precum și de administrare și operare a Componentei de Cloud Dedicat a CPG;</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RHEL 9 / Oracle Linux 9 + Win Server 2022 DC (Cloud Guvernamental)</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196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Componenta de Cloud Dedicat a Cloudului Privat Guvernamental este bazată pe tehnologia Microsoft Azure Stack Hub;</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RHEL 9 / Oracle Linux 9 + Win Server 2022 DC (Cloud Guvernamental)</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197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Licențele de tip Commercial off-the-shelf (COTS), care vor fi utilizate de către sistemul informatic trebuie să fie achiziționate de către tenant (instituția care dezvoltă/deține sistemul informatic), în regim Bring Your Own License (BYOL) prin intermediul acestui contract;</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RHEL 9 / Oracle Linux 9 + Win Server 2022 DC (Cloud Guvernamental)</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198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informatic trebuie să fie achiziționate de către tenant (instituția care dezvoltă/deține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RHEL 9 / Oracle Linux 9 + Win Server 2022 DC (Cloud Guvernamental)</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199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Se recomandă ca imaginile licențelor să fie cele furnizate în Azure Marketplace pentru o compatibilitate testată      cu Azure (https://learn.microsoft.com/en-us/azure- stack/operator/azure-stack-marketplace-azure-items?view=azs-2408)                  sau compatibilitatea cu Microsoft Azure Stack Hub să fie certificată de către producător / furnizor;</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RHEL 9 / Oracle Linux 9 + Win Server 2022 DC (Cloud Guvernamental)</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200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În cazul în care imaginile folosite sunt din surse externe responsabilitatea este strict a tenantului;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RHEL 9 / Oracle Linux 9 + Win Server 2022 DC (Cloud Guvernamental)</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201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Se recomandă ca mașinile virtuale (VM-urile) per sistem să fie dimensionate conform specificațiilor Azure https://learn.microsoft.com/en-us/azure-stack/user/azure-stack- vm-considerations?view=azs-2408&amp;tabs=az1%2Caz2#vm-sizes.</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RHEL 9 / Oracle Linux 9 + Win Server 2022 DC (Cloud Guvernamental)</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15400"/>
            <w:gridSpan w:val="6"/>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sz w:val="18"/>
              </w:rPr>
              <w:t>Cap. 3.4.3.2.1 — Platformă de server web / reverse proxy</w:t>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202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3.4.3.2.1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Server-ele web trebuie să permită prezentarea conținutului sistemului către utilizatori și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NGINX Plus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203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3.4.3.2.1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server-ele web trebuie să asigure primul nivel de securitate software din punct de vedere al</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NGINX Plus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204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3.4.3.2.1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Aceasta trebuie să ofere următoarele capabilități: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NGINX Plus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205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3.4.3.2.1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să permită accesarea aplicației din browsere tradiționale (Microsoft Edge, Mozilla Firefox, Opera, Safari, Google Chrome etc.), cât și de pe dispozitive mobile Android, IOS, Microsoft;</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NGINX Plus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206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3.4.3.2.1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să asigure prin componentele software ale server-ului web funcționarea în cluster pentru a asigura balansarea încărcării și disponibilitatea maximă a aplicației;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NGINX Plus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207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3.4.3.2.1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să dispună de funcționalități de rescriere a adreselor URL</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NGINX Plus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208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3.4.3.2.1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Platforma servere web trebuie să poată rula pe toate distribuțiile majore de sisteme de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NGINX Plus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209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3.4.3.2.1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operare prezente pe piață: Microsoft Windows, Linux și va fi configurată în regim de înaltă</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NGINX Plus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15400"/>
            <w:gridSpan w:val="6"/>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sz w:val="18"/>
              </w:rPr>
              <w:t>Cap. 3.4.3.2.2 — Soluție pentru rularea aplicațiilor – Server de aplicație</w:t>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210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3.4.3.2.2</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Serverul de aplicații trebuie să asigure un set de servicii standard pe care toate aplicațiile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Microsoft IIS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211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3.4.3.2.2</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servicii de clusterizare pentru o scalabilitate și disponibilitate ridicată</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Microsoft IIS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212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3.4.3.2.2</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servicii de balansare și dirijare a încărcării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Microsoft IIS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213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3.4.3.2.2</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servicii de securitate pentru protejarea resurselor găzduite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Microsoft IIS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214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3.4.3.2.2</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servicii de definire și context de execuție pentru resursele de aplicație: conexiuni către baze de date relaționale;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Microsoft IIS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215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3.4.3.2.2</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servicii de manipulare a datelor în format XML</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Microsoft IIS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216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3.4.3.2.2</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Pentru a asigura înaltă disponibilitate, soluția vtrebuie să includă mecanisme de grupare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Microsoft IIS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217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3.4.3.2.2</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activități normale. În cadrul implementării soluția va fi configurată în regim de înaltă</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Microsoft IIS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218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3.4.3.2.2</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Componenta server de aplicație trebuie să permită rularea serverului de aplicații pe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Microsoft IIS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219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3.4.3.2.2</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Componenta server de aplicație trebuie să permită folosirea în conjuncție cu un cluster</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Microsoft IIS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220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3.4.3.2.2</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Componenta server de aplicație trebuie să asigure funcționarea aplicației pe care o</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Microsoft IIS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15400"/>
            <w:gridSpan w:val="6"/>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sz w:val="18"/>
              </w:rPr>
              <w:t>Cap. 3.4.3.2.3 — Sisteme de operare</w:t>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221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3.4.3.2.3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Sistemele de operare trebuie să asigure infrastructura software pentru rularea serviciilor</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RHEL 9 / Oracle Linux 9 + Win Server 2022 DC</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222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3.4.3.2.3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Sistemele de operare server trebuie să ofere capabilități de virtualizare, capabilități de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RHEL 9 / Oracle Linux 9 + Win Server 2022 DC</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223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3.4.3.2.3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trebuie să asigure un nivel ridicat de scalabilitate și fiabilitate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RHEL 9 / Oracle Linux 9 + Win Server 2022 DC</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224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3.4.3.2.3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trebuie să fie compatibile cu componentele software care vor rula pe acestea</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RHEL 9 / Oracle Linux 9 + Win Server 2022 DC</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225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3.4.3.2.3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trebuie să ruleze pe 64 de biți</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RHEL 9 / Oracle Linux 9 + Win Server 2022 DC</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226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3.4.3.2.3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trebuie să ofere suport pentru IPv6</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RHEL 9 / Oracle Linux 9 + Win Server 2022 DC</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227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3.4.3.2.3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trebuie să poată fi configurate în topologii de tip cluster La implementare, din motive de securitate, serviciile care nu vor fi folosite la nivelul sistemelor de operare vor fi dezactivate.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RHEL 9 / Oracle Linux 9 + Win Server 2022 DC</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15400"/>
            <w:gridSpan w:val="6"/>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sz w:val="18"/>
              </w:rPr>
              <w:t>Cap. 3.4.3.2.4 — Soluție bază de date</w:t>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228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3.4.3.2.4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Sistemul de gestiune al bazelor de date relaționale trebuie să fie un sistem de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Microsoft SQL Server Enterprise + Elasticsearch</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229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3.4.3.2.4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administrare a bazelor de date de tip relațional, va fi disponibil comercial (COTS – Commercial</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Microsoft SQL Server Enterprise + Elasticsearch</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230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3.4.3.2.4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de date relaționale trebuie să aibă următoarele capabilități generale: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Microsoft SQL Server Enterprise + Elasticsearch</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231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3.4.3.2.4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să fie compatibil cu standardul ANSI SQL</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Microsoft SQL Server Enterprise + Elasticsearch</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232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3.4.3.2.4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să ofere suport Unicode UTF-8 sau echivalent</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Microsoft SQL Server Enterprise + Elasticsearch</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233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3.4.3.2.4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să ofere suport pentru date de tip multimedia, geo-spațiale și de tip graf</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Microsoft SQL Server Enterprise + Elasticsearch</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234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3.4.3.2.4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să permită nativ stocarea și gestiunea de structuri de date de tip XML și JSON</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Microsoft SQL Server Enterprise + Elasticsearch</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235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3.4.3.2.4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să ofere suport pentru proceduri stocate și triggeri</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Microsoft SQL Server Enterprise + Elasticsearch</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236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3.4.3.2.4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să permită accesul cât mai rapid la informații prin utilizarea diferitelor tipuri de indecși cum ar fi B-Tree, function based, domain sau similari;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Microsoft SQL Server Enterprise + Elasticsearch</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237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3.4.3.2.4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să permită definirea de tabele de tip index pentru acces rapid la anumite tabele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Microsoft SQL Server Enterprise + Elasticsearch</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238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3.4.3.2.4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să ofere suport complet pentru folosirea de expresii regulate, funcții analitice și algoritmi de machine learning;</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Microsoft SQL Server Enterprise + Elasticsearch</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239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3.4.3.2.4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să ofere posibilitatea de interogare direct din baza de date a fișierelor text externe, fără a necesita în prealabil o operațiune de încărcare într-o tabela din baza de date;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Microsoft SQL Server Enterprise + Elasticsearch</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240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3.4.3.2.4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să permită definirea de tabele de tip index pentru acces rapid la datele din anumite tabele;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Microsoft SQL Server Enterprise + Elasticsearch</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241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3.4.3.2.4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criptarea transparentă a datelor stocate să se potă face atât la nivel de coloană, tabelă cât și la nivel de fișier de date și va suporta cel puțin următorii algoritmi de criptare: 3DES (minim 168 bit) și AES (minim 256 bit);</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Microsoft SQL Server Enterprise + Elasticsearch</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242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3.4.3.2.4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să permită criptarea transparentă, fără a necesita modificarea aplicațiilor, a informațiilor vehiculate în timpul sesiunilor între utilizatori/aplicații și baza de date folosind atât algoritmii criptografici AES și 3DES, cât și protocoale criptografice specifice - SSL/TLS;</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Microsoft SQL Server Enterprise + Elasticsearch</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243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3.4.3.2.4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să includă capabilități de mascare transparentă, parțială sau totală la nivel de coloană, a datelor returnate utilizatorilor sau aplicațiilor, dacă aceștia nu sunt autorizați să le vizualizeze integral;</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Microsoft SQL Server Enterprise + Elasticsearch</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244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3.4.3.2.4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să ofere posibilitatea autentificării utilizatorilor pe baza de certificate digitale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Microsoft SQL Server Enterprise + Elasticsearch</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245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3.4.3.2.4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să permită restricționarea accesului la nivelul obiectelor bazei de date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Microsoft SQL Server Enterprise + Elasticsearch</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246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3.4.3.2.4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să ofere o listă cu operațiile pe care un grup sau o clasă de utilizatori le poate executa</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Microsoft SQL Server Enterprise + Elasticsearch</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247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3.4.3.2.4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să permită operațiuni de backup și restaurare a datelor în regim de lucru online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Microsoft SQL Server Enterprise + Elasticsearch</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248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3.4.3.2.4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să ofere posibilitatea de a realiza copii de siguranță (backup-uri) ale bazei de date și restaurarea acestora în mod incremental;</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Microsoft SQL Server Enterprise + Elasticsearch</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249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3.4.3.2.4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să ofere mecanisme integrate în baza de date pentru recuperarea datelor modificate de o tranzacție care a fost comisă, fără a fi necesara întreruperea activității pe baza de date, restaurarea datelor dintr-un backup sau întreținerea prin proceduri de utilizator a unor copii ale datelor;</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Microsoft SQL Server Enterprise + Elasticsearch</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250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3.4.3.2.4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să permită interogarea directă a tabelelor care să prezinte imaginea datelor exact așa cum erau acestea la un moment anterior în timp, chiar dacă acestea au fost modificate ulterior, fără a necesita restaurarea dintr-un backup sau efectuarea de snapshot-uri periodice;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Microsoft SQL Server Enterprise + Elasticsearch</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251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3.4.3.2.4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să includă capabilități de management al discurilor Arhitectura sistemului de gestiune a bazei de date trebuie să fie una de înaltă disponibilitate de tip cluster activ-activ, o singură bază de date să poată fi instalată pe cel puțin 2 noduri distincte, fiecare nod cu minim 8 nuclee de procesare. Din perspectiva disponibilității vor trebui asigurate următoarele funcționalități minime și obligatorii:</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Microsoft SQL Server Enterprise + Elasticsearch</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252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3.4.3.2.4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Arhitectura sistemului de gestiune a bazei de date trebuie să fie una de înaltă</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Microsoft SQL Server Enterprise + Elasticsearch</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253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3.4.3.2.4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toleranță la defecte hardware sau nefuncționare planificată astfel încât să fie oferită o disponibilitate de tip 24x7 în cazul apariției unei defecțiuni hardware sau software la unul din serverele cluster-ului de baza de date;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Microsoft SQL Server Enterprise + Elasticsearch</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254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3.4.3.2.4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balansarea încărcării între noduri la nivelul cererilor și execuțiilor pe baza de date cluster și posibilitatea de a interoga memoria cache de pe celelalte noduri, oferind o încărcare uniforma a clusterului;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Microsoft SQL Server Enterprise + Elasticsearch</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255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3.4.3.2.4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în cazul apariției unor erori hardware sau software, acestea trebuie sa fie tratate automat de mecanismele interne ale bazei de date astfel încât reconectarea la nodul sau nodurile ramase disponibile să se facă în mod transparent față de aplicații și utilizatori;</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Microsoft SQL Server Enterprise + Elasticsearch</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256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3.4.3.2.4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posibilitatea de a adăuga la nevoie servere de baze de date suplimentare în cluster servere care vor fi active imediat și vor prelua din încărcarea bazei de date, fără a necesita oprirea serviciilor la nivel de cluster; Din punct de vedere al operațiunilor de administrare și monitorizare, soluția de baza de date trebuie să includă minim următoarele funcționalități: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Microsoft SQL Server Enterprise + Elasticsearch</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257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3.4.3.2.4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date trebuie să includă minim următoarele funcționalități:</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Microsoft SQL Server Enterprise + Elasticsearch</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258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3.4.3.2.4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o unealtă cu interfață grafică, accesibila web din care administratorii vor putea gestiona obiectele bazei de date și a proceselor uzuale dar și administrarea utilizatorilor, rolurilor, privilegiilor și a procedurilor de backup;</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Microsoft SQL Server Enterprise + Elasticsearch</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259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3.4.3.2.4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un editor SQL inteligent cu sintaxa colorată și cu funcție de completare automată a frazelor prin sugestii automate în funcție de context care va permite posibilitatea reformatărilor interogărilor SQL în funcție de nevoie sau de utilizator și va permite proiectarea structurii bazelor de date prin vizualizarea și editarea în mod grafic a structurii bazelor de date;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Microsoft SQL Server Enterprise + Elasticsearch</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260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3.4.3.2.4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frazelor prin sugestii automate în funcție de context care va permite posibilitatea</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Microsoft SQL Server Enterprise + Elasticsearch</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261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3.4.3.2.4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reformatărilor interogărilor SQL în funcție de nevoie sau de utilizator și va permite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Microsoft SQL Server Enterprise + Elasticsearch</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262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3.4.3.2.4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vizualizarea încărcării bazei de date, a activității utilizatorilor și a operațiilor mari consumatoare resurse precum și oferirea de sugestii pentru îmbunătățirea performantei generale și identificarea automata a cauzelor ce duc la degradarea acesteia;</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Microsoft SQL Server Enterprise + Elasticsearch</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263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3.4.3.2.4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mecanisme interne de monitorizare și diagnosticare continuă, automatizând colectarea parametrilor de funcționare ai bazei de date (CPU Load, Sistem IO, Wait-uri, top sql, top sesiuni, consum resurse, interogări neoptimizate), precum și stocarea acestora într- un repository dedicat pentru a putea furniza o imagine pe termen lung a modului de funcționare al bazei de date.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Microsoft SQL Server Enterprise + Elasticsearch</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15400"/>
            <w:gridSpan w:val="6"/>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sz w:val="18"/>
              </w:rPr>
              <w:t>Cap. 3.4.3.2.5 — Componentă de extragere, transformare și încărcare a datelor</w:t>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264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3.4.3.2.5</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Componenta de extragere, transformare și încărcare a datelor (ETL) va avea rolul de a</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Microsoft SSIS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265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3.4.3.2.5</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sistemului. Pentru a îndeplini acest rol componenta trebuie să asigure minim următoarele: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Microsoft SSIS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266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3.4.3.2.5</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mediul de lucru nu trebuie să necesite cunoștințe avansate de programare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Microsoft SSIS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267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3.4.3.2.5</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pentru optimizarea proceselor și a accesului la date, soluția trebuie să se bazeze pe componente reutilizabile, gata construite, de tipul celor mai bune practici, care să</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Microsoft SSIS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268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3.4.3.2.5</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componentele reutilizabile predefinite pentru accesul datelor trebuie să cuprindă logica necesară extracției și integrării de date, cu toți pașii ce trebuie parcurși, inclusiv pentru detectarea modificărilor (mecanism de Change Data Capture) la sursă pentru încărcări incrementale;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Microsoft SSIS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269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3.4.3.2.5</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trebuie să permită definirea și încorporarea de componente reutilizabile suplimentare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Microsoft SSIS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270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3.4.3.2.5</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această componentă va acoperi majoritatea tipurilor de transferuri de date: spre exemplu din fișiere de tip txt în suport relațional, între tipuri diferite de baze de date relaționale;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Microsoft SSIS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271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3.4.3.2.5</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trebuie să poată accesa și integra date din baze de date diferite: Microsoft SQL Server MySQL, Oracle, IBM DB2, PostgreSQL și să ofere suport pentru accesarea datelor aflate în fișiere (.txt, .csv, .xml, json etc.);</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Microsoft SSIS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272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3.4.3.2.5</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trebuie să ofere propriul mecanism de detectare a modificării datelor (Changed Data Capture);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Microsoft SSIS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273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3.4.3.2.5</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trebuie să suporte modalități diferite de încărcare a datelor, atât încărcare masivă de date (Bulk Load), cât și încărcare incrementală (Incremental Update);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Microsoft SSIS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274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3.4.3.2.5</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trebuie să asigure încărcarea datelor captate printr-un mecanism de detectare a modificării datelor (Changed Data Capture);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Microsoft SSIS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275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3.4.3.2.5</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procesele de extracție, transformare și încărcare trebuie să poată fi definite sub formă declarativă, prin selectarea și maparea vizuală a tabelelor implicate și menționarea componentelor de transfer necesare (pentru optimizarea procesului de dezvoltare);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Microsoft SSIS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276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3.4.3.2.5</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trebuie să permită vizualizarea/modificarea procesului sau codului generat și reluarea anumitor pași de proces astfel încât să se detecteze eventualele erori;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Microsoft SSIS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277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3.4.3.2.5</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instrumentul trebuie să poată să genereze automat codul programelor de la încărcare și transformare, pornind de la specificațiile vizuale introduse de dezvoltator, fiind optimizat pentru fiecare tehnologie de bază de date accesată;</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Microsoft SSIS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278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3.4.3.2.5</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în cadrul mapărilor de date, trebuie să permită definirea de filtre și de restricții asupra câmpurilor implicate;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Microsoft SSIS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279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3.4.3.2.5</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trebuie să permită consolidarea pașilor de integrare de date sub forma unor fluxuri cu operatori de loop, ramificare pe baza unor condiții etc.;</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Microsoft SSIS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280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3.4.3.2.5</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trebuie să permită notificarea prin email a administratorilor în anumite condiții de lucru și să poată întrerupe fluxul de execuție în cazul unor erori considerate grave;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Microsoft SSIS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281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3.4.3.2.5</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fluxurile definite trebuie să poată fi rulate în medii diferite (producție, dezvoltare) doar prin selectarea contextului de lucru;</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Microsoft SSIS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282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3.4.3.2.5</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trebuie să ofere suport pentru web-services, atât pentru accesarea informației cât și pentru publicarea acesteia, fără ca implementarea serviciilor web să necesite scrierea de secvențe de cod/programe;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Microsoft SSIS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283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3.4.3.2.5</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trebuie să permită păstrarea istoricului diverselor versiuni ale mapărilor de date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Microsoft SSIS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284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3.4.3.2.5</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trebuie să ofere un mecanism de tip Slowly Changing Dimensions</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Microsoft SSIS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285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3.4.3.2.5</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în cadrul mapărilor trebuie să permită utilizarea unor funcții native ale bazei de date accesate;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Microsoft SSIS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286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3.4.3.2.5</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pentru funcționare, modulul de integrare al datelor nu trebuie să necesite un server adițional față de serverele sursă de unde se extrag datele sau serverele destinație unde vor fi datele încărcate;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Microsoft SSIS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287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3.4.3.2.5</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operațiile de transformare trebuie să se realizeze nativ în baza de date destinație (baza de date de raportare) în cadrul instrumentului ETL/ELT, asigurând trasabilitatea informației;</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Microsoft SSIS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288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3.4.3.2.5</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soluția trebuie să fie dimensionată pentru minim 16 nuclee de procesare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Microsoft SSIS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15400"/>
            <w:gridSpan w:val="6"/>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sz w:val="18"/>
              </w:rPr>
              <w:t>Cap. 3.4.3.2.6 — Componentă de raportare și analiză avansată</w:t>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289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3.4.3.2.6</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Componenta de raportare și analiză avansată trebuie să fie disponibilă comercial (COTS</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Microsoft Power BI / SSRS / SSAS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290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3.4.3.2.6</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Această componentă trebuie să permită crearea și rularea de rapoarte precum și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Microsoft Power BI / SSRS / SSAS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291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3.4.3.2.6</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Componenta de raportare și analiză avansată trebuie să ofere următoarele funcționalități</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Microsoft Power BI / SSRS / SSAS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292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3.4.3.2.6</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prezentarea datelor în formate variate (de exemplu tabele, tabele pivot, grafice, texte derulante);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Microsoft Power BI / SSRS / SSAS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293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3.4.3.2.6</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funcționalități de navigare ghidată pentru utilizatorii finali, cu posibilități multiple de navigare dintr-un anumit punct, atât pentru rapoarte cât și pentru grafice;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Microsoft Power BI / SSRS / SSAS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294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3.4.3.2.6</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combinarea rezultatelor obținute de pe platforme diferite la momentul interogării, astfel încât setul de date rezultat să fie unitar;</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Microsoft Power BI / SSRS / SSAS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295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3.4.3.2.6</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salvarea rapoartelor în formate diferite (Excel, PDF, Word, HTML etc.)</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Microsoft Power BI / SSRS / SSAS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296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3.4.3.2.6</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definirea de tablouri de bord și includerea rapoartelor/graficelor în acestea, pentru toți utilizatorii finali, în funcție de drepturile fiecăruia;</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Microsoft Power BI / SSRS / SSAS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297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3.4.3.2.6</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modificarea tablourilor de bord sau a rapoartelor, posibilitatea de a salva, organiza administra și partaja rapoartele cu alți utilizatori;</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Microsoft Power BI / SSRS / SSAS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298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3.4.3.2.6</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accesul la informație trebuie să se poată realiza printr-un nivel de metadate care va ascunde utilizatorilor finali complexitatea structurilor fizice de date;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Microsoft Power BI / SSRS / SSAS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299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3.4.3.2.6</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nivelul de metadate expus utilizatorilor trebuie să fie comun la nivelul tuturor modulelor sistemului de raportare și analiză;</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Microsoft Power BI / SSRS / SSAS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300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3.4.3.2.6</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utilizatorii trebuie să își poată crea singuri propriile rapoarte (analize ad-hoc) fără să fie nevoiți să cunoască structurile fizice de date pe care le accesează;</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Microsoft Power BI / SSRS / SSAS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301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3.4.3.2.6</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accesarea datelor de pe platforme relaționale, multidimensionale, foi de calcul sau din fișiere stocate în sisteme de fișiere distribuite de tip Big Data;</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Microsoft Power BI / SSRS / SSAS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302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3.4.3.2.6</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interacțiunea utilizatorilor finali cu aplicația trebuie să se facă printr-o interfață de tip web, fără a necesita instalarea de componente software suplimentare pe calculatoarele utilizatorilor;</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Microsoft Power BI / SSRS / SSAS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303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3.4.3.2.6</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să expună o interfață de administrare atât a drepturilor de acces la diferite zone, cât și a drepturilor de acces pe diferite tipuri de acțiuni;</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Microsoft Power BI / SSRS / SSAS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304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3.4.3.2.6</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să permită facilități avansate de formatare a rapoartelor</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Microsoft Power BI / SSRS / SSAS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305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3.4.3.2.6</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să ofere posibilitatea de salva, organiza și partaja rapoartele cu alți utilizatori</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Microsoft Power BI / SSRS / SSAS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306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3.4.3.2.6</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să ofere capabilități de drill-down (navigare în adâncime) pe diferite nivele de agregate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Microsoft Power BI / SSRS / SSAS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307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3.4.3.2.6</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să permită acces la surse de date multiple, în mod transparent pentru utilizatorul final</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Microsoft Power BI / SSRS / SSAS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308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3.4.3.2.6</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accesul utilizatorului final trebuie să se facă dintr-o singură interfață web din care să aibă acces la toate componentele de analiză și raportare;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Microsoft Power BI / SSRS / SSAS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309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3.4.3.2.6</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să ofere utilizatorilor posibilitatea agregărilor personalizate pe nivel, atât în baza de date cât și în aplicația de analiză și raportare;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Microsoft Power BI / SSRS / SSAS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310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3.4.3.2.6</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rapoartele analitice trebuie să poată fi construite pe un număr variabil de interogări analitice. Instrumentul nu va limita numărul de astfel de interogări;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Microsoft Power BI / SSRS / SSAS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311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3.4.3.2.6</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este necesar ca aplicația de raportare să poată afișa anumite valori identificate ca fiind critice, să semnalizeze depășirea unor praguri ale acestor valori, să semnalizeze apariția unor evenimente. Astfel, va oferi utilizatorilor posibilitatea de formatare condiționată a valorilor prin setarea unor praguri, pentru a evidenția valorile excepționale;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Microsoft Power BI / SSRS / SSAS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312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3.4.3.2.6</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unor evenimente. Astfel, va oferi utilizatorilor posibilitatea de formatare condiționată a</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Microsoft Power BI / SSRS / SSAS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313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3.4.3.2.6</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să nu necesite replicarea datelor pe un server separat, ci să folosească capabilitățile bazei de date sursă;</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Microsoft Power BI / SSRS / SSAS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314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3.4.3.2.6</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mediul de lucru pentru utilizatorii finali sau alți dezvoltatori de rapoarte/analize trebuie să fie în mediu web pur, interacțiunea cu sistemul trebuie să se realizeze prin operațiuni de tip „point and click” și „drag and drop” (să nu necesite cunoștințe de programare din partea utilizatorilor);</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Microsoft Power BI / SSRS / SSAS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315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3.4.3.2.6</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să fie în mediu web pur, interacțiunea cu sistemul trebuie să se realizeze prin operațiuni</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Microsoft Power BI / SSRS / SSAS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316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3.4.3.2.6</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trebuie să ofere posibilitatea definirii de rapoarte înlănțuite, datele din raportul copil fiind filtrate pe baza rezultatelor din raportul părinte;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Microsoft Power BI / SSRS / SSAS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317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3.4.3.2.6</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trebuie să permită tuturor utilizatorilor crearea sau modificarea de rapoarte, analize ad- hoc și tablouri de bord, acordarea drepturilor specifice (consultare, creare de obiecte etc.) urmând a fi făcută de către administratori.</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Microsoft Power BI / SSRS / SSAS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15400"/>
            <w:gridSpan w:val="6"/>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sz w:val="18"/>
              </w:rPr>
              <w:t>Cap. 3.4.3.2.7 — Soluție de gestiune a identității utilizatorilor</w:t>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318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3.4.3.2.7</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Soluția trebuie să includă un sistem centralizat de management al accesului la aplicații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Keycloak Enterprise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319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3.4.3.2.7</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Platforma trebuie să dispună de interfață de utilizare în limba romană și să fie un instrument</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Keycloak Enterprise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320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3.4.3.2.7</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Platforma de control acces trebuie să identifice utilizatorul la începutul sesiunii de lucru</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Keycloak Enterprise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321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3.4.3.2.7</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trebuie să ofere suport pentru minim următoarele: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Keycloak Enterprise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322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3.4.3.2.7</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utilizator și parolă</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Keycloak Enterprise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323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3.4.3.2.7</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certificate digitale X.509</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Keycloak Enterprise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324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3.4.3.2.7</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Windows Native Authentication</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Keycloak Enterprise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325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3.4.3.2.7</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token SAML (Security Assertion Markup Language)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Keycloak Enterprise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326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3.4.3.2.7</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politici de acces trebuie să fie auditate, platforma colectând minim adresa IP, data acțiunii și ID</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Keycloak Enterprise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327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3.4.3.2.7</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Platforma trebuie să includă o consolă web pentru crearea politicilor de acces, aceasta</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Keycloak Enterprise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328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3.4.3.2.7</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Politicile de acces trebuie să fie definite în mod grafic, fără a necesita cunoștințe de programare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Keycloak Enterprise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329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3.4.3.2.7</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sau rularea de scripturi. De asemenea, trebuie să permită definirea de politici de acces în funcție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Keycloak Enterprise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330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3.4.3.2.7</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Platforma trebuie să ofere capabilități de grupare politici de acces pe zone funcționale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Keycloak Enterprise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331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3.4.3.2.7</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Platforma trebuie să ofere administratorilor posibilitatea de a gestiona centralizat toate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Keycloak Enterprise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332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3.4.3.2.7</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Administratorii trebuie să poată seta global numărul maxim de sesiuni pe o resursă</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Keycloak Enterprise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333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3.4.3.2.7</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utilizatori, platforma trebuie să implementeze un mecanism de caching date sesiune utilizatori</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Keycloak Enterprise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334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3.4.3.2.7</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Mecanismul de caching trebuie să asigure confidențialitatea datelor. Mecanismul de caching</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Keycloak Enterprise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335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3.4.3.2.7</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trebuie să asigure disponibilitate ridicată printr-o arhitectură de tip cluster activ-activ</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Keycloak Enterprise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336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3.4.3.2.7</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Soluția trebuie să includă posibilitatea de fluxuri de autorizare de tip One Time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Keycloak Enterprise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337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3.4.3.2.7</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Soluția trebuie să includă și un instrument grafic de testare politici de acces pe resursele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Keycloak Enterprise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338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3.4.3.2.7</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Sistemul de raportare trebuie să ofere posibilitatea de a exporta rapoartele generate în</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Keycloak Enterprise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339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3.4.3.2.7</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Soluția trebuie să permită accesarea simultană a mai multor surse de identitate pentru</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Keycloak Enterprise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3.4.3.2.7</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De asemenea, trebuie să includă un modul de virtualizare a surselor de identitate din</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Keycloak Enterprise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3.4.3.2.7</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Soluția trebuie să includă în mod standard o listă de rapoarte predefinite: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Keycloak Enterprise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3.4.3.2.7</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rapoarte asociate procesului de autentificare grupate pe sistem, adresa IP sau utilizator</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Keycloak Enterprise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3.4.3.2.7</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raport erori de autentificare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Keycloak Enterprise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15400"/>
            <w:gridSpan w:val="6"/>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sz w:val="18"/>
              </w:rPr>
              <w:t>Cap. 3.4.3.2.8 — Sistem GIS</w:t>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3.4.3.2.8</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Sistemul GIS (Geographic Information System) trebuie să permită gestionarea, analiza</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FURNIZOR GIS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3.4.3.2.8</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și vizualizarea datelor spațiale relevante pentru activitățile ANSVSA. Acesta trebuie să ofere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FURNIZOR GIS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3.4.3.2.8</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cartografiere și analiză geospațială. Sistemul trebuie să fie compatibil cu diverse surse de date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FURNIZOR GIS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3.4.3.2.8</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vizualizare hartă - sistemul trebuie să permită vizualizarea și interacțiunea cu hărți vectoriale și raster, oferind funcționalități de bază, precum zoom, panoramare, adăugare de layere și ajustarea transparenței;</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FURNIZOR GIS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3.4.3.2.8</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gestionare layere – trebuie să ofere posibilitatea de a adăuga, modifica, ascunde și șterge layere de date geografice. Layerele trebuie să poată fi organizate ierarhic și sistemul trebuie să permită schimbarea ordinii acestora;</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FURNIZOR GIS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3.4.3.2.8</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layere de date geografice. Layerele trebuie să poată fi organizate ierarhic și sistemul</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FURNIZOR GIS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350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3.4.3.2.8</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trebuie să permită schimbarea ordinii acestora</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FURNIZOR GIS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351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3.4.3.2.8</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geocodare – trebuie să includă funcționalități de geocodare pentru a transforma adrese și descrieri textuale ale locațiilor în coordonate geografice (latitudine și longitudine);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FURNIZOR GIS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352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3.4.3.2.8</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analize spațiale – trebuie să ofere capabilitatea de a efectua diverse analize spațiale inclusiv intersecții, buffer, analiza de proximitate și calculul suprafețelor și distanțelor;</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FURNIZOR GIS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353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3.4.3.2.8</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editare date – trebuie să includă funcționalități de editare a datelor geografice, permițând utilizatorilor să adauge, modifice și șterge obiecte geografice direct pe hartă;</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FURNIZOR GIS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354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3.4.3.2.8</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suport pentru date timp-serii – trebuie să ofere posibilitatea de a gestiona și vizualiza date geografice în funcție de intervale de timp specificate, facilitând analiza temporală. Interfață Utilizator</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FURNIZOR GIS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355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3.4.3.2.8</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interfață intuitivă - sistemul trebuie să ofere o interfață prietenoasă și intuitivă, ușor de utilizat atât pentru utilizatorii tehnici cât și pentru cei non-tehnici;</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FURNIZOR GIS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356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3.4.3.2.8</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panou de control – trebuie să includă un panou de control accesibil care să permită gestionarea tuturor funcțiilor sistemului, inclusiv gestionarea layere-lor, setările de vizualizare și opțiunile de analiză;</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FURNIZOR GIS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357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3.4.3.2.8</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instrumente de desenare – trebuie să ofere posibilitatea de a desena direct pe hartă diverse forme geometrice (puncte, linii, poligoane) pentru a evidenția anumite zone de interes. Import și Export de Date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FURNIZOR GIS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358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3.4.3.2.8</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formate suportate - sistemul trebuie să suporte importul și exportul datelor în multiple formate geografice standard, inclusiv, dar fără a se limita la: SHP, KML, GeoJSON, CSV cu coordonate geografice și GPX;</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FURNIZOR GIS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359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3.4.3.2.8</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integrare cu surse externe – trebuie să ofere posibilitatea de a încărca și vizualiza date din surse externe, asigurând compatibilitatea cu standardele de date geospațiale.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FURNIZOR GIS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360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3.4.3.2.8</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performanță ridicată - sistemul trebuie să fie capabil să gestioneze eficient volume mari de date geografice, asigurând timpi de răspuns rapizi și o experiență de utilizare fluidă;</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FURNIZOR GIS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361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3.4.3.2.8</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securitate - sistemul trebuie să includă măsuri avansate de securitate pentru protejarea datelor geografice sensibile, inclusiv autentificare și autorizare a utilizatorilor, criptarea datelor și auditarea accesului. Extensibilitate și Scalabilitate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FURNIZOR GIS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362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3.4.3.2.8</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extensibilitate - sistemul trebuie să permită adăugarea ulterioară de noi funcționalități și module, pentru a se adapta la nevoile în schimbare ale ANSVSA;</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FURNIZOR GIS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363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3.4.3.2.8</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scalabilitate - sistemul trebuie să fie scalabil pentru a gestiona un număr crescut de utilizatori și volume mai mari de date geografice pe măsură ce nevoile organizației cresc. Compatibilitate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FURNIZOR GIS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364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3.4.3.2.8</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compatibilitate cu diverse sisteme - Sistemul GIS trebuie să fie compatibil cu sistemele de operare majore, asigurând o integrare ușoară în infrastructura IT a ANSVSA;</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FURNIZOR GIS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365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3.4.3.2.8</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GIS trebuie să fie integrat cu soluția de BI pentru harți, soluția de document management</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FURNIZOR GIS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366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3.4.3.2.8</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Implementarea acestor cerințe va asigura că sistemul GIS va satisface nevoile specifice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FURNIZOR GIS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15400"/>
            <w:gridSpan w:val="6"/>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sz w:val="18"/>
              </w:rPr>
              <w:t>Cap. 3.4.3.2.9 — Componentă de interoperabilitate</w:t>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367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3.4.3.2.9</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Componenta pentru interoperabilitatea cu alte sisteme va permite schimbul intern și</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Oracle Service Bus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368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3.4.3.2.9</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pentru un subsistem care nu a fost disponibil. Interoperabilitatea va asigura rapoarte de poziții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Oracle Service Bus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369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3.4.3.2.9</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Distribuirea datelor trebuie să fie posibilă prin mai multe protocoale, cum ar fi HTTPS</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Oracle Service Bus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370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3.4.3.2.9</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FTP/FTPS și SMTP. Formatele suportate pentru distribuția de date trebuie să fie XML, REST</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Oracle Service Bus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371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3.4.3.2.9</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TEXT și VFS. Componenta trebuie să asigure interoperabilitatea aplicațiilor conform</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Oracle Service Bus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372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3.4.3.2.9</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Componenta trebuie să ofere suport pentru soluții moderne și deschise de integrare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Oracle Service Bus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373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3.4.3.2.9</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conform principiilor și conceptelor arhitecturilor SOA. Interoperabilitatea trebuie să fie bazată</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Oracle Service Bus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374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3.4.3.2.9</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XML, JSON, SOAP și Restful. Componenta trebuie să permită comunicații sincrone și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Oracle Service Bus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375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3.4.3.2.9</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asincrone inter-aplicații. Interoperabilitatea trebuie să permită folosirea canalelor de notificare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Oracle Service Bus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376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3.4.3.2.9</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Componenta trebuie să includă un modul de stocare și evaluare a regulilor de business</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Oracle Service Bus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377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3.4.3.2.9</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web. Interoperabilitatea trebuie să suporte transformări și manipulări de date complexe pentru</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Oracle Service Bus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378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3.4.3.2.9</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Componenta trebuie să suporte transformări și modificări de date prin utilizarea de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Oracle Service Bus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379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3.4.3.2.9</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Tipurile de mesaje transportate/suportate de magistrala de servicii de întreprindere trebuie să</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Oracle Service Bus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380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3.4.3.2.9</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fie JSON, XML, text, binar și attachment. Interoperabilitatea trebuie să includă capabilități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Oracle Service Bus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381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3.4.3.2.9</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Componenta trebuie să ofere soluții de conectare predefinite la principalele tipuri de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Oracle Service Bus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382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3.4.3.2.9</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IBM MQ, MS MQ etc.), sisteme de fișiere și servere FTP. Componenta trebuie să suporte soluții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Oracle Service Bus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383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3.4.3.2.9</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de conectare la principalele sisteme existente pe piață. Componenta trebuie să ofere un cadru</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Oracle Service Bus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384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3.4.3.2.9</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Componenta trebuie să ofere servicii de transport cu suport pentru persistența datelor și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Oracle Service Bus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385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3.4.3.2.9</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pentru garantarea livrării datelor. Componenta trebuie să asigure nativ următoarele capabilități</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Oracle Service Bus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386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3.4.3.2.9</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Componenta trebuie să ofere servicii de securitate atât la nivel transport cât și la nivel</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Oracle Service Bus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387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3.4.3.2.9</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de aplicație. Pentru asigurarea securității la nivel transport, interoperabilitatea trebuie să permită</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Oracle Service Bus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388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3.4.3.2.9</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Componenta trebuie să ofere servicii de securitate specifice lucrului cu serviciile web standard:</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Oracle Service Bus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389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3.4.3.2.9</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autentificarea accesului la servicii și autorizarea accesului la servicii. Componenta trebuie să</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Oracle Service Bus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390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3.4.3.2.9</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Componenta trebuie să ofere suport pentru standardele deschise de securitate privind</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Oracle Service Bus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391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3.4.3.2.9</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Componenta trebuie să ofere suport pentru instalarea în configurație de înaltă</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Oracle Service Bus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392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3.4.3.2.9</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Componenta trebuie să permită rularea pe toate distribuțiile majore de sisteme de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Oracle Service Bus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393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3.4.3.2.9</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mesajetrebuie să se poată face atât utilizând mediul de dezvoltare integrat al sistemului</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Oracle Service Bus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394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3.4.3.2.9</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Componenta trebuie să ofere managementul încărcării livrării mesajelor către serviciile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Oracle Service Bus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395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3.4.3.2.9</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Actualizarea informațiilor în panourile de bord trebuie să se facă automat, în timp real, fără a fi</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Oracle Service Bus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396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3.4.3.2.9</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Componenta trebuie să ofere nativ următoarele capabilități de logging: stare endpoint</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Oracle Service Bus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397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3.4.3.2.9</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Cu excepția limitelor impuse de infrastructura hardware, soluția propusă nu trebuie să</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Oracle Service Bus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398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3.4.3.2.9</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Componenta trebuie să dispună de o componentă runtime integrator cu conectori de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Oracle Service Bus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399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3.4.3.2.9</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Interoperabilitatea va oferi posibilitatea dezvoltării de noi conectori și publicării acestora spre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Oracle Service Bus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400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3.4.3.2.9</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Componenta trebuie să permită gestionarea de servicii de acces date existente și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Oracle Service Bus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401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3.4.3.2.9</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Componenta trebuie să includă un modul de monitorizare a fluxurilor de mesaje și a</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Oracle Service Bus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15400"/>
            <w:gridSpan w:val="6"/>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sz w:val="18"/>
              </w:rPr>
              <w:t>Cap. 3.4.3.3.1 — Soluția de management de documente</w:t>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402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Componenta trebuie să includă multiple funcționalități pentru managementul</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403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documentelor. Trebuie să fie o aplicație software integrată dedicată de tip COTS ce include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404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sistemul trebuie să ofere performanță optimă pentru minim 5301 de utilizatori interni fără restricții în cazul creșterii numărului de utilizatori;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405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toate documentele și înregistrările să fie integrate dintr-un depozit central (Repository)</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406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aplicația va fi proiectată într-o arhitectura pe mai multe nivele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407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componenta „Server” va putea fi implementată pe oricare din următoarele platforme: Microsoft Windows, Linux sau similar;</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408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pentru a putea fi accesată de pe diferite dispozitive, soluția va oferi mai multe tipuri de componentă de tip „Client”: o client „web” – care să ruleze cu aceleași funcționalități pe oricare din browserele uzuale, cum ar fi: Microsoft Edge, Mozilla Firefox, Google Chrome, Safari și să fie optimizat pentru afișarea pe dispozitive mobile; o client „mobile” de tip PWA (Progresive Web Application), nativ sau hibrid pentru sisteme de operare ANDROID și iOS;</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409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suport pentru integrarea cu sistemul de e-mail, inclusiv a documentelor atașate la e-mail</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410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va oferi suport pentru integrarea cu aplicațiile Microsoft Office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411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sistem independent din punct de vedere tehnologic în conformitate cu standardele sistemelor deschise, pentru a se conecta eficient cu alte sisteme informatice și pentru a partaja eficient informațiile și documentele necesare: sistemul va avea o interfață de programare a aplicațiilor (Restful API) pentru integrarea cu alte sisteme informaționale;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412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partaja eficient informațiile și documentele necesare: sistemul va avea o interfață de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413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pentru realizarea de personalizări sau pentru integrarea cu alte aplicații externe, soluția va pune la dispoziție un Restful API (Application Program Interface) detaliat și bine documentat (Ex. Swagger);</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414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aplicația va putea utiliza drept layer de persistență relațional fiecare din următoarele baze de date: Oracle Database, Microsoft SQL Server, PostgreSQL, MySQL, MariaDB;</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415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interfața de interoperabilitate Restful va fi independentă de Fluxurile de lucru și va aplica constrângerile formularelor de colectare de date;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416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aplicația va permite notificarea prin e-mail și SMS referitor la apariția unei cereri și va conduce utilizatorul automat în pagina unde acesta poate aprobă sau refuză aceasta cerere;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417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interfața va fi prietenoasă și customizată în funcție de tipul de utilizator care accesează platforma;</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418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caracterele românești vor fi suportate pentru toate ecranele, meniurile, mesajele de eroare, textele de ajutor online, rapoartele și datele;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419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toate datele introduse să fie validate în timp real</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420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aplicația va oferi o interfață comună pentru utilizatori care să aibă același “aspect și impresie” pentru toate modulele din cadrul platformei;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421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aplicația va putea fi extinsă cu fluxuri, formulare de introducere de date, rapoarte operaționale și tablouri de bord;</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422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aplicația să afișeze o pagină de start caracteristică utilizatorului autentificat care va include informații de interes pentru acesta inclusiv tablouri de bord;</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423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aplicația va permite definirea de noi fluxuri conform nevoilor speciale ale ANSVSA precum și acordarea drepturilor de accesare pentru utilizatori și grupuri;</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424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aplicația va permite definirea și gestionarea de noi entități de date cu nume intern etichetă, tip de date, lungime, precizie, vizibilitate în listă, valoare implicită, opțiuni formulă de calcul, asigurând totodată persistența noii entități de date în baza de date;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425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aplicația va permite definirea interfeței utilizator pentru noi entități de date (formulare) vizualizare listă, adăugare înregistrare nouă, editare, ștergere;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426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interfața sistemului va fi disponibilă în limba română</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427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canalele de comunicație pe care circula documentele și informațiile vor fi securizate utilizând protocoalele SSL și HTTPS;</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428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soluția se va integrarea cu LDAP, OpenID, OAUT2, SAML etc. pentru autentificarea și managementul centralizat al utilizatorilor;</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429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aplicația va permite resetarea parolei pentru utilizatori</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430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aplicația va permite gestionarea numărului de încercări pentru introducerea greșită a parolei;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431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sistemul va permite integrarea cu componente software pentru scanare și captarea documentelor;</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432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modulul va include funcționalități încorporate pentru gestionarea de calendare pentru planificarea sarcinilor;</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433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sistemul va oferi suport pentru semnarea digitală a documentelor portabile pdf cu ajutorul certificatelor calificate stocate pe USB Token sau din cloud, direct din interfața cu utilizatorul a componentei, și să permită arhivarea adecvată a acestor documente semnate în conformitate cu legile în vigoare;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434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aplicația va putea să blocheze automat contul utilizatorului după introducerea numărului maxim de încercări (parolă greșită) pentru autentificare. Administratorul va avea posibilitatea de a scoate utilizatorii din lista de blocare și de a seta numărul de încercări la care se va bloca accesul, precum și timpul pentru care utilizatorul va fi blocat;</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435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maxim de încercări (parolă greșită) pentru autentificare. Administratorul va avea</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436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la care se va bloca accesul, precum și timpul pentru care utilizatorul va fi blocat</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437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aplicația să nu permită schimbarea datelor prin alte metode decât editarea autorizată</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438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aplicația trebuie să permită completarea formularelor local, în modul offline, iar datele colectate să fie salvate în baza de date centrală la restabilirea conexiunii;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439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aplicația să nu permită utilizatorilor obișnuiți accesul la datele din baza de date decât prin intermediul funcțiilor incluse în sistemul informatic;</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440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în caz de avarii, vor exista înregistrate informații de diagnosticare pentru a ajuta la identificarea și soluționarea problemei. Toate modulele funcționale vor popula un jurnal centralizat (bază de date) disponibil pentru administratori. Administratorul va putea configura nivelul înregistrării: urmărire, depanare, informații, avertizare, eroare (trace, debug, info, warn, error sau fatal), instalarea să se facă în mod containerizat (Docker sau similar);</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441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sistemul va permite auditarea utilizatorilor pe toate tranzacțiile din sistem, de exemplu fiecare comandă care este efectuată într-un caz/acțiune va fi înregistrată, specificând cine și când a actualizat documentul și cu păstrarea tuturor versiunilor unui formular electronic. Toate măsurile de securitate vor fi implementate în cadrul sistemului pentru a preveni accesul accidental sau deliberat neautorizat la datele conținute în sistem;</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442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fiecare comandă care este efectuată într-un caz/acțiune va fi înregistrată, specificând</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443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soluția va asigura capacitatea de restabilire în urma dezastrelor (asigurarea securității fizice și logice) ca parte componentă a planului de implementare.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15400"/>
            <w:gridSpan w:val="6"/>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sz w:val="18"/>
              </w:rPr>
              <w:t>Cap. 3.4.3.3.1.1 — Modul de gestionare a documentelor</w:t>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444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Prin acest modul COTS se va asigura gestionarea documentelor în format electronic</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445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un depozit electronic central (Central Repository) al tuturor documentelor (primite create intern, trimise, arhivate etc.). Utilizatorii vor avea posibilitatea de a încărca în sistem e-mailuri, faxuri, documente scanate, documente electronice etc.</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446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interfață web și mobile pentru accesarea documentelor</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447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va permite conversia adreselor poștale în coordonate GPS prin conectarea la un sistem de tip GIS;</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448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disponibilitatea tuturor versiunilor documentului: urmărirea și verificarea versiunilor documentelor;</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449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acces direct la depozitul electronic central de documente și înregistrări prin aplicațiile Microsoft Office sau similare;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450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eficientizarea modului de căutare și detaliere a conținutului documentelor prin posibilitatea adăugării de meta informații (cum ar fi numărul de identificare, data și ora primirii, crearea, modificarea, trimiterea, arhivarea, descrieri sumare, cuvinte cheie, utilizator responsabil, categorie, tip etc.), politici de securitate;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451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notificări prin e-mail și SMS pentru toate acțiunile standard și modificările aduse documentelor și datelor;</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452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va asigura procesarea electronică a documentelor, astfel încât să se obțină varianta acestora sub formă de text, permițându-se indexarea conținutului acestuia;</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453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va asigura posibilitatea de a căuta un document după proprietățile acestuia sau de a căuta după un text din conținutul documentului;</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454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va asigura gestionarea și controlarea indexării conținutului documentelor și a cererilor de căutare;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455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va permite stocarea unei game variate de conținut în format electronic, de la imagini scanate ale documentelor pe hârtie, la documente create cu editoare de text, foi de calcul tabelar, fișiere grafice: BMP, JPG, GIF, fișiere text: PDF, TXT, HTML. Documentele vor fi păstrate independent de sistemul de baze de date utilizat pentru a evita creșterea dimensiunii bazei de date și îngreunarea timpului de răspuns. Astfel, în baza de date se vor păstra doar legături către documente/fișiere, alături de datele asociate specifice;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456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va permite adăugarea de documente electronice printr-un mecanism de tip ”drag-and- drop”;</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457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va oferi posibilitatea alocării de numere de înregistrare fiecărui document, astfel: o înregistrarea directă a e-mailurilor sau a documentelor atașate la e-mailuri; o înregistrarea documentelor prin anexare la dosar; o înregistrarea documentelor prin anexare la alte documente electronice structurate (formulare) înregistrate;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458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va permite definirea și validarea metadatelor obligatorii într-o etapa din fluxul de lucru</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459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va permite organizarea documentelor într-o structura intuitivă. Această organizare va fi prezentată într-o structură similară dosarelor / cazurilor. Documentele trebuie să poată</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460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prezentată într-o structură similară dosarelor / cazurilor. Documentele trebuie să poată</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461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va oferi posibilitatea de organizare a documentelor pe dosare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462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va permite definirea de “liste filtrate” prin specificarea parametrilor utilizați la filtrare (exemplu: documente de un anumit tip, cu o anumită valoare într-un câmp de indexare sau create de un anumit utilizator sau free-text);</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463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“Listele filtrate” vor fi specifice numai unui anumit utilizator și pot fi numite sugestiv utilizatorii își vor putea crea “Listele filtrate” și își vor putea configura coloanele de căutare;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464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va oferi posibilitatea stocării documentelor într-un spațiu centralizat și organizat și posibilitatea de a asocia metadate pentru fiecare document în parte;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465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va permite administratorilor definirea volumului de stocare a documentelor (locația fizică în care vor fi salvate documentele în sistem);</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466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va permite administratorului configurarea atributelor (câmpuri de date) fiecărui tip de document;</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467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va permite operații multiple executate asupra documentelor: o versionarea automată a documentelor, permițând păstrarea tuturor versiunilor prin care trece un document; o etichetarea fiecărei versiuni, pentru a permite utilizatorilor identifice facil versiunea căutată; o indexarea automată a documentelor;</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468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în ceea ce privește prelucrarea documentelor pe tipuri de documente și metadate specifice acestor tipuri, modulul va permite: o arhivarea electronică a documentelor; o definirea tipurilor de documente permise pentru fiecare flux de lucru; o predefinirea fluxurilor de lucru pentru orice tip de document; o indexarea automată a documentelor;</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469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specifice acestor tipuri, modulul va permite: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470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va oferi suport pentru ciclul de viață al unui document (crearea, modificarea, validarea aprobarea etc). În funcție de starea unui document sunt disponibile spre utilizare diferite acțiuni asupra documentelor;</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471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va permite urmărirea și trasabilitatea modificărilor efectuate pe un document</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472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va permite versionarea documentelor. Formatul de stocare al documentelor electronice va fi cel nativ, astfel se exclude păstrarea documentelor în formatul propriu sistemului, pentru a asigura recuperarea facilă a datelor în caz de defecțiune;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473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va fi cel nativ, astfel se exclude păstrarea documentelor în formatul propriu sistemului</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474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acestora, va permite ordonarea rapidă a rezultatelor după orice câmp</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475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va dispune de un cadru integrat de colaborare pe documente prin scrierea de mesaje de colaborare pe document adresate anumitor utilizatori și păstrarea istoricului;</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476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va permite integrarea cu alte sisteme informatice, astfel încât să schimbe informații cu acestea sub formă de documente. Această funcționalitate privește (și) interogarea (la nevoie a) arhivelor de către organizații externe;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477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va dispune de integrare cu aplicații Microsoft Office (in vederea asigurării compatibilizării cu sistemele utilizate în prezent de Achizitor), astfel încât să permită: o editarea și/sau salvarea documentelor direct pe server; o pre-vizualizarea (preview) a documentelor direct în interfață, fără să fie nevoie să se deschidă documentele în aplicațiile native asociate, pentru toate tipurile uzuale (PDF, imagine, Word, Excel, Powerpoint etc.);</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478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va permite transmiterea prin email a documentelor sau a unui link către documentele stocate în depozitul de documente al soluției (”repository”);</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479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va include un modul de captură a documentelor</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480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va include un modul de management de fluxuri de lucru cu documentele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481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va asigura o securitate ridicată în ceea ce privește accesul la documente, astfel: o accesul la documentele gestionate este posibil exclusiv prin intermediul aplicației client și nu prin file-sharing; o permisiunile sunt: vizualizare date, editare date, ștergere și de modificare; o drepturile de acces se pot asocia la nivel de dosar / caz, utilizând utilizatori și grupuri de utilizatori;</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482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va oferi o consolă administrativă, punând la dispoziția administratorilor de sistem o interfață prietenoasă pentru administrare;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483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va oferi posibilitatea creării structurii de date, utilizând o interfață grafică, astfel să permită: o configurarea facilă, direct în aplicația de configurare/administrare, la nivel de atribut pentru cel puțin următoarele caracteristici: eticheta afișată utilizatorilor, tipul de date permis (text, număr, data calendaristică, logic = adevărat sau fals), lungimea permisă, valoare implicită (exemplu: utilizator curent, data curentă), lista de valori, formula de calcul funcție de alte metadate;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484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va permite aflarea numărului de documente gestionat de platformă</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485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va oferi posibilitatea de a monitoriza și notifica evenimentele astfel: o monitorizarea fluxurilor de lucru active; o generarea de alerte și notificări din fluxuri de lucru; o monitorizarea și generarea de alerte pentru fluxurile de lucru care nu sunt executate în numărul de zile stabilit; o notificarea utilizatorilor privind modificările ce apar în sistem: a fost creat un nou document, documentul a ajuns într-un nou stadiu etc. o notificarea pe e-mail despre o sarcină de efectuat sau neefectuată;</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486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va permite auditarea operațiunilor de login, logout, acces la dosare. Informațiile de audit vor conține inclusiv data, ora, utilizatorul și acțiunea efectuată;</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487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va permite păstrarea istoricului activității prin intermediul configurărilor aferente proceselor precum introducerea documentelor, aprobări, printări etc;</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488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va fi de tip enterprise și va putea fi instalată pe toate tipurile de sisteme de operare Linux Windows și Unix;</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489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va permite conversia fișierelor Word și a formularelor de introducere de date în fișiere pdf;</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490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va permite semnarea electronică a documentelor de tip pdf direct din aplicație, cu semnătură stocata pe token USB sau din cloud;</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491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va permite trimiterea documentelor pdf spre semnare, prin intermediul fluxurilor de lucru, către liste de utilizatori;</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492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utilizatorul va putea specifica locul în care se va aplica semnătura electronica</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493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în situația în care un utilizator refuza semnarea electronică a unui document, va putea specifica motivul refuzului;</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494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va permite aplicarea de semnătură electronică pe documente, direct din cadrul sistemului fără a fi necesară extragerea și reîncărcarea acestora în sistem;</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495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modulul va include funcționalități de generare de documente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496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platforma va oferi funcționalități pentru gestionarea și configurarea de șabloane Microsoft Word pentru generarea rapidă și automată de noi documente în formate standardizate care să respecte politicile organizației;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497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documentele generate de sistem vor putea fi salvate în platforma în formate ca MS Word sau PDF;</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498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platforma va permite popularea automată a documentelor generate cu valori ale indecșilor salvați în componentă;</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499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la generarea unui document în baza unui șablon, platforma va permite preluarea de informații din toate metadatele dosarului și includerea lor în documentul nou generat;</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500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platforma va permite generarea automată de documente prin intermediul unor task-uri de fluxurile de lucru;</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501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platforma va permite generarea manuală, la selecția șablonului, de documente și atașarea lor pe dosar sau pe document structurat;</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502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platforma va permite administratorilor să creeze, și/sau modifice un șablon existent</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503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platforma va permite restricționarea folosirii șabloanelor doar la anumite tipuri de cazuri sau de documente structurate.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15400"/>
            <w:gridSpan w:val="6"/>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sz w:val="18"/>
              </w:rPr>
              <w:t>Cap. 3.4.3.3.1.2 — Modul Captură</w:t>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504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3.4.3.3.1.2</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sistemul va facilita importul documentelor fizice în următoarele două moduri: de la stațiile de lucru ale utilizatorilor interni prin interfața web, cât și prin salvarea fișierelor pdf de către echipamentele de scanare de rețea;</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505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3.4.3.3.1.2</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va permite scanarea asincronă și realizează legătura fișierului scanat la informațiile de înregistrare în funcție de codul de bare aplicat pe document;</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506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3.4.3.3.1.2</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va dispune de capabilitatea de a imprima coduri de bare și numere de înregistrare cu imprimante de coduri de bare speciale și aplicarea pe documente;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507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3.4.3.3.1.2</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va realiza operațiuni automate de OCR pentru toate fișierele de tip imagine și PDF. În plus, va permite indexarea și căutarea automată a documentelor inclusiv după textul conținut cel puțin pentru: documentele scanate utilizând OCR, fișiere Office (Word, Excel), fișiere PDF și emailuri;</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508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3.4.3.3.1.2</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plus, va permite indexarea și căutarea automată a documentelor inclusiv după textul</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509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3.4.3.3.1.2</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va dispune de integrare nativă cu modulul de registratură permițând înregistrarea și direcționarea fișierelor către compartimentul de destinație;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510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3.4.3.3.1.2</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indexarea documentelor electronice va fi realizată atunci când imaginile scanate sunt convertite în documente .pdf în care se pot efectua căutări;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511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3.4.3.3.1.2</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va permite pre-vizualizarea (preview) documentelor direct în interfață, fără să fie nevoie să se deschidă documentele în aplicațiile native asociate, pentru toate tipurile uzuale (PDF, imagine, Word, Excel, Powerpoint etc);</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512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3.4.3.3.1.2</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modulul de captură avansată va permite verificarea manuală pentru acuratețea rezultatului și actualizarea conținutului indexat. Componenta de management de documente va încorpora un motor de indexare și de căutare distribuit, accesibil printr-o interfață Restful sau echivalent. Componenta va oferi următoarele caracteristici principale: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513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3.4.3.3.1.2</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capabilitate de căutare full-text</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514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3.4.3.3.1.2</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suport pentru expresii de căutare complexe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515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3.4.3.3.1.2</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indexare text și cuvinte cheie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516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3.4.3.3.1.2</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clasificarea și gruparea rezultatelor căutării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517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3.4.3.3.1.2</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căutare geospațială</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518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3.4.3.3.1.2</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căutare distribuită pentru scalabilitate ridicată</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519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3.4.3.3.1.2</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metode de stocare redundantă a datelor pe mai multe noduri</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520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3.4.3.3.1.2</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consistență într-un sistem distribuit</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521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3.4.3.3.1.2</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suport pentru date persistente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522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3.4.3.3.1.2</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suport pentru manipularea concomitentă a datelor</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523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3.4.3.3.1.2</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scripting și câmpuri calculate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524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3.4.3.3.1.2</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stocare de documente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525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3.4.3.3.1.2</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API Java și RESTful</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526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3.4.3.3.1.2</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interfață de monitorizare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527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3.4.3.3.1.2</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capabilități de analiză și machine learning</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528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3.4.3.3.1.2</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funcționalități de colectare automată de date din diverse surse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529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3.4.3.3.1.2</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funcționalități de transformare de date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15400"/>
            <w:gridSpan w:val="6"/>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sz w:val="18"/>
              </w:rPr>
              <w:t>Cap. 3.4.3.3.1.3 — Modul Registru electronic</w:t>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530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Modulul va asigura următoarele funcționalități: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531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înregistrarea și prelucrarea electronică a registrelor</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532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etichetarea cazurilor, documentelor, corespondenței, bonurilor de livrare interne etc</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533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înregistrarea tuturor documentelor de intrare și de ieșire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534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înregistrarea directă a e-mailurilor sau a documentelor atașate la e-mailuri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535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client e-mail integrat direct în modulul de registratură, configurarea unui cont de e-mail de registratură per utilizator;</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536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posibilitatea generării, tipăririi și aplicării de coduri de bare pe documentele înregistrate pentru regăsirea facilă ulterioară a acestora în cadrul sistemului utilizând coduri de bare;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537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posibilitatea scanării și indexării documentelor pe suport hârtie de către registrator Registratorul va putea indexa documentul, utilizând indecșii definiți în platformă, cu tipurile de date și meta date asociate;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538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posibilitatea definirii unui număr nelimitat de registre de documente. Pe fiecare registru de documente va exista posibilitatea definirii drepturilor de înregistrare a documentelor și tipurile de documente permise pentru înregistrare, având ca scop minimizarea greșelilor umane de înregistrare sau după cuvinte din textul documentelor scanate;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539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salvarea automată în aplicație și indexarea fișierelor scanate într-un folder preconfigurat;</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540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căutarea rapidă a documentelor după numărul de înregistrare sau după cuvinte din textul documentelor scanate;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541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posibilitatea definirii de către administrator sau direct de către utilizator a coloanelor care să apară în fiecare registru. Completarea acestora se va putea face fie manual, fie prin preluare automată din metadatele documentelor înregistrate;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542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inițierea fluxurilor de lucru la înregistrarea documentelor pentru transmiterea acestora către compartimentele responsabile (de exemplu, la recepția și înregistrarea unei petiții aceasta trebuie să poată fi transmisă automat pe flux către un anumit compartiment);</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543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aceasta trebuie să poată fi transmisă automat pe flux către un anumit compartiment)</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544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va permite înregistrarea documentelor prin anexare la documente structurate (formulare) înregistrate;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545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va asigura identificarea și urmărirea oricărui document folosind scannere de coduri de bare unice, număr de serie sau de înregistrare;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546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va asigura crearea unui număr nelimitat de înregistrări și definirea de coloane personalizate;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547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va asigura existența unor coloane standard pentru registre, cum ar fi: data înregistrării numărul, sursa, de la - la, persoane, departament, descriere, număr de pagini, număr de înregistrare și data de primire de la cealaltă parte;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548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va asigura atașarea documentelor la anumite numere ale unui registru</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549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va asigura definirea drepturilor de editare/vizualizare pentru fiecare registru</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550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va asigura exportarea conținutului registrelor în fișiere XLS sau CSV</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551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va asigura imprimarea codurilor de bare și numerelor de înregistrare cu imprimante de coduri de bare speciale și aplicarea pe documente;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552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va asigura configurarea drepturilor pentru fiecare registru de utilizatori și grupuri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553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va permite alocarea numărului de înregistrare fără fișier</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554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va permite atașarea fișierelor la un număr de înregistrare existent</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555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va fi integrat cu modulul de captură</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556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odată înregistrate documentele în platforma de document management, în funcție de tipul de document înregistrat, precum și în funcție de indecșii și meta-datele asociate, documentele vor fi automat rutate de către platforma document management pe traseele electronice (fluxuri de lucru ) definite și asociate acestora în sistem, precum și către destinatarii/departamentele asociate documentului în procesul de înregistrare.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15400"/>
            <w:gridSpan w:val="6"/>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sz w:val="18"/>
              </w:rPr>
              <w:t>Cap. 3.4.3.3.1.4 — Modul de fluxuri de lucru</w:t>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557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Sistemul va include un motor de fluxuri de lucru COTS care asigură capabilitatea de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558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Modulul va include atât instrumentele pentru dezvoltare, cât și mediul de rulare pentru</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559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Modulul de fluxuri de lucru cu documente va asigura următoarele funcționalități:</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560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automatizarea managementului cazurilor în conformitate cu procedurile interne predefinite pentru fiecare categorie de cazuri;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561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generarea automată a numerelor unice de dosare pe baza etichetei de clasificare departamentul/compartimentul/direcția căruia îi sunt alocate dosarele, anului în care au fost instituite, precum și contorului secvențial automat.</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562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va permite autorilor de procese definirea și întreținerea vizuală, a fluxurilor de lucru aplicabile documentelor înregistrate;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563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va permite autorilor de procese proiectarea fluxurilor de lucru bazate pe rolurile din organigramă;</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564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va permite autorilor de procese să definească termene limită pentru fiecare etapă a fluxului de lucru;</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565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va permite autorilor de procese să proiecteze fluxuri de lucru cu sarcini singulare sau sarcini paralele;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566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va permite autorilor de procese să proiecteze fluxuri de lucru cu sarcini iterative secvențiale sau paralele;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567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va permite autorilor de procese să definească condițiile de terminare pentru o activitate paralelă;</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568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va permite autorilor de procese să definească comenzi condiționale în cadrul fluxurilor de lucru;</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569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va permite autorilor de procese definirea variabilelor pentru fluxurile de lucru sau pentru o sarcină;</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570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va permite autorilor de procese modificarea cu ușurință a fluxurilor de lucru, regulilor și logicii de rutare, drag and drop;</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571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va permite autorilor de procese să aloce drepturi de executare pentru fiecare flux de lucru;</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572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va permite autorilor de procese să definească tipuri de documente permise pentru fiecare flux de lucru și fluxuri de lucru specifice;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573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va permite autorilor de procese să programeze declanșarea schimbului de date cu sistemele externe prin API (Application Programming Interface), înainte și după inițierea unui flux de lucru, și de asemenea, pentru orice pas al fluxului de lucru, minim conectori Java, Restful și SOAP;</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574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documentele structurate. Componenta va permite ca pentru orice etapă a fluxului de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575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document lipsește. Mai mult decât atât, motorul de flux de lucru va permite prin</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576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va permite autorilor de procese să programeze un timp de expirare o sarcină sau pentru flux de lucru;</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577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va permite autorilor de procese blocarea editării documentelor după anumite etape a fluxului de lucru - de exemplu: nepermiterea editării unui document după aprobare;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578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va permite autorilor de procese să utilizeze grupuri și roluri pentru definirea fluxurilor de lucru;</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579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va permite autorilor de procese punerea în aplicare a oricărui tip de acțiune înainte sau după orice etapă a fluxului de lucru;</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580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va permite autorilor de procese definirea și validarea metadatelor obligatorii într-o etapa din fluxul de lucru;</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581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va permite autorilor de procese să programeze escaladarea automată a pașilor dacă nu există un răspuns într-un anumit număr de zile;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582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va permite autorilor de procese exportul definiției fluxurilor de lucru în format de tip imagine, pentru a-l putea prezenta spre avizare;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583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va permite autorilor de procese exportul și importul definiției fluxurilor de lucru într-un format standardizat recunoscut la nivel internațional;</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584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va sigura redirecționarea automată a sarcinilor în cazul în care utilizatorul și-a delegat sarcinile;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585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va sigura informarea utilizatorilor prin e-mail, SMS și aplicație despre o nouă sarcină primită pe un flux de lucru;</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586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va asigura notificarea utilizatorilor pe e-mail, SMS, aplicație despre o sarcină de efectuat sau neefectuată;</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587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va asigura deschiderea sarcinilor de către utilizatori din notificări primite pe e-mail aplicație;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588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va permite utilizatorilor să scrie un comentariu asociat unei sarcini / document al unui flux de lucru;</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589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va permite administratorului să genereze un raport cu toate fluxurile de lucru și toate informațiile necesare;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590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va permite utilizatorilor să creeze filtre de căutare care să se aplice fluxurilor de lucru</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591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va permite administratorilor să oprească un flux de lucru</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592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să asigura administrarea de delegații pentru utilizatorii în concediu de odihnă</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593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să asigura notificarea utilizatorilor prin mesaje implicite pentru inițializarea fluxului de lucru și pentru acțiuni;</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594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va permite editarea documentelor structurate și nestructurate de către utilizatorii din fluxul de lucru;</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595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va permite manipularea automată a fișierelor într-un dosar /caz pre-selectat, după o etapă a fluxului de lucru;</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596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va permite utilizatorilor întoarcerea la un pas anterior în cazul în care documentul este returnat prin respingere;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597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va permite utilizatorilor selectarea persoanei responsabile cu întocmirea din grupul de lucru, pentru ca documentele să nu fie trimise întregului grup;</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598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va permite generarea unui istoric al fluxurilor de lucru pentru utilizatori individuali sau grupuri și întreaga structură;</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599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va asigura monitorizarea fluxurilor de lucru active prin intermediul unei console web (definiții de flux, instanțe de flux, variabile, sarcini executate, erori etc.);</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600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va asigura generarea de alerte și notificări din fluxuri de lucru</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601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va asigura monitorizarea și generarea de alerte pentru fluxurile de lucru care nu sunt executate în numărul de zile stabilit;</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602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va oferi posibilitatea unui utilizator să consulte în același ecran documentele structurate sau nestructurate ale unui dosar în același timp cu editarea unui document nou;</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603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va oferi suport pentru crearea și utilizarea formularelor electronice fără a fi necesară achiziția sau integrarea cu un alt software. Pentru crearea de formulare electronice, componenta va oferi un designer integrat de formulare electronice care va permite: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604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componenta va oferi un designer integrat de formulare electronice care va permite: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15400"/>
            <w:gridSpan w:val="6"/>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sz w:val="18"/>
              </w:rPr>
              <w:t>Cap. 3.4.3.3.1.5 — Modul de Raportare</w:t>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605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3.4.3.3.1.5</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Platforma trebuie să includă un modul integrat de raportare care va permite realizarea</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606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3.4.3.3.1.5</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tipuri de documente per grupuri de documente și grupuri și sau utilizatori care le-au introdus;</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607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3.4.3.3.1.5</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analize ale informațiilor stocate în metadatele documentelor</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608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3.4.3.3.1.5</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rapoarte de utilizare sistem și documente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609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3.4.3.3.1.5</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timpul mediu de procesare a documentelor per proces/workflow</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610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3.4.3.3.1.5</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încărcarea zilnică per proces/workflow</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611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3.4.3.3.1.5</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timpul de procesare per etapă/coadă de workflow</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612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3.4.3.3.1.5</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documente procesate per etapă/coadă de workflow</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613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3.4.3.3.1.5</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documente rezidente per etapă/coadă de workflow</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614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3.4.3.3.1.5</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identificarea documentelor procesate intens sau încet (raportat la KPI prestabiliți)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615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3.4.3.3.1.5</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timpul de procesare per utilizator per etapă/coadă de workflow (în minute) Rapoartele și analizele vor putea fi clasificate pe diferite categorii. Sistemul va permite ce grupuri de utilizatori și sau utilizatori pot accesa anumite categorii de rapoarte. Modulul de raportare va permite prin configurare facilă, de exemplu de tip „drag and drop“:</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616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3.4.3.3.1.5</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Rapoartele și analizele vor putea fi clasificate pe diferite categorii. Sistemul va permite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617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3.4.3.3.1.5</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Modulul de raportare va permite prin configurare facilă, de exemplu de tip „drag and</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618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3.4.3.3.1.5</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crearea prin configurare de surse de date către baze de date relaționale și NoSql: o fie prin utilizarea unor surse de date predefinite în Platforma de management documente; o fie prin crearea de noi surse de date externe;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619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3.4.3.3.1.5</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crearea de rapoarte afișate în format tabelar sau pivot</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620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3.4.3.3.1.5</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crearea de analize afișate în formate grafice de tip: pie chart, bar chart, trend, map etc</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621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3.4.3.3.1.5</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posibilitatea de creare de analize de tip drill-down, inclusiv cu opțiunea de a deschide înregistrările sursă din analize sau de a lansa noi procese pe înregistrările din tabloul de bord sau de a accesa interfața de workflow și etapele în care sunt înregistrările respective;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622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3.4.3.3.1.5</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opțiunea de analiză multiplă a unor „slice” –uri de informații delimitate prin simpla selecție a unor segmente de date;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623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3.4.3.3.1.5</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Modulul de raportare va fi disponibil din interfața soluției de management de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624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3.4.3.3.1.5</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funcție de drepturile de acces ale utilizatorilor, va oferi suport pentru rapoarte analitice avansate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625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3.4.3.3.1.5</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Componenta va permite producerea de rapoarte și tablouri de bord disponibile direct din</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626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3.4.3.3.1.5</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utilizatorului și va filtra datele afișate în funcție de context (ex: per departament)</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627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3.4.3.3.1.5</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Sistemul va furniza funcționalități de tip Business Intelligence, în timp real, fără</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15400"/>
            <w:gridSpan w:val="6"/>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sz w:val="18"/>
              </w:rPr>
              <w:t>Cap. 3.4.3.3.1.6 — Modul de administrare</w:t>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628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3.4.3.3.1.6</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modificări ale aplicației fără a fi nevoie de a schimba codul sursă sau orice programare suplimentară;</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629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3.4.3.3.1.6</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editor de fluxuri de lucru, integrat în consola de administrare web, oferit ca instrument vizual pentru crearea sau modificarea diagramelor (BPMN, UML sau echivalent) prin operațiuni de tip drag and drop, fără a fi necesară intervenția Furnizorului;</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630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3.4.3.3.1.6</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funcționalități pentru definirea și modificarea formularelor, cu posibilitatea de a adăuga structuri de date suplimentare pentru fiecare tip de caz, utilizând mecanisme de tip drag and drop, configuratoare dedicate, precum și instrumente de tip chatbot, prompt și AI;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631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3.4.3.3.1.6</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modificare și ștergere a datelor și documentelor trebuie să fie diferențiate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15400"/>
            <w:gridSpan w:val="6"/>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sz w:val="18"/>
              </w:rPr>
              <w:t>Cap. 3.4.3.3.1.7 — Modul de ajutor</w:t>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632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3.4.3.3.1.7</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Sistemul va dispune de un modul de ajutor care să conțină informații explicative pentru</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633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3.4.3.3.1.7</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fiecare modul în parte cu privire la instrucțiunile de utilizare a acestuia. Modulul va fi capabil</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634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3.4.3.3.1.7</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Modulul de ajutor va fi parte integrantă a sistemului și: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635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3.4.3.3.1.7</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va fi adaptat contextului și situației (particularizat modulului în care utilizatorul solicită ajutor);</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636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3.4.3.3.1.7</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va prezenta fiecare modul / parte a sistemului în detaliu cu instrucțiuni privind utilizarea corectă a acestuia.</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637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3.4.3.3.1.7</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va avea drept rezultat furnizarea în mod automat a informațiilor de ajutor relevante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ZIPPER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15400"/>
            <w:gridSpan w:val="6"/>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sz w:val="18"/>
              </w:rPr>
              <w:t>Cap. 3.4.3.3.2 — Soluție Portal</w:t>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638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3.4.3.3.2</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Acesta trebuie să fie realizat pe o platformă flexibilă și scalabilă, capabilă să asigure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639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3.4.3.3.2</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De asemenea, interacțiunea cu cetățenii și companiile, precum și colaborarea va fi</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640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3.4.3.3.2</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Platforma de portal trebuie să permită actualizarea rapidă a conținutului fără a necesita</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641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3.4.3.3.2</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Platforma portal trebuie să ofere următoarele funcționalități generale: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642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3.4.3.3.2</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interfață web, facilă pentru prezentare și navigare rapidă și simplă</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643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3.4.3.3.2</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posibilitatea de a personaliza conținutul</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644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3.4.3.3.2</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caracteristici pentru securitate ridicată</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645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3.4.3.3.2</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configurare în regim de înaltă disponibilitate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646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3.4.3.3.2</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să poată fi configurat astfel încât să permită crearea de zone securizate pe care utilizatorii să le poată accesa din interiorul și exteriorul organizației, în conformitate cu matricea drepturilor de acces;</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647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3.4.3.3.2</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va fi un sistem deschis bazat pe standardele existente în domeniu</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648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3.4.3.3.2</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va permite administrarea facilă</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649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3.4.3.3.2</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dezvoltarea aplicațiilor se va face ușor, respectând standardele în domeniu</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650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3.4.3.3.2</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portalul va oferi un punct centralizat de lucru pentru utilizatori și o interfață unică</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651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3.4.3.3.2</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este necesar ca interfața portalului să fie separată, din punct de vedere logic, de codul aplicațiilor integrate, astfel încât în cazul actualizării unei aplicații, să se păstreze toate particularizările ce au fost efectuate asupra interfeței;</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652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3.4.3.3.2</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conținutul accesat prin portal va putea fi automat afișat sau ascuns, pe baza rolurilor utilizatorilor, roluri care sunt predefinite;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653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3.4.3.3.2</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administratorii vor putea controla drepturile utilizatorilor în funcție de rolul acestora sau în funcție de regulile definite;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654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3.4.3.3.2</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posibilitatea de integrare și comunicare în timp real cu o soluție de Management al identității externă portalului sau cu o soluție de servicii de directoare LDAP oferind inclusiv posibilitatea de sincronizare în timp real cu soluția respectivă; posibilitatea de a folosi o bază de date externă cu utilizatori;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655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3.4.3.3.2</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sistemul portal va permite utilizarea de mecanisme pentru autentificare, autorizare SSO și SSL; de asemenea, trebuie să permită și integrarea cu soluții de securitate;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656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3.4.3.3.2</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și SSL; de asemenea, trebuie să permită și integrarea cu soluții de securitate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657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3.4.3.3.2</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pentru aplicațiile care nu pot fi modificate (aplicații găzduite de alt provider) soluția va oferi posibilități de SSO prin rescrierea de header web, servicii web, cookie-uri sau dezvoltare de agenți sau procese de autentificare custom;</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658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3.4.3.3.2</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nicio resursă web din interiorul sistemului nu va putea fi accesată direct din exterior orice acces realizându-se prin intermediul serverelor web proxy;</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659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3.4.3.3.2</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va integra controlul accesului pentru componentele sistemului</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660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3.4.3.3.2</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va cere utilizatorilor să introducă date de identificare pentru accesul la aplicații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661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3.4.3.3.2</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va permite impunerea unor filtre de acces (operațiuni de autorizare) – cel puțin interval orar și locație de rețea de unde s-a inițiat cererea de acces;</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662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3.4.3.3.2</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va permite administratorului sistemului să aleagă mai multe metode de autentificare și autorizare diferite pentru fiecare grup de resurse în parte;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663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3.4.3.3.2</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va oferi o interfață de administrare de tip web pentru accesul facil la configurări, care să poată fi accesată doar de către administratorii de securitate ai soluției;</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664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3.4.3.3.2</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va oferi SSO – autentificare unică pentru accesul la resurse; pe parcursul unei singure sesiuni de lucru utilizatorul va fi autentificat o singură dată, după care va putea accesa fără reautentificare toate aplicațiile web pentru care are drept de acces;</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665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3.4.3.3.2</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sesiuni de lucru utilizatorul va fi autentificat o singură dată, după care va putea accesa</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666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3.4.3.3.2</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fiecare utilizator să fie identificat de sistem pe baza unei sesiuni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667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3.4.3.3.2</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soluția va oferi și proceduri de autentificare pentru serviciile web și aplicații ce depind de parteneri sau provideri folosind mecanisme SAML 1.0, 1.1, 2.0, ADFS, and WS- Federation;</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668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3.4.3.3.2</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soluția va asigura funcționalități de management al utilizatorilor și de control a drepturilor de acces: o autentificarea unică a utilizatorilor prin servicii de tip Single Sign-On (SSO) și autorizarea acestora în sistem pe baza rolurilor și privilegiilor definite;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669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3.4.3.3.2</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o va oferi un mod flexibil și unitar de gestiune a drepturilor și politicilor de acces</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670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3.4.3.3.2</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o va permite supravegherea cererilor de servicii și operațiilor executate de o</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671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3.4.3.3.2</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va permite deconectarea automată – va oferi un mecanism prin care un utilizator să fie deconectat în cazul în care nu a mai efectuat nicio tranzacție într-o anumită perioadă de timp;</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672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3.4.3.3.2</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va permite utilizarea profilelor de utilizatori, administratorul putând seta astfel preferințele atât la nivel de profil, grup, cât și la nivel de utilizator. Aceste preferințe specifică atât accesul pe care îl vor avea la diverse secțiuni ale portalului, cât și drepturile asupra acestor zone;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673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3.4.3.3.2</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va asigura SSO de tip federație pentru a extinde procesele de SSO între aplicații interne sau externe;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674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3.4.3.3.2</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va avea o arhitectură deschisa</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675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3.4.3.3.2</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va oferi suport pentru XML și pentru servicii web</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676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3.4.3.3.2</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va fi flexibil din punct de vedere al clientului, putând fi accesat de pe majoritatea browserelor web existente pe piață și va respecta specificațiile WCAG;</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677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3.4.3.3.2</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va permite folosirea de politici (colecții de setări) pentru administrarea următoarelor componente: utilizatori, grupuri, aplicații;</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678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3.4.3.3.2</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va oferi nativ mecanisme de salvare și restaurare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679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3.4.3.3.2</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va oferi posibilitatea de a recupera rapid informații dintr-o bază de date de conținut, fără a fi necesară restaurarea întregii soluții din care face parte acea bază de date;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680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3.4.3.3.2</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va asigura un asistent de creare de site-uri ce permite setarea permisiunilor, crearea de șabloane de conținut și adăugarea de teme personalizate;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681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3.4.3.3.2</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va permite dezvoltarea de aplicații bazate pe standarde web</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682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3.4.3.3.2</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va pune la dispoziție un mecanism robust de monitorizare a încărcării și performanței sistemului;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683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3.4.3.3.2</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va pune la dispoziție un mecanism de configurare/scripting de tip command-line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684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3.4.3.3.2</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va oferi capabilități de clustering și load balancing</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685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3.4.3.3.2</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va oferi nativ următoarele funcționalități specifice pentru gestiune conținut:</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686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3.4.3.3.2</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platforma va permite funcționalități avansate pentru gestionarea documentelor de orice tip, precum și lucrul colaborativ pe documente și proiecte;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687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3.4.3.3.2</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va asigura utilizatorilor posibilitatea de a crea moduri personale de vizualizare a informațiilor publicate;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688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3.4.3.3.2</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va permite managementul versiunilor de conținut</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689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3.4.3.3.2</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va permite implementarea de politici de retenție a conținutului</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690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3.4.3.3.2</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va oferi un mecanism de clasificare și rulare automată a conținutului către spațiile de stocare aferente;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691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3.4.3.3.2</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va permite definirea de seturi de documente (stocate în locații diferite) care să permită tratarea lor ca o singură entitate.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Enterprise Suite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15400"/>
            <w:gridSpan w:val="6"/>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sz w:val="18"/>
              </w:rPr>
              <w:t>Cap. 3.4.3.3.2.1 — Automatizare a comunicării cu cetățenii</w:t>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692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3.4.3.3.2.1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Componenta trebuie să dispună de un sistem de automatizare a comunicării cu cetățenii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Enterprise Suite (chatbot)</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693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3.4.3.3.2.1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să permită implementarea unui modul extern chatbot, bazat pe inteligență artificială și programat să desfășoare conversații într-un mod cât mai asemănător comportamentului uman, prin metodele de recunoaștere text și voce;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Enterprise Suite (chatbot)</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694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3.4.3.3.2.1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să funcționeze integral on premise, fără a depinde de servicii externe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Enterprise Suite (chatbot)</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695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3.4.3.3.2.1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să ofere capabilitatea de integrare cu mai multe canale de comunicare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Enterprise Suite (chatbot)</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696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3.4.3.3.2.1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să permită integrarea cu soluțiile LLM consacrate: LLAMA, OpenAI, Gemini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Enterprise Suite (chatbot)</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697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3.4.3.3.2.1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să includă un modul LLM</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Enterprise Suite (chatbot)</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698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3.4.3.3.2.1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pentru canalul de chat web va fi disponibilă o aplicație web care poate fi inclusă în orice pagină html;</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Enterprise Suite (chatbot)</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699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3.4.3.3.2.1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să conțină un modul proprietar de înțelegere a limbajului natural bazat pe inteligență artificială care să îi permită recunoașterea intențiilor și entităților exprimate liber de către utilizatori;</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Enterprise Suite (chatbot)</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700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3.4.3.3.2.1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să permită integrarea cu soluții de e-mail și sms cu posibilitatea de extindere pentru alte canale;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Enterprise Suite (chatbot)</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701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3.4.3.3.2.1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să permită configurarea și administrarea conținutului asistentului în mod ușor, fără a scrie cod;</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Enterprise Suite (chatbot)</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702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3.4.3.3.2.1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să includă un modul de întrebări și răspunsuri prin intermediul căruia administratorii de conținut să poată configura o lista de întrebări și răspunsuri;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Enterprise Suite (chatbot)</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703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3.4.3.3.2.1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să permită platformei moduri diferite de interacțiune pentru utilizatorii interni și externi</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Enterprise Suite (chatbot)</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704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3.4.3.3.2.1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să permită fiecărui utilizator extern să creeze un cont ce poate fi atât anonim, bazat pe cookie-ul din browser, cât și pe bază de autentificare cu user și parolă proprie;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Enterprise Suite (chatbot)</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705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3.4.3.3.2.1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să permită sincronizarea cu sistemul de SSO pentru a nu menține mai multe conturi utilizatorilor interni;</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Enterprise Suite (chatbot)</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706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3.4.3.3.2.1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să permită funcționalitatea de creare chatbot nou (proiect nou) disponibilă administratorului principal al platformei;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Enterprise Suite (chatbot)</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707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3.4.3.3.2.1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să permită administratorului proiectului să activeze și să configureze integrări cu alte sisteme, precum canale de social media;</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Enterprise Suite (chatbot)</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708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3.4.3.3.2.1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să pună la dispoziție utilizatorilor o serie de instrumente pentru testarea chatboților respectiv testarea fluxului conversațional, inclusiv al intențiilor și entităților;</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Enterprise Suite (chatbot)</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709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3.4.3.3.2.1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să permită interacțiunea cu soluția DMS prin intermediul serviciilor web ale acesteia</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Enterprise Suite (chatbot)</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710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3.4.3.3.2.1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să permit fluxuri de tipul “Human în the loop” (HITH)</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Enterprise Suite (chatbot)</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711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3.4.3.3.2.1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să permită configurarea unui mesaj de întâmpinare ce se va trimite automat la deschiderea ferestrei de chat.</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Enterprise Suite (chatbot)</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15400"/>
            <w:gridSpan w:val="6"/>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sz w:val="18"/>
              </w:rPr>
              <w:t>Cap. 3.4.3.3.2.2 — Aplicația mobilă pentru cetățeni</w:t>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712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3.4.3.3.2.2</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comunicarea și interacțiunea cu ANSVSA. Aceasta trebuie să îndeplinească următoarele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Enterprise Suite (aplicație mobilă)</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713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3.4.3.3.2.2</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posibilitatea de a raporta animale sălbatice, animale sălbatice moarte și alte evenimente din sfera de competență a ANSVSA. Aplicația va fi disponibilă pe platformele Android și iOS și va fi publicată în respectivele magazine de aplicații;</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Enterprise Suite (aplicație mobilă)</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714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3.4.3.3.2.2</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din sfera de competență a ANSVSA. Aplicația va fi disponibilă pe platformele Android</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Enterprise Suite (aplicație mobilă)</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715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3.4.3.3.2.2</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și iOS și va fi publicată în respectivele magazine de aplicații</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Enterprise Suite (aplicație mobilă)</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716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3.4.3.3.2.2</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raportarea animalelor sălbatice și a animalelor sălbatice moarte va fi o funcționalitate cheie a aplicației. Utilizatorii vor putea raporta prezența animalelor sălbatice și a celor decedate, completând un formular în care se va prelua automat locația și se vor completa tipul animalului și alte detalii relevante, inclusiv se vor putea adăuga fotografii. Raportările vor fi trimise către autoritățile competente, care vor putea interveni rapid prin sistemul de tichete al instituției;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Enterprise Suite (aplicație mobilă)</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717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3.4.3.3.2.2</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raportarea altor evenimente din sfera de competență a ANSVSA va fi, de asemenea disponibilă. Utilizatorii vor putea raporta incidente precum focare de boli animale, probleme de siguranță alimentară și alte situații relevante. Formularele de raportare vor fi personalizate în funcție de tipul de incident și vor include câmpuri pentru detalii specifice;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Enterprise Suite (aplicație mobilă)</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718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3.4.3.3.2.2</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aplicația va fi dezvoltată nativ pentru platformele Android și iOS, asigurând o performanță optimă și o experiență utilizator uniformă. Publicarea în magazinele de aplicații respective este în sarcina furnizorului și va permite utilizatorilor să descarce și să instaleze aplicația în mod facil. Implementarea va include măsuri de securitate avansate pentru protejarea datelor utilizatorilor și asigurarea conformității cu reglementările GDPR;</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Enterprise Suite (aplicație mobilă)</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719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3.4.3.3.2.2</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aplicații respective este în sarcina furnizorului și va permite utilizatorilor să descarce și</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Enterprise Suite (aplicație mobilă)</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720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3.4.3.3.2.2</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să instaleze aplicația în mod facil. Implementarea va include măsuri de securitate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Enterprise Suite (aplicație mobilă)</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721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3.4.3.3.2.2</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aplicația mobilă va oferi cetățenilor și agenților economici un instrument eficient și intuitiv pentru interacțiunea cu ANSVSA, contribuind la îmbunătățirea serviciilor veterinare și a siguranței alimentare în România.</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Enterprise Suite (aplicație mobilă)</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15400"/>
            <w:gridSpan w:val="6"/>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sz w:val="18"/>
              </w:rPr>
              <w:t>Cap. 3.4.3.3.3 — Sistem Informatic de Laborator Clinic (LIMS)</w:t>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722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Sistem Informatic de Laborator Clinic trebuie să fie o soluție de tip COTS de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FURNIZOR LIMS COTS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723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informatizare și automatizare a proceselor specifice laboratorului clinic. Sistemul trebuie să</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FURNIZOR LIMS COTS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724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înregistrare cereri de analize cu minim următoarele detalii: număr cerere – alocat automat, data și ora cererii, entitatea care a solicitat cererea, detalii animal, medic trimițător, datele biletului de trimitere, diagnostic, medic laborator, alte detalii medicale relevante, punct de recoltare, persoana care a recoltat, investigațiile solicitate;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FURNIZOR LIMS COTS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725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efectuarea de cereri de analize direct către laborator pentru animalele existente în baza de date a laboratorului; toate analizele pentru un animal sunt grupate într-un set de analize ce va fi identificat prin intermediul unui identificator tip etichetă de cod de bare;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FURNIZOR LIMS COTS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726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analize ce va fi identificat prin intermediul unui identificator tip etichetă de cod de bare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FURNIZOR LIMS COTS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727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utilizarea codurilor de bare asociate seturilor și/sau eprubetelor, ce asigură unicitatea probelor;</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FURNIZOR LIMS COTS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728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registru cereri analize care să permită căutarea, vizualizarea, modificarea, ștergerea cererilor de analize;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FURNIZOR LIMS COTS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729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posibilitate imprimare formular cerere analize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FURNIZOR LIMS COTS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730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posibilitate imprimare buletin analize individuală, multiplă sau prin selectare investigații;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FURNIZOR LIMS COTS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731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posibilitate imprimare etichete coduri de bare pentru etichetarea probelor</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FURNIZOR LIMS COTS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732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posibilitate accesare istoric medical animal</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FURNIZOR LIMS COTS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733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posibilitate validare online a cererilor de analize și de verificare și remediere erori validare;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FURNIZOR LIMS COTS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734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posibilitate configurare butoane pentru solicitare rapidă analize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FURNIZOR LIMS COTS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735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posibilitate configurare adăugare automată solicitări analize conform protocoalelor instituției. Cerințe referitoare la recepție probe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FURNIZOR LIMS COTS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736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posibilitate recepționare probe conforme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FURNIZOR LIMS COTS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737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listare etichete coduri de bare pentru probele recepționate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FURNIZOR LIMS COTS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738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posibilitate invalidare probe neconforme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FURNIZOR LIMS COTS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739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posibilitate invalidare anumite investigații lucrate dintr-o probă</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FURNIZOR LIMS COTS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740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posibilitate adăugare comentarii probă</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FURNIZOR LIMS COTS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741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posibilitate corectare probe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FURNIZOR LIMS COTS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742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posibilitate recepționare în bloc a probelor</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FURNIZOR LIMS COTS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743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posibilitate recepționare parțială a recipientelor dintr-un set de analize Liste de lucru</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FURNIZOR LIMS COTS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744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registru pentru vizualizarea și căutarea cererilor de analize cu investigații în lucru</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FURNIZOR LIMS COTS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745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posibilitate filtrare investigații după criterii multiple și generare listă de lucru pentru imprimare în multiple formate specifice unor anumite compartimente sau investigații;</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FURNIZOR LIMS COTS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746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posibilitate introducere rezultate individuale sau multiple pentru investigații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FURNIZOR LIMS COTS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747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posibilitate verificare și salvare rezultate recepționate automat de la analizoarele de laborator;</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FURNIZOR LIMS COTS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748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distribuire probe primite în laborator (identificate unic prin etichete de cod de bare) către analizoare. Cerințe referitoare la validarea testelor</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FURNIZOR LIMS COTS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749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registru pentru vizualizarea și căutare cererilor de analize cu investigații finalizate / validate;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FURNIZOR LIMS COTS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750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trimitere automată a rezultatelor analizelor de către analizoarele conectate la sistem pentru analizele ce trebuie efectuate manual, sau în cazul celor efectuate pe analizoare ce nu pot fi conectate, rezultatele trebuie introduse manual de către operatori în foaia de observație a animalului;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FURNIZOR LIMS COTS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751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posibilitate folosire șabloane specifice laboratorului de bacteriologie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FURNIZOR LIMS COTS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752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vizualizare în fișa animalului a rezultatelor analizelor medicale validate din orice punct al spitalului;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FURNIZOR LIMS COTS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753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tipărire manuală sau automată a buletinelor de analize medicale, cu evidențierea rezultatelor ce nu se încadrează în intervalele de referință (valorile normale se pot configura în funcție de sexul animalului și vârsta acestuia),</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FURNIZOR LIMS COTS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754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comentarii la nivel de analiză, drepturi pe comentarii aparat și anulare analiză</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FURNIZOR LIMS COTS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755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posibilitate aprobare teste finalizate de către cadrele superioare din cadrul laboratorului</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FURNIZOR LIMS COTS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756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posibilitate invalidare investigații finalizate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FURNIZOR LIMS COTS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757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posibilitate invalidare investigații aprobate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FURNIZOR LIMS COTS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758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posibilitate vizualizare istoric rezultate pentru aceeași investigație pentru un anumit animal;</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FURNIZOR LIMS COTS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759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posibilitate generare, vizualizare buletin analize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FURNIZOR LIMS COTS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760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posibilitate trimitere notificare prin e-mail cu privire la validarea integrala a analizelor solicitate și posibilitatea accesării buletinului de analize curent. Cerințe referitoare la registrul de probe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FURNIZOR LIMS COTS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761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registru pentru vizualizare și căutarea probelor după diferite criterii</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FURNIZOR LIMS COTS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762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posibilitate invalidare probe neconforme Programări laborator</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FURNIZOR LIMS COTS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763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înregistrare programări pentru investigații medicale în funcție de programul configurat pentru laborator/compartiment; Configurare teste și probe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FURNIZOR LIMS COTS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764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configurare tipuri de probe organizate pe categorii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FURNIZOR LIMS COTS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765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configurare tipuri de teste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FURNIZOR LIMS COTS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766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administrare log aparate, alocare analizoare implicite pe analize, alocare competente – clase, alocare plaje coduri set. Configurări organizație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FURNIZOR LIMS COTS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767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configurare laboratoare cu sub-compartimente și puncte de recoltă</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FURNIZOR LIMS COTS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768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configurare registre de numere pentru cererile de analize Configurări microbiologie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FURNIZOR LIMS COTS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769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configurare bacterii, paraziți și fungi pentru investigațiile microbiologice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FURNIZOR LIMS COTS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770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configurare liste antibiotice pentru antibiograme Configurare puncte de recoltă</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FURNIZOR LIMS COTS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771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configurare puncte de recoltă cu asistenți și medici care efectuează recoltarea</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FURNIZOR LIMS COTS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772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posibilitate configurare registre coduri de bare externe per punct de recoltă Rapoarte și statistici Rapoarte analize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FURNIZOR LIMS COTS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773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raport teste cu rezultat și interpretare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FURNIZOR LIMS COTS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774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centralizatoare investigații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FURNIZOR LIMS COTS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775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centralizatoare investigații refuzate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FURNIZOR LIMS COTS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776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statistică investigații medicale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FURNIZOR LIMS COTS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777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rapoarte analize pe puncte de recoltă</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FURNIZOR LIMS COTS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778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rapoarte venituri și cheltuieli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FURNIZOR LIMS COTS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779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rapoarte teste și costuri per animal/fermă Rapoarte probe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FURNIZOR LIMS COTS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780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rapoarte probe per animal Rapoarte microbiologie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FURNIZOR LIMS COTS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781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raport evidență culturi și antibiograme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FURNIZOR LIMS COTS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782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raport probe și rezultate Rapoarte Ambulatoriu</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FURNIZOR LIMS COTS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783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statistici cereri analize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FURNIZOR LIMS COTS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784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desfășurător investigații Rapoarte configurări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FURNIZOR LIMS COTS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785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rapoarte specifice privind listele de investigații configurate și a valorilor normale Vor fi implementate la nivelul laboratoarelor județene câte 3 dispozitive LIMS IoT pentru conectarea aparaturii de laborator care vor avea următoarele caracteristici:</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FURNIZOR LIMS COTS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786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integrarea Sistemului Informatic de Laborator Clinic (LIMS) cu aparatura de laborator cum ar fi analizoarele hematologie, biochimice etc. se va face prin intermediul tehnologiilor IoT (Internet of Things), care vor asigura comunicarea aparaturii de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FURNIZOR LIMS COTS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787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sistemele IoT, precum Raspberry Pi, ESP32 și alte dispozitive similare, vor fi utilizate pentru a conecta instrumentele de laborator la LIMS. Aceste dispozitive vor rula servicii care interfațează direct cu analizoarele. De asemenea, acestea vor acționa ca gateway- urile inteligente sau intermediari, facilitând comunicarea între aparatura de laborator și LIMS prin gestionarea transmisiei de date și conversiei de protocoale;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FURNIZOR LIMS COTS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788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protocoalele de comunicare utilizate de către dispozitivele IoT vor include atât protocoale standard folosite în domeniu, cum ar fi HL7v2 și ASTM, cât și protocoale proprietare, care vor fi traduse în format FHIR JSON pentru a asigura consistența și uniformitatea schimbului de date. Conectivitatea dispozitivelor IoT se va realiza prin conexiuni TCP/IP pentru dispozitivele de rețea, permițând monitorizarea în timp real și gestionarea de la distanță, și prin conexiuni seriale pentru dispozitivele vechi, folosind convertoare serial-to-IP sau dispozitive IoT cu suport serial;</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FURNIZOR LIMS COTS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789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toate datele de la dispozitive vor fi traduse în format HL7 FHIR JSON, creând resurse structurate Observation sau DiagnosticReport pentru integrarea cu LIMS. Securitatea datelor va fi asigurată prin autentificare OAuth oferită de Soluția de gestiune a identității utilizatorilor și conexiuni sigure prin tuneluri SSH, protejând datele în timpul transmiterii și stocării;</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FURNIZOR LIMS COTS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790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datelor va fi asigurată prin autentificare OAuth oferită de Soluția de gestiune a identității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FURNIZOR LIMS COTS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791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dispozitivele IoT vor realiza procesarea inițială și analiza datelor de tip edge computing reducând latența și optimizând utilizarea lățimii de bandă înainte ca datele să ajungă la LIMS. Ulterior, datele vor fi procesate, stocate și analizate suplimentar, permițând analize avansate și vizualizare;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FURNIZOR LIMS COTS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792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FHIR, permițând gestionarea și analiza eficientă a datelor. Sistemul va suporta</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FURNIZOR LIMS COTS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793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integrarea IoT va avea ca beneficiu îmbunătățirea acurateței datelor prin automatizarea colectării și traducerii datelor, reducerea erorilor de introducere manuală, accesul în timp real la date, care va facilita luarea deciziilor și răspunsul la situații, eficiența operațională prin fluxuri de lucru optimizate și utilizarea eficientă a resurselor, scalabilitatea și flexibilitatea sistemului pentru a acomoda noi dispozitive și tehnologii după cum este necesar și mentenanța predictivă, monitorizarea sănătății și performanței</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FURNIZOR LIMS COTS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794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pentru implementarea cu succes a acestei tehnologii, va fi asigurată compatibilitatea dispozitivelor IoT cu echipamentele și protocoalele existente, să va evalua și actualiza infrastructura de rețea pentru a susține creșterea traficului de date și conectivitatea, se vor respecta reglementările privind confidențialitatea și securitatea datelor, cum ar fi GDPR, și se va oferi instruire personalului pentru utilizarea și gestionarea eficientă a sistemelor IoT;</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FURNIZOR LIMS COTS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795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GDPR, și se va oferi instruire personalului pentru utilizarea și gestionarea eficientă a</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FURNIZOR LIMS COTS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796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prin valorificarea tehnologiilor IoT, laboratoarele vor obține o integrare perfectă între LIMS și dispozitivele de laborator, ducând la o eficiență sporită, acuratețe și inovație în operațiuni.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FURNIZOR LIMS COTS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15400"/>
            <w:gridSpan w:val="6"/>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sz w:val="18"/>
              </w:rPr>
              <w:t>Cap. 3.4.3.3.3.1 — Sistem responsive pentru expediere cereri de laborator</w:t>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797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3.4.3.3.3.1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Sistemul responsive trebuie să fie o soluție digitală concepută cu capabilități de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FURNIZOR LIMS COTS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798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3.4.3.3.3.1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eliminarea necesității documentelor fizice Beneficiarii ANSVSA nu vor mai fi obligați să transporte documente.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FURNIZOR LIMS COTS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799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3.4.3.3.3.1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reducerea erorilor Biletele de trimitere electronice reduc semnificativ riscul de erori asociate acestora.</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FURNIZOR LIMS COTS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800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3.4.3.3.3.1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reducerea muncii de rutină Personalul medical nu va mai fi nevoiți să scrie de mana bilete de trimitere iar validarea acestora se va face înainte de trimitere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FURNIZOR LIMS COTS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801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3.4.3.3.3.1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furnizarea de aplicație responsive, cu un backend bazat pe tehnologii cloud pentru gestionarea datelor:</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FURNIZOR LIMS COTS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802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3.4.3.3.3.1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scopul aplicației va fi de completare li eliberare bilete de trimitere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FURNIZOR LIMS COTS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803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3.4.3.3.3.1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aplicația trebuie să asigure un nivel ridicat de securitate prin protocoale de autentificare și autorizare (OpenID, OAuth2, SAML2 etc.), integrându-se cu furnizorul național de identitate, garantând confidențialitatea și protecția datelor;</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FURNIZOR LIMS COTS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804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3.4.3.3.3.1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autentificarea cu doi factori (2FA) va fi permisă prin SMS, e-mail și aplicație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FURNIZOR LIMS COTS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805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3.4.3.3.3.1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compatibilitatea cu celelalte sisteme viitoare prin utilizarea API-urilor Restful și a standardelor deschise;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FURNIZOR LIMS COTS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806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3.4.3.3.3.1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datele animalului și informațiile medicale trebuie să fie criptate și protejate împotriva accesului neautorizat;</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FURNIZOR LIMS COTS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807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3.4.3.3.3.1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sistemul trebuie să ofere o experiență rapidă și fără probleme atât pentru medicii veterinari, cât și pentru proprietari sau farmaciști; Implementare, documentație și suport tehnic:</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FURNIZOR LIMS COTS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808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3.4.3.3.3.1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aplicația va fi un produs comercial off-the-shelf (COTS), iar dezvoltarea personalizată trebuie evitată;</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FURNIZOR LIMS COTS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809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3.4.3.3.3.1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aplicația va fi însoțită de documentație cuprinzătoare care detaliază caracteristicile sale instrucțiunile de instalare și utilizare;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FURNIZOR LIMS COTS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810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3.4.3.3.3.1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documentația va include, de asemenea, specificații de integrare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FURNIZOR LIMS COTS</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811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3.4.3.3.3.1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beneficiarul va primi o licență perpetuă pentru un număr nelimitat de utilizatori ai beneficiarului și va beneficia de suport tehnic de nivel 2 și nivel 3 pentru 3 ani de la data acceptanței sistemului informatic.</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FURNIZOR LIMS COTS</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15400"/>
            <w:gridSpan w:val="6"/>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sz w:val="18"/>
              </w:rPr>
              <w:t>Cap. 3.4.3.3.3.2 — Sistem de interoperabilitate HL7</w:t>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812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3.4.3.3.3.2</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Sistemul trebuie să aibă la bază o arhitectură modulară și scalabilă, proiectată pentru a</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Mirth Connect</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813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3.4.3.3.3.2</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trebuie să interacționeze cu tabelele sau view-urile specifice pentru a construi mesaje, ADT</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Mirth Connect</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814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3.4.3.3.3.2</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Sistemul de interoperabilitate HL7 trebuie să fie configurabil, permițând personalizarea</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Mirth Connect</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815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3.4.3.3.3.2</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Odată ce mesajele sunt construite, sistemul de interoperabilitate HL7 trebuie să le trimită</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Mirth Connect</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816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3.4.3.3.3.2</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respectă structura și formatul specific. Sistemul trebuie să fie capabil să gestioneze cazurile de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Mirth Connect</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817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3.4.3.3.3.2</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Pentru a ușura procesul de instalare și configurare, modulul trebuie să fie disponibil sub</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Mirth Connect</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818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3.4.3.3.3.2</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Sistemul de interoperabilitate HL7 trebuie să ofere, de asemenea, mecanisme de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Mirth Connect</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819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3.4.3.3.3.2</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asemenea, trebuie să dispună de funcționalități de autentificare și autorizare pentru a proteja</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Mirth Connect</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820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3.4.3.3.3.2</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Această componentă trebuie să îndeplinească următoarele cerințe: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Mirth Connect</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821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3.4.3.3.3.2</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să ofere un mecanism pentru a gestiona erorile de comunicație și a le înregistra într-un jurnal (log) pentru diagnosticare și investigații ulterioare;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Mirth Connect</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822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3.4.3.3.3.2</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să aibă un sistem de notificări pentru a alerta administratorii sau utilizatorii în cazul unor erori sau probleme critice;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Mirth Connect</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823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3.4.3.3.3.2</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să ofere un mecanism de backup și restore pentru datele stocate în baza de date, pentru a asigura integritatea și disponibilitatea acestora;</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Mirth Connect</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824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3.4.3.3.3.2</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să populeze tabele cu stările mesajelor pentru a extrage starea mesajelor și alte metrici relevante;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Mirth Connect</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825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3.4.3.3.3.2</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să fie capabilă să facă față volumului mare de date și să fie optimizat pentru performanță</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Mirth Connect</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826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3.4.3.3.3.2</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să ofere suport pentru gestionarea cererilor HL7, ceea ce înseamnă că noile tipuri de cereri trebuie să poată fi adăugate și gestionate ușor fără a necesita modificări majore ale codului;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Mirth Connect</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827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3.4.3.3.3.2</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cereri trebuie să poată fi adăugate și gestionate ușor fără a necesita modificări majore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Mirth Connect</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828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3.4.3.3.3.2</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să ofere un mod intuitiv pentru gestionarea mesajelor și configurarea setărilor</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Mirth Connect</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829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3.4.3.3.3.2</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să aibă un sistem de gestionare a erorilor robust, care să poată raporta erorile în timp real și să ofere soluții pentru remedierea acestora;</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Mirth Connect</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830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3.4.3.3.3.2</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să fie capabilă să facă față schimbărilor în structura bazei de date, astfel încât să poată suporta actualizări și modificări ale schemei de date;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Mirth Connect</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831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3.4.3.3.3.2</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să ofere opțiuni pentru a configura detaliile de conectare la baza de date, frazele SQL de extragerea mesajelor, precum și alte setări specifice legate de mediu;</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Mirth Connect</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832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3.4.3.3.3.2</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să ofere mecanisme de validare și verificare a mesajelor HL7 înainte de a le trimite pentru a preveni erorile de construcție a mesajelor;</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Mirth Connect</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833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3.4.3.3.3.2</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să existe un mecanism de gestionare a conținutului HL7 pentru a asigura formatarea și structura corectă a mesajelor;</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Mirth Connect</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834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3.4.3.3.3.2</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să fie scalabilă și să permită adăugarea de instanțe multiple pentru a face față cerințelor de performanță și volum de date;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Mirth Connect</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835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3.4.3.3.3.2</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să ofere capabilități raportare și monitorizare pentru a evalua performanța și utilizarea aplicației;</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Mirth Connect</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836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3.4.3.3.3.2</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să fi compatibil cu diferite versiuni de protocoale HL7</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Mirth Connect</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837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3.4.3.3.3.2</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să fie dezvoltată într-un mod modular, astfel încât să permită extensibilitate și adăugarea de funcționalități noi;</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Mirth Connect</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838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3.4.3.3.3.2</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să fie rezistentă la eșecuri și să se poată recupera automat în cazul unor erori de sistem sau de rețea;</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Mirth Connect</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839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3.4.3.3.3.2</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să ofere mecanisme de căutare și filtrare a mesajelor pentru a permite o gestionare mai ușoară și eficientă;</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Mirth Connect</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840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3.4.3.3.3.2</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să ofere mecanisme de gestionare a erorilor de rețea și să poată comunica cu sisteme HL7 fără probleme.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Mirth Connect</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15400"/>
            <w:gridSpan w:val="6"/>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sz w:val="18"/>
              </w:rPr>
              <w:t>Cap. 3.4.3.3.4 — Alte precizări</w:t>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841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Pentru componentele software aplicative trebuie să fie livrate licențe de tip perpetuu</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TECHNOLOGY</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842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3.4.3.3.4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De asemenea, aceste componente trebuie să fie livrate cu posibilitatea ca pe toată</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TECHNOLOGY</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843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3.4.3.3.4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Toate cerințele tehnice ale componentelor aplicative trebuie să poată fi demonstrate prin</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TECHNOLOGY</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15400"/>
            <w:gridSpan w:val="6"/>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sz w:val="18"/>
              </w:rPr>
              <w:t>Cap. 3.4.3.4 — Echipamente și soluții de securitate</w:t>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844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Appliance firewall aplicații web                     2               Centrul de date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Toate produsele C. Securitate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845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Appliance honeypot                                   1               Centrul de date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Toate produsele C. Securitate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846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Appliance management centralizat rețea               1               Centrul de date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Toate produsele C. Securitate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847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Soluție pentru managementul evenimentelor            1               Centrul de date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Toate produsele C. Securitate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848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Appliance filtrare mesagerie electronică             2               Centrul de date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Toate produsele C. Securitate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849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Echipament next generation firewall – centru        2                 ANSVSA</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Toate produsele C. Securitate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850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Echipament next generation firewall – locație       90            DSVSA, Institute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Toate produsele C. Securitate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851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Switch acces                                       241       ANSVSA, DSVSA, Institute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Toate produsele C. Securitate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852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Switch POE                                          50       ANSVSA, DSVSA, institute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Toate produsele C. Securitate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853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Access point                                       175       ANSVSA, DSVSA, Institute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Toate produsele C. Securitate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854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Switch agregare                                     2                 ANSVSA</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Toate produsele C. Securitate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855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Laptop                                             100                ANSVSA</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Toate produsele C. Securitate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856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Complete de lucru pentru activitățile de teren     336          8 în fiecare DSVSA –</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Toate produsele C. Securitate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857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Dispozitive IoT laboratoare                        126       câte 3 dispozitive la nivelul</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Toate produsele C. Securitate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15400"/>
            <w:gridSpan w:val="6"/>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sz w:val="18"/>
              </w:rPr>
              <w:t>Cap. 3.4.3.4.1.1 — Appliance firewall aplicații web</w:t>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858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3.4.3.4.1.1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Soluția trebuie să fie implementată ca appliance virtual redundant cu suport pentru</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F5 / Imperva / FortiWeb (WAF)</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859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3.4.3.4.1.1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VMware, Hyper-V, KVM și va fi destinată protecției aplicațiilor web HTTP/HTTPS. Se va</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F5 / Imperva / FortiWeb (WAF)</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860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3.4.3.4.1.1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instala într-o configurație redundantă HA cu suport pentru minim 8 vCPU și trebuie să aibă</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F5 / Imperva / FortiWeb (WAF)</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861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3.4.3.4.1.1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Capacitate de procesare o Trafic procesat HTTP: 3 Gbps o Domenii Administrative: până la 64</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F5 / Imperva / FortiWeb (WAF)</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862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3.4.3.4.1.1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Moduri de instalare în rețea o Reverse proxy o Inline transparent</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F5 / Imperva / FortiWeb (WAF)</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863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3.4.3.4.1.1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Opțiuni de definire a politicilor și profilelor de securizare o Politici de securitate predefinite o Opțiune de partajare a accesului administrativ pentru configurația profilelor și politicilor de securizare pentru aplicațiile web protejate, prin utilizarea de domenii administrative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F5 / Imperva / FortiWeb (WAF)</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864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3.4.3.4.1.1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o Operațiunea de autentificare a utilizatorilor trebuie să poată verifica</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F5 / Imperva / FortiWeb (WAF)</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865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3.4.3.4.1.1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Suport High Availability o Clustering de tip Activ/Pasiv, Activ/Activ o Sincronizare de configurație între două echipamente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F5 / Imperva / FortiWeb (WAF)</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866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3.4.3.4.1.1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Protecție la nivel de aplicație o Protecție împotriva atacurilor de tip: ▪   OWASP Top 10 ▪   Cross Site Scripting ▪   SQL Injection ▪   Cross Site Request Forgery ▪   Session Hijacking o Posibilitatea de a defini manual semnături de atac noi o Blocare pe bază de reputație a surselor cu potențial malițios de tip malware, spam, phishing, DDoS, proxy anonim</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F5 / Imperva / FortiWeb (WAF)</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867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3.4.3.4.1.1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Garanție și suport o Soluția va beneficia de minim 3 ani de suport din momentul instalării ce va include: o Suport tehnic din partea vendorului 7 zile pe săptămână, 24 ore pe zi o Update firmware versiuni minore și majore o Soluția va beneficia de 3 ani update-uri automate de semnături de securitate pentru IP Reputation, WAF, Antivirus, Sandbox în cloud producător, Analiza în cloud a amenințărilor, Baza de date credențiale compromise.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F5 / Imperva / FortiWeb (WAF)</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15400"/>
            <w:gridSpan w:val="6"/>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sz w:val="18"/>
              </w:rPr>
              <w:t>Cap. 3.4.3.4.1.2 — Appliance honeypot</w:t>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868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3.4.3.4.1.2</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Această componentă trebuie să fie un appliance integrat de protecție în rețea cu</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FortiDeceptor (Honeypot)</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869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3.4.3.4.1.2</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modulele de securitate trebuie să funcționeze având la baza un sistem de operare dedicat</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FortiDeceptor (Honeypot)</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870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3.4.3.4.1.2</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Appliance-ul honeypot trebuie să aibă următoarele caracteristici: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FortiDeceptor (Honeypot)</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871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3.4.3.4.1.2</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Instalare o Instalabil ca appliance virtual cu suport pentru VMware, Hyper-V, KVM o Suport pentru minim 12 vCPU</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FortiDeceptor (Honeypot)</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872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3.4.3.4.1.2</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Scalabilitatea sistemului o Pentru asigurarea scalabilitătii soluţiei, sistemul va putea, prin licenţiere adiţională, să permită expansiune până la cel puţin: ▪   128 VLAN-uri expuse în regim de deception. ▪   20 instanţe/maşini virtuale capcană o Posibilitatea de customizare a sistemelor de operare de tip Windows şi suport pentru licenţiere de tip BYOL</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FortiDeceptor (Honeypot)</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873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3.4.3.4.1.2</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o Pentru asigurarea scalabilitătii soluţiei, sistemul va putea, prin licenţiere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FortiDeceptor (Honeypot)</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874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3.4.3.4.1.2</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o Implementarea instanţelor capcană trebuie să poată fi efectuată şi controlată</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FortiDeceptor (Honeypot)</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875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3.4.3.4.1.2</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Aceste incidente trebuie să conţină minim informaţii despre procesul de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FortiDeceptor (Honeypot)</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876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3.4.3.4.1.2</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Service şi garanţie o Soluţia va beneficia de minim 3 ani de suport direct de la producător de la momentul instalării şi va fi licenţiată pentru a asigura: ▪   Conectare a cel puţin 4 VLAN-uri în regim de deception ▪   4 instanţe capcana de tip Windows licenţiate, Windows Server, fiecare capcană va avea alocate minim 4 core-uri virtuale. ▪   Subscripţii pentru activarea funcţionalităţilor de anti-evaziune, anti- exploatare, IPS, AV şi web filtering, precum şi pentru implementarea</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FortiDeceptor (Honeypot)</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877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3.4.3.4.1.2</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momentul instalării şi va fi licenţiată pentru a asigura:</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FortiDeceptor (Honeypot)</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878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3.4.3.4.1.2</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capcană va avea alocate minim 4 core-uri virtuale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FortiDeceptor (Honeypot)</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15400"/>
            <w:gridSpan w:val="6"/>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sz w:val="18"/>
              </w:rPr>
              <w:t>Cap. 3.4.3.4.1.3 — Appliance management centralizat rețea</w:t>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879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3.4.3.4.1.3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echipamentelor de securizare a rețelei, aplicații și acces LAN și trebuie să îndeplinească</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Cisco DNA / ClearPass (NMS / NAC)</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880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3.4.3.4.1.3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Să aibă acelasi producător ca echipamentele de tip firewall centru, firewall locație switch agregare, switch poe, switch access și access point și să poată administra toate aceste echipamente;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Cisco DNA / ClearPass (NMS / NAC)</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881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3.4.3.4.1.3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Să poată distribui update-uri de semnături de securitate, să poată realiza logarea evenimentelor și să poată genera rapoarte pentru appliance-urile firewall aplicații web redundant și appliance-urile filtrare mesagerie electronică;</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Cisco DNA / ClearPass (NMS / NAC)</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882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3.4.3.4.1.3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Să poată distribui update-uri de semnături de securitate pentru appliance-ul honeypot</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Cisco DNA / ClearPass (NMS / NAC)</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883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3.4.3.4.1.3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Să fie livrată ca mașină virtuală / appliance virtual</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Cisco DNA / ClearPass (NMS / NAC)</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884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3.4.3.4.1.3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Să permită configurarea colectivă a politicilor de securitate de pe echipamentele gestionate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Cisco DNA / ClearPass (NMS / NAC)</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885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3.4.3.4.1.3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Să permită managementul capabilităților de tip SD-WAN</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Cisco DNA / ClearPass (NMS / NAC)</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886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3.4.3.4.1.3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Să permită managementul conexiunilor VPN dintre echipamentele gestionate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Cisco DNA / ClearPass (NMS / NAC)</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887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3.4.3.4.1.3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Să permită monitorizarea în timp real a incidentelor survenite pe echipamentele gestionate.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Cisco DNA / ClearPass (NMS / NAC)</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888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3.4.3.4.1.3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Să permită personalizarea raportării incidentelor</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Cisco DNA / ClearPass (NMS / NAC)</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889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3.4.3.4.1.3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Să fie livrată sub formă de mașină virtuala (VM) compatibilă cu platformele de virtualizare vmware, Hyper-V, KVM sau echivalent, cu minim 8 GB memorie și minim 4vcpu.</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Cisco DNA / ClearPass (NMS / NAC)</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890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3.4.3.4.1.3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Capacitate log-uri pe zi de minim 30 GB</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Cisco DNA / ClearPass (NMS / NAC)</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891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3.4.3.4.1.3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Autentificare: o Bază de date locală o Integrare LDAP/Radius/TACACS+ o Administrare bazată pe profile o Interfață securizată Web o Comunicare criptată și autentificare între echipamentul de management și sistemele administrate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Cisco DNA / ClearPass (NMS / NAC)</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892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3.4.3.4.1.3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Alertă mail server</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Cisco DNA / ClearPass (NMS / NAC)</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893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3.4.3.4.1.3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Bază de date relațională</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Cisco DNA / ClearPass (NMS / NAC)</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894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3.4.3.4.1.3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Lansare module management</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Cisco DNA / ClearPass (NMS / NAC)</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895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3.4.3.4.1.3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Lansare consolă administrator</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Cisco DNA / ClearPass (NMS / NAC)</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896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3.4.3.4.1.3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Vizualizare informații sistem / resurse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Cisco DNA / ClearPass (NMS / NAC)</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897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3.4.3.4.1.3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Vizualizare licență</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Cisco DNA / ClearPass (NMS / NAC)</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898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3.4.3.4.1.3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Vizualizare istoric funcționare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Cisco DNA / ClearPass (NMS / NAC)</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899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3.4.3.4.1.3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Vizualizare informații sesiune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Cisco DNA / ClearPass (NMS / NAC)</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900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3.4.3.4.1.3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Configurare setări de bază sistem</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Cisco DNA / ClearPass (NMS / NAC)</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901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3.4.3.4.1.3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Vizualizare alerte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Cisco DNA / ClearPass (NMS / NAC)</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902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3.4.3.4.1.3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Vizualizare status conexiune echipamente conectate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Cisco DNA / ClearPass (NMS / NAC)</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903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3.4.3.4.1.3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Backup / restore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Cisco DNA / ClearPass (NMS / NAC)</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904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3.4.3.4.1.3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Încărcare setări din fabrică</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Cisco DNA / ClearPass (NMS / NAC)</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905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3.4.3.4.1.3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Formatare discuri interne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Cisco DNA / ClearPass (NMS / NAC)</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906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3.4.3.4.1.3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Schimbare firmware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Cisco DNA / ClearPass (NMS / NAC)</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907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3.4.3.4.1.3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Schimbare host name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Cisco DNA / ClearPass (NMS / NAC)</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908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3.4.3.4.1.3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Conectare la update center</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Cisco DNA / ClearPass (NMS / NAC)</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909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3.4.3.4.1.3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Suport pentru upgrade-ul de firmware, salvarea și restaurarea configurației de pe usb</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Cisco DNA / ClearPass (NMS / NAC)</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910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3.4.3.4.1.3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Interfața de management trebuie să permită administratorilor să vizualizeze, să creeze, să cloneze și să gestioneze cu ușurință domenii de adminstrare independente, sa defineasca obiecte globale, politici și profiluri de securitate globale.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Cisco DNA / ClearPass (NMS / NAC)</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911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3.4.3.4.1.3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Manager update-uri: o Adăugare/Schimbare/Ștergere echipamente o Monitorizare stare echipamente conectate o Conectare la rețeaua de update-uri o Update antivirus și definiții de atacuri o Updateuri programabile sau manuale o Vizualizare pachete și statistici pentru AV/IP o Configurare filtru web și servicii Antispam o Upload-uri manuale ale bazelor de date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Cisco DNA / ClearPass (NMS / NAC)</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912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3.4.3.4.1.3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Manager firmware: o Management imagini Firmware pentru echipamente o Instalare imagini Firmware catre echipamentele conectate o Upgrade/Downgrade Firmware echipamente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Cisco DNA / ClearPass (NMS / NAC)</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913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3.4.3.4.1.3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Monitorizare în timp real: o Monitorizare stare echipament o Monitorizare parametri de funcționare o Monitorizare trafic o Monitorizare viruși o Monitorizare echipamente/ grupuri de echipamente o Filtre și vizualizări personalizate o Setare limite grupuri o Monitorizare serviciu HA</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Cisco DNA / ClearPass (NMS / NAC)</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914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3.4.3.4.1.3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Echipamente și politici de management: o Adăugare/Schimbare/Ștergere echipamente sau grupuri de echipamente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Cisco DNA / ClearPass (NMS / NAC)</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915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3.4.3.4.1.3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Manager log și rapoarte: o Vizualizare log-uri o Stocarea log-urilor într-un repository centralizat o Vizualizare și configurare log-uri de sistem, de evenimente de securitate, sumar de trafic, conținut, arhive, carantină, rapoarte o Programare log-uri automate o Integrare securizată cu echipamentele conectate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Cisco DNA / ClearPass (NMS / NAC)</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916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3.4.3.4.1.3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o Produsul va fi livrat cu toate licențele necesare funcționării              conform</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Cisco DNA / ClearPass (NMS / NAC)</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917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3.4.3.4.1.3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o Solutia trebuie să aibă asigurate serviciile de suport de tip 24x7 din partea</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Cisco DNA / ClearPass (NMS / NAC)</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918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3.4.3.4.1.3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o Serviciile de suport trebuie să includă update gratuit la noile versiuni ale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Cisco DNA / ClearPass (NMS / NAC)</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919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3.4.3.4.1.3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trebuie să funcționeze, să permită atât administrarea cât și fluxurile de date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Cisco DNA / ClearPass (NMS / NAC)</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15400"/>
            <w:gridSpan w:val="6"/>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sz w:val="18"/>
              </w:rPr>
              <w:t>Cap. 3.4.3.4.1.4 — Soluție pentru managementul evenimentelor și informațiilor de securitate</w:t>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920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3.4.3.4.1.4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Soluția trebuie să îndeplinească următoarele caracteristici: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Splunk ES / QRadar (SIEM)</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921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3.4.3.4.1.4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Alertare automată în situația în care (datorită unor defecțiuni, erori umane sau atacuri cibernetice) anumite conexiuni, sisteme sau aplicații devin inaccesibile sau nefuncționale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Splunk ES / QRadar (SIEM)</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922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3.4.3.4.1.4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Colectarea și stocarea log-urilor (aferente echipamentelor si aplicațiilor IT&amp;C) pentru perioade îndelungate de timp: atât online cât și offline prin arhivare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Splunk ES / QRadar (SIEM)</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923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3.4.3.4.1.4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Corelarea automată între logurile și alertele predefinite sau definite de către administrator</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Splunk ES / QRadar (SIEM)</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924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3.4.3.4.1.4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Detectarea anomaliilor comportamentale (detectarea abaterilor de la valorile statistice de referință) și alertarea automată în cazul producerii acestora</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Splunk ES / QRadar (SIEM)</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925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3.4.3.4.1.4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Posibilitatea de rulare automată a unor scripturi de remediere (predefinite sau definite de către administrator) în cazul producerii unor incidente de: securitate, disponibilitate, performanță</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Splunk ES / QRadar (SIEM)</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926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3.4.3.4.1.4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Posibilitatea de a grupa dispozitivele și aplicațiile ce deservesc un serviciu de business (ex. ERP/CRM/etc.) și alertarea automată (cu evidențierea serviciului de business impactat) in cazul producerii unui incident de securitate, disponibilitate sau perfromanță, ce ar avea loc la nivelul dispozitivelor/aplicațiilor ce definesc serviciul de business respectiv</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Splunk ES / QRadar (SIEM)</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927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3.4.3.4.1.4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Sistem de ticketing integrat dar și posibilitatea de a integra sisteme externe de ticketing prin API</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Splunk ES / QRadar (SIEM)</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928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3.4.3.4.1.4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Posibilitatea de investigare cât mai rapidă a unor eventuale tentative de încălcare a securității datelor, atacuri cibernetice sau probleme de performanță/disponibilitate prin analizarea în timp real a log-urilor și evenimentelor colectate. Interfața de management trebuie să permită listarea în                timp real a tututor log-urilor și a evenimentelor (pe măsura ce acestea sunt recepționate) cu posibilitatea de a defini filtre astfel încât să fie evidențiate (listate în timp real) doar log-urile și evenimentele relevante (aferente investigației aflată în desfășurare)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Splunk ES / QRadar (SIEM)</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929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3.4.3.4.1.4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management trebuie să permită listarea în                timp real a tututor log-urilor și a</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Splunk ES / QRadar (SIEM)</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930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3.4.3.4.1.4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Posibilitatea de instalare ca soluție software, putând rula peste platformele de virtualizare o VMware ESX o Microsoft Hyper-V o KVM</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Splunk ES / QRadar (SIEM)</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931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3.4.3.4.1.4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Management facil prin utilizarea unei interfețe unice de administrare de tip Web</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Splunk ES / QRadar (SIEM)</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932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3.4.3.4.1.4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Colectarea de informații în mod pasiv (fără interogarea dispozitivelor sau a aplicațiilor existente), prin captarea mesajelor/log-urilor: Syslog, NetFlow, sFlow, SNMP Traps</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Splunk ES / QRadar (SIEM)</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933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3.4.3.4.1.4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Colectarea de informații (de securitate, performanță, disponibilitate și modificare), în mod activ, fără agenți, prin interogarea dispozitivelor și aplicațiilor existente utilizând protocoalele standard: SNMP, WMI, VM SDK, OPSEC/CheckPoint LEA, JDBC, Telnet, SSH, JMX</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Splunk ES / QRadar (SIEM)</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934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3.4.3.4.1.4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Crearea unei baze de date locale (CMDB), ca urmare a interogărilor pe baza de protocoale standard, care permite listarea în interfată grafică a urmatoarelor informații: o Versiune/firmware/sistem operare instalat o Serial number o Interfețele configurate: numele interfeței, adresa IP și subrețeaua alocată, status interfață (activată, dezactivată), viteza de transmisie o Procesele ce rulează la nivelul dispozitivului sau sistemului de operare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Splunk ES / QRadar (SIEM)</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935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3.4.3.4.1.4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Aplicațiile și dispozitivele descoperite pe baza interogărilor SNMP, WMI, VM SDK etc. sunt grupate și listate automat (fără intervenția operatorului uman) pe categorii: Dispozitive de rețea (Firewall-uri, Routere/Switchuri, Controllere Wireless, IPS-uri, Load Balancere etc.), Servere (Windows, Unix, Stații de lucru, servere de stocare etc.), Aplicații (DNS, DHCP, AAA, Mail Server, Web Server, App Server, DB Server, Baza de date etc.)</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Splunk ES / QRadar (SIEM)</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936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3.4.3.4.1.4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Monitorizarea stării și nivelului de răspuns al serviciilor DNS, FTP/SCP, Generic TCP/UDP, ICMP, JDBC, LDAP, SMTP, IMAP4, POP3, POP3S, SMTP, SSH și Web (HTTP, HTTPS). Rezultatul acestei monitorizări poate fi utilizat în calcularea nivelelor de disponibilitate aferente serviciilor respective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Splunk ES / QRadar (SIEM)</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937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3.4.3.4.1.4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Monitorizarea statusului protocoalelor de routare dinamică: BGP/OSPF</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Splunk ES / QRadar (SIEM)</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938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3.4.3.4.1.4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Stocarea log-urilor utilizand HDD-uri (stocare locala), NFS, Elasticsearch</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Splunk ES / QRadar (SIEM)</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939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3.4.3.4.1.4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Stocarea log-urilor în format brut precum și normalizat/parsat</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Splunk ES / QRadar (SIEM)</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940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3.4.3.4.1.4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Stocarea template-urilor, incidentelor și a altor date structurate utilizând baze de date relaționale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Splunk ES / QRadar (SIEM)</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941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3.4.3.4.1.4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Stocarea log-urilor/evenimentelor utilizând baze de date moderne (nerelaționale) de tip noSQL</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Splunk ES / QRadar (SIEM)</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942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3.4.3.4.1.4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Definirea de raporte complexe care cumulează/conțin la rândul lor mai multe rapoarte distincte/individuale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Splunk ES / QRadar (SIEM)</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943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3.4.3.4.1.4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Peste 1000 de rapoarte predefinite încadrate/grupate pe categorii și tipuri de funcționalități (ex. rapoarte de performanță, disponibilitate, securitate, modificare, conformitate) cu posibilitatea de a căuta și identifica un anumit raport utilizând cuvinte cheie ce se regăsesc în numele sau descrierea aferentă raportului respectiv</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Splunk ES / QRadar (SIEM)</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944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3.4.3.4.1.4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Generarea de rapoarte ad-hoc (manual) sau programatic (în mod automat, fără intervenția operatorului uman)</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Splunk ES / QRadar (SIEM)</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945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3.4.3.4.1.4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Posibilitatea de a exporta un raport în format PDF sau CSV</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Splunk ES / QRadar (SIEM)</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946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3.4.3.4.1.4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Posibilitatea de a transmite un raport prin email în mod manual sau automat (programat pentru anumite momente de timp prestabilite: de ex. zilnic, săptămânal, lunar)</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Splunk ES / QRadar (SIEM)</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947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3.4.3.4.1.4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Posibilitatea de a corela, la nivelul unei reguli de alertare, a următoarelor tipuri de evenimente: o Securitate: IPS, AntiVirus, erori de autentificare, exploituri, vulnerabilități etc. o Performanță: nivel          încarcare     CPU,     RAM,       spațiu    de    stocare, conexiuni/throughput o Disponibilitate: restartarea sau întreruperea unor aplicații/servicii/echipamente) o Modificare: modificare unor fișiere, modificarea configurațiilor unor echipamente, adăăugarea/ștergerea unor utilizatori etc.</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Splunk ES / QRadar (SIEM)</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948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3.4.3.4.1.4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Peste 500 de Reguli (predefinite) de alertare ce conțin criteriile și valorile utilizate în definirea alertei/incident-ului respectiv: nivel de severitate (ex. mic, mediu, mare), categorie incident (ex. de securitate, performanță, modificare, disponibilitate)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Splunk ES / QRadar (SIEM)</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949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3.4.3.4.1.4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Baza de date actualizată de către producător pentru indicatori de compromis pentru identificarea host-urilor posibil compromise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Splunk ES / QRadar (SIEM)</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950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3.4.3.4.1.4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Posibilitatea de a crea noi reguli de alertare dar și de clonare și modificare a regulilor predefinite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Splunk ES / QRadar (SIEM)</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951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3.4.3.4.1.4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Posibilitatea de a defini politici de notificare pentru: o Trimiterea automată de Email/SMS o Trimiterea automată de messaje SNMP o Trimiterea automată a unui fișier XML peste HTTP(S)</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Splunk ES / QRadar (SIEM)</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952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3.4.3.4.1.4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Scalabilitate: o Posibilitatea de a adăuga în sistem noi instante/module în arhitectura de tip cluster, care să extindă performanțele aferente funcționalităților de analiză, raportare și alertare o Posibilitatea de a adăuga noi instanțe de colectare, fără întreruperea functionalității sistemului central o Nu sunt impuse limitări legate de volumul de date/log-uri stocate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Splunk ES / QRadar (SIEM)</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953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3.4.3.4.1.4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acestea sunt recepționate). Filtrarea log-urilor trebuie să poată fi realizată în</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Splunk ES / QRadar (SIEM)</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954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3.4.3.4.1.4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Interfață de management de tip Web/GUI HTML 5</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Splunk ES / QRadar (SIEM)</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955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3.4.3.4.1.4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Acces pe bază de drepturi/roluri (vizulizare, modificare) aferente diferitelor secțiuni prezentate la nivelul interfeței web</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Splunk ES / QRadar (SIEM)</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956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3.4.3.4.1.4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Posibilitatea de a anonimiza (la nivelul componentelor de afișare și raportare): adresele IP, identificator utilizator (nume, adresă email) și numele dispozitivului (host name)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Splunk ES / QRadar (SIEM)</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957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3.4.3.4.1.4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Posibilitatea de a rula sub formă de slideshow-uri anumite dashboard-uri selectate/relevante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Splunk ES / QRadar (SIEM)</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958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3.4.3.4.1.4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Vizualizarea și filtrarea incidentelor în funcție de atributele evenimentului, nivelul de severitate (ex. mic/mediu/mare), categorie (securitate, performanță sau disponibilitate) sau interval orar</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Splunk ES / QRadar (SIEM)</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959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3.4.3.4.1.4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Crearea, testarea și activarea parserelor direct din interfața grafică</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Splunk ES / QRadar (SIEM)</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960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3.4.3.4.1.4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Metode externe de autentificare a utilizatorilor prin: Active Directory, LDAP RADIUS</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Splunk ES / QRadar (SIEM)</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961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3.4.3.4.1.4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Integrarea de surse externe de Threat Intelligence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Splunk ES / QRadar (SIEM)</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962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3.4.3.4.1.4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Posibilitatea de a importa/exporta raporturi, reguli de alertare sau dashboard-uri în format XML</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Splunk ES / QRadar (SIEM)</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963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3.4.3.4.1.4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Posibilitatea de a colecta configurațiile echipamentelor de rețea (routere, switch-uri firewall-uri) și de a compara configurații distincte, pentru a putea vizualiza modificările realizate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Splunk ES / QRadar (SIEM)</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964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3.4.3.4.1.4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Notificări și managementul incidentelor o Posibilitatea de a defini politici de notificare în cazul producerii unor incidente o Apelarea automată sau manuală a unui script de remediere (customizabil sau predefinit) o Sistem de ticketing integrat (built-in) o Posibilitatea de a integra alte sisteme externe de ticketing prin API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Splunk ES / QRadar (SIEM)</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965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3.4.3.4.1.4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Căutare/filtrare evenimente în timp real pe bază de cuvinte cheie sau atribute (predefinite sau definite de către administrator)</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Splunk ES / QRadar (SIEM)</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966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3.4.3.4.1.4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Căutare/filtrare evenimente istorice pe bază de cuvinte cheie sau atribute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Splunk ES / QRadar (SIEM)</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967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3.4.3.4.1.4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Căutarea/filtrarea evenimentelor în timp real sau istoric trebuie să se poată realizeaza utilizând: atribute (predefinite sau definite de operatorul sistemului), operatori logici (egal, diferit, mai mare, mai mare sau egal, mai mic, mai mic sau egal, inclus în, nu este inclus în, conține, nu conține, REGEXP, NOT REGEXP) și valori ce sunt mapate (prin intermediul acestor operatori logici) cu atributele respective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Splunk ES / QRadar (SIEM)</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968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3.4.3.4.1.4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Implementarea de politici de arhivare a datelor cu posibilitatea de stocarea a acestora utilizând NFS. Reîncărcarea/activarea datelor trebuie să poată fi realizată utilizând interfața GUI.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Splunk ES / QRadar (SIEM)</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969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3.4.3.4.1.4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utilizând NFS. Reîncărcarea/activarea datelor trebuie să poată fi realizată utilizând</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Splunk ES / QRadar (SIEM)</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970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3.4.3.4.1.4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Posibilitatea de a verifica integritatea datelor stocate prin aplicarea de algoritmi de tip Hash atât la momentul salvării datelor cât și ulterior în momentul accesării/încărcării acestora</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Splunk ES / QRadar (SIEM)</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971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3.4.3.4.1.4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Soluția va asigura integrarea a cel puțin 600 dispozitive IT&amp;C și a cel puțin 9500 evenimente pe secundă</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Splunk ES / QRadar (SIEM)</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972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3.4.3.4.1.4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Soluția va beneficia de support 24x7 din partea producătorului pentru o perioadă de 3 ani de la momentul instalării, inclusiv accesul la update-urile de firmware (OS, patch- uri)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Splunk ES / QRadar (SIEM)</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973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3.4.3.4.1.4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Soluția va beneficia de update-uri pentru baza de date cu indicatori de compromis (IOC) pentru o perioadă de 3 ani de la momentul instalării.</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Splunk ES / QRadar (SIEM)</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15400"/>
            <w:gridSpan w:val="6"/>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sz w:val="18"/>
              </w:rPr>
              <w:t>Cap. 3.4.3.4.1.5 — Appliance filtrare mesagerie electronică</w:t>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974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3.4.3.4.1.5</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Soluția de filtrare mesagerie electronică va fi instalabilă într-o configurație redundantă</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Cisco IronPort (Email Security)</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975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3.4.3.4.1.5</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HA ca appliance virtual cu suport pentru VMware, Hyper-V, KVM și trebuie să aibă</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Cisco IronPort (Email Security)</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976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3.4.3.4.1.5</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Nivel ridicat de flexibilitate în instalare și configurare: o Platfoma de securizare email trebuie să poată fi configurată și instalată să funcționeze în următoarele moduri: ▪   Transparent: securizarea serverelor de email existente fără a fi necesare reconfigurări la nivel de rețea (din punct de vedere al adresării IP) sau la nivelul înregistrărilor DNS MX ▪   Gateway: securizarea serverelor de email utilizând funcționalități de tip proxy MTA ce necesită modificări la nivelul înregistrărilor DNS MX și/sau de adresare IP/NAT din cadrul infrastructurii existente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Cisco IronPort (Email Security)</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977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3.4.3.4.1.5</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o Platfoma de securizare email trebuie să poată fi configurată și instalată să</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Cisco IronPort (Email Security)</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978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3.4.3.4.1.5</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Pentru functionarea in modul Gateway sau Transparent, solutia trebuie să poată</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Cisco IronPort (Email Security)</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979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3.4.3.4.1.5</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o   Pentru functionarea in modul Server, solutia trebuie să permită definirea</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Cisco IronPort (Email Security)</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980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3.4.3.4.1.5</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retelei de comunicatie). Solutia trebuie să permită definirea urmatorilor</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Cisco IronPort (Email Security)</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981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3.4.3.4.1.5</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 Numarul maxim de ore care trebuie sa treaca astfel încât un email ce nu</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Cisco IronPort (Email Security)</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982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3.4.3.4.1.5</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Aplicarea acestor liste de control al accesului trebuie să permită</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Cisco IronPort (Email Security)</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983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3.4.3.4.1.5</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Scanare: Acceptarea conexiunii si aplicarea profilelor (AntiVirus, AntiSpam, Continut/DLP, Sesiune) selectate in cadrul politicii de securitate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Cisco IronPort (Email Security)</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984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3.4.3.4.1.5</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Respingere: Respingerea email-ului si trimiterea unui raspuns clientului SMTP utilizand SMTP reply code 550 pentru a indica esecul definitiv</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Cisco IronPort (Email Security)</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985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3.4.3.4.1.5</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Esec temporar: Respingerea email-ului si trimiterea unui raspuns clientului SMTP utilizand SMTP reply code 451 pentru a indica clientului sa incerce reconectarea mai tarziu ▪ Autentificarea accesului utilizand RADIUS, LDAP, POP3, IMAP, SMTP ▪ Inspectia pe baza profilului de tip Sesiune permite: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Cisco IronPort (Email Security)</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986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3.4.3.4.1.5</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Limitarea numaul conexiunilor per client</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Cisco IronPort (Email Security)</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987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3.4.3.4.1.5</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Limitarea numarului de mesaje per client</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Cisco IronPort (Email Security)</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988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3.4.3.4.1.5</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Limitarea numarului destinatarilor per client</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Cisco IronPort (Email Security)</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989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3.4.3.4.1.5</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Specificarea numarului maxim de sesiuni concurente pentru fiecare client</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Cisco IronPort (Email Security)</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990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3.4.3.4.1.5</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Specificarea timpului de expirare al unei conexiuni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Cisco IronPort (Email Security)</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991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3.4.3.4.1.5</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Limitarea numarului de email-uri pe ora</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Cisco IronPort (Email Security)</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992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3.4.3.4.1.5</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Validarea expeditorului prin verificari SPF, DKIM</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Cisco IronPort (Email Security)</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993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3.4.3.4.1.5</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Verificarea domeniilor HELO/EHLO, destinatar, expeditor Respingerea sesiunii neautentificate daca domeniul este nul.</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Cisco IronPort (Email Security)</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994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3.4.3.4.1.5</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Limitarea numarului de email-uri per sesiune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Cisco IronPort (Email Security)</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995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3.4.3.4.1.5</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Limitarea numarului destinatarilor per email</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Cisco IronPort (Email Security)</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996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3.4.3.4.1.5</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Limitarea dimensiunii maxime a mesajului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Cisco IronPort (Email Security)</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997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3.4.3.4.1.5</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Definirea de liste care sa contina expeditorii blocati</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Cisco IronPort (Email Security)</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998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3.4.3.4.1.5</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Definirea de liste care sa contina expeditorii acceptati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Cisco IronPort (Email Security)</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999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3.4.3.4.1.5</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Definirea de liste care sa contina destinatarii blocati</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Cisco IronPort (Email Security)</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1000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3.4.3.4.1.5</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Trebuie să asigure următoarele performanțe: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Cisco IronPort (Email Security)</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1001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3.4.3.4.1.5</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Conformitate si certificari: VBSpam, VB100</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Cisco IronPort (Email Security)</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1002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3.4.3.4.1.5</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Suport și garanție direct de la producator o Platforma software trebuie sa beneficieze de suport tehnic pentru o perioada de cel putin 3 ani de la momentul instalării, asigurand urmatoarele servicii: ▪ Posibilitatea de actualizare a sistemului de operare catre noile versiuni software puse la dispozitie de catre producator ▪ Subscriptie pentru functionalitatile ce necesita actualizarea semnaturilor (ex. Antivirus/Liste de reputatie domenii/adrese IP), pentru a putea indeplini toate functionalitatile descrise mai sus.</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Cisco IronPort (Email Security)</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1003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3.4.3.4.1.5</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o Platforma software trebuie sa beneficieze de suport tehnic pentru o perioada de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Cisco IronPort (Email Security)</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15400"/>
            <w:gridSpan w:val="6"/>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sz w:val="18"/>
              </w:rPr>
              <w:t>Cap. 3.4.3.4.2.1 — Firewall</w:t>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1004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3.4.3.4.2.1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Generation Firewall care trebuie să îndeplinească următoarele caracteristici: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FortiGate / Palo Alto + FortiGate 100F locații</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1005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3.4.3.4.2.1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Specificații hardware: o Interfețe GbE RJ-45: 8 o Interfețe 5GbE RJ-45: 8 o Interfețe management/HA GbE RJ-45: 2 o Sloturi GE SFP: 4 o Sloturi 10GE SFP+: 8 o Porturi consola RJ-45: 1 o Porturi USB: 1</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FortiGate / Palo Alto + FortiGate 100F locații</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1006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3.4.3.4.2.1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Funcționalități generale: o Echipament integrat de securitate cu funcționalități simultane de: ▪   Firewall de tip stateful</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FortiGate / Palo Alto + FortiGate 100F locații</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1007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3.4.3.4.2.1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Funcționalități securitate: o Funcționalități firewall: ▪   Funcționalități NAT, PAT si Transparent Bridge ▪   Opțiune de a aplica NAT per politică ▪   Suport VLAN Tagging 802.1Q ▪   Autentificarea utilizatorilor pe grupuri ▪   Suport VoIP SIP/H.323/SCCP Traversal NAT ▪   Funcționalitate proxy explicit HTTP/HTTPS și FTP ▪   Suport pentru proxy chaining cu balansare de sesiuni prin proxy-uri multiple pentru funcționalitatea proxy explicit ▪   Suport WINS ▪   Suport securitate VoIP ALG (SIP Firewall/RTP Pinholing)</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FortiGate / Palo Alto + FortiGate 100F locații</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1008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3.4.3.4.2.1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   Producătorul trebuie să aibă în portofoliu client de VPN IPSec și SSL</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FortiGate / Palo Alto + FortiGate 100F locații</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1009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3.4.3.4.2.1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   În caz de scurgere de informații trebuie să permită blocarea și arhivarea</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FortiGate / Palo Alto + FortiGate 100F locații</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1010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3.4.3.4.2.1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Blocarea traficului de aplicații instalate pe stații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FortiGate / Palo Alto + FortiGate 100F locații</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1011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3.4.3.4.2.1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Restricționarea/filtrarea accesului web</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FortiGate / Palo Alto + FortiGate 100F locații</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1012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3.4.3.4.2.1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Scanarea pentru vulnerabilități a stațiilor</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FortiGate / Palo Alto + FortiGate 100F locații</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1013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3.4.3.4.2.1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Scanare Antivirus</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FortiGate / Palo Alto + FortiGate 100F locații</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1014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3.4.3.4.2.1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Configurarea automată pentru tunele VPN</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FortiGate / Palo Alto + FortiGate 100F locații</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1015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3.4.3.4.2.1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Funcționalități rețea:</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FortiGate / Palo Alto + FortiGate 100F locații</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1016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3.4.3.4.2.1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Detecție și suprimare a AP-urilor neînregistrate în controller</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FortiGate / Palo Alto + FortiGate 100F locații</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1017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3.4.3.4.2.1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Selecție automată a canalului pentru AP în funcție de interferențele din mediu;</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FortiGate / Palo Alto + FortiGate 100F locații</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1018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3.4.3.4.2.1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Suport pentru SSID-uri multiple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FortiGate / Palo Alto + FortiGate 100F locații</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1019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3.4.3.4.2.1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Autentificare WEP, WPA, WPA2, WPA2 Enterprise, 802.1x</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FortiGate / Palo Alto + FortiGate 100F locații</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1020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3.4.3.4.2.1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Suport Captive Portal</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FortiGate / Palo Alto + FortiGate 100F locații</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1021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3.4.3.4.2.1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Funcționalitate de gestionare a conturilor de tip guest prin intermediul unei interfețe web diferită de interfața pentru administrare globală;</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FortiGate / Palo Alto + FortiGate 100F locații</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1022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3.4.3.4.2.1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Suport pentru Wireless Mesh și roaming</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FortiGate / Palo Alto + FortiGate 100F locații</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1023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3.4.3.4.2.1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Distribuire automată a clienților wireless per AP sau bandă de frecvențe pentru a obține performante optime;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FortiGate / Palo Alto + FortiGate 100F locații</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1024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3.4.3.4.2.1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Rutare dinamică a traficului generat de utilizatorii wireless prin VLAN-uri folosind autentificare prin RADIUS</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FortiGate / Palo Alto + FortiGate 100F locații</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1025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3.4.3.4.2.1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Autentificare suplimentară a clienților wireless prin RADIUS pe baza adresei MAC</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FortiGate / Palo Alto + FortiGate 100F locații</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1026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3.4.3.4.2.1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Suport pentru RADIUS Accounting</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FortiGate / Palo Alto + FortiGate 100F locații</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1027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3.4.3.4.2.1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Posibilitatea gestionării AP-urilor remote de către controller dar cu rutarea traficului printr-un gateway local</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FortiGate / Palo Alto + FortiGate 100F locații</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1028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3.4.3.4.2.1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Monitorizarea activă a utilizarii spectrului de frecvente radio o Funcționalități Traffic Shaping: ▪   Limitare/garantare/prioritizare a benzii de trafic prin politici ▪   Traffic Shaping per aplicație și adresă IP ▪   Suport pentru DSCP ▪   Limitare a cotei de trafic (per adresa IP) ▪   Suport pentru ToS o Funcționalități High Availability - HA ▪   Funcționare Active-Active, Active-Passive ▪   Funcționalitate Stateful Failover (Firewall și VPN) ▪   Detectare și notificare pentru echipament nefuncțional ▪   Monitorizarea conexiunii la rețea ▪   Funcționalitate Link Failover</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FortiGate / Palo Alto + FortiGate 100F locații</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1029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3.4.3.4.2.1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Funcționalități de administrare, logare, autentificare a utilizatorilor: o Funcționalități de administrare: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FortiGate / Palo Alto + FortiGate 100F locații</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1030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3.4.3.4.2.1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Condiții de alimentare: o Alimentare curent alternativ 100-240V, 50-60 Hz o Consum maxim de putere: 176 W</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FortiGate / Palo Alto + FortiGate 100F locații</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1031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3.4.3.4.2.1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Condiții de mediu: o Temperatură de operare: 0 – 40 grade Celsius o Umiditate: 5%–90 %, fără condens</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FortiGate / Palo Alto + FortiGate 100F locații</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1032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3.4.3.4.2.1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Garanție și suport o Soluția va beneficia de minimum 36 de luni de suport de la momentul instalării ce va include: ▪   Înlocuirea echipamentului în caz de defecțiune hardware ▪   Suport tehnic din partea producătorului 7 zile pe săptămână, 24 de ore pe zi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FortiGate / Palo Alto + FortiGate 100F locații</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1033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3.4.3.4.2.1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redundante de tip Next-Generation Firewall care trebuie să îndeplinească următoarele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FortiGate / Palo Alto + FortiGate 100F locații</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1034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3.4.3.4.2.1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Functionalități: o Router cu suport pentru protocoale de rutare dinamice o Securitate: IPS, Antivirus, Filtrare Web, Control Aplicatii, Antispam o IPSec VPN si SSL VPN o Suport pentru QoS și Traffic Shaping o Support pentru SD-WAN o Update-uri automate și în timp real o Suport pentru IPv6 UTM o Server token OTP o Platforma hardware, sistemul de operare și licentele/updateurile de securitate trebuie să provină de la același producător (soluție integrată)</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FortiGate / Palo Alto + FortiGate 100F locații</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1035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3.4.3.4.2.1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trebuie să provină de la același producător (soluție integrată)</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FortiGate / Palo Alto + FortiGate 100F locații</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1036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3.4.3.4.2.1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Caracteristici minimale sistem: o minim 2 x 10 GE shared o minim 8 x 1GE RJ45 o 1 x port consolă GE RJ45 o 1 x port USB; o Rackabil 19” maxim 1U; o Sursă dual input o Capacitate de stocare internă de minim 120 GB</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FortiGate / Palo Alto + FortiGate 100F locații</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1037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3.4.3.4.2.1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Performanțe minimale sistem: o Performanţă firewalll pachete UDP 512 byte: 27 Gbps;</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FortiGate / Palo Alto + FortiGate 100F locații</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1038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3.4.3.4.2.1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Performanțe securitate sistem: o IPS Throughput: 4.5 Gbps; o NGFW Throughput: 2.5 Gbps o Threat Protection Throughput: 2.2 Gbps o SSL Inspection Throughput: 2.6 Gbps o Application Control Throughput: 6.7 Gbps</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FortiGate / Palo Alto + FortiGate 100F locații</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1039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3.4.3.4.2.1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Routing/NAT: o Static și policy routing o Protocoale dinamice de routare: RIPv1 and v2, OSPF v2 and v3, ISIS, BGP4 o Content routing: WCCP si ICAP o NAT: bazat pe politică și central NAT Table o NAT support: NAT64, NAT46, static NAT, dynamic NAT, PAT, Full Cone NAT, STUN o Multicast traffic: sparse și dense mode, PIM support</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FortiGate / Palo Alto + FortiGate 100F locații</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1040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3.4.3.4.2.1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Layer 2 / Swithing: o VLANs (802.1Q and Trunking), virtual hardware, software, si VLAN switches o VXLAN support: ▪   interVTEP (VXLAN Tunnel End Point)</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FortiGate / Palo Alto + FortiGate 100F locații</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1041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3.4.3.4.2.1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Explicit Proxy: o Explicit web &amp; FTP proxy: FTP, HTTP, si HTTPS pe una sau mai multe inferfețe o Proxy chaining o Web proxy forwarding server monitorizare și verificare stare o IP reflect</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FortiGate / Palo Alto + FortiGate 100F locații</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1042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3.4.3.4.2.1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VPN o One time login per user o SSL VPN tunnel mode o IPsec VPN criptare: DES, 3DES, AES128. AES192, AES256 o IPsec VPN Suport IKEv1, IKEv2 o IPsec VPN Autentificare: MD5, SHA1, SHA256, SHA384, SHA512 o IPsec VPN: Diffie-Hellman Group support: 1, 2, 5, 14 o Dead peer detection, Replay detection, Autokey keep-alive for Phase 2 SA o Wizard configurare IPSec cu alte device-uri o IPsec VPN: Gateway-to-gateway, hub-and-spoke, full mesh, redundant-tunnel, VPN termination în transparent mode o Opțiuni configurare IPsec VPN: Route-based or policy-based o VPN monitoring: IPsec si SSL VPN</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FortiGate / Palo Alto + FortiGate 100F locații</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1043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3.4.3.4.2.1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IPS și DOS: o Acțiuni IPS: Default, monitor, block, reset, sau carantina (IP atacator, IP atacator și IP Victimă) cu timp expirare o Selecție filtrare: Severitate, Țintă, OS, aplicație, și/sau protocol o Logare pachete o IPv4 si IPv6 DOS protection cu protecție TCP Syn flood, TCP/UDP/SCTP port scan, ICMP sweep, TCP/UDP/SCTP/ICMP session flooding (sursa/destinatie)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FortiGate / Palo Alto + FortiGate 100F locații</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1044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3.4.3.4.2.1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Filtrare Web o Proxy-based, flow-based si DNS o Bazat pe URL, content web si header MIME o Administrare temporara bazata pe profile: user/user group/IP o Filtrare in mod proxy based: Filter Java Applet, ActiveX, si/sau cookie, Block HTTP Post</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FortiGate / Palo Alto + FortiGate 100F locații</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1045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3.4.3.4.2.1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Antispam o Support: IMAP(S), POP3(S), and SMTP(S) o HELO DNS Lookup, return email DNS check, and Black/White List o Verificare baza date: IP address check, URL check, and email checksum</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FortiGate / Palo Alto + FortiGate 100F locații</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1046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3.4.3.4.2.1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Management o Configurare CLI (consola, telnet, ssh); o Configurare Web UI; o Utilizatori/Administratori cu drepturi configurabile; o Syslog; o SNMP; o Backup configuratie - configurația trebuie să se poată salva în fișier text.</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FortiGate / Palo Alto + FortiGate 100F locații</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1047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3.4.3.4.2.1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o Backup configuratie - configurația trebuie să se poată salva în fișier text</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FortiGate / Palo Alto + FortiGate 100F locații</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1048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3.4.3.4.2.1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Licențe și update-uri semnături o Licență pentru 10 instanțe virtuale. o Upgrade gratuit pentru sistemul de operare al echipamentului la versiuni majore și update-uri: minim 36 de luni de la momentul instalării. o IPS, Application Control, Antivirus, Webfiltering, Antispam: minim 36 de luni de la momentul instalării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FortiGate / Palo Alto + FortiGate 100F locații</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1049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3.4.3.4.2.1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Garantie și suport: o Garanie hardware: minim 36 de luni de la momentul instalării o Acces 24 x 7 la suportul tehnic al fabricantului: minim 36 de luni de la momentul instalării</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FortiGate / Palo Alto + FortiGate 100F locații</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15400"/>
            <w:gridSpan w:val="6"/>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sz w:val="18"/>
              </w:rPr>
              <w:t>Cap. 3.4.3.4.2.2 — Switch acces</w:t>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1050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3.4.3.4.2.2</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nivelul DSVSA și institute subordonate câte 5 echipamente de tip switch acces care trebuie să</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Echipament hardware (Switch acces) — vezi Lista_Hardware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1051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3.4.3.4.2.2</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Specificații Hardware o Echipamentul trebuie să ofere următoarele specificații și necesarul de echipare: ▪   Montabil in rack, maximum 1U. ▪   48 interfete GE RJ45 ▪   4 interfete 10Gbps SFP+ ▪   1 port consolă ▪   Sursa internă AC, 240V, 50-60Hz conform cu legislatia romaneasca ▪   Consum maxim de putere de 57W o Echipamentul va permite operare la temperaturi cuprinse între 0 și 45 de grade C. o Echipamentul va putea funcționa in mod independent, administrat din Cloud, cât și de către un echipament cu facilitate de Switch Controller</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Echipament hardware (Switch acces) — vezi Lista_Hardware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1052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3.4.3.4.2.2</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o Echipamentul trebuie să ofere următoarele specificații și necesarul de echipare: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Echipament hardware (Switch acces) — vezi Lista_Hardware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1053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3.4.3.4.2.2</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o Echipamentul va permite operare la temperaturi cuprinse între 0 și 45 de grade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Echipament hardware (Switch acces) — vezi Lista_Hardware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1054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3.4.3.4.2.2</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Performanța sistemului o Arhitectura non-blocking (capacitate switching: 176 Gbps) o Capacitate de procesare (pachete pe secunda): 260 Mpps o Stocare Adrese MAC: 32K Adrese MAC o VLAN-uri suportate: 4K o Latenta: &lt;1µs o RAM: 512MB o Flash: 64MB</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Echipament hardware (Switch acces) — vezi Lista_Hardware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1055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3.4.3.4.2.2</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Protocoale și standarde o Securitate: ▪   802.1X (port Based, Mac Based) ▪   802.1X MAB ▪   DHCP Snooping</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Echipament hardware (Switch acces) — vezi Lista_Hardware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1056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3.4.3.4.2.2</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Funcții de Administrare o Unelte: ▪    Suport pentru diagnostic de cablu (TDR – Time Domain Reflectometer) ▪    Temperatura de Sistem o Protocoale pentru administrare: ▪    HTTP REST API, pentru administrare și monitorizare ▪    Suport pentru dual firmware ▪    HTTPS, CLI ▪    SNTP ▪    RMON</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Echipament hardware (Switch acces) — vezi Lista_Hardware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1057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3.4.3.4.2.2</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Certificate o CE o ROHSv2</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Echipament hardware (Switch acces) — vezi Lista_Hardware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1058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3.4.3.4.2.2</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Service și garantie o Solutia va beneficia de minim 36 de luni de suport de la momentul instalării ce va include: ▪    Inlocuirea echipamentului in caz de defectiune hardware ▪    Suport tehnic din partea vendorului 7 zile pe saptamana, 24 ore pe zi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Echipament hardware (Switch acces) — vezi Lista_Hardware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15400"/>
            <w:gridSpan w:val="6"/>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sz w:val="18"/>
              </w:rPr>
              <w:t>Cap. 3.4.3.4.2.3 — Switch POE</w:t>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1059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3.4.3.4.2.3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DSVSA și institute subordonate câte 1 echipament de tip switch POE care trebuie să</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Echipament hardware (Switch POE) — vezi Lista_Hardware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1060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3.4.3.4.2.3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o Echipamentul trebuie sa ofere urmatoarele specificatii si necesarul de echipare: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Echipament hardware (Switch POE) — vezi Lista_Hardware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1061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3.4.3.4.2.3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o Echipamentul va permite operare la temperaturi cuprinse intre 0 si 45 de grade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Echipament hardware (Switch POE) — vezi Lista_Hardware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1062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3.4.3.4.2.3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o Echipamentul va fi controlat si administrat de catre switch controller-ul din</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Echipament hardware (Switch POE) — vezi Lista_Hardware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1063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3.4.3.4.2.3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Performanta sistemului o Arhitectura non-blocking (capacitate switching: 128 Gbps) o Capacitate de procesare (pachete pe secunda): 190 Mpps o Stocare Adrese MAC: 32K Adrese MAC o VLAN-uri suportate: 4K o Latenta: &lt;1µs o RAM: 512MB o Flash: 64MB</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Echipament hardware (Switch POE) — vezi Lista_Hardware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1064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3.4.3.4.2.3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Protocoale si standarde o Securitate: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Echipament hardware (Switch POE) — vezi Lista_Hardware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1065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3.4.3.4.2.3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Functii de Administrare o Unelte: ▪    Suport pentru diagnostic de cablu (TDR – Time Domain Reflectometer) ▪    Temperatura de Sistem o Protocoale pentru administrare: ▪    HTTP REST API, pentru administrare si monitorizare ▪    Suport pentru dual firmware ▪    HTTPS, CLI ▪    SNTP</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Echipament hardware (Switch POE) — vezi Lista_Hardware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1066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3.4.3.4.2.3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Service si garantie o Solutia va beneficia de minim 36 de luni de suport de la momentul instalării ce va include: ▪    Inlocuirea echipamentului in caz de defectiune hardware; ▪    Suport tehnic din partea vendorului 7 zile pe saptamana, 24 ore pe zi; ▪    Update firmware versiuni minore si majore.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Echipament hardware (Switch POE) — vezi Lista_Hardware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15400"/>
            <w:gridSpan w:val="6"/>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sz w:val="18"/>
              </w:rPr>
              <w:t>Cap. 3.4.3.4.2.4 — Access point</w:t>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1067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3.4.3.4.2.4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nivelul DSVSA și institute subordonate câte 3 echipamente de tip access point care trebuie să</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Echipament hardware (Access point) — vezi Lista_Hardware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1068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3.4.3.4.2.4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Access Point de interior, 802.11be/WiFi 7</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Echipament hardware (Access point) — vezi Lista_Hardware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1069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3.4.3.4.2.4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Integrare: pentru administrare și control centralizat trebuie să se integreze cu wireless controller-ul integrat în soluția de firewall ofertată.</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Echipament hardware (Access point) — vezi Lista_Hardware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1070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3.4.3.4.2.4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Moduri de operare suportate: o Centralizat (Traficul de date de la utilizator tunelat CAPWAP către controller) o Distribuit (Traficul de date este comutat în AP) o Mesh</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Echipament hardware (Access point) — vezi Lista_Hardware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1071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3.4.3.4.2.4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Benzi frecvențe (GHz): o 2.4GHz Band: ISM 2.4-2.484GHz; o 5.0GHz Band: ▪   UNII-1 5.15-5.25GHz, ▪   UNII-2A 5.25-5.35GHz, ▪   UNII-2C 5.47-5.73GHz, ▪   UNII-3 5.725-5.85GHz, ▪   UNII-4 5.85-5.895GHz o 6.0GHz Band: ▪   UNII-5 5.925-6.425GHz, ▪   UNII-6-6.425-6.525GHz, ▪   UNII-7 6.525-6.875, ▪   UNII-8 6.875-7.125GHz</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Echipament hardware (Access point) — vezi Lista_Hardware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1072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3.4.3.4.2.4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6 Antene Interne: o 2 x Dual Band: 2.4GHz - 4.2dBi, 5GHz - 5 dBi o 2 x 6GHz: 5.1dBi o 1 x BLE: 2.4GHz - 3.4 dBi o 1 x GPS</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Echipament hardware (Access point) — vezi Lista_Hardware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1073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3.4.3.4.2.4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SSID-uri suportate: până la 24</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Echipament hardware (Access point) — vezi Lista_Hardware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1074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3.4.3.4.2.4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Tip SSID: Bridge, Tunel și MESH</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Echipament hardware (Access point) — vezi Lista_Hardware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1075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3.4.3.4.2.4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Securitate: o EAP-TLS,     EAP-TTLS/MSCHAPv2,        PEAPv0/EAP-MSCHAPv2, PEAPv1/EAP-GTC, EAP-SIM, EAP-AKA, EAP-FAST o WPA PSK, WPA2 PSK, WPA cu 802.1X, WPA2 cu 802.1X, WPA3 cu 802.1X si PSK, Web Captive Portal, MAC blocklist și allowlist o Kesington Lock</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Echipament hardware (Access point) — vezi Lista_Hardware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1076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3.4.3.4.2.4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Standarde IEEE: 802.11a, 802.11b, 802.11be, 802.11e, 802.11g, 802.11h, 802.11i 802.11j, 802.11k, 802.11n, 802.11r, 802.11v, 802.11ac, 802.11ax, 802.1X, 802.3af, 802.3at, 802.3bt, 802.3az, 802.1Q, 802.11u, 802.11w, 802.11bz</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Echipament hardware (Access point) — vezi Lista_Hardware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1077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3.4.3.4.2.4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Capacitate de clienți per radio: până la 512</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Echipament hardware (Access point) — vezi Lista_Hardware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1078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3.4.3.4.2.4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Administrare: o Instalarea nu presupune configurație inițială pe AP o AP-urile pot fi instalate în aceasi rețea Layer 2 dar și peste Layer 3 o Poate rula versiune diferită de firmware față de cea din controller pentru flxibilitate în operațiunile de upragde și păstraea AP-urilor existente atunci când se adaugă AP-uri noi în rețea o Dezactivare LED o Integrarea vizuală în topologie de rețea (fizică, logică) cu statusul echipamentului precum și a echipamentelor conectate la acesta o Alternativ, poate fi administrat din Cloud</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Echipament hardware (Access point) — vezi Lista_Hardware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1079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3.4.3.4.2.4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Alte facilități: o OFDMA o BSS Coloring o MU-MIMO Uplink/Downlink</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Echipament hardware (Access point) — vezi Lista_Hardware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1080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3.4.3.4.2.4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o Integrare cu soluții de analytics (trebuie să fie capabil să transmita către un server</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Echipament hardware (Access point) — vezi Lista_Hardware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1081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3.4.3.4.2.4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Monitorizare Wireless: o Scanare AP-uri rogue și mitigare o Wireless IDS (cu radio dedicat și în background) o Sniffer Pachete o Spectrum Analyzer</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Echipament hardware (Access point) — vezi Lista_Hardware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1082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3.4.3.4.2.4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Specificații fizice: o Alimentare: ▪   802.3at ▪   Suportă opțional și alimentator extern o Interfețe/porturi: ▪   1 x 100/1000/2500/5000 Mbps RJ45 ▪   1 x Console RJ45 o LED: LED-uri pentru starea alimentarii si a interfetelor (Rj45, Wi-Fi) o Instalare: Kit inclus de montare pe perete si tavan (inclusiv Sina T) o Mediu: ▪   Temperatura de operare: 0:+50°C ▪   MTBF: min 10ani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Echipament hardware (Access point) — vezi Lista_Hardware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1083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3.4.3.4.2.4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Service și garanție: o Va beneficia de minim 36 de luni de suport 24x7 de la momentul instalării ce va include: ▪   acces la suportul tehnic al producătorului (include access la upgrade/update de firmware) ▪   Limited lifetime warranty.</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Echipament hardware (Access point) — vezi Lista_Hardware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15400"/>
            <w:gridSpan w:val="6"/>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sz w:val="18"/>
              </w:rPr>
              <w:t>Cap. 3.4.3.4.2.5 — Switch agregare</w:t>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1084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3.4.3.4.2.5</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trebuie să îndeplinească următoarele caracteristici: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Echipament hardware (Switch agregare) — vezi Lista_Hardware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1085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3.4.3.4.2.5</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o Echipamentul va permite operare la temperaturi cuprinse între 0 si 40 de grade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Echipament hardware (Switch agregare) — vezi Lista_Hardware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1086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3.4.3.4.2.5</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o Echipamentul va fi controlat și administrat de către switch controller-ul din</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Echipament hardware (Switch agregare) — vezi Lista_Hardware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1087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3.4.3.4.2.5</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Performanta sistemului o Capacitate switching: 880 Gbps o Capacitate de procesare (pachete pe secunda): 1309 Mpps o Stocare Adrese MAC: 64K Adrese MAC o VLAN-uri suportate: 4K o Latenta: ~1µs o RAM: 8GB DDR4 o Flash: 32MB o Memorie Interna de tip SSD: 8GB o Rutare IPv4/IPV6</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Echipament hardware (Switch agregare) — vezi Lista_Hardware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1088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3.4.3.4.2.5</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Protocoale si standarde o Securitate: ▪   RADIUS pentru autentificare administrativă ▪   TACACS+ pentru autentificare administrativă ▪   802.1X (port Based, Mac Based) ▪   802.1X MAC ▪   ACL, ACL Multistage, Dynamic ACL, Multiple Ingress ACL</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Echipament hardware (Switch agregare) — vezi Lista_Hardware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15400"/>
            <w:gridSpan w:val="6"/>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sz w:val="18"/>
              </w:rPr>
              <w:t>Cap. 3.4.3.4.2.6 — Laptop</w:t>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1089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3.4.3.4.2.6</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Trebuie să fie livrate 100 de laptopuri care vor avea următoarele caracteristici:</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Echipament hardware (Laptop) + MS Office H&amp;B 2024 OEM</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1090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3.4.3.4.2.6</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procesor: echipat cu procesor de ultimă generație minim 8 core, minim Intel® Core™ Ultra 7 din seria 100/200 sau echivalent;</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Echipament hardware (Laptop) + MS Office H&amp;B 2024 OEM</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1091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3.4.3.4.2.6</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ecran: Minim 16” diagonală, Tehnologie WVA sau echivalent, 165Hz rata de refresh, rezoluție FHD+ (1920x1200) ;</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Echipament hardware (Laptop) + MS Office H&amp;B 2024 OEM</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1092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3.4.3.4.2.6</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carcasă: metalică, rezistentă la șocuri, lovituri și la uzură, validare MIL- STD-810H, deschidere la 180⁰;</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Echipament hardware (Laptop) + MS Office H&amp;B 2024 OEM</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1093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3.4.3.4.2.6</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RAM: instalată minim 16GB DDR5</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Echipament hardware (Laptop) + MS Office H&amp;B 2024 OEM</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1094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3.4.3.4.2.6</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stocare: 1TB, SSD M.2 NVMe PCIe Gen 4</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Echipament hardware (Laptop) + MS Office H&amp;B 2024 OEM</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1095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3.4.3.4.2.6</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video: placă video integrată</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Echipament hardware (Laptop) + MS Office H&amp;B 2024 OEM</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1096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3.4.3.4.2.6</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cameră Web: camera web integrată 2.0MP FHD</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Echipament hardware (Laptop) + MS Office H&amp;B 2024 OEM</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1097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3.4.3.4.2.6</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audio: două boxe integrate – High Definition Audio</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Echipament hardware (Laptop) + MS Office H&amp;B 2024 OEM</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1098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3.4.3.4.2.6</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conectivitate: Wi-Fi 7, Bluetooth 5.4</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Echipament hardware (Laptop) + MS Office H&amp;B 2024 OEM</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1099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3.4.3.4.2.6</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porturi (integrate): 3 x USB 3.2 (din care cel puțin unul Type C), 1 x Thunderbolt (cu funcție de a fi alimentare a laptopului), 1 x HDMI, 1 x Audio jack (căști și microfon);</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Echipament hardware (Laptop) + MS Office H&amp;B 2024 OEM</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1100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3.4.3.4.2.6</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card Reader: MicroSD</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Echipament hardware (Laptop) + MS Office H&amp;B 2024 OEM</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1101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3.4.3.4.2.6</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securitate: Modul integrat TPM 2.0, Windows Hello Camera cu modul SecureBIO;</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Echipament hardware (Laptop) + MS Office H&amp;B 2024 OEM</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1102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3.4.3.4.2.6</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tastatură: tastatura iluminată cu num pad integrat, cu fir, conector USB</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Echipament hardware (Laptop) + MS Office H&amp;B 2024 OEM</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1103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3.4.3.4.2.6</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acumulator: minim 70Wh</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Echipament hardware (Laptop) + MS Office H&amp;B 2024 OEM</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1104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3.4.3.4.2.6</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alimentator: minim 65W</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Echipament hardware (Laptop) + MS Office H&amp;B 2024 OEM</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1105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3.4.3.4.2.6</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certificări și conformitate: Certificare Microsoft Windows 11 Professional (listare pe Microsoft WCPL https://partner.microsoft.com/en- us/dashboard/hardware/search/cpl) sau echivalent</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Echipament hardware (Laptop) + MS Office H&amp;B 2024 OEM</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1106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3.4.3.4.2.6</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portabilitate: greutate mai mica de 1.5 kg</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Echipament hardware (Laptop) + MS Office H&amp;B 2024 OEM</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1107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3.4.3.4.2.6</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sistem de operare: cea mai recentă versiune de Microsoft Windows din gama PRO sau echivalent cu cheie inserată în BIOS;</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Echipament hardware (Laptop) + MS Office H&amp;B 2024 OEM</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1108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3.4.3.4.2.6</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pachet Office: Microsoft Office Home &amp; Business sau echivalent preinstalat, licență perpetuă;</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Echipament hardware (Laptop) + MS Office H&amp;B 2024 OEM</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1109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3.4.3.4.2.6</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software antivirus</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Echipament hardware (Laptop) + MS Office H&amp;B 2024 OEM</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1110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3.4.3.4.2.6</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mouse bluetooth și geantă de transport compatibilă cu terminalul și accesoriile incluse.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Echipament hardware (Laptop) + MS Office H&amp;B 2024 OEM</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15400"/>
            <w:gridSpan w:val="6"/>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sz w:val="18"/>
              </w:rPr>
              <w:t>Cap. 3.4.3.4.2.7 — Complete de lucru pentru activitățile de teren</w:t>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1111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3.4.3.4.2.7</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ecran: minim 14.0”, rezoluție minimă 1920x1200, mat (anti-glare), 16:10 panel, tehnologie WVA (unghi mare de vizibilitate, 178 grade), sau echivalent;</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Echipament hardware (Complete teren) + MS Office H&amp;B 2024 OEM</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1112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3.4.3.4.2.7</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RAM: minim 16GB DDR5X</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Echipament hardware (Complete teren) + MS Office H&amp;B 2024 OEM</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1113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3.4.3.4.2.7</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stocare: 1TB M.2 SSD, PCIe Gen4x4</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Echipament hardware (Complete teren) + MS Office H&amp;B 2024 OEM</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1114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3.4.3.4.2.7</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audio: Microfon încorporat, două difuzoare încorporate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Echipament hardware (Complete teren) + MS Office H&amp;B 2024 OEM</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1115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3.4.3.4.2.7</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conectivitate: WiFi, Bluetooth</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Echipament hardware (Complete teren) + MS Office H&amp;B 2024 OEM</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1116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3.4.3.4.2.7</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porturi: 1 x Thunderbolt 4 cu Power Delivery DC In, 1 x HDMI (cu HDCP), 2 x USB 3.2 port (Type A),1 x USB 3.2 Gen 2 port (Type C) cu Power Delivery DC In;</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Echipament hardware (Complete teren) + MS Office H&amp;B 2024 OEM</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1117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3.4.3.4.2.7</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conectivitate: Tri-band Wi-Fi 7 + Bluetooth 5.4</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Echipament hardware (Complete teren) + MS Office H&amp;B 2024 OEM</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1118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3.4.3.4.2.7</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camera Web 2MP, Microfon încorporat, două difuzoare incorporate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Echipament hardware (Complete teren) + MS Office H&amp;B 2024 OEM</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1119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3.4.3.4.2.7</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tastatură iluminată</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Echipament hardware (Complete teren) + MS Office H&amp;B 2024 OEM</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1120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3.4.3.4.2.7</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securitate: TPM hardware, slot tip Kensington Lock, Windows Hello Camera si SecureBIO sau echivalent;</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Echipament hardware (Complete teren) + MS Office H&amp;B 2024 OEM</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1121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3.4.3.4.2.7</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Acumulator de minim 70Wh</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Echipament hardware (Complete teren) + MS Office H&amp;B 2024 OEM</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1122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3.4.3.4.2.7</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maxim 19 mm grosime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Echipament hardware (Complete teren) + MS Office H&amp;B 2024 OEM</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1123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3.4.3.4.2.7</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portabilitate: greutate mai mică de 1,2 kg</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Echipament hardware (Complete teren) + MS Office H&amp;B 2024 OEM</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1124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3.4.3.4.2.7</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sistem de operare: cea mai recenta versiune de Microsoft Windows din gama PRO sau echivalent;</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Echipament hardware (Complete teren) + MS Office H&amp;B 2024 OEM</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1125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3.4.3.4.2.7</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Validare Microsoft Windows 11 Professional (listare pe Microsoft WCPL                               https://partner.microsoft.com/en- us/dashboard/hardware/search/cpl);</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Echipament hardware (Complete teren) + MS Office H&amp;B 2024 OEM</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1126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3.4.3.4.2.7</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software antivirus cu respectarea legii 354/2022</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Echipament hardware (Complete teren) + MS Office H&amp;B 2024 OEM</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1127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3.4.3.4.2.7</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se livrează cu pad semnătură olografă și soluție software aferentă: ▪   pad-ul va conține un display de 5”(12.7cm) Color TFT touch sensitive (101 x 76 mm. Semnătura trebuie să poată fi afișată în timp real pe pad. Padul trebuie să poată afișa imagini și text în toate condițiile de lumină ambientală. Trebuie să asigure suport pentru integrare cu aplicații existente utilizând API și SDK; ▪   cu soluția software inclusă trebuie să se poată crea documente PDF securizate cu semnătura de mână digitalizată.</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Echipament hardware (Complete teren) + MS Office H&amp;B 2024 OEM</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1128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3.4.3.4.2.7</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sensitive (101 x 76 mm. Semnătura trebuie să poată fi afișată în</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Echipament hardware (Complete teren) + MS Office H&amp;B 2024 OEM</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1129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3.4.3.4.2.7</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timp real pe pad. Padul trebuie să poată afișa imagini și text în</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Echipament hardware (Complete teren) + MS Office H&amp;B 2024 OEM</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1130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3.4.3.4.2.7</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toate condițiile de lumină ambientală. Trebuie să asigure suport</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Echipament hardware (Complete teren) + MS Office H&amp;B 2024 OEM</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1131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3.4.3.4.2.7</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   cu soluția software inclusă trebuie să se poată crea documente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Echipament hardware (Complete teren) + MS Office H&amp;B 2024 OEM</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1132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3.4.3.4.2.7</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Trebuie să se livreze cu SIM card date și abonament de date pe toată perioada de garanție a sistemului;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Echipament hardware (Complete teren) + MS Office H&amp;B 2024 OEM</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1133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3.4.3.4.2.7</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Imprimantele mobile A4 ultra-portabile trebuie să aibă următoarele caracteristici:</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Echipament hardware (Complete teren) + MS Office H&amp;B 2024 OEM</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1134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3.4.3.4.2.7</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metoda de imprimare: jet de cerneală, cu dimensiune variabilă a picăturilor de cerneală;</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Echipament hardware (Complete teren) + MS Office H&amp;B 2024 OEM</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1135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3.4.3.4.2.7</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tehnologie cerneală: cerneală tip pigment</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Echipament hardware (Complete teren) + MS Office H&amp;B 2024 OEM</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1136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3.4.3.4.2.7</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viteza imprimare: minim 10 pagini color/monocrom / minut</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Echipament hardware (Complete teren) + MS Office H&amp;B 2024 OEM</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1137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3.4.3.4.2.7</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viteza imprimare cu alimentare c.a. ISO/IEC 24734: Minim 7 pagini/min monocrom, minim 4 pagini/min. color;</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Echipament hardware (Complete teren) + MS Office H&amp;B 2024 OEM</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1138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3.4.3.4.2.7</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viteză de imprimare acumulator ISO/IEC 24734: Minim 4 pagini/min monocrom, Minim 2 pagini/min. color;</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Echipament hardware (Complete teren) + MS Office H&amp;B 2024 OEM</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1139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3.4.3.4.2.7</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rezoluție imprimare: minim 5760 x 1440 dpi</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Echipament hardware (Complete teren) + MS Office H&amp;B 2024 OEM</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1140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3.4.3.4.2.7</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formate hârtie: A4, A5, A6, B5, C6 (plic), DL (plic), No. 10 (plic), 10 x 15 cm, 13 x 18 cm;</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Echipament hardware (Complete teren) + MS Office H&amp;B 2024 OEM</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1141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3.4.3.4.2.7</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greutate maximă a hârtiei: minim 300 g/m²</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Echipament hardware (Complete teren) + MS Office H&amp;B 2024 OEM</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1142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3.4.3.4.2.7</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capacitate tavă hârtie: minim 20 coli standard</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Echipament hardware (Complete teren) + MS Office H&amp;B 2024 OEM</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1143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3.4.3.4.2.7</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greutate: maxim 1,7 kg</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Echipament hardware (Complete teren) + MS Office H&amp;B 2024 OEM</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1144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3.4.3.4.2.7</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tip acumulator: Integrat</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Echipament hardware (Complete teren) + MS Office H&amp;B 2024 OEM</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1145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3.4.3.4.2.7</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volum imprimare cartușe ISO: minim 250 pagini alb-negru, Minim 200 pagini color;</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Echipament hardware (Complete teren) + MS Office H&amp;B 2024 OEM</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1146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3.4.3.4.2.7</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autonomie acumulator: minim 100 pagini monocrom: Minim 50 pagini color;</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Echipament hardware (Complete teren) + MS Office H&amp;B 2024 OEM</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1147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3.4.3.4.2.7</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conectivitate: LAN wireless IEEE 802.11 b/g/n, Wi-Fi Direct, USB 2.0 Micro-B;</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Echipament hardware (Complete teren) + MS Office H&amp;B 2024 OEM</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1148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3.4.3.4.2.7</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încărcare: prin adaptor c.a., prin USB, prin adaptor USB de automobil prin acumulatori USB externi;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Echipament hardware (Complete teren) + MS Office H&amp;B 2024 OEM</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1149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3.4.3.4.2.7</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consum energie: maxim 12 Wati (imprimare)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Echipament hardware (Complete teren) + MS Office H&amp;B 2024 OEM</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1150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3.4.3.4.2.7</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sisteme de operare compatibile: Microsoft Windows, MacOS</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Echipament hardware (Complete teren) + MS Office H&amp;B 2024 OEM</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1151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3.4.3.4.2.7</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accesorii incluse: 1 x cutie de întreținere/mentenanță care să includă cap imprimare, adaptor alimentare auto, cartușe de cerneală (3 negru, 1 cartuș cu trei culori), cablu micro-USB, geantă transport</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Echipament hardware (Complete teren) + MS Office H&amp;B 2024 OEM</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15400"/>
            <w:gridSpan w:val="6"/>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sz w:val="18"/>
              </w:rPr>
              <w:t>Cap. 3.4.4 — Descrierea activităților contractului</w:t>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1152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Ofertantul va include la nivelul propunerii tehnice descrierea tuturor serviciilor</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TECHNOLOGY (PM + servicii)</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1153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modelele de formulare care trebuie să fie utilizate pentru fiecare livrabil în parte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TECHNOLOGY (PM + servicii)</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1154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descrierea conținutului fiecărui livrabil</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TECHNOLOGY (PM + servicii)</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1155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metodologiile după care se vor realiza fiecare dintre serviciile solicitate în timpul desfășurării proiectului.</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TECHNOLOGY (PM + servicii)</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15400"/>
            <w:gridSpan w:val="6"/>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sz w:val="18"/>
              </w:rPr>
              <w:t>Cap. 3.4.4.1 — Servicii de management de proiect</w:t>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1156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3.4.4.1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Activitatea de management de proiect trebuie să se desfășoare conform unui cadru</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TECHNOLOGY (Manager de proiect)</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1157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3.4.4.1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profesionale specifice de Project Management. Ofertantul trebuie să asigure conducerea și</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TECHNOLOGY (Manager de proiect)</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1158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3.4.4.1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Ofertantul va prezenta în cadrul propunerii tehnice planul de implementare, care va fi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TECHNOLOGY (Manager de proiect)</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1159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3.4.4.1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actualizat după semnarea contractului și apoi periodic, daca va fi cazul, și livrabilele aferente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TECHNOLOGY (Manager de proiect)</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1160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3.4.4.1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fiecărei etape. De asemenea, în aceeași secțiune a ofertei va fi prezentata metodologia proprie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TECHNOLOGY (Manager de proiect)</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1161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3.4.4.1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Din partea Beneficiarului va fi desemnat un managerul de contract care va organiza</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TECHNOLOGY (Manager de proiect)</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1162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3.4.4.1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Ofertantul va prezenta în cadrul propunerii tehnice şi modalitatea de tratare a</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TECHNOLOGY (Manager de proiect)</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1163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3.4.4.1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schimbărilor în cadrul proiectului. Se va prezenta procedura de management al schimbărilor</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TECHNOLOGY (Manager de proiect)</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1164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3.4.4.1</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de schimbare/modificare va cuprinde cel puțin informații privind descrierea nevoii de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TECHNOLOGY (Manager de proiect)</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1165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3.4.4.1</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Ofertantul va prezenta în cadrul propunerii tehnice modul în care se va gestiona</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TECHNOLOGY (Manager de proiect)</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15400"/>
            <w:gridSpan w:val="6"/>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sz w:val="18"/>
              </w:rPr>
              <w:t>Cap. 3.4.4.2 — Livrare, instalare, configurare şi punere în producție hardware și software</w:t>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1166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3.4.4.2</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Contractantul trebuie să livreze și să instaleze toate produsele în mod corespunzător</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TECHNOLOGY (livrare/instalare/configurare)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1167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3.4.4.2</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raport de livrare hardware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TECHNOLOGY (livrare/instalare/configurare)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1168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3.4.4.2</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raport de livrare software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TECHNOLOGY (livrare/instalare/configurare)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1169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3.4.4.2</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raport de instalare și configurare şi punere în producție hardware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TECHNOLOGY (livrare/instalare/configurare)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1170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3.4.4.2</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raport de instalare și configurare şi punere în producție software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TECHNOLOGY (livrare/instalare/configurare)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15400"/>
            <w:gridSpan w:val="6"/>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sz w:val="18"/>
              </w:rPr>
              <w:t>Cap. 3.4.4.3 — Servicii de analiză</w:t>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1171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3.4.4.3</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Echipa de analiză a Contractantului trebuie să analizeze cerințele împreună cu experții</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TECHNOLOGY (Analist business + Arhitect)</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1172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3.4.4.3</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raportul de analiză detaliată pentru a identifica cerințele tehnice, funcționale și de performanță ale sistemului.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TECHNOLOGY (Analist business + Arhitect)</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15400"/>
            <w:gridSpan w:val="6"/>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sz w:val="18"/>
              </w:rPr>
              <w:t>Cap. 3.4.4.4 — Servicii de proiectare</w:t>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1173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3.4.4.4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raportul de proiectare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TECHNOLOGY (Arhitect sistem + Team leader)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1174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3.4.4.4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Descrierea proceselor va fi completată cu cerințe de utilizator, prezentate sub formă de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TECHNOLOGY (Arhitect sistem + Team leader)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1175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3.4.4.4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acestor elemente trebuie să fie suficient de detaliat astfel încât să constituie inclusiv baza pentru</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TECHNOLOGY (Arhitect sistem + Team leader)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1176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3.4.4.4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calendarul detaliat de desfășurare a activității de analiză detaliată propus beneficiarului (baseline);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TECHNOLOGY (Arhitect sistem + Team leader)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1177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3.4.4.4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roluri și responsabilități</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TECHNOLOGY (Arhitect sistem + Team leader)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1178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3.4.4.4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metodologia utilizată</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TECHNOLOGY (Arhitect sistem + Team leader)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1179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3.4.4.4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specificațiile detaliate pentru contextul existent, procesele operaționale, pentru activitățile ce vor fi automatizate, incluzând toate cerințele tehnice, non-tehnice și funcționale;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TECHNOLOGY (Arhitect sistem + Team leader)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1180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3.4.4.4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arhitectura conceptuală tehnică/ funcțională actualizată</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TECHNOLOGY (Arhitect sistem + Team leader)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1181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3.4.4.4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descrierea modelului de date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TECHNOLOGY (Arhitect sistem + Team leader)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1182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3.4.4.4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calendarul detaliat al desfășurării activităților de analiză detaliată (actual)</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TECHNOLOGY (Arhitect sistem + Team leader)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1183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3.4.4.4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documentul de arhitectură și design al sistemului</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TECHNOLOGY (Arhitect sistem + Team leader)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1184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3.4.4.4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arhitectura bazelor de date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TECHNOLOGY (Arhitect sistem + Team leader)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1185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3.4.4.4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planul detaliat de dezvoltare și testare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TECHNOLOGY (Arhitect sistem + Team leader)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1186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3.4.4.4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detalierea funcționalităților API și modul de integrare cu toate componentele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TECHNOLOGY (Arhitect sistem + Team leader)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1187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3.4.4.4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tehnologiile folosite, componentele logice și fizice ale sistemului interconectarea acestora, componente 3rd party și cu alte sisteme informatice etc., precum și machetele principalelor interfețe utilizator și considerente de design grafic;</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TECHNOLOGY (Arhitect sistem + Team leader)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1188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3.4.4.4</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opțiunile de instalare și configurare a produselor software standard (COTS) parte integrantă a sistemului;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TECHNOLOGY (Arhitect sistem + Team leader)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1189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3.4.4.4</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planul de dezvoltare, instalare, testare, migrare, instruire și criteriile de acceptanță operațională a cerințelor.</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TECHNOLOGY (Arhitect sistem + Team leader)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15400"/>
            <w:gridSpan w:val="6"/>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sz w:val="18"/>
              </w:rPr>
              <w:t>Cap. 3.4.4.5 — Servicii de dezvoltare/configurare/integrare software</w:t>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1190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3.4.4.5</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identificate în cadrul etapei de analiză. Beneficiarul va asigura suport pentru formalizarea</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TECHNOLOGY (Team leader + experți dezvoltare)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1191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3.4.4.5</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codul sursă al soluției informatice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TECHNOLOGY (Team leader + experți dezvoltare)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1192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3.4.4.5</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kit-uri /Pachete de instalare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TECHNOLOGY (Team leader + experți dezvoltare)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1193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3.4.4.5</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licențele, împreună cu codurile de activare și acorduri de licențiere, în format fizic sau electronic, acolo unde este cazul;</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TECHNOLOGY (Team leader + experți dezvoltare)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1194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3.4.4.5</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documentația „as-built” a sistemului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TECHNOLOGY (Team leader + experți dezvoltare)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1195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3.4.4.5</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documentația bazei/bazelor de date, modelul de date (logic și fizic)</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TECHNOLOGY (Team leader + experți dezvoltare)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1196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3.4.4.5</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raportul de integrare și de urmărire a rezolvării erorilor identificate în activitatea de integrare; Componentele software ce vor fi dezvoltate în cadrul proiectului vor avea la bază principiul de CI / CD pipeline (continuous integration / continuous deployment) astfel încât să fie permise dezvoltarea continuă, testarea continuă, integrarea continuă, implementarea continuă și monitorizarea continuă a aplicațiilor pe parcursul ciclului de viață al acestora.</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TECHNOLOGY (Team leader + experți dezvoltare)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15400"/>
            <w:gridSpan w:val="6"/>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sz w:val="18"/>
              </w:rPr>
              <w:t>Cap. 3.4.4.6 — Servicii de migrare</w:t>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1197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3.4.4.6</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Achizitorul va oferi suport în analiză pentru relațiile dintre tabelele bazei de date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TECHNOLOGY (Expert migrare)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15400"/>
            <w:gridSpan w:val="6"/>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sz w:val="18"/>
              </w:rPr>
              <w:t>Cap. 3.4.4.7 — Servicii de implementare</w:t>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1198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3.4.4.7</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raport de instalare și configurare pe mediile de producție, dezvoltare și testare ale beneficiarului;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TECHNOLOGY (echipa de implementare)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1199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3.4.4.7</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proceduri operaționale ale sistemului (troubleshooting, întreținere periodică backup și disaster-recovery etc.);</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TECHNOLOGY (echipa de implementare)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1200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3.4.4.7</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raportul de finalizare a implementării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TECHNOLOGY (echipa de implementare)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15400"/>
            <w:gridSpan w:val="6"/>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sz w:val="18"/>
              </w:rPr>
              <w:t>Cap. 3.4.4.8 — Servicii de testare sistem</w:t>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1201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3.4.4.8</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însoțit de scenariile de testare va fi propus de Contractant și agreat de Beneficiar cu 10 zile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TECHNOLOGY (Expert testare)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1202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3.4.4.8</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înainte de execuția efectivă a testelor. Ofertantul trebuie să prezinte în cadrul propunerii tehnice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TECHNOLOGY (Expert testare)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1203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3.4.4.8</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Planurile de testare trebuie să includă cel puțin următoarele elemente: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TECHNOLOGY (Expert testare)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1204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3.4.4.8</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descrierea componentei de sistem testat</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TECHNOLOGY (Expert testare)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1205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3.4.4.8</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obiectivele de testare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TECHNOLOGY (Expert testare)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1206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3.4.4.8</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descrierea mediului de testare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TECHNOLOGY (Expert testare)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1207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3.4.4.8</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rezultatele așteptate ale testului</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TECHNOLOGY (Expert testare)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1208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3.4.4.8</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test de abordare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TECHNOLOGY (Expert testare)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1209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3.4.4.8</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descrierea procedurilor de test</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TECHNOLOGY (Expert testare)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1210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3.4.4.8</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cazuri de testare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TECHNOLOGY (Expert testare)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1211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3.4.4.8</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instrumente folosite de testare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TECHNOLOGY (Expert testare)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1212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3.4.4.8</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persoanele responsabile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TECHNOLOGY (Expert testare)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1213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3.4.4.8</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cerințe de intrare/ieșire Ofertantul trebuie să precizeze în ofertă toate instrumentele de testare (aplicații, scripturi etc.), destinate a fi utilizate în timpul procedurilor de testare. Prestatorul trebuie să pună la dispoziție instrumentele de testare. Toate rezultatele testelor trebuie înregistrate și predate Beneficiarului după fiecare test. Toate componentele HW/SW necesare testării vor fi descrise de Prestator și vor fi disponibile pentru toată perioada întregului contract (inclusiv pentru actualizări/testare pentru modificări).</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TECHNOLOGY (Expert testare)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1214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3.4.4.8</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Ofertantul trebuie să precizeze în ofertă toate instrumentele de testare (aplicații, scripturi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TECHNOLOGY (Expert testare)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1215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3.4.4.8</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etc.), destinate a fi utilizate în timpul procedurilor de testare. Prestatorul trebuie să pună la</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TECHNOLOGY (Expert testare)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15400"/>
            <w:gridSpan w:val="6"/>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sz w:val="18"/>
              </w:rPr>
              <w:t>Cap. 3.4.4.9 — Servicii de instruire</w:t>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1216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3.4.4.9</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o sesiune de instruire va fi de minim 2 zile, 8</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TECHNOLOGY (Experți instruire)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1217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3.4.4.9</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o sesiune de instruire va fi de 1 zi, 4 ore/zi, maxim</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TECHNOLOGY (Experți instruire)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1218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3.4.4.9</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administrare a ANSVSA va fi instruită de către Prestator astfel încât să poată asigura</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TECHNOLOGY (Experți instruire)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1219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3.4.4.9</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aceștia trebuie să dobândească toate competențele necesare bunei gestiuni a sistemului</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TECHNOLOGY (Experți instruire)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1220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3.4.4.9</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Instruirea va cuprinde și un modul cu privire la securitatea informației și a sistemului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TECHNOLOGY (Experți instruire)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1221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3.4.4.9</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instruire privind egalitatea de șanse și nediscriminarea. Instruirea va fi de tip „train the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TECHNOLOGY (Experți instruire)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1222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3.4.4.9</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Instruirea va fi organizată după ce sistemul este funcțional și trebuie să permită</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TECHNOLOGY (Experți instruire)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1223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3.4.4.9</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administrarea informațiilor care trebuie să fie efectuată de către utilizator, depistarea</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TECHNOLOGY (Experți instruire)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1224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3.4.4.9</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Toate cursurile trebuie să fie însoțite de activități practice, documentații și manuale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TECHNOLOGY (Experți instruire)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1225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3.4.4.9</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Planul de instruire va fi propus de Contractant și agreat de Beneficiar cu 10 zile înainte de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TECHNOLOGY (Experți instruire)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1226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3.4.4.9</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începerea efectivă a instruirii. De asemenea, Ofertantul trebuie să prezinte în cadrul propunerii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TECHNOLOGY (Experți instruire)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1227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3.4.4.9</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materiale tipărite și în format electronic cu privire la administrarea, utilizarea soluțiilor și bune practici de implementare;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TECHNOLOGY (Experți instruire)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1228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3.4.4.9</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echipamente de birotică și telecomunicații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TECHNOLOGY (Experți instruire)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1229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3.4.4.9</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mașini virtuale sau echipamente de rețea, după caz</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TECHNOLOGY (Experți instruire)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1230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3.4.4.9</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acces la portalurile de suport oferite de producătorii soluțiilor de securitate, de unde pot fi descărcate materiale de studiu. Manuale și documentație Prestatorul va pune la dispoziție următoarele manuale și documentații: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TECHNOLOGY (Experți instruire)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1231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3.4.4.9</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documentațiile tehnice ale echipamentelor și software-ului de bază, furnizate de producători;</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TECHNOLOGY (Experți instruire)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1232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3.4.4.9</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manuale de instalare și configurare a echipamentelor și software-ului de bază</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TECHNOLOGY (Experți instruire)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1233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3.4.4.9</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manuale de administrare a sistemului/soluției</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TECHNOLOGY (Experți instruire)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1234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3.4.4.9</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manuale de utilizare a componentelor sistemului/soluției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TECHNOLOGY (Experți instruire)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1235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3.4.4.9</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documentația funcțională a componentelor sistemului/soluției</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TECHNOLOGY (Experți instruire)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1236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3.4.4.9</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documentația tehnică a componentelor sistemului/soluției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TECHNOLOGY (Experți instruire)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1237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3.4.4.9</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alte manuale/ documentații stabilite în urma perioadei de analiză, dezvoltare sau urmare derulării proiectului;</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TECHNOLOGY (Experți instruire)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1238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3.4.4.9</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înregistrarea video a sesiunilor live de curs și punerea la dispoziție pentru restul utilizatorilor în sistemul informatic.</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TECHNOLOGY (Experți instruire)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1239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3.4.4.9</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Întreaga documentație de utilizare și administrare a sistemului, va fi livrată în format</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TECHNOLOGY (Experți instruire)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1240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3.4.4.9</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prezență la curs și certificate de participare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TECHNOLOGY (Experți instruire)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1241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3.4.4.9</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raport activitate de instruire realizat de către instructor Pentru buna desfășurare a sesiunilor de curs contractantul va asigura pentru fiecare sesiune de curs un formator. În elaborarea propunerii tehnice contractantul trebuie să planifice realizarea tuturor sesiunilor de instruire astfel încât sa finalizeze activitatea la termen. Livrabilele aferente etapei de instruire sunt:</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TECHNOLOGY (Experți instruire)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1242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3.4.4.9</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Pentru buna desfășurare a sesiunilor de curs contractantul va asigura pentru fiecare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TECHNOLOGY (Experți instruire)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1243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3.4.4.9</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În elaborarea propunerii tehnice contractantul trebuie să planifice realizarea tuturor</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TECHNOLOGY (Experți instruire)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1244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3.4.4.9</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raport de instruire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TECHNOLOGY (Experți instruire)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1245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3.4.4.9</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rapoarte de prezență</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TECHNOLOGY (Experți instruire)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1246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3.4.4.9</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manuale de utilizare a aplicației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TECHNOLOGY (Experți instruire)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15400"/>
            <w:gridSpan w:val="6"/>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sz w:val="18"/>
              </w:rPr>
              <w:t>Cap. 3.4.4.10 — Servicii de punere în producție</w:t>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1247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3.4.4.10</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Ofertanții trebuie să prezinte planul care va fi utilizat la punerea în producție a</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TECHNOLOGY (echipa de punere în producție)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1248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3.4.4.10</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15 zile lucrătoare înaintea de începerea activității. Planul prezentat trebuie să țină cont de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TECHNOLOGY (echipa de punere în producție)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15400"/>
            <w:gridSpan w:val="6"/>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sz w:val="18"/>
              </w:rPr>
              <w:t>Cap. 3.4.5 — Managementul utilizatorilor și accesul la sistem</w:t>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1249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3.4.5</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Sistemul va permite managementul utilizatorilor prin intermediul unui sistem bazat pe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Keycloak Enterprise + VOGO Enterprise Suite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1250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3.4.5</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roluri, astfel încât accesul la sistem să fie controlat și auditat. Va fi implementat un sistem</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Keycloak Enterprise + VOGO Enterprise Suite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1251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3.4.5</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centralizat de management al accesului la aplicații care va oferi funcționalități de single sign-</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Keycloak Enterprise + VOGO Enterprise Suite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1252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3.4.5</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a fi autorizați să acceseze sistemul informatic nou creat. Sistemul nou creat va fi accesat numai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Keycloak Enterprise + VOGO Enterprise Suite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15400"/>
            <w:gridSpan w:val="6"/>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sz w:val="18"/>
              </w:rPr>
              <w:t>Cap. 3.4.6 — Securitatea sistemului</w:t>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1253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3.4.6</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Confidențialitate - asigurarea protecției datelor împotriva accesărilor neautorizate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Toate produsele C. Securitate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1254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3.4.6</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Integritate - asigurarea protecției, exactității și completitudinii datelor atât la nivelul modalității de stocare și gestionare a acestora, cât și pentru asigurarea împotriva manipulării frauduloase a datelor/informațiilor;</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Toate produsele C. Securitate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1255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3.4.6</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Disponibilitate - prin asigurarea redundanței tuturor componentelor sistemului pentru păstrarea coerenței și necoruperii datelor. Securitatea sistemului va urma principiile modelului de securitate „apărare în adâncime”. Vor fi avute în vedere tehnologii ce ar trebui să asigure: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Toate produsele C. Securitate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1256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3.4.6</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Securizarea serviciilor web utilizând tehnologii de tip web application firewall</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Toate produsele C. Securitate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1257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3.4.6</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protecția și securizarea comunicațiilor utilizând soluții firewall</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Toate produsele C. Securitate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1258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3.4.6</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managementul rețelei, analiza și raportarea logurilor de securitate provenite de la echipamentele de securizare a sistemului;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Toate produsele C. Securitate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1259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3.4.6</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managementul vulnerabilităților și al actualizărilor (de ex. identificarea vulnerabilităților înainte de a fi exploatate de către utilizatori malițioși, aplicare automată a actualizărilor de securitate, dezactivarea serviciilor sistemului de operare care nu sunt utilizate etc.);</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Toate produsele C. Securitate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1260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3.4.6</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implementarea unui sistem anti-malware care să asigure implementarea politicilor de securitate în mod centralizat pentru end-point-uri;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Toate produsele C. Securitate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1261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3.4.6</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implementarea unui sistem de control acces care permite autentificarea utilizatorilor și administratorilor conform zero-trust security model;</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Toate produsele C. Securitate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1262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3.4.6</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auditarea activităților realizate în sistem și a solicitărilor de acces la serviciile expuse prin intermediul platformei. Noul sistem va implementa toate măsurile de securitate necesare în vederea protejării acestuia conform legislației naționale în domeniu, precum și a standardelor internaționale specifice.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Toate produsele C. Securitate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15400"/>
            <w:gridSpan w:val="6"/>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sz w:val="18"/>
              </w:rPr>
              <w:t>Cap. 3.4.7 — Confidențialitatea datelor</w:t>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1263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3.4.7</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Accesul la datele stocate în sistem va fi protejat corespunzător, iar accesul va fi auditat</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Toate produsele C. Securitate + VOGO TECHNOLOGY (GDPR)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1264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3.4.7</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Sistemul de gestiune a bazelor de date va oferi facilități de criptare pentru anumite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Toate produsele C. Securitate + VOGO TECHNOLOGY (GDPR)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1265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3.4.7</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Orice conexiune cu sistemul va fi realizată prin metode securizate (SSL) sau canale de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Toate produsele C. Securitate + VOGO TECHNOLOGY (GDPR)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1266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3.4.7</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că urmează abordarea confidențialității prin concepție pentru a asigura securitatea modulelor și a infrastructurii lor complete;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Toate produsele C. Securitate + VOGO TECHNOLOGY (GDPR)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1267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3.4.7</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că respectă cerințele și obligațiile juridice privind protecția și confidențialitatea datelor recunoscând riscurile la adresa confidențialității care reies din analiza și prelucrarea avansată a datelor. De asemenea, se va asigura respectarea legislației privind protecția datelor, prin:</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Toate produsele C. Securitate + VOGO TECHNOLOGY (GDPR)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1268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3.4.7</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De asemenea, se va asigura respectarea legislației privind protecția datelor, prin:</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Toate produsele C. Securitate + VOGO TECHNOLOGY (GDPR)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1269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3.4.7</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„Planuri de gestionare a riscurilor” pentru identificarea riscurilor, evaluarea potențialului impact al acestora și planificarea intervențiilor cu măsuri tehnice și organizatorice adecvate. Pe baza ultimelor evoluții tehnologice, aceste măsuri trebuie să asigure un nivel de securitate proporțional cu gradul de risc;</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Toate produsele C. Securitate + VOGO TECHNOLOGY (GDPR)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1270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3.4.7</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organizatorice adecvate. Pe baza ultimelor evoluții tehnologice, aceste măsuri trebuie să</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Toate produsele C. Securitate + VOGO TECHNOLOGY (GDPR)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1271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3.4.7</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„Planuri de continuitate a activității” și „planuri de rezervă și de redresare” pentru a institui procedurile necesare de asigurare a disponibilității funcțiilor în urma unui eveniment dezastruos și readucerea tuturor funcțiilor la situația normală cât mai curând posibil;</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Toate produsele C. Securitate + VOGO TECHNOLOGY (GDPR)</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1272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3.4.7</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Un „plan de acces la date și autorizare” care stabilește persoanele care au acces la date, datele care sunt accesibile și condițiile accesării datelor, pentru a asigura confidențialitatea. Accesul neautorizat și încălcarea normelor de securitate trebuie monitorizat, și măsurile corespunzătoare pentru a preveni orice repetare a încălcărilor trebuie documentate și planificate.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Toate produsele C. Securitate + VOGO TECHNOLOGY (GDPR)</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15400"/>
            <w:gridSpan w:val="6"/>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sz w:val="18"/>
              </w:rPr>
              <w:t>Cap. 3.4.8 — Implementarea principiului Do No Significant Harm (DNSH)</w:t>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1273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3.4.8</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urmează a fi ofertate trebuie să respecte prevederile Analizei „Do No Significant Harm”</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Echipament hardware (Laptop EU Ecolabel) + furnizori ambalaje/livrare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1274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3.4.8</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contractului de achiziție trebuie să aibă un impact estimat nesemnificativ asupra acestui obiectiv</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Echipament hardware (Laptop EU Ecolabel) + furnizori ambalaje/livrare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1275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3.4.8</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Eficiența energetică a infrastructurii IT:</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Echipament hardware (Laptop EU Ecolabel) + furnizori ambalaje/livrare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1276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3.4.8</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o Sistemul va fi implementat în cloudul guvernamental cu beneficiile pe care le aduc</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Echipament hardware (Laptop EU Ecolabel) + furnizori ambalaje/livrare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1277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3.4.8</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Gestionarea deșeurilor electronice: o Politici de reciclare: Implementarea de politici clare pentru colectarea, reciclarea și eliminarea responsabilă a echipamentelor IT uzate. o Extinderea duratei de viață a echipamentelor: Repararea și reutilizarea echipamentelor IT ori de câte ori este posibil, în loc de a le înlocui. o Achiziționarea de echipamente durabile: Alegerea echipamentelor IT cu o durată de viață mai lungă și cu componente ușor de înlocuit.</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Echipament hardware (Laptop EU Ecolabel) + furnizori ambalaje/livrare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1278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3.4.8</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Impactul software-ului: o Dezvoltarea de software eficient: Scrierea de cod optimizat care să consume mai puține resurse de calcul și să reducă sarcina asupra hardware-ului. o Promovarea utilizării eficiente a software-ului: Educarea utilizatorilor cu privire la modul în care pot utiliza software-ul în mod eficient pentru a reduce consumul de energie.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Echipament hardware (Laptop EU Ecolabel) + furnizori ambalaje/livrare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1279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3.4.8</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Astfel, sistemul informatic SIDISVA va fi proiectat, instalat și pus în producție în</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Echipament hardware (Laptop EU Ecolabel) + furnizori ambalaje/livrare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1280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3.4.8</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mediului prin gestionarea mai eficientă a consumului de energie. În acest scop, va fi utilizată</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Echipament hardware (Laptop EU Ecolabel) + furnizori ambalaje/livrare</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1281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3.4.8</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vor fi prioritizate prin mediul electronic, iar tipărirea pe hârtie nu va fi încurajată decât dacă</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Echipament hardware (Laptop EU Ecolabel) + furnizori ambalaje/livrare</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15400"/>
            <w:gridSpan w:val="6"/>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sz w:val="18"/>
              </w:rPr>
              <w:t>Cap. 3.4.9 — Garanție și suport</w:t>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1282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3.4.9</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rezolvarea bug-urilor care nu au fost identificate în timpul implementării și care apar după punerea în producție;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TECHNOLOGY (Coordonator suport tehnic)</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1283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3.4.9</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întreținerea și buna funcționare a sistemului furnizat în parametrii agreați (funcțional performanță, disponibilitate, integritatea datelor etc.);</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TECHNOLOGY (Coordonator suport tehnic)</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1284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3.4.9</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instalarea de noi versiuni ale aplicațiilor în urma efectuării corecțiilor</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TECHNOLOGY (Coordonator suport tehnic)</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1285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3.4.9</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instalarea de noi versiuni oferite de producător ale produselor COTS, în condițiile în care arhitectura sistemului și constrângerile o permit;</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TECHNOLOGY (Coordonator suport tehnic)</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1286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3.4.9</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actualizarea manualelor de utilizare și altor documente în urma efectuării corecțiilor</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TECHNOLOGY (Coordonator suport tehnic)</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1287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3.4.9</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reparații/înlocuiri ale componentelor defecte la locația de instalare a beneficiarului</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TECHNOLOGY (Coordonator suport tehnic)</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1288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3.4.9</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consiliere și suport telefonic 8 ore pe zi, de luni până vineri în cadrul programului normal de lucru al beneficiarului, prin serviciul Help-desk atât pentru produsele hardware, cât și software;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TECHNOLOGY (Coordonator suport tehnic)</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1289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3.4.9</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toate incidentele vor fi gestionate prin intermediul unei aplicații software de gestionare a tichetelor;</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TECHNOLOGY (Coordonator suport tehnic)</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1290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3.4.9</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remediere software de la distanță cu acordul beneficiarului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TECHNOLOGY (Coordonator suport tehnic)</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1291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3.4.9</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actualizări software la locația de instalare a beneficiarului sau de la distanță</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TECHNOLOGY (Coordonator suport tehnic)</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1292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3.4.9</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reconfigurări hardware și software la nivelul inițial solicitat în cazul în care erorile apărute nu sunt datorate beneficiarului;</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TECHNOLOGY (Coordonator suport tehnic)</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1293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3.4.9</w:t>
            </w:r>
          </w:p>
        </w:tc>
        <w:tc>
          <w:tcPr>
            <w:tcW w:type="dxa" w:w="50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consiliere și suport tehnic pentru posibilități de extindere a soluției existente</w:t>
            </w:r>
          </w:p>
        </w:tc>
        <w:tc>
          <w:tcPr>
            <w:tcW w:type="dxa" w:w="27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sz w:val="18"/>
              </w:rPr>
              <w:t>VOGO TECHNOLOGY (Coordonator suport tehnic)</w:t>
            </w:r>
          </w:p>
        </w:tc>
        <w:tc>
          <w:tcPr>
            <w:tcW w:type="dxa" w:w="3900"/>
            <w:tcBorders>
              <w:top w:val="single" w:color="BFBFBF" w:sz="4"/>
              <w:left w:val="single" w:color="BFBFBF" w:sz="4"/>
              <w:bottom w:val="single" w:color="BFBFBF" w:sz="4"/>
              <w:right w:val="single" w:color="BFBFBF" w:sz="4"/>
            </w:tcBorders>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tcMar>
              <w:top w:type="dxa" w:w="60"/>
              <w:left w:type="dxa" w:w="80"/>
              <w:bottom w:type="dxa" w:w="60"/>
              <w:right w:type="dxa" w:w="80"/>
            </w:tcMar>
          </w:tcP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1294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3.4.9</w:t>
            </w:r>
          </w:p>
        </w:tc>
        <w:tc>
          <w:tcPr>
            <w:tcW w:type="dxa" w:w="50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managementul vulnerabilității, precum și teste de penetrare anuale</w:t>
            </w:r>
          </w:p>
        </w:tc>
        <w:tc>
          <w:tcPr>
            <w:tcW w:type="dxa" w:w="27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sz w:val="18"/>
              </w:rPr>
              <w:t>VOGO TECHNOLOGY (Coordonator suport tehnic)</w:t>
            </w:r>
          </w:p>
        </w:tc>
        <w:tc>
          <w:tcPr>
            <w:tcW w:type="dxa" w:w="39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c>
          <w:tcPr>
            <w:tcW w:type="dxa" w:w="26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tc>
      </w:tr>
    </w:tbl>
    <w:sectPr>
      <w:headerReference w:type="default" r:id="rId7"/>
      <w:footerReference w:type="default" r:id="rId8"/>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95959"/>
        <w:sz w:val="16"/>
        <w:szCs w:val="16"/>
      </w:rPr>
      <w:t xml:space="preserve">Pagina </w:t>
    </w:r>
    <w:r>
      <w:rPr>
        <w:rFonts w:ascii="Arial" w:cs="Arial" w:eastAsia="Arial" w:hAnsi="Arial"/>
        <w:color w:val="595959"/>
        <w:sz w:val="16"/>
        <w:szCs w:val="16"/>
      </w:rPr>
      <w:fldChar w:fldCharType="begin"/>
      <w:instrText xml:space="preserve">PAGE</w:instrText>
      <w:fldChar w:fldCharType="separate"/>
      <w:fldChar w:fldCharType="end"/>
    </w:r>
    <w:r>
      <w:rPr>
        <w:rFonts w:ascii="Arial" w:cs="Arial" w:eastAsia="Arial" w:hAnsi="Arial"/>
        <w:color w:val="595959"/>
        <w:sz w:val="16"/>
        <w:szCs w:val="16"/>
      </w:rPr>
      <w:t xml:space="preserve"> / </w:t>
    </w:r>
    <w:r>
      <w:rPr>
        <w:rFonts w:ascii="Arial" w:cs="Arial" w:eastAsia="Arial" w:hAnsi="Arial"/>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595959"/>
        <w:sz w:val="16"/>
        <w:szCs w:val="16"/>
      </w:rPr>
      <w:t xml:space="preserve">ANEXA F — Tabel conformitate — SIDISVA CN1089237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2026-05-11T20:40:07.042Z</dcterms:created>
  <dcterms:modified xsi:type="dcterms:W3CDTF">2026-05-11T20:40:07.050Z</dcterms:modified>
</cp:coreProperties>
</file>

<file path=docProps/custom.xml><?xml version="1.0" encoding="utf-8"?>
<Properties xmlns="http://schemas.openxmlformats.org/officeDocument/2006/custom-properties" xmlns:vt="http://schemas.openxmlformats.org/officeDocument/2006/docPropsVTypes"/>
</file>