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/>
      </w:pPr>
      <w:r>
        <w:rPr>
          <w:b/>
          <w:color w:val="2563EB"/>
          <w:sz w:val="22"/>
        </w:rPr>
        <w:t>FOCUSED AI AUTOMATION SUITE GENERATOR</w:t>
      </w:r>
    </w:p>
    <w:p>
      <w:pPr>
        <w:pStyle w:val="Title"/>
      </w:pPr>
      <w:r>
        <w:t>Automation Studio MVP</w:t>
      </w:r>
    </w:p>
    <w:p>
      <w:r>
        <w:rPr>
          <w:b/>
          <w:color w:val="475569"/>
          <w:sz w:val="40"/>
        </w:rPr>
        <w:t>Architecture and Implementation Plan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FCE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 xml:space="preserve">MVP OUTCOME  </w:t>
            </w:r>
            <w:r>
              <w:t>Convert an application URL, project name, and test-case spreadsheet into a structured, compilable, and traceable Playwright Java automation project using TestNG and Maven.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Document attribute</w:t>
            </w:r>
          </w:p>
        </w:tc>
        <w:tc>
          <w:tcPr>
            <w:tcW w:type="dxa" w:w="7344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Value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Scope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AI-assisted UI automation script generation only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Required inputs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Project name, application URL, XLSX or CSV test-case sheet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Generated stack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Playwright Java, TestNG, Maven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Primary output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Downloadable Maven automation project with validation report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Audience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Technical leads, architects, developers, automation engineers and delivery stakeholders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Version</w:t>
            </w:r>
          </w:p>
        </w:tc>
        <w:tc>
          <w:tcPr>
            <w:tcW w:type="dxa" w:w="734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1.0 | 4 September 2026</w:t>
            </w:r>
          </w:p>
        </w:tc>
      </w:tr>
    </w:tbl>
    <w:p>
      <w:pPr>
        <w:spacing w:after="20"/>
      </w:pPr>
    </w:p>
    <w:p>
      <w:pPr>
        <w:spacing w:before="480"/>
        <w:jc w:val="center"/>
      </w:pPr>
      <w:r>
        <w:rPr>
          <w:i/>
          <w:color w:val="475569"/>
        </w:rPr>
        <w:t>Focused implementation blueprint for an enterprise-quality MVP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>This document defines the reduced-scope architecture and implementation plan for an AI-powered Automation Studio. The user supplies a project name, an application URL, and a test-case spreadsheet. The platform validates and normalizes the inputs, performs bounded application discovery, invokes one AI Script Generation Agent, assembles a standard Playwright Java framework using TestNG and Maven, validates the generated project, and publishes a downloadable ZIP package and validation report.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FCE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 xml:space="preserve">RECOMMENDED DESIGN  </w:t>
            </w:r>
            <w:r>
              <w:t>Use one AI agent for project-specific script generation and deterministic services for spreadsheet parsing, application discovery, Maven validation, and packaging. Avoid multi-agent orchestration in the MVP.</w:t>
            </w:r>
          </w:p>
        </w:tc>
      </w:tr>
    </w:tbl>
    <w:p>
      <w:pPr>
        <w:spacing w:after="20"/>
      </w:pPr>
    </w:p>
    <w:p>
      <w:pPr>
        <w:pStyle w:val="Heading2"/>
      </w:pPr>
      <w:r>
        <w:t>1.1 Business objectives</w:t>
      </w:r>
    </w:p>
    <w:p>
      <w:pPr>
        <w:pStyle w:val="ListBullet"/>
        <w:spacing w:after="40"/>
      </w:pPr>
      <w:r>
        <w:t>Reduce the effort required to convert manual test cases into runnable UI automation.</w:t>
      </w:r>
    </w:p>
    <w:p>
      <w:pPr>
        <w:pStyle w:val="ListBullet"/>
        <w:spacing w:after="40"/>
      </w:pPr>
      <w:r>
        <w:t>Standardize generated projects on Playwright Java, TestNG, Maven, and Page Object Model.</w:t>
      </w:r>
    </w:p>
    <w:p>
      <w:pPr>
        <w:pStyle w:val="ListBullet"/>
        <w:spacing w:after="40"/>
      </w:pPr>
      <w:r>
        <w:t>Ensure traceability from spreadsheet test case to generated TestNG method.</w:t>
      </w:r>
    </w:p>
    <w:p>
      <w:pPr>
        <w:pStyle w:val="ListBullet"/>
        <w:spacing w:after="40"/>
      </w:pPr>
      <w:r>
        <w:t>Validate generated source code before the user downloads the project.</w:t>
      </w:r>
    </w:p>
    <w:p>
      <w:pPr>
        <w:pStyle w:val="ListBullet"/>
        <w:spacing w:after="40"/>
      </w:pPr>
      <w:r>
        <w:t>Provide a simple, transparent user experience with real workflow status and actionable warnings.</w:t>
      </w:r>
    </w:p>
    <w:p>
      <w:pPr>
        <w:pStyle w:val="Heading2"/>
      </w:pPr>
      <w:r>
        <w:t>1.2 Scope boundaries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 scope</w:t>
            </w:r>
          </w:p>
        </w:tc>
        <w:tc>
          <w:tcPr>
            <w:tcW w:type="dxa" w:w="496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Out of scope for MVP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 name, URL, XLSX/CSV upload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Automated test-case generation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Limited application discovery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Multiple cooperating AI agents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Playwright Java script generation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Selenium, Cypress, API or mobile automation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TestNG test classes and suite XML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Autonomous defect creation and self-healing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Maven project generation and compilation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Automatic GitHub commit, PR or merge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ZIP package and validation report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Production execution and unrestricted crawling</w:t>
            </w:r>
          </w:p>
        </w:tc>
      </w:tr>
    </w:tbl>
    <w:p>
      <w:pPr>
        <w:spacing w:after="20"/>
      </w:pPr>
    </w:p>
    <w:p>
      <w:pPr>
        <w:pStyle w:val="Heading1"/>
      </w:pPr>
      <w:r>
        <w:t>2. Functional Requirements</w:t>
      </w:r>
    </w:p>
    <w:p>
      <w:pPr>
        <w:pStyle w:val="Heading2"/>
      </w:pPr>
      <w:r>
        <w:t>2.1 User inputs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44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Input</w:t>
            </w:r>
          </w:p>
        </w:tc>
        <w:tc>
          <w:tcPr>
            <w:tcW w:type="dxa" w:w="115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633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Validation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 name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 identifier and length limit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Application URL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HTTPS, domain policy and SSRF protection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Test-case sheet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XLSX or CSV, size limit and required columns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Base package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Defaults from normalized project name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Browser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Chromium default; Firefox/WebKit future-ready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Headless mode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Optional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True by default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Application credentials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Conditional</w:t>
            </w:r>
          </w:p>
        </w:tc>
        <w:tc>
          <w:tcPr>
            <w:tcW w:type="dxa" w:w="633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Secret entry, never persisted in code or prompt</w:t>
            </w:r>
          </w:p>
        </w:tc>
      </w:tr>
    </w:tbl>
    <w:p>
      <w:pPr>
        <w:spacing w:after="20"/>
      </w:pPr>
    </w:p>
    <w:p>
      <w:pPr>
        <w:pStyle w:val="Heading2"/>
      </w:pPr>
      <w:r>
        <w:t>2.2 Platform outputs</w:t>
      </w:r>
    </w:p>
    <w:p>
      <w:pPr>
        <w:pStyle w:val="ListBullet"/>
        <w:spacing w:after="40"/>
      </w:pPr>
      <w:r>
        <w:t>Complete Maven project</w:t>
      </w:r>
    </w:p>
    <w:p>
      <w:pPr>
        <w:pStyle w:val="ListBullet"/>
        <w:spacing w:after="40"/>
      </w:pPr>
      <w:r>
        <w:t>Playwright Java framework infrastructure</w:t>
      </w:r>
    </w:p>
    <w:p>
      <w:pPr>
        <w:pStyle w:val="ListBullet"/>
        <w:spacing w:after="40"/>
      </w:pPr>
      <w:r>
        <w:t>Page Object Model classes</w:t>
      </w:r>
    </w:p>
    <w:p>
      <w:pPr>
        <w:pStyle w:val="ListBullet"/>
        <w:spacing w:after="40"/>
      </w:pPr>
      <w:r>
        <w:t>TestNG test classes and testng.xml</w:t>
      </w:r>
    </w:p>
    <w:p>
      <w:pPr>
        <w:pStyle w:val="ListBullet"/>
        <w:spacing w:after="40"/>
      </w:pPr>
      <w:r>
        <w:t>Test-data resources and environment configuration</w:t>
      </w:r>
    </w:p>
    <w:p>
      <w:pPr>
        <w:pStyle w:val="ListBullet"/>
        <w:spacing w:after="40"/>
      </w:pPr>
      <w:r>
        <w:t>README with execution instructions</w:t>
      </w:r>
    </w:p>
    <w:p>
      <w:pPr>
        <w:pStyle w:val="ListBullet"/>
        <w:spacing w:after="40"/>
      </w:pPr>
      <w:r>
        <w:t>Test-case-to-test-method mapping</w:t>
      </w:r>
    </w:p>
    <w:p>
      <w:pPr>
        <w:pStyle w:val="ListBullet"/>
        <w:spacing w:after="40"/>
      </w:pPr>
      <w:r>
        <w:t>Compilation and validation report</w:t>
      </w:r>
    </w:p>
    <w:p>
      <w:pPr>
        <w:pStyle w:val="ListBullet"/>
        <w:spacing w:after="40"/>
      </w:pPr>
      <w:r>
        <w:t>Downloadable ZIP artifact</w:t>
      </w:r>
    </w:p>
    <w:p>
      <w:pPr>
        <w:pStyle w:val="Heading2"/>
      </w:pPr>
      <w:r>
        <w:t>2.3 Recommended test sheet columns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88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Column</w:t>
            </w:r>
          </w:p>
        </w:tc>
        <w:tc>
          <w:tcPr>
            <w:tcW w:type="dxa" w:w="129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Required</w:t>
            </w:r>
          </w:p>
        </w:tc>
        <w:tc>
          <w:tcPr>
            <w:tcW w:type="dxa" w:w="576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Case ID</w:t>
            </w:r>
          </w:p>
        </w:tc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Unique traceability identifier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Test Case Title</w:t>
            </w:r>
          </w:p>
        </w:tc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Business scenario name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Preconditions</w:t>
            </w:r>
          </w:p>
        </w:tc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Initial state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Test Steps</w:t>
            </w:r>
          </w:p>
        </w:tc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Ordered executable actions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Data</w:t>
            </w:r>
          </w:p>
        </w:tc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Input values or named profiles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Expected Result</w:t>
            </w:r>
          </w:p>
        </w:tc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Expected behavior and assertions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Priority</w:t>
            </w:r>
          </w:p>
        </w:tc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High, medium or low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Module</w:t>
            </w:r>
          </w:p>
        </w:tc>
        <w:tc>
          <w:tcPr>
            <w:tcW w:type="dxa" w:w="12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  <w:tc>
          <w:tcPr>
            <w:tcW w:type="dxa" w:w="57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Functional grouping</w:t>
            </w:r>
          </w:p>
        </w:tc>
      </w:tr>
    </w:tbl>
    <w:p>
      <w:pPr>
        <w:spacing w:after="20"/>
      </w:pPr>
    </w:p>
    <w:p>
      <w:pPr>
        <w:pStyle w:val="Heading1"/>
      </w:pPr>
      <w:r>
        <w:t>3. Target Architecture</w:t>
      </w:r>
    </w:p>
    <w:p>
      <w:pPr>
        <w:pStyle w:val="Heading2"/>
      </w:pPr>
      <w:r>
        <w:t>3.1 Logical architecture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WEB UI</w:t>
              <w:br/>
              <w:t xml:space="preserve">  Project Name | Application URL | Test Sheet | Generate | Progress | Download</w:t>
              <w:br/>
              <w:t xml:space="preserve">                              |</w:t>
              <w:br/>
              <w:t xml:space="preserve">                              v</w:t>
              <w:br/>
              <w:t>BACKEND API</w:t>
              <w:br/>
              <w:t xml:space="preserve">  Authentication | Input Validation | Upload | Job Management | Status</w:t>
              <w:br/>
              <w:t xml:space="preserve">                              |</w:t>
              <w:br/>
              <w:t xml:space="preserve">                              v</w:t>
              <w:br/>
              <w:t>GENERATION WORKFLOW SERVICE</w:t>
              <w:br/>
              <w:t xml:space="preserve">  Parse Sheet -&gt; Discover Application -&gt; Prepare Context -&gt; Generate -&gt; Validate -&gt; Package</w:t>
              <w:br/>
              <w:t xml:space="preserve">          |                 |                    |</w:t>
              <w:br/>
              <w:t xml:space="preserve">          v                 v                    v</w:t>
              <w:br/>
              <w:t xml:space="preserve">  Test Sheet Parser   Playwright Discovery   AI Script Generation Agent</w:t>
              <w:br/>
              <w:t xml:space="preserve">                                             GitHub Copilot SDK / Provider</w:t>
              <w:br/>
              <w:t xml:space="preserve">                              |</w:t>
              <w:br/>
              <w:t xml:space="preserve">                              v</w:t>
              <w:br/>
              <w:t>VALIDATION AND ARTIFACT SERVICES</w:t>
              <w:br/>
              <w:t xml:space="preserve">  File Rules | Maven Test-Compile | TestNG Discovery | Optional Smoke | ZIP | Report</w:t>
            </w:r>
          </w:p>
        </w:tc>
      </w:tr>
    </w:tbl>
    <w:p>
      <w:pPr>
        <w:spacing w:after="20"/>
      </w:pPr>
    </w:p>
    <w:p>
      <w:pPr>
        <w:pStyle w:val="Heading2"/>
      </w:pPr>
      <w:r>
        <w:t>3.2 Component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23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Component</w:t>
            </w:r>
          </w:p>
        </w:tc>
        <w:tc>
          <w:tcPr>
            <w:tcW w:type="dxa" w:w="460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352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Suggested implementation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React UI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Input, upload, progress, preview and download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React/Next.js with TypeScript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Backend API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Authentication, validation, job APIs and authorization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Spring Boot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Workflow service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Durable stage sequencing, retries and status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Spring service/state machine or durable workflow engine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Test sheet parser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Deterministic XLSX/CSV parsing and normalization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Apache POI and CSV library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Discovery worker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Bounded Playwright browsing and locator inventory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Isolated Java container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AI generation agent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Generate project-specific pages, tests and data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GitHub Copilot SDK behind provider adapter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Template assembler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Merge template and generated files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Versioned framework template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Validation worker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Maven compile, TestNG discovery and static rules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Ephemeral container</w:t>
            </w:r>
          </w:p>
        </w:tc>
      </w:tr>
      <w:tr>
        <w:tc>
          <w:tcPr>
            <w:tcW w:type="dxa" w:w="223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Artifact service</w:t>
            </w:r>
          </w:p>
        </w:tc>
        <w:tc>
          <w:tcPr>
            <w:tcW w:type="dxa" w:w="460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ZIP, report, retention and authorized download</w:t>
            </w:r>
          </w:p>
        </w:tc>
        <w:tc>
          <w:tcPr>
            <w:tcW w:type="dxa" w:w="352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Object storage plus metadata database</w:t>
            </w:r>
          </w:p>
        </w:tc>
      </w:tr>
    </w:tbl>
    <w:p>
      <w:pPr>
        <w:spacing w:after="20"/>
      </w:pPr>
    </w:p>
    <w:p>
      <w:pPr>
        <w:pStyle w:val="Heading2"/>
      </w:pPr>
      <w:r>
        <w:t>3.3 Key architecture principle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EF3C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 xml:space="preserve">SEPARATION OF RESPONSIBILITIES  </w:t>
            </w:r>
            <w:r>
              <w:t>AI generates and repairs project-specific code. Deterministic components parse spreadsheets, inspect the application, compile the project, discover TestNG tests, and package artifacts.</w:t>
            </w:r>
          </w:p>
        </w:tc>
      </w:tr>
    </w:tbl>
    <w:p>
      <w:pPr>
        <w:spacing w:after="20"/>
      </w:pPr>
    </w:p>
    <w:p>
      <w:pPr>
        <w:pStyle w:val="Heading1"/>
      </w:pPr>
      <w:r>
        <w:t>4. Simplified Agent Model</w:t>
      </w:r>
    </w:p>
    <w:p>
      <w:pPr>
        <w:pStyle w:val="Heading2"/>
      </w:pPr>
      <w:r>
        <w:t>4.1 Primary AI agent</w:t>
      </w:r>
    </w:p>
    <w:p>
      <w:r>
        <w:t>The MVP requires one primary Playwright Automation Generation Agent. The agent receives normalized test cases, the approved application model, framework standards, template metadata, and project configuration. The agent returns a structured file manifest rather than an unstructured chat response.</w:t>
      </w:r>
    </w:p>
    <w:p>
      <w:pPr>
        <w:pStyle w:val="Heading2"/>
      </w:pPr>
      <w:r>
        <w:t>4.2 Agent responsibilities</w:t>
      </w:r>
    </w:p>
    <w:p>
      <w:pPr>
        <w:pStyle w:val="ListBullet"/>
        <w:spacing w:after="40"/>
      </w:pPr>
      <w:r>
        <w:t>Map normalized test steps to pages and reusable page actions.</w:t>
      </w:r>
    </w:p>
    <w:p>
      <w:pPr>
        <w:pStyle w:val="ListBullet"/>
        <w:spacing w:after="40"/>
      </w:pPr>
      <w:r>
        <w:t>Select locators from the discovery inventory.</w:t>
      </w:r>
    </w:p>
    <w:p>
      <w:pPr>
        <w:pStyle w:val="ListBullet"/>
        <w:spacing w:after="40"/>
      </w:pPr>
      <w:r>
        <w:t>Generate page object classes and methods.</w:t>
      </w:r>
    </w:p>
    <w:p>
      <w:pPr>
        <w:pStyle w:val="ListBullet"/>
        <w:spacing w:after="40"/>
      </w:pPr>
      <w:r>
        <w:t>Generate TestNG test classes and data providers.</w:t>
      </w:r>
    </w:p>
    <w:p>
      <w:pPr>
        <w:pStyle w:val="ListBullet"/>
        <w:spacing w:after="40"/>
      </w:pPr>
      <w:r>
        <w:t>Create project-specific configuration and test-data files.</w:t>
      </w:r>
    </w:p>
    <w:p>
      <w:pPr>
        <w:pStyle w:val="ListBullet"/>
        <w:spacing w:after="40"/>
      </w:pPr>
      <w:r>
        <w:t>Map each source test case ID to a generated class and method.</w:t>
      </w:r>
    </w:p>
    <w:p>
      <w:pPr>
        <w:pStyle w:val="ListBullet"/>
        <w:spacing w:after="40"/>
      </w:pPr>
      <w:r>
        <w:t>Respond to bounded compilation-repair requests.</w:t>
      </w:r>
    </w:p>
    <w:p>
      <w:pPr>
        <w:pStyle w:val="ListBullet"/>
        <w:spacing w:after="40"/>
      </w:pPr>
      <w:r>
        <w:t>Return warnings for ambiguous or unsupported cases.</w:t>
      </w:r>
    </w:p>
    <w:p>
      <w:pPr>
        <w:pStyle w:val="Heading2"/>
      </w:pPr>
      <w:r>
        <w:t>4.3 Supporting deterministic services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Service</w:t>
            </w:r>
          </w:p>
        </w:tc>
        <w:tc>
          <w:tcPr>
            <w:tcW w:type="dxa" w:w="720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Why it is not an AI agent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Sheet Parser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Spreadsheet parsing and schema validation must be repeatable and exact.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Application Discovery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The browser performs factual navigation and element collection; AI may interpret the output.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Validation Service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Maven compiler and TestNG are authoritative for source validity and test discovery.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Packaging Service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Artifact creation and checksums are deterministic operations.</w:t>
            </w:r>
          </w:p>
        </w:tc>
      </w:tr>
    </w:tbl>
    <w:p>
      <w:pPr>
        <w:spacing w:after="20"/>
      </w:pPr>
    </w:p>
    <w:p>
      <w:pPr>
        <w:pStyle w:val="Heading1"/>
      </w:pPr>
      <w:r>
        <w:t>5. End-to-End Workflow</w:t>
      </w:r>
    </w:p>
    <w:p>
      <w:pPr>
        <w:pStyle w:val="ListNumber"/>
        <w:spacing w:after="40"/>
      </w:pPr>
      <w:r>
        <w:t>User enters project name and application URL, then uploads the spreadsheet.</w:t>
      </w:r>
    </w:p>
    <w:p>
      <w:pPr>
        <w:pStyle w:val="ListNumber"/>
        <w:spacing w:after="40"/>
      </w:pPr>
      <w:r>
        <w:t>Backend validates the URL, file, required columns, row limits and project values.</w:t>
      </w:r>
    </w:p>
    <w:p>
      <w:pPr>
        <w:pStyle w:val="ListNumber"/>
        <w:spacing w:after="40"/>
      </w:pPr>
      <w:r>
        <w:t>Parser converts spreadsheet rows into the normalized test-case schema.</w:t>
      </w:r>
    </w:p>
    <w:p>
      <w:pPr>
        <w:pStyle w:val="ListNumber"/>
        <w:spacing w:after="40"/>
      </w:pPr>
      <w:r>
        <w:t>Discovery worker opens the authorized application and captures relevant page and element metadata.</w:t>
      </w:r>
    </w:p>
    <w:p>
      <w:pPr>
        <w:pStyle w:val="ListNumber"/>
        <w:spacing w:after="40"/>
      </w:pPr>
      <w:r>
        <w:t>Workflow combines normalized cases, locator inventory, framework rules and template definition.</w:t>
      </w:r>
    </w:p>
    <w:p>
      <w:pPr>
        <w:pStyle w:val="ListNumber"/>
        <w:spacing w:after="40"/>
      </w:pPr>
      <w:r>
        <w:t>AI agent generates project-specific Java files as a structured manifest.</w:t>
      </w:r>
    </w:p>
    <w:p>
      <w:pPr>
        <w:pStyle w:val="ListNumber"/>
        <w:spacing w:after="40"/>
      </w:pPr>
      <w:r>
        <w:t>Assembler combines generated files with the versioned framework template.</w:t>
      </w:r>
    </w:p>
    <w:p>
      <w:pPr>
        <w:pStyle w:val="ListNumber"/>
        <w:spacing w:after="40"/>
      </w:pPr>
      <w:r>
        <w:t>Validation worker runs file rules, Maven test compilation and TestNG discovery.</w:t>
      </w:r>
    </w:p>
    <w:p>
      <w:pPr>
        <w:pStyle w:val="ListNumber"/>
        <w:spacing w:after="40"/>
      </w:pPr>
      <w:r>
        <w:t>If compilation fails, a bounded repair request is made with only relevant files and compiler errors.</w:t>
      </w:r>
    </w:p>
    <w:p>
      <w:pPr>
        <w:pStyle w:val="ListNumber"/>
        <w:spacing w:after="40"/>
      </w:pPr>
      <w:r>
        <w:t>Packaging service creates the Maven project ZIP and validation report.</w:t>
      </w:r>
    </w:p>
    <w:p>
      <w:pPr>
        <w:pStyle w:val="ListNumber"/>
        <w:spacing w:after="40"/>
      </w:pPr>
      <w:r>
        <w:t>UI displays completion, warnings, mapping, validation status and download actions.</w:t>
      </w:r>
    </w:p>
    <w:p>
      <w:pPr>
        <w:pStyle w:val="Heading2"/>
      </w:pPr>
      <w:r>
        <w:t>5.1 Workflow states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CREATED -&gt; VALIDATING_INPUT -&gt; PARSING_TEST_CASES -&gt; DISCOVERING_APPLICATION</w:t>
              <w:br/>
              <w:t xml:space="preserve">        -&gt; PREPARING_CONTEXT -&gt; GENERATING_PROJECT -&gt; VALIDATING_PROJECT</w:t>
              <w:br/>
              <w:t xml:space="preserve">        -&gt; REPAIRING_PROJECT (optional) -&gt; PACKAGING_PROJECT -&gt; COMPLETED</w:t>
              <w:br/>
              <w:br/>
              <w:t>Terminal states: INPUT_REJECTED | DISCOVERY_FAILED | GENERATION_FAILED |</w:t>
              <w:br/>
              <w:t>VALIDATION_FAILED | CANCELLED | EXPIRED</w:t>
            </w:r>
          </w:p>
        </w:tc>
      </w:tr>
    </w:tbl>
    <w:p>
      <w:pPr>
        <w:spacing w:after="20"/>
      </w:pPr>
    </w:p>
    <w:p>
      <w:pPr>
        <w:pStyle w:val="Heading2"/>
      </w:pPr>
      <w:r>
        <w:t>5.2 Failure handling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252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Failure</w:t>
            </w:r>
          </w:p>
        </w:tc>
        <w:tc>
          <w:tcPr>
            <w:tcW w:type="dxa" w:w="388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System action</w:t>
            </w:r>
          </w:p>
        </w:tc>
        <w:tc>
          <w:tcPr>
            <w:tcW w:type="dxa" w:w="367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User outcome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Invalid spreadsheet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Stop before generation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Row- and column-level validation messages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Discovery inaccessible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Use policy-based fallback or stop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Clear reason and retry option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Model error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Retry with idempotency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duplicate artifacts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Invalid file manifest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Attempt schema repair once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Generation failure if still invalid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Compilation error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Bounded AI repair loop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Validated project or compiler report</w:t>
            </w:r>
          </w:p>
        </w:tc>
      </w:tr>
      <w:tr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Execution unavailable</w:t>
            </w:r>
          </w:p>
        </w:tc>
        <w:tc>
          <w:tcPr>
            <w:tcW w:type="dxa" w:w="388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Do not claim pass</w:t>
            </w:r>
          </w:p>
        </w:tc>
        <w:tc>
          <w:tcPr>
            <w:tcW w:type="dxa" w:w="367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Compilation passed; execution not performed</w:t>
            </w:r>
          </w:p>
        </w:tc>
      </w:tr>
    </w:tbl>
    <w:p>
      <w:pPr>
        <w:spacing w:after="20"/>
      </w:pPr>
    </w:p>
    <w:p>
      <w:pPr>
        <w:pStyle w:val="Heading1"/>
      </w:pPr>
      <w:r>
        <w:t>6. Test Sheet Parsing and Normalization</w:t>
      </w:r>
    </w:p>
    <w:p>
      <w:pPr>
        <w:pStyle w:val="Heading2"/>
      </w:pPr>
      <w:r>
        <w:t>6.1 Parser rules</w:t>
      </w:r>
    </w:p>
    <w:p>
      <w:pPr>
        <w:pStyle w:val="ListBullet"/>
        <w:spacing w:after="40"/>
      </w:pPr>
      <w:r>
        <w:t>Use Apache POI for XLSX and a standard CSV parser for CSV.</w:t>
      </w:r>
    </w:p>
    <w:p>
      <w:pPr>
        <w:pStyle w:val="ListBullet"/>
        <w:spacing w:after="40"/>
      </w:pPr>
      <w:r>
        <w:t>Validate actual content type and reject macros or embedded executable content.</w:t>
      </w:r>
    </w:p>
    <w:p>
      <w:pPr>
        <w:pStyle w:val="ListBullet"/>
        <w:spacing w:after="40"/>
      </w:pPr>
      <w:r>
        <w:t>Trim and normalize headings through a controlled alias map.</w:t>
      </w:r>
    </w:p>
    <w:p>
      <w:pPr>
        <w:pStyle w:val="ListBullet"/>
        <w:spacing w:after="40"/>
      </w:pPr>
      <w:r>
        <w:t>Preserve original row and test-case identifiers for error reporting.</w:t>
      </w:r>
    </w:p>
    <w:p>
      <w:pPr>
        <w:pStyle w:val="ListBullet"/>
        <w:spacing w:after="40"/>
      </w:pPr>
      <w:r>
        <w:t>Split numbered or line-separated steps into ordered step objects.</w:t>
      </w:r>
    </w:p>
    <w:p>
      <w:pPr>
        <w:pStyle w:val="ListBullet"/>
        <w:spacing w:after="40"/>
      </w:pPr>
      <w:r>
        <w:t>Flag missing actions, expected results and duplicate identifiers.</w:t>
      </w:r>
    </w:p>
    <w:p>
      <w:pPr>
        <w:pStyle w:val="ListBullet"/>
        <w:spacing w:after="40"/>
      </w:pPr>
      <w:r>
        <w:t>Limit workbook sheets, rows, columns, cell length and formula evaluation.</w:t>
      </w:r>
    </w:p>
    <w:p>
      <w:pPr>
        <w:pStyle w:val="Heading2"/>
      </w:pPr>
      <w:r>
        <w:t>6.2 Normalized schema example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{</w:t>
              <w:br/>
              <w:t xml:space="preserve">  "testCaseId": "TC-LOGIN-001",</w:t>
              <w:br/>
              <w:t xml:space="preserve">  "title": "Login with valid credentials",</w:t>
              <w:br/>
              <w:t xml:space="preserve">  "module": "Authentication",</w:t>
              <w:br/>
              <w:t xml:space="preserve">  "priority": "HIGH",</w:t>
              <w:br/>
              <w:t xml:space="preserve">  "preconditions": ["Active user account exists"],</w:t>
              <w:br/>
              <w:t xml:space="preserve">  "steps": [</w:t>
              <w:br/>
              <w:t xml:space="preserve">    {"sequence": 1, "action": "Open login page", "expectedResult": "Login page is displayed"},</w:t>
              <w:br/>
              <w:t xml:space="preserve">    {"sequence": 2, "action": "Enter valid credentials", "testDataProfile": "validUser"},</w:t>
              <w:br/>
              <w:t xml:space="preserve">    {"sequence": 3, "action": "Click Login", "expectedResult": "Dashboard is displayed"}</w:t>
              <w:br/>
              <w:t xml:space="preserve">  ]</w:t>
              <w:br/>
              <w:t>}</w:t>
            </w:r>
          </w:p>
        </w:tc>
      </w:tr>
    </w:tbl>
    <w:p>
      <w:pPr>
        <w:spacing w:after="20"/>
      </w:pPr>
    </w:p>
    <w:p>
      <w:pPr>
        <w:pStyle w:val="Heading1"/>
      </w:pPr>
      <w:r>
        <w:t>7. Application Discovery</w:t>
      </w:r>
    </w:p>
    <w:p>
      <w:pPr>
        <w:pStyle w:val="Heading2"/>
      </w:pPr>
      <w:r>
        <w:t>7.1 Discovery objectives</w:t>
      </w:r>
    </w:p>
    <w:p>
      <w:pPr>
        <w:pStyle w:val="ListBullet"/>
        <w:spacing w:after="40"/>
      </w:pPr>
      <w:r>
        <w:t>Open the approved application URL in an isolated browser.</w:t>
      </w:r>
    </w:p>
    <w:p>
      <w:pPr>
        <w:pStyle w:val="ListBullet"/>
        <w:spacing w:after="40"/>
      </w:pPr>
      <w:r>
        <w:t>Collect page URL, title, accessibility tree and visible interactive elements.</w:t>
      </w:r>
    </w:p>
    <w:p>
      <w:pPr>
        <w:pStyle w:val="ListBullet"/>
        <w:spacing w:after="40"/>
      </w:pPr>
      <w:r>
        <w:t>Capture labels, roles, placeholders, stable test IDs and relevant attributes.</w:t>
      </w:r>
    </w:p>
    <w:p>
      <w:pPr>
        <w:pStyle w:val="ListBullet"/>
        <w:spacing w:after="40"/>
      </w:pPr>
      <w:r>
        <w:t>Follow only navigation needed by supplied test steps and within configured limits.</w:t>
      </w:r>
    </w:p>
    <w:p>
      <w:pPr>
        <w:pStyle w:val="ListBullet"/>
        <w:spacing w:after="40"/>
      </w:pPr>
      <w:r>
        <w:t>Capture screenshots and warnings for pages that cannot be interpreted.</w:t>
      </w:r>
    </w:p>
    <w:p>
      <w:pPr>
        <w:pStyle w:val="ListBullet"/>
        <w:spacing w:after="40"/>
      </w:pPr>
      <w:r>
        <w:t>Produce a structured locator inventory for the generation agent.</w:t>
      </w:r>
    </w:p>
    <w:p>
      <w:pPr>
        <w:pStyle w:val="Heading2"/>
      </w:pPr>
      <w:r>
        <w:t>7.2 Locator priority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rPr>
          <w:tblHeader w:val="true"/>
        </w:trPr>
        <w:tc>
          <w:tcPr>
            <w:tcW w:type="dxa" w:w="115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Priority</w:t>
            </w:r>
          </w:p>
        </w:tc>
        <w:tc>
          <w:tcPr>
            <w:tcW w:type="dxa" w:w="216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Strategy</w:t>
            </w:r>
          </w:p>
        </w:tc>
        <w:tc>
          <w:tcPr>
            <w:tcW w:type="dxa" w:w="669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Guidance</w:t>
            </w:r>
          </w:p>
        </w:tc>
      </w:tr>
      <w:tr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Role</w:t>
            </w:r>
          </w:p>
        </w:tc>
        <w:tc>
          <w:tcPr>
            <w:tcW w:type="dxa" w:w="66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accessible role and name where unique</w:t>
            </w:r>
          </w:p>
        </w:tc>
      </w:tr>
      <w:tr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Label</w:t>
            </w:r>
          </w:p>
        </w:tc>
        <w:tc>
          <w:tcPr>
            <w:tcW w:type="dxa" w:w="66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Preferred for form fields</w:t>
            </w:r>
          </w:p>
        </w:tc>
      </w:tr>
      <w:tr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Placeholder</w:t>
            </w:r>
          </w:p>
        </w:tc>
        <w:tc>
          <w:tcPr>
            <w:tcW w:type="dxa" w:w="66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only when stable and unique</w:t>
            </w:r>
          </w:p>
        </w:tc>
      </w:tr>
      <w:tr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Text</w:t>
            </w:r>
          </w:p>
        </w:tc>
        <w:tc>
          <w:tcPr>
            <w:tcW w:type="dxa" w:w="66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Use for stable visible text</w:t>
            </w:r>
          </w:p>
        </w:tc>
      </w:tr>
      <w:tr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ID</w:t>
            </w:r>
          </w:p>
        </w:tc>
        <w:tc>
          <w:tcPr>
            <w:tcW w:type="dxa" w:w="66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approved data-testid conventions</w:t>
            </w:r>
          </w:p>
        </w:tc>
      </w:tr>
      <w:tr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Stable attribute/CSS</w:t>
            </w:r>
          </w:p>
        </w:tc>
        <w:tc>
          <w:tcPr>
            <w:tcW w:type="dxa" w:w="66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Fallback when semantic locator is unavailable</w:t>
            </w:r>
          </w:p>
        </w:tc>
      </w:tr>
      <w:tr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XPath</w:t>
            </w:r>
          </w:p>
        </w:tc>
        <w:tc>
          <w:tcPr>
            <w:tcW w:type="dxa" w:w="66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Exceptional fallback only</w:t>
            </w:r>
          </w:p>
        </w:tc>
      </w:tr>
    </w:tbl>
    <w:p>
      <w:pPr>
        <w:spacing w:after="20"/>
      </w:pPr>
    </w:p>
    <w:p>
      <w:pPr>
        <w:pStyle w:val="Heading2"/>
      </w:pPr>
      <w:r>
        <w:t>7.3 Discovery limits</w:t>
      </w:r>
    </w:p>
    <w:p>
      <w:pPr>
        <w:pStyle w:val="ListBullet"/>
        <w:spacing w:after="40"/>
      </w:pPr>
      <w:r>
        <w:t>HTTPS and approved-domain policy</w:t>
      </w:r>
    </w:p>
    <w:p>
      <w:pPr>
        <w:pStyle w:val="ListBullet"/>
        <w:spacing w:after="40"/>
      </w:pPr>
      <w:r>
        <w:t>Maximum pages and navigation depth</w:t>
      </w:r>
    </w:p>
    <w:p>
      <w:pPr>
        <w:pStyle w:val="ListBullet"/>
        <w:spacing w:after="40"/>
      </w:pPr>
      <w:r>
        <w:t>Per-page and entire-job timeout</w:t>
      </w:r>
    </w:p>
    <w:p>
      <w:pPr>
        <w:pStyle w:val="ListBullet"/>
        <w:spacing w:after="40"/>
      </w:pPr>
      <w:r>
        <w:t>Restricted network egress</w:t>
      </w:r>
    </w:p>
    <w:p>
      <w:pPr>
        <w:pStyle w:val="ListBullet"/>
        <w:spacing w:after="40"/>
      </w:pPr>
      <w:r>
        <w:t>No unrestricted autonomous crawling</w:t>
      </w:r>
    </w:p>
    <w:p>
      <w:pPr>
        <w:pStyle w:val="ListBullet"/>
        <w:spacing w:after="40"/>
      </w:pPr>
      <w:r>
        <w:t>Explicit authentication strategy</w:t>
      </w:r>
    </w:p>
    <w:p>
      <w:pPr>
        <w:pStyle w:val="ListBullet"/>
        <w:spacing w:after="40"/>
      </w:pPr>
      <w:r>
        <w:t>Masking of sensitive values and screenshots</w:t>
      </w:r>
    </w:p>
    <w:p>
      <w:pPr>
        <w:pStyle w:val="Heading1"/>
      </w:pPr>
      <w:r>
        <w:t>8. AI Generation Layer</w:t>
      </w:r>
    </w:p>
    <w:p>
      <w:pPr>
        <w:pStyle w:val="Heading2"/>
      </w:pPr>
      <w:r>
        <w:t>8.1 Provider abstraction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public interface AiModelProvider {</w:t>
              <w:br/>
              <w:t xml:space="preserve">    GenerationResponse generate(GenerationRequest request);</w:t>
              <w:br/>
              <w:t xml:space="preserve">    GenerationResponse repair(RepairRequest request);</w:t>
              <w:br/>
              <w:t>}</w:t>
            </w:r>
          </w:p>
        </w:tc>
      </w:tr>
    </w:tbl>
    <w:p>
      <w:pPr>
        <w:spacing w:after="20"/>
      </w:pPr>
    </w:p>
    <w:p>
      <w:r>
        <w:t>The initial implementation can use GitHub Copilot SDK. The adapter isolates authentication, session creation, model selection, prompt assembly, permissions, streaming events, usage telemetry and response validation. This permits a future move to another approved enterprise model without redesigning the workflow.</w:t>
      </w:r>
    </w:p>
    <w:p>
      <w:pPr>
        <w:pStyle w:val="Heading2"/>
      </w:pPr>
      <w:r>
        <w:t>8.2 Agent context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Included</w:t>
            </w:r>
          </w:p>
        </w:tc>
        <w:tc>
          <w:tcPr>
            <w:tcW w:type="dxa" w:w="496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Excluded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Normalized test cases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Raw passwords or session cookies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Application page and locator model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GitHub and CI/CD access tokens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 name and base package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Unrelated repository content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Framework template contract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Unrestricted environment variables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Coding, locator and validation standards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secrets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Relevant compiler errors during repair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Full raw application data</w:t>
            </w:r>
          </w:p>
        </w:tc>
      </w:tr>
    </w:tbl>
    <w:p>
      <w:pPr>
        <w:spacing w:after="20"/>
      </w:pPr>
    </w:p>
    <w:p>
      <w:pPr>
        <w:pStyle w:val="Heading2"/>
      </w:pPr>
      <w:r>
        <w:t>8.3 Required structured output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{</w:t>
              <w:br/>
              <w:t xml:space="preserve">  "projectName": "RetailPortalAutomation",</w:t>
              <w:br/>
              <w:t xml:space="preserve">  "files": [</w:t>
              <w:br/>
              <w:t xml:space="preserve">    {"path": "src/main/java/com/company/retail/pages/LoginPage.java", "content": "..."},</w:t>
              <w:br/>
              <w:t xml:space="preserve">    {"path": "src/test/java/com/company/retail/tests/LoginTest.java", "content": "..."}</w:t>
              <w:br/>
              <w:t xml:space="preserve">  ],</w:t>
              <w:br/>
              <w:t xml:space="preserve">  "mappings": [</w:t>
              <w:br/>
              <w:t xml:space="preserve">    {"testCaseId": "TC-LOGIN-001", "testClass": "LoginTest",</w:t>
              <w:br/>
              <w:t xml:space="preserve">     "testMethod": "shouldLoginWithValidCredentials"}</w:t>
              <w:br/>
              <w:t xml:space="preserve">  ],</w:t>
              <w:br/>
              <w:t xml:space="preserve">  "warnings": []</w:t>
              <w:br/>
              <w:t>}</w:t>
            </w:r>
          </w:p>
        </w:tc>
      </w:tr>
    </w:tbl>
    <w:p>
      <w:pPr>
        <w:spacing w:after="20"/>
      </w:pPr>
    </w:p>
    <w:p>
      <w:pPr>
        <w:pStyle w:val="Heading2"/>
      </w:pPr>
      <w:r>
        <w:t>8.4 Agent guardrails</w:t>
      </w:r>
    </w:p>
    <w:p>
      <w:pPr>
        <w:pStyle w:val="ListBullet"/>
        <w:spacing w:after="40"/>
      </w:pPr>
      <w:r>
        <w:t>Return only allowed relative file paths and supported text file types.</w:t>
      </w:r>
    </w:p>
    <w:p>
      <w:pPr>
        <w:pStyle w:val="ListBullet"/>
        <w:spacing w:after="40"/>
      </w:pPr>
      <w:r>
        <w:t>Do not generate credentials, tokens or embedded secrets.</w:t>
      </w:r>
    </w:p>
    <w:p>
      <w:pPr>
        <w:pStyle w:val="ListBullet"/>
        <w:spacing w:after="40"/>
      </w:pPr>
      <w:r>
        <w:t>Do not remove assertions to resolve validation failures.</w:t>
      </w:r>
    </w:p>
    <w:p>
      <w:pPr>
        <w:pStyle w:val="ListBullet"/>
        <w:spacing w:after="40"/>
      </w:pPr>
      <w:r>
        <w:t>Do not generate disabled tests, unconditional pass statements or empty test methods.</w:t>
      </w:r>
    </w:p>
    <w:p>
      <w:pPr>
        <w:pStyle w:val="ListBullet"/>
        <w:spacing w:after="40"/>
      </w:pPr>
      <w:r>
        <w:t>Do not add dependencies outside the allowlist.</w:t>
      </w:r>
    </w:p>
    <w:p>
      <w:pPr>
        <w:pStyle w:val="ListBullet"/>
        <w:spacing w:after="40"/>
      </w:pPr>
      <w:r>
        <w:t>Do not use Thread.sleep or empty catch blocks.</w:t>
      </w:r>
    </w:p>
    <w:p>
      <w:pPr>
        <w:pStyle w:val="ListBullet"/>
        <w:spacing w:after="40"/>
      </w:pPr>
      <w:r>
        <w:t>Do not execute repository writes or deployment actions.</w:t>
      </w:r>
    </w:p>
    <w:p>
      <w:pPr>
        <w:pStyle w:val="Heading1"/>
      </w:pPr>
      <w:r>
        <w:t>9. Generated Framework Design</w:t>
      </w:r>
    </w:p>
    <w:p>
      <w:pPr>
        <w:pStyle w:val="Heading2"/>
      </w:pPr>
      <w:r>
        <w:t>9.1 Project structure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&lt;project&gt;/</w:t>
              <w:br/>
              <w:t xml:space="preserve">  pom.xml</w:t>
              <w:br/>
              <w:t xml:space="preserve">  testng.xml</w:t>
              <w:br/>
              <w:t xml:space="preserve">  README.md</w:t>
              <w:br/>
              <w:t xml:space="preserve">  .gitignore</w:t>
              <w:br/>
              <w:t xml:space="preserve">  config/</w:t>
              <w:br/>
              <w:t xml:space="preserve">    application.properties</w:t>
              <w:br/>
              <w:t xml:space="preserve">    qa.properties</w:t>
              <w:br/>
              <w:t xml:space="preserve">  src/main/java/&lt;base-package&gt;/</w:t>
              <w:br/>
              <w:t xml:space="preserve">    config/ConfigurationManager.java</w:t>
              <w:br/>
              <w:t xml:space="preserve">    core/PlaywrightFactory.java</w:t>
              <w:br/>
              <w:t xml:space="preserve">    core/BrowserManager.java</w:t>
              <w:br/>
              <w:t xml:space="preserve">    pages/BasePage.java</w:t>
              <w:br/>
              <w:t xml:space="preserve">    pages/&lt;GeneratedPage&gt;.java</w:t>
              <w:br/>
              <w:t xml:space="preserve">    utilities/ScreenshotUtils.java</w:t>
              <w:br/>
              <w:t xml:space="preserve">    utilities/TestDataReader.java</w:t>
              <w:br/>
              <w:t xml:space="preserve">  src/test/java/&lt;base-package&gt;/</w:t>
              <w:br/>
              <w:t xml:space="preserve">    base/BaseTest.java</w:t>
              <w:br/>
              <w:t xml:space="preserve">    listeners/TestExecutionListener.java</w:t>
              <w:br/>
              <w:t xml:space="preserve">    data/&lt;GeneratedDataProvider&gt;.java</w:t>
              <w:br/>
              <w:t xml:space="preserve">    tests/&lt;GeneratedTest&gt;.java</w:t>
              <w:br/>
              <w:t xml:space="preserve">  src/test/resources/</w:t>
              <w:br/>
              <w:t xml:space="preserve">    testdata/&lt;generated-data&gt;.json</w:t>
              <w:br/>
              <w:t xml:space="preserve">    logback.xml</w:t>
            </w:r>
          </w:p>
        </w:tc>
      </w:tr>
    </w:tbl>
    <w:p>
      <w:pPr>
        <w:spacing w:after="20"/>
      </w:pPr>
    </w:p>
    <w:p>
      <w:pPr>
        <w:pStyle w:val="Heading2"/>
      </w:pPr>
      <w:r>
        <w:t>9.2 Framework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Class or area</w:t>
            </w:r>
          </w:p>
        </w:tc>
        <w:tc>
          <w:tcPr>
            <w:tcW w:type="dxa" w:w="720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Responsibility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PlaywrightFactory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Playwright and selected browser with approved launch options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BrowserManager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Manage browser lifecycle, context, page, trace and screenshots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BaseTest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TestNG setup/teardown and isolated test context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Page objects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Locators and reusable application actions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classes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Business flow, assertions and source test-case traceability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Data providers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Parameterized scenario data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Listeners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Failure evidence and test reporting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Configuration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URL, browser, headless mode, timeout and environment</w:t>
            </w:r>
          </w:p>
        </w:tc>
      </w:tr>
    </w:tbl>
    <w:p>
      <w:pPr>
        <w:spacing w:after="20"/>
      </w:pPr>
    </w:p>
    <w:p>
      <w:pPr>
        <w:pStyle w:val="Heading2"/>
      </w:pPr>
      <w:r>
        <w:t>9.3 Template versus AI generation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496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Template-managed</w:t>
            </w:r>
          </w:p>
        </w:tc>
        <w:tc>
          <w:tcPr>
            <w:tcW w:type="dxa" w:w="496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AI-generated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pom.xml and dependency versions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Project-specific page objects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testng.xml baseline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TestNG test classes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BaseTest and browser lifecycle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 providers and JSON data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Configuration manager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Test-case mappings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Listeners and logging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Locator warnings and README scenario summary</w:t>
            </w:r>
          </w:p>
        </w:tc>
      </w:tr>
      <w:tr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.gitignore and common README content</w:t>
            </w:r>
          </w:p>
        </w:tc>
        <w:tc>
          <w:tcPr>
            <w:tcW w:type="dxa" w:w="49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Project-specific configuration values</w:t>
            </w:r>
          </w:p>
        </w:tc>
      </w:tr>
    </w:tbl>
    <w:p>
      <w:pPr>
        <w:spacing w:after="20"/>
      </w:pPr>
    </w:p>
    <w:p>
      <w:pPr>
        <w:pStyle w:val="Heading1"/>
      </w:pPr>
      <w:r>
        <w:t>10. Maven and TestNG Standards</w:t>
      </w:r>
    </w:p>
    <w:p>
      <w:pPr>
        <w:pStyle w:val="Heading2"/>
      </w:pPr>
      <w:r>
        <w:t>10.1 Maven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mvn clean test-compile</w:t>
              <w:br/>
              <w:t>mvn test</w:t>
              <w:br/>
              <w:t>mvn test -Dbrowser=chromium -Dheadless=true</w:t>
              <w:br/>
              <w:t>mvn test -DsuiteXmlFile=testng.xml</w:t>
            </w:r>
          </w:p>
        </w:tc>
      </w:tr>
    </w:tbl>
    <w:p>
      <w:pPr>
        <w:spacing w:after="20"/>
      </w:pPr>
    </w:p>
    <w:p>
      <w:pPr>
        <w:pStyle w:val="Heading2"/>
      </w:pPr>
      <w:r>
        <w:t>10.2 TestNG lifecycle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@BeforeSuite  -&gt; load configuration</w:t>
              <w:br/>
              <w:t>@BeforeMethod -&gt; create isolated BrowserContext and Page; start trace</w:t>
              <w:br/>
              <w:t>@Test         -&gt; execute generated business scenario and assertions</w:t>
              <w:br/>
              <w:t>@AfterMethod  -&gt; capture failure evidence; close BrowserContext</w:t>
              <w:br/>
              <w:t>@AfterSuite   -&gt; close Browser and Playwright</w:t>
            </w:r>
          </w:p>
        </w:tc>
      </w:tr>
    </w:tbl>
    <w:p>
      <w:pPr>
        <w:spacing w:after="20"/>
      </w:pPr>
    </w:p>
    <w:p>
      <w:pPr>
        <w:pStyle w:val="Heading2"/>
      </w:pPr>
      <w:r>
        <w:t>10.3 Parallel execution decision</w:t>
      </w:r>
    </w:p>
    <w:p>
      <w:r>
        <w:t>The MVP should default to sequential TestNG execution. Parallel execution can be added later only after the framework introduces thread-confined Playwright, Browser, BrowserContext and Page objects and validates concurrency under load.</w:t>
      </w:r>
    </w:p>
    <w:p>
      <w:pPr>
        <w:pStyle w:val="Heading1"/>
      </w:pPr>
      <w:r>
        <w:t>11. Validation and Repair Pipeline</w:t>
      </w:r>
    </w:p>
    <w:p>
      <w:pPr>
        <w:pStyle w:val="Heading2"/>
      </w:pPr>
      <w:r>
        <w:t>11.1 Validation gates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type="dxa" w:w="741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Checks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File safety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Path traversal, extensions, size, unexpected binaries and secret scan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Source rules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Packages, annotations, mappings, assertions and prohibited patterns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Maven validation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mvn clean test-compile and dependency allowlist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TestNG discovery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Suite XML validity, loadable classes and discoverable methods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Optional smoke execution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Approved environment, browser readiness and runner evidence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Packaging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Manifest, checksums, report and ZIP integrity</w:t>
            </w:r>
          </w:p>
        </w:tc>
      </w:tr>
    </w:tbl>
    <w:p>
      <w:pPr>
        <w:spacing w:after="20"/>
      </w:pPr>
    </w:p>
    <w:p>
      <w:pPr>
        <w:pStyle w:val="Heading2"/>
      </w:pPr>
      <w:r>
        <w:t>11.2 Bounded repair loop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0F172A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pPr>
              <w:pStyle w:val="CodeBlock"/>
            </w:pPr>
            <w:r>
              <w:t>Generate project -&gt; Maven test-compile</w:t>
              <w:br/>
              <w:t xml:space="preserve">  PASS -&gt; continue to TestNG discovery</w:t>
              <w:br/>
              <w:t xml:space="preserve">  FAIL -&gt; send relevant files + compiler errors to repair endpoint</w:t>
              <w:br/>
              <w:t xml:space="preserve">          -&gt; apply validated patch -&gt; compile again</w:t>
              <w:br/>
              <w:t xml:space="preserve">          -&gt; maximum 2 or 3 attempts -&gt; stop with compiler report</w:t>
            </w:r>
          </w:p>
        </w:tc>
      </w:tr>
    </w:tbl>
    <w:p>
      <w:pPr>
        <w:spacing w:after="20"/>
      </w:pPr>
    </w:p>
    <w:p>
      <w:pPr>
        <w:pStyle w:val="Heading2"/>
      </w:pPr>
      <w:r>
        <w:t>11.3 Status semantics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720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Meaning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Generated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AI returned an accepted file manifest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Compiled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Maven test compilation succeeded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Discovered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TestNG found the expected test methods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Executed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 real test runner produced execution evidence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Passed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Runner reported test pass, never inferred by the LLM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Completed with warnings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Deliverable exists, but one or more nonblocking limitations remain</w:t>
            </w:r>
          </w:p>
        </w:tc>
      </w:tr>
    </w:tbl>
    <w:p>
      <w:pPr>
        <w:spacing w:after="20"/>
      </w:pPr>
    </w:p>
    <w:p>
      <w:pPr>
        <w:pStyle w:val="Heading1"/>
      </w:pPr>
      <w:r>
        <w:t>12. Backend APIs and Data Model</w:t>
      </w:r>
    </w:p>
    <w:p>
      <w:pPr>
        <w:pStyle w:val="Heading2"/>
      </w:pPr>
      <w:r>
        <w:t>12.1 Core APIs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5184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Method and path</w:t>
            </w:r>
          </w:p>
        </w:tc>
        <w:tc>
          <w:tcPr>
            <w:tcW w:type="dxa" w:w="489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Purpose</w:t>
            </w:r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POST /api/v1/generation-jobs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Upload inputs and create generation job</w:t>
            </w:r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GET /api/v1/generation-jobs/{id}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Get status, progress, summary and warnings</w:t>
            </w:r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/api/v1/generation-jobs/{id}/files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Preview generated file tree and authorized content</w:t>
            </w:r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GET /api/v1/generation-jobs/{id}/artifacts/project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Download project ZIP</w:t>
            </w:r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GET /api/v1/generation-jobs/{id}/artifacts/validation-report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Download validation report</w:t>
            </w:r>
          </w:p>
        </w:tc>
      </w:tr>
      <w:tr>
        <w:tc>
          <w:tcPr>
            <w:tcW w:type="dxa" w:w="51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POST /api/v1/generation-jobs/{id}/cancel</w:t>
            </w:r>
          </w:p>
        </w:tc>
        <w:tc>
          <w:tcPr>
            <w:tcW w:type="dxa" w:w="489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Cancel pending work safely</w:t>
            </w:r>
          </w:p>
        </w:tc>
      </w:tr>
    </w:tbl>
    <w:p>
      <w:pPr>
        <w:spacing w:after="20"/>
      </w:pPr>
    </w:p>
    <w:p>
      <w:pPr>
        <w:pStyle w:val="Heading2"/>
      </w:pPr>
      <w:r>
        <w:t>12.2 Core data entities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Entity</w:t>
            </w:r>
          </w:p>
        </w:tc>
        <w:tc>
          <w:tcPr>
            <w:tcW w:type="dxa" w:w="720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Key content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GenerationJob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Owner, project, URL, state, progress, timestamps and configuration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UploadedArtifact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Original file metadata, storage URI, checksum and classification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NormalizedTestCase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Original row reference, steps, data and expected results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DiscoveryModel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Pages, elements, locators, screenshots and warnings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AgentRun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Provider, model, prompt version, context references, response and usage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ValidationRun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Commands, exit codes, compiler output, rules and attempts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GeneratedArtifact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ZIP/report URI, checksum, size, retention and authorization</w:t>
            </w:r>
          </w:p>
        </w:tc>
      </w:tr>
    </w:tbl>
    <w:p>
      <w:pPr>
        <w:spacing w:after="20"/>
      </w:pPr>
    </w:p>
    <w:p>
      <w:pPr>
        <w:pStyle w:val="Heading1"/>
      </w:pPr>
      <w:r>
        <w:t>13. Security and Governance</w:t>
      </w:r>
    </w:p>
    <w:p>
      <w:pPr>
        <w:pStyle w:val="Heading2"/>
      </w:pPr>
      <w:r>
        <w:t>13.1 Security controls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59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Area</w:t>
            </w:r>
          </w:p>
        </w:tc>
        <w:tc>
          <w:tcPr>
            <w:tcW w:type="dxa" w:w="741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Controls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Application URL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HTTPS, domain allowlist, DNS/IP validation, SSRF prevention and egress restriction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Spreadsheet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Malware scan, content validation, formula/macro policy and resource limits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Credentials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Vault or encrypted job context, runtime injection, masking and deletion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AI context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Data minimization, no secrets, prompt-injection boundaries and output schema validation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Generated code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Dependency allowlist, secret scan, static rules and isolated validation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Workers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Ephemeral containers, CPU/memory/time limits and restricted filesystem/network</w:t>
            </w:r>
          </w:p>
        </w:tc>
      </w:tr>
      <w:tr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Artifacts</w:t>
            </w:r>
          </w:p>
        </w:tc>
        <w:tc>
          <w:tcPr>
            <w:tcW w:type="dxa" w:w="74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Encryption, project authorization, expiry, checksums and audit events</w:t>
            </w:r>
          </w:p>
        </w:tc>
      </w:tr>
    </w:tbl>
    <w:p>
      <w:pPr>
        <w:spacing w:after="20"/>
      </w:pPr>
    </w:p>
    <w:p>
      <w:pPr>
        <w:pStyle w:val="Heading2"/>
      </w:pPr>
      <w:r>
        <w:t>13.2 Audit events</w:t>
      </w:r>
    </w:p>
    <w:p>
      <w:pPr>
        <w:pStyle w:val="ListBullet"/>
        <w:spacing w:after="40"/>
      </w:pPr>
      <w:r>
        <w:t>User and job creation</w:t>
      </w:r>
    </w:p>
    <w:p>
      <w:pPr>
        <w:pStyle w:val="ListBullet"/>
        <w:spacing w:after="40"/>
      </w:pPr>
      <w:r>
        <w:t>Upload validation result</w:t>
      </w:r>
    </w:p>
    <w:p>
      <w:pPr>
        <w:pStyle w:val="ListBullet"/>
        <w:spacing w:after="40"/>
      </w:pPr>
      <w:r>
        <w:t>Normalized sheet version and checksum</w:t>
      </w:r>
    </w:p>
    <w:p>
      <w:pPr>
        <w:pStyle w:val="ListBullet"/>
        <w:spacing w:after="40"/>
      </w:pPr>
      <w:r>
        <w:t>Discovery start, limits and outcome</w:t>
      </w:r>
    </w:p>
    <w:p>
      <w:pPr>
        <w:pStyle w:val="ListBullet"/>
        <w:spacing w:after="40"/>
      </w:pPr>
      <w:r>
        <w:t>Agent/provider invocation and prompt version</w:t>
      </w:r>
    </w:p>
    <w:p>
      <w:pPr>
        <w:pStyle w:val="ListBullet"/>
        <w:spacing w:after="40"/>
      </w:pPr>
      <w:r>
        <w:t>Generated file manifest and checksum</w:t>
      </w:r>
    </w:p>
    <w:p>
      <w:pPr>
        <w:pStyle w:val="ListBullet"/>
        <w:spacing w:after="40"/>
      </w:pPr>
      <w:r>
        <w:t>Validation commands and exit codes</w:t>
      </w:r>
    </w:p>
    <w:p>
      <w:pPr>
        <w:pStyle w:val="ListBullet"/>
        <w:spacing w:after="40"/>
      </w:pPr>
      <w:r>
        <w:t>Repair attempts and changed files</w:t>
      </w:r>
    </w:p>
    <w:p>
      <w:pPr>
        <w:pStyle w:val="ListBullet"/>
        <w:spacing w:after="40"/>
      </w:pPr>
      <w:r>
        <w:t>Artifact creation and download</w:t>
      </w:r>
    </w:p>
    <w:p>
      <w:pPr>
        <w:pStyle w:val="Heading1"/>
      </w:pPr>
      <w:r>
        <w:t>14. User Experience</w:t>
      </w:r>
    </w:p>
    <w:p>
      <w:pPr>
        <w:pStyle w:val="Heading2"/>
      </w:pPr>
      <w:r>
        <w:t>14.1 Three-stage UI flow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44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Stage</w:t>
            </w:r>
          </w:p>
        </w:tc>
        <w:tc>
          <w:tcPr>
            <w:tcW w:type="dxa" w:w="756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Experience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1. Project Input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 name, application URL, test sheet, package and runtime options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2. Generation Progress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Real backend stages, percentage, status messages, cancel and retry</w:t>
            </w:r>
          </w:p>
        </w:tc>
      </w:tr>
      <w:tr>
        <w:tc>
          <w:tcPr>
            <w:tcW w:type="dxa" w:w="244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3. Result</w:t>
            </w:r>
          </w:p>
        </w:tc>
        <w:tc>
          <w:tcPr>
            <w:tcW w:type="dxa" w:w="75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Summary, mappings, warnings, compile/discovery/execution status, preview and download</w:t>
            </w:r>
          </w:p>
        </w:tc>
      </w:tr>
    </w:tbl>
    <w:p>
      <w:pPr>
        <w:spacing w:after="20"/>
      </w:pPr>
    </w:p>
    <w:p>
      <w:pPr>
        <w:pStyle w:val="Heading2"/>
      </w:pPr>
      <w:r>
        <w:t>14.2 UI rules</w:t>
      </w:r>
    </w:p>
    <w:p>
      <w:pPr>
        <w:pStyle w:val="ListBullet"/>
        <w:spacing w:after="40"/>
      </w:pPr>
      <w:r>
        <w:t>Show actual backend state rather than simulated progress.</w:t>
      </w:r>
    </w:p>
    <w:p>
      <w:pPr>
        <w:pStyle w:val="ListBullet"/>
        <w:spacing w:after="40"/>
      </w:pPr>
      <w:r>
        <w:t>Distinguish generated, compiled, discovered, executed and passed.</w:t>
      </w:r>
    </w:p>
    <w:p>
      <w:pPr>
        <w:pStyle w:val="ListBullet"/>
        <w:spacing w:after="40"/>
      </w:pPr>
      <w:r>
        <w:t>Display unsupported or ambiguous test cases clearly.</w:t>
      </w:r>
    </w:p>
    <w:p>
      <w:pPr>
        <w:pStyle w:val="ListBullet"/>
        <w:spacing w:after="40"/>
      </w:pPr>
      <w:r>
        <w:t>Never expose tokens, passwords or unrestricted logs.</w:t>
      </w:r>
    </w:p>
    <w:p>
      <w:pPr>
        <w:pStyle w:val="ListBullet"/>
        <w:spacing w:after="40"/>
      </w:pPr>
      <w:r>
        <w:t>Show artifact expiry and authorization information.</w:t>
      </w:r>
    </w:p>
    <w:p>
      <w:pPr>
        <w:pStyle w:val="ListBullet"/>
        <w:spacing w:after="40"/>
      </w:pPr>
      <w:r>
        <w:t>Provide direct links from test-case ID to generated class and method.</w:t>
      </w:r>
    </w:p>
    <w:p>
      <w:pPr>
        <w:pStyle w:val="Heading1"/>
      </w:pPr>
      <w:r>
        <w:t>15. Technology Stack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024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Layer</w:t>
            </w:r>
          </w:p>
        </w:tc>
        <w:tc>
          <w:tcPr>
            <w:tcW w:type="dxa" w:w="705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Recommended technology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React or Next.js with TypeScript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Backend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Spring Boot and Java 17+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Spreadsheet parsing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Apache POI and a standard CSV library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AI provider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GitHub Copilot SDK behind provider interface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Generated framework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Playwright Java, TestNG and Maven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Workflow state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Spring state machine for MVP or durable workflow engine when scaling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Database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PostgreSQL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Artifact storage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Enterprise object storage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Isolation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Docker-based discovery and validation workers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Secrets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Enterprise secret vault</w:t>
            </w:r>
          </w:p>
        </w:tc>
      </w:tr>
      <w:tr>
        <w:tc>
          <w:tcPr>
            <w:tcW w:type="dxa" w:w="302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Observability</w:t>
            </w:r>
          </w:p>
        </w:tc>
        <w:tc>
          <w:tcPr>
            <w:tcW w:type="dxa" w:w="70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OpenTelemetry-compatible traces, metrics and logs</w:t>
            </w:r>
          </w:p>
        </w:tc>
      </w:tr>
    </w:tbl>
    <w:p>
      <w:pPr>
        <w:spacing w:after="20"/>
      </w:pPr>
    </w:p>
    <w:p>
      <w:pPr>
        <w:pStyle w:val="Heading1"/>
      </w:pPr>
      <w:r>
        <w:t>16. Implementation Plan</w:t>
      </w:r>
    </w:p>
    <w:p>
      <w:pPr>
        <w:pStyle w:val="Heading2"/>
      </w:pPr>
      <w:r>
        <w:t>16.1 Phased delivery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165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Phase</w:t>
            </w:r>
          </w:p>
        </w:tc>
        <w:tc>
          <w:tcPr>
            <w:tcW w:type="dxa" w:w="115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Duration</w:t>
            </w:r>
          </w:p>
        </w:tc>
        <w:tc>
          <w:tcPr>
            <w:tcW w:type="dxa" w:w="468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deliverables</w:t>
            </w:r>
          </w:p>
        </w:tc>
        <w:tc>
          <w:tcPr>
            <w:tcW w:type="dxa" w:w="252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Exit criteria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1. Foundation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1-2 weeks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Schema, template, backend skeleton, states and standards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Sample framework compiles and runs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2. Sheet ingestion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1 week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Upload, XLSX/CSV parser, normalization and preview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Supported sheets convert to valid JSON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3. Discovery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1-2 weeks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Playwright worker, restrictions, locator inventory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Pilot app elements are usable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4. AI generation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2-3 weeks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Provider adapter, prompt, file manifest, pages and tests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Cases map to generated methods or warnings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5. Validation/repair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1-2 weeks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Maven, TestNG, rules, scanning and bounded repair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Pilot outputs compile or report exact errors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6. Packaging/UI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1 week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Progress, preview, ZIP, report and job history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End-to-end user flow works</w:t>
            </w:r>
          </w:p>
        </w:tc>
      </w:tr>
      <w:tr>
        <w:tc>
          <w:tcPr>
            <w:tcW w:type="dxa" w:w="165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7. Pilot hardening</w:t>
            </w:r>
          </w:p>
        </w:tc>
        <w:tc>
          <w:tcPr>
            <w:tcW w:type="dxa" w:w="115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 weeks</w:t>
            </w:r>
          </w:p>
        </w:tc>
        <w:tc>
          <w:tcPr>
            <w:tcW w:type="dxa" w:w="46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Auth, quotas, telemetry, resilience and evaluations</w:t>
            </w:r>
          </w:p>
        </w:tc>
        <w:tc>
          <w:tcPr>
            <w:tcW w:type="dxa" w:w="252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Pilot readiness criteria pass</w:t>
            </w:r>
          </w:p>
        </w:tc>
      </w:tr>
    </w:tbl>
    <w:p>
      <w:pPr>
        <w:spacing w:after="20"/>
      </w:pPr>
    </w:p>
    <w:p>
      <w:pPr>
        <w:pStyle w:val="Heading2"/>
      </w:pPr>
      <w:r>
        <w:t>16.2 Indicative delivery duration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FF6FF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 xml:space="preserve">ESTIMATE  </w:t>
            </w:r>
            <w:r>
              <w:t>Approximately 9 to 13 weeks for an enterprise-quality MVP. Duration depends on application authentication complexity, test-sheet quality, model access, pilot application availability, and whether smoke execution is required.</w:t>
            </w:r>
          </w:p>
        </w:tc>
      </w:tr>
    </w:tbl>
    <w:p>
      <w:pPr>
        <w:spacing w:after="20"/>
      </w:pPr>
    </w:p>
    <w:p>
      <w:pPr>
        <w:pStyle w:val="Heading2"/>
      </w:pPr>
      <w:r>
        <w:t>16.3 MVP backlog</w:t>
      </w:r>
    </w:p>
    <w:p>
      <w:pPr>
        <w:pStyle w:val="ListBullet"/>
        <w:spacing w:after="40"/>
      </w:pPr>
      <w:r>
        <w:t>Spring Boot project and job APIs</w:t>
      </w:r>
    </w:p>
    <w:p>
      <w:pPr>
        <w:pStyle w:val="ListBullet"/>
        <w:spacing w:after="40"/>
      </w:pPr>
      <w:r>
        <w:t>PostgreSQL job metadata</w:t>
      </w:r>
    </w:p>
    <w:p>
      <w:pPr>
        <w:pStyle w:val="ListBullet"/>
        <w:spacing w:after="40"/>
      </w:pPr>
      <w:r>
        <w:t>Secure file upload and object storage</w:t>
      </w:r>
    </w:p>
    <w:p>
      <w:pPr>
        <w:pStyle w:val="ListBullet"/>
        <w:spacing w:after="40"/>
      </w:pPr>
      <w:r>
        <w:t>XLSX/CSV parser and validation</w:t>
      </w:r>
    </w:p>
    <w:p>
      <w:pPr>
        <w:pStyle w:val="ListBullet"/>
        <w:spacing w:after="40"/>
      </w:pPr>
      <w:r>
        <w:t>Normalized test-case schema</w:t>
      </w:r>
    </w:p>
    <w:p>
      <w:pPr>
        <w:pStyle w:val="ListBullet"/>
        <w:spacing w:after="40"/>
      </w:pPr>
      <w:r>
        <w:t>Versioned Playwright Java framework template</w:t>
      </w:r>
    </w:p>
    <w:p>
      <w:pPr>
        <w:pStyle w:val="ListBullet"/>
        <w:spacing w:after="40"/>
      </w:pPr>
      <w:r>
        <w:t>Playwright discovery worker</w:t>
      </w:r>
    </w:p>
    <w:p>
      <w:pPr>
        <w:pStyle w:val="ListBullet"/>
        <w:spacing w:after="40"/>
      </w:pPr>
      <w:r>
        <w:t>Locator inventory schema</w:t>
      </w:r>
    </w:p>
    <w:p>
      <w:pPr>
        <w:pStyle w:val="ListBullet"/>
        <w:spacing w:after="40"/>
      </w:pPr>
      <w:r>
        <w:t>GitHub Copilot SDK adapter</w:t>
      </w:r>
    </w:p>
    <w:p>
      <w:pPr>
        <w:pStyle w:val="ListBullet"/>
        <w:spacing w:after="40"/>
      </w:pPr>
      <w:r>
        <w:t>Generation and repair prompts</w:t>
      </w:r>
    </w:p>
    <w:p>
      <w:pPr>
        <w:pStyle w:val="ListBullet"/>
        <w:spacing w:after="40"/>
      </w:pPr>
      <w:r>
        <w:t>Structured file-manifest validation</w:t>
      </w:r>
    </w:p>
    <w:p>
      <w:pPr>
        <w:pStyle w:val="ListBullet"/>
        <w:spacing w:after="40"/>
      </w:pPr>
      <w:r>
        <w:t>Template assembler</w:t>
      </w:r>
    </w:p>
    <w:p>
      <w:pPr>
        <w:pStyle w:val="ListBullet"/>
        <w:spacing w:after="40"/>
      </w:pPr>
      <w:r>
        <w:t>Maven/TestNG validation container</w:t>
      </w:r>
    </w:p>
    <w:p>
      <w:pPr>
        <w:pStyle w:val="ListBullet"/>
        <w:spacing w:after="40"/>
      </w:pPr>
      <w:r>
        <w:t>Static and secret scanning</w:t>
      </w:r>
    </w:p>
    <w:p>
      <w:pPr>
        <w:pStyle w:val="ListBullet"/>
        <w:spacing w:after="40"/>
      </w:pPr>
      <w:r>
        <w:t>ZIP and validation report generation</w:t>
      </w:r>
    </w:p>
    <w:p>
      <w:pPr>
        <w:pStyle w:val="ListBullet"/>
        <w:spacing w:after="40"/>
      </w:pPr>
      <w:r>
        <w:t>React input, progress, preview and download screens</w:t>
      </w:r>
    </w:p>
    <w:p>
      <w:pPr>
        <w:pStyle w:val="ListBullet"/>
        <w:spacing w:after="40"/>
      </w:pPr>
      <w:r>
        <w:t>Audit telemetry and operational dashboard</w:t>
      </w:r>
    </w:p>
    <w:p>
      <w:pPr>
        <w:pStyle w:val="Heading1"/>
      </w:pPr>
      <w:r>
        <w:t>17. Team and Responsibilities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288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Role</w:t>
            </w:r>
          </w:p>
        </w:tc>
        <w:tc>
          <w:tcPr>
            <w:tcW w:type="dxa" w:w="720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Primary responsibility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Technical Lead / Architect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Architecture, standards, integration and delivery governance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AI Engineer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Provider integration, prompts, structured outputs, repair and evaluation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Backend Engineer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APIs, workflow, parser, database, artifacts and packaging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Automation Engineer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Playwright Java template, TestNG lifecycle, discovery and validation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Frontend Engineer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Three-stage UX, status, preview and downloads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DevSecOps Engineer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Containers, secrets, CI/CD, isolation and observability</w:t>
            </w:r>
          </w:p>
        </w:tc>
      </w:tr>
      <w:tr>
        <w:tc>
          <w:tcPr>
            <w:tcW w:type="dxa" w:w="288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QA / Business SME</w:t>
            </w:r>
          </w:p>
        </w:tc>
        <w:tc>
          <w:tcPr>
            <w:tcW w:type="dxa" w:w="720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Test-sheet standard, pilot scenarios and output acceptance</w:t>
            </w:r>
          </w:p>
        </w:tc>
      </w:tr>
    </w:tbl>
    <w:p>
      <w:pPr>
        <w:spacing w:after="20"/>
      </w:pPr>
    </w:p>
    <w:p>
      <w:pPr>
        <w:pStyle w:val="Heading1"/>
      </w:pPr>
      <w:r>
        <w:t>18. Acceptance Criteria</w:t>
      </w:r>
    </w:p>
    <w:p>
      <w:pPr>
        <w:pStyle w:val="Heading2"/>
      </w:pPr>
      <w:r>
        <w:t>18.1 Functional</w:t>
      </w:r>
    </w:p>
    <w:p>
      <w:pPr>
        <w:pStyle w:val="ListBullet"/>
        <w:spacing w:after="40"/>
      </w:pPr>
      <w:r>
        <w:t>User can submit project name, valid HTTPS URL and supported test-case sheet.</w:t>
      </w:r>
    </w:p>
    <w:p>
      <w:pPr>
        <w:pStyle w:val="ListBullet"/>
        <w:spacing w:after="40"/>
      </w:pPr>
      <w:r>
        <w:t>Invalid spreadsheet rows are identified before generation.</w:t>
      </w:r>
    </w:p>
    <w:p>
      <w:pPr>
        <w:pStyle w:val="ListBullet"/>
        <w:spacing w:after="40"/>
      </w:pPr>
      <w:r>
        <w:t>Every supported source test case maps to a generated TestNG test method.</w:t>
      </w:r>
    </w:p>
    <w:p>
      <w:pPr>
        <w:pStyle w:val="ListBullet"/>
        <w:spacing w:after="40"/>
      </w:pPr>
      <w:r>
        <w:t>Generated project uses Playwright Java, TestNG, Maven and Page Object Model.</w:t>
      </w:r>
    </w:p>
    <w:p>
      <w:pPr>
        <w:pStyle w:val="ListBullet"/>
        <w:spacing w:after="40"/>
      </w:pPr>
      <w:r>
        <w:t>Generated project includes configuration, data, README and suite XML.</w:t>
      </w:r>
    </w:p>
    <w:p>
      <w:pPr>
        <w:pStyle w:val="ListBullet"/>
        <w:spacing w:after="40"/>
      </w:pPr>
      <w:r>
        <w:t>User can preview the generated tree and download the ZIP and validation report.</w:t>
      </w:r>
    </w:p>
    <w:p>
      <w:pPr>
        <w:pStyle w:val="Heading2"/>
      </w:pPr>
      <w:r>
        <w:t>18.2 Quality and security</w:t>
      </w:r>
    </w:p>
    <w:p>
      <w:pPr>
        <w:pStyle w:val="ListBullet"/>
        <w:spacing w:after="40"/>
      </w:pPr>
      <w:r>
        <w:t>Generated code passes Maven test compilation or includes an exact validation report.</w:t>
      </w:r>
    </w:p>
    <w:p>
      <w:pPr>
        <w:pStyle w:val="ListBullet"/>
        <w:spacing w:after="40"/>
      </w:pPr>
      <w:r>
        <w:t>TestNG discovers the expected test methods.</w:t>
      </w:r>
    </w:p>
    <w:p>
      <w:pPr>
        <w:pStyle w:val="ListBullet"/>
        <w:spacing w:after="40"/>
      </w:pPr>
      <w:r>
        <w:t>No credentials or tokens are hard-coded.</w:t>
      </w:r>
    </w:p>
    <w:p>
      <w:pPr>
        <w:pStyle w:val="ListBullet"/>
        <w:spacing w:after="40"/>
      </w:pPr>
      <w:r>
        <w:t>Prohibited patterns and non-allowlisted dependencies are rejected.</w:t>
      </w:r>
    </w:p>
    <w:p>
      <w:pPr>
        <w:pStyle w:val="ListBullet"/>
        <w:spacing w:after="40"/>
      </w:pPr>
      <w:r>
        <w:t>Repair attempts are bounded and auditable.</w:t>
      </w:r>
    </w:p>
    <w:p>
      <w:pPr>
        <w:pStyle w:val="ListBullet"/>
        <w:spacing w:after="40"/>
      </w:pPr>
      <w:r>
        <w:t>The platform never labels an unexecuted test as passed.</w:t>
      </w:r>
    </w:p>
    <w:p>
      <w:pPr>
        <w:pStyle w:val="ListBullet"/>
        <w:spacing w:after="40"/>
      </w:pPr>
      <w:r>
        <w:t>Workers and artifacts enforce project-level authorization and isolation.</w:t>
      </w:r>
    </w:p>
    <w:p>
      <w:pPr>
        <w:pStyle w:val="Heading1"/>
      </w:pPr>
      <w:r>
        <w:t>19. Risks and Mitigations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83"/>
        <w:gridCol w:w="5083"/>
      </w:tblGrid>
      <w:tr>
        <w:trPr>
          <w:tblHeader w:val="true"/>
        </w:trPr>
        <w:tc>
          <w:tcPr>
            <w:tcW w:type="dxa" w:w="3168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Risk</w:t>
            </w:r>
          </w:p>
        </w:tc>
        <w:tc>
          <w:tcPr>
            <w:tcW w:type="dxa" w:w="691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Mitigation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Ambiguous manual test steps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Input validation, normalized preview and explicit agent warnings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Dynamic or inaccessible UI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Bounded discovery, semantic locators and fallback to user-provided locator hints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Authentication complexity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Defined authentication profiles and secure runtime secret injection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Unstable generated code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Template-first generation, structured output, compile gate and repair loop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Model/provider lock-in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Provider interface and versioned agent contract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Excessive model usage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Generate only project-specific files and reuse framework template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False execution claims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Runner evidence is the only source of pass/fail truth</w:t>
            </w:r>
          </w:p>
        </w:tc>
      </w:tr>
      <w:tr>
        <w:tc>
          <w:tcPr>
            <w:tcW w:type="dxa" w:w="3168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Unsafe URL or generated code</w:t>
            </w:r>
          </w:p>
        </w:tc>
        <w:tc>
          <w:tcPr>
            <w:tcW w:type="dxa" w:w="691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SSRF controls, isolated workers, scans and allowlists</w:t>
            </w:r>
          </w:p>
        </w:tc>
      </w:tr>
    </w:tbl>
    <w:p>
      <w:pPr>
        <w:spacing w:after="20"/>
      </w:pPr>
    </w:p>
    <w:p>
      <w:pPr>
        <w:pStyle w:val="Heading1"/>
      </w:pPr>
      <w:r>
        <w:t>20. Recommended Initial Decisions</w:t>
      </w:r>
    </w:p>
    <w:p>
      <w:pPr>
        <w:pStyle w:val="ListNumber"/>
        <w:spacing w:after="40"/>
      </w:pPr>
      <w:r>
        <w:t>One AI Script Generation Agent only.</w:t>
      </w:r>
    </w:p>
    <w:p>
      <w:pPr>
        <w:pStyle w:val="ListNumber"/>
        <w:spacing w:after="40"/>
      </w:pPr>
      <w:r>
        <w:t>Spring Boot backend and React frontend.</w:t>
      </w:r>
    </w:p>
    <w:p>
      <w:pPr>
        <w:pStyle w:val="ListNumber"/>
        <w:spacing w:after="40"/>
      </w:pPr>
      <w:r>
        <w:t>Playwright Java, TestNG and Maven fixed for the MVP.</w:t>
      </w:r>
    </w:p>
    <w:p>
      <w:pPr>
        <w:pStyle w:val="ListNumber"/>
        <w:spacing w:after="40"/>
      </w:pPr>
      <w:r>
        <w:t>Chromium and sequential execution as defaults.</w:t>
      </w:r>
    </w:p>
    <w:p>
      <w:pPr>
        <w:pStyle w:val="ListNumber"/>
        <w:spacing w:after="40"/>
      </w:pPr>
      <w:r>
        <w:t>Versioned framework template plus AI-generated project-specific files.</w:t>
      </w:r>
    </w:p>
    <w:p>
      <w:pPr>
        <w:pStyle w:val="ListNumber"/>
        <w:spacing w:after="40"/>
      </w:pPr>
      <w:r>
        <w:t>Limited application discovery driven by supplied test cases.</w:t>
      </w:r>
    </w:p>
    <w:p>
      <w:pPr>
        <w:pStyle w:val="ListNumber"/>
        <w:spacing w:after="40"/>
      </w:pPr>
      <w:r>
        <w:t>Maven test compilation mandatory before successful completion.</w:t>
      </w:r>
    </w:p>
    <w:p>
      <w:pPr>
        <w:pStyle w:val="ListNumber"/>
        <w:spacing w:after="40"/>
      </w:pPr>
      <w:r>
        <w:t>Smoke execution optional and clearly separated from compilation.</w:t>
      </w:r>
    </w:p>
    <w:p>
      <w:pPr>
        <w:pStyle w:val="ListNumber"/>
        <w:spacing w:after="40"/>
      </w:pPr>
      <w:r>
        <w:t>GitHub Copilot SDK accessed through a provider adapter.</w:t>
      </w:r>
    </w:p>
    <w:p>
      <w:pPr>
        <w:pStyle w:val="ListNumber"/>
        <w:spacing w:after="40"/>
      </w:pPr>
      <w:r>
        <w:t>No Copilot Studio, GitHub PR automation or self-healing in the first release.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DCFCE7"/>
            <w:tcMar>
              <w:top w:w="150" w:type="dxa"/>
              <w:start w:w="150" w:type="dxa"/>
              <w:bottom w:w="150" w:type="dxa"/>
              <w:end w:w="150" w:type="dxa"/>
            </w:tcMar>
          </w:tcPr>
          <w:p>
            <w:r>
              <w:rPr>
                <w:b/>
              </w:rPr>
              <w:t xml:space="preserve">TARGET IMPLEMENTATION  </w:t>
            </w:r>
            <w:r>
              <w:t>React Automation Studio -&gt; Spring Boot Backend -&gt; Generation Job Workflow -&gt; Test Sheet Parser + Playwright Discovery + AI Script Generation Agent -&gt; Maven/TestNG Validation -&gt; Downloadable Playwright Java Project.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A. Example Generated Test Mapping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rPr>
          <w:tblHeader w:val="true"/>
        </w:trPr>
        <w:tc>
          <w:tcPr>
            <w:tcW w:type="dxa" w:w="2160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Source test case</w:t>
            </w:r>
          </w:p>
        </w:tc>
        <w:tc>
          <w:tcPr>
            <w:tcW w:type="dxa" w:w="2592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Generated class</w:t>
            </w:r>
          </w:p>
        </w:tc>
        <w:tc>
          <w:tcPr>
            <w:tcW w:type="dxa" w:w="3816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Generated method</w:t>
            </w:r>
          </w:p>
        </w:tc>
        <w:tc>
          <w:tcPr>
            <w:tcW w:type="dxa" w:w="1584"/>
            <w:shd w:fill="12233F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TC-LOGIN-001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LoginTest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shouldLoginWithValidCredentials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Generated and compiled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TC-LOGIN-002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LoginTest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shouldRejectInvalidPassword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  <w:shd w:fill="F8FAFC"/>
          </w:tcPr>
          <w:p>
            <w:pPr>
              <w:spacing w:after="0"/>
            </w:pPr>
            <w:r>
              <w:rPr>
                <w:sz w:val="16"/>
              </w:rPr>
              <w:t>Generated and compiled</w:t>
            </w:r>
          </w:p>
        </w:tc>
      </w:tr>
      <w:tr>
        <w:tc>
          <w:tcPr>
            <w:tcW w:type="dxa" w:w="2160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TC-CHECKOUT-004</w:t>
            </w:r>
          </w:p>
        </w:tc>
        <w:tc>
          <w:tcPr>
            <w:tcW w:type="dxa" w:w="2592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CheckoutTest</w:t>
            </w:r>
          </w:p>
        </w:tc>
        <w:tc>
          <w:tcPr>
            <w:tcW w:type="dxa" w:w="3816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shouldCompleteCheckout</w:t>
            </w:r>
          </w:p>
        </w:tc>
        <w:tc>
          <w:tcPr>
            <w:tcW w:type="dxa" w:w="1584"/>
            <w:tcMar>
              <w:top w:w="110" w:type="dxa"/>
              <w:start w:w="110" w:type="dxa"/>
              <w:bottom w:w="110" w:type="dxa"/>
              <w:end w:w="11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Generated with locator warning</w:t>
            </w:r>
          </w:p>
        </w:tc>
      </w:tr>
    </w:tbl>
    <w:p>
      <w:pPr>
        <w:spacing w:after="20"/>
      </w:pPr>
    </w:p>
    <w:p>
      <w:pPr>
        <w:pStyle w:val="Heading1"/>
      </w:pPr>
      <w:r>
        <w:t>Appendix B. Production Readiness Checklist</w:t>
      </w:r>
    </w:p>
    <w:p>
      <w:pPr>
        <w:pStyle w:val="Heading2"/>
      </w:pPr>
      <w:r>
        <w:t>Input and data</w:t>
      </w:r>
    </w:p>
    <w:p>
      <w:pPr>
        <w:pStyle w:val="ListBullet"/>
        <w:spacing w:after="40"/>
      </w:pPr>
      <w:r>
        <w:t>☐ Test sheet template approved</w:t>
      </w:r>
    </w:p>
    <w:p>
      <w:pPr>
        <w:pStyle w:val="ListBullet"/>
        <w:spacing w:after="40"/>
      </w:pPr>
      <w:r>
        <w:t>☐ File limits configured</w:t>
      </w:r>
    </w:p>
    <w:p>
      <w:pPr>
        <w:pStyle w:val="ListBullet"/>
        <w:spacing w:after="40"/>
      </w:pPr>
      <w:r>
        <w:t>☐ URL allowlist and SSRF tests complete</w:t>
      </w:r>
    </w:p>
    <w:p>
      <w:pPr>
        <w:pStyle w:val="Heading2"/>
      </w:pPr>
      <w:r>
        <w:t>AI generation</w:t>
      </w:r>
    </w:p>
    <w:p>
      <w:pPr>
        <w:pStyle w:val="ListBullet"/>
        <w:spacing w:after="40"/>
      </w:pPr>
      <w:r>
        <w:t>☐ Provider authentication approved</w:t>
      </w:r>
    </w:p>
    <w:p>
      <w:pPr>
        <w:pStyle w:val="ListBullet"/>
        <w:spacing w:after="40"/>
      </w:pPr>
      <w:r>
        <w:t>☐ Agent prompt and schema versioned</w:t>
      </w:r>
    </w:p>
    <w:p>
      <w:pPr>
        <w:pStyle w:val="ListBullet"/>
        <w:spacing w:after="40"/>
      </w:pPr>
      <w:r>
        <w:t>☐ Golden-case evaluation passing</w:t>
      </w:r>
    </w:p>
    <w:p>
      <w:pPr>
        <w:pStyle w:val="ListBullet"/>
        <w:spacing w:after="40"/>
      </w:pPr>
      <w:r>
        <w:t>☐ Model quotas configured</w:t>
      </w:r>
    </w:p>
    <w:p>
      <w:pPr>
        <w:pStyle w:val="Heading2"/>
      </w:pPr>
      <w:r>
        <w:t>Framework</w:t>
      </w:r>
    </w:p>
    <w:p>
      <w:pPr>
        <w:pStyle w:val="ListBullet"/>
        <w:spacing w:after="40"/>
      </w:pPr>
      <w:r>
        <w:t>☐ Template compiles</w:t>
      </w:r>
    </w:p>
    <w:p>
      <w:pPr>
        <w:pStyle w:val="ListBullet"/>
        <w:spacing w:after="40"/>
      </w:pPr>
      <w:r>
        <w:t>☐ Dependency versions pinned</w:t>
      </w:r>
    </w:p>
    <w:p>
      <w:pPr>
        <w:pStyle w:val="ListBullet"/>
        <w:spacing w:after="40"/>
      </w:pPr>
      <w:r>
        <w:t>☐ Sequential lifecycle stable</w:t>
      </w:r>
    </w:p>
    <w:p>
      <w:pPr>
        <w:pStyle w:val="ListBullet"/>
        <w:spacing w:after="40"/>
      </w:pPr>
      <w:r>
        <w:t>☐ Traceability annotations present</w:t>
      </w:r>
    </w:p>
    <w:p>
      <w:pPr>
        <w:pStyle w:val="Heading2"/>
      </w:pPr>
      <w:r>
        <w:t>Validation</w:t>
      </w:r>
    </w:p>
    <w:p>
      <w:pPr>
        <w:pStyle w:val="ListBullet"/>
        <w:spacing w:after="40"/>
      </w:pPr>
      <w:r>
        <w:t>☐ Maven and TestNG gates active</w:t>
      </w:r>
    </w:p>
    <w:p>
      <w:pPr>
        <w:pStyle w:val="ListBullet"/>
        <w:spacing w:after="40"/>
      </w:pPr>
      <w:r>
        <w:t>☐ Secret scan enabled</w:t>
      </w:r>
    </w:p>
    <w:p>
      <w:pPr>
        <w:pStyle w:val="ListBullet"/>
        <w:spacing w:after="40"/>
      </w:pPr>
      <w:r>
        <w:t>☐ Repair limit configured</w:t>
      </w:r>
    </w:p>
    <w:p>
      <w:pPr>
        <w:pStyle w:val="ListBullet"/>
        <w:spacing w:after="40"/>
      </w:pPr>
      <w:r>
        <w:t>☐ Artifact checksums verified</w:t>
      </w:r>
    </w:p>
    <w:p>
      <w:pPr>
        <w:pStyle w:val="Heading2"/>
      </w:pPr>
      <w:r>
        <w:t>Operations</w:t>
      </w:r>
    </w:p>
    <w:p>
      <w:pPr>
        <w:pStyle w:val="ListBullet"/>
        <w:spacing w:after="40"/>
      </w:pPr>
      <w:r>
        <w:t>☐ Dashboards and alerts live</w:t>
      </w:r>
    </w:p>
    <w:p>
      <w:pPr>
        <w:pStyle w:val="ListBullet"/>
        <w:spacing w:after="40"/>
      </w:pPr>
      <w:r>
        <w:t>☐ Job retry/cancel tested</w:t>
      </w:r>
    </w:p>
    <w:p>
      <w:pPr>
        <w:pStyle w:val="ListBullet"/>
        <w:spacing w:after="40"/>
      </w:pPr>
      <w:r>
        <w:t>☐ Worker isolation tested</w:t>
      </w:r>
    </w:p>
    <w:p>
      <w:pPr>
        <w:pStyle w:val="ListBullet"/>
        <w:spacing w:after="40"/>
      </w:pPr>
      <w:r>
        <w:t>☐ Retention and deletion configured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5040"/>
      <w:gridCol w:w="5040"/>
    </w:tblGrid>
    <w:tr>
      <w:tc>
        <w:tcPr>
          <w:tcW w:type="dxa" w:w="5040"/>
        </w:tcPr>
        <w:p>
          <w:r>
            <w:rPr>
              <w:color w:val="475569"/>
              <w:sz w:val="14"/>
            </w:rPr>
            <w:t>Playwright Java | TestNG | Maven</w:t>
          </w:r>
        </w:p>
      </w:tc>
      <w:tc>
        <w:tcPr>
          <w:tcW w:type="dxa" w:w="5040"/>
        </w:tcPr>
        <w:p>
          <w:pPr>
            <w:jc w:val="right"/>
          </w:pPr>
          <w:r>
            <w:rPr>
              <w:color w:val="475569"/>
              <w:sz w:val="14"/>
            </w:rPr>
            <w:t>September 2026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475569"/>
        <w:sz w:val="14"/>
      </w:rPr>
      <w:t>AUTOMATION STUDIO MVP  |  ARCHITECTURE AND IMPLEMENTATION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4344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233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2233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color w:val="E2E8F0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Automation Studio MVP - Architecture and Implementation Plan</dc:title>
  <dc:subject>Playwright Java, TestNG and Maven automation suite generation</dc:subject>
  <dc:creator>Salpekar, Vipul</dc:creator>
  <keywords>Playwright Java, TestNG, Maven, AI agent, automation studio, architecture, implementation plan</keywords>
  <dc:description>generated by python-docx</dc:description>
  <lastModifiedBy>Salpekar, Vipul</lastModifiedBy>
  <revision>1</revision>
  <dcterms:created xsi:type="dcterms:W3CDTF">2026-09-04T10:54:26.5714216Z</dcterms:created>
  <dcterms:modified xsi:type="dcterms:W3CDTF">2026-09-04T10:54:26.5714216Z</dcterms:modified>
  <category/>
</coreProperties>
</file>