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EF3D" w14:textId="7AA94C5F" w:rsidR="00292A9B" w:rsidRPr="00292A9B" w:rsidRDefault="00292A9B" w:rsidP="00292A9B">
      <w:pPr>
        <w:pStyle w:val="Heading1"/>
        <w:shd w:val="clear" w:color="auto" w:fill="FFFFFF"/>
        <w:spacing w:before="132" w:beforeAutospacing="0" w:after="0" w:afterAutospacing="0" w:line="900" w:lineRule="atLeast"/>
        <w:rPr>
          <w:color w:val="292929"/>
        </w:rPr>
      </w:pPr>
      <w:r w:rsidRPr="00292A9B">
        <w:rPr>
          <w:color w:val="292929"/>
        </w:rPr>
        <w:t>Seattle Car Accident Severity</w:t>
      </w:r>
    </w:p>
    <w:p w14:paraId="6182BAE9" w14:textId="27A64C7C" w:rsidR="00292A9B" w:rsidRDefault="00292A9B" w:rsidP="00292A9B">
      <w:pPr>
        <w:shd w:val="clear" w:color="auto" w:fill="FFFFFF"/>
        <w:spacing w:before="480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36"/>
          <w:szCs w:val="36"/>
          <w:lang w:eastAsia="en-IN"/>
        </w:rPr>
      </w:pPr>
      <w:r w:rsidRPr="005508D3">
        <w:rPr>
          <w:rFonts w:ascii="Times New Roman" w:eastAsia="Times New Roman" w:hAnsi="Times New Roman" w:cs="Times New Roman"/>
          <w:b/>
          <w:bCs/>
          <w:color w:val="292929"/>
          <w:spacing w:val="-5"/>
          <w:kern w:val="36"/>
          <w:sz w:val="40"/>
          <w:szCs w:val="40"/>
          <w:lang w:eastAsia="en-IN"/>
        </w:rPr>
        <w:t>Data</w:t>
      </w:r>
    </w:p>
    <w:p w14:paraId="6F497281" w14:textId="77777777" w:rsidR="00292A9B" w:rsidRPr="005508D3" w:rsidRDefault="00292A9B" w:rsidP="00292A9B">
      <w:pPr>
        <w:shd w:val="clear" w:color="auto" w:fill="FFFFFF"/>
        <w:spacing w:before="480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36"/>
          <w:szCs w:val="36"/>
          <w:lang w:eastAsia="en-IN"/>
        </w:rPr>
      </w:pPr>
      <w:r w:rsidRPr="005508D3">
        <w:rPr>
          <w:rFonts w:ascii="Times New Roman" w:hAnsi="Times New Roman"/>
          <w:color w:val="292929"/>
          <w:spacing w:val="-1"/>
          <w:sz w:val="36"/>
          <w:szCs w:val="36"/>
        </w:rPr>
        <w:t>The data was collected by the Seattle Police Department and Accident Traffic Records Department from 2004 to present.</w:t>
      </w:r>
    </w:p>
    <w:p w14:paraId="6FBAB459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The data consists of 37 independent variables and 194,673 rows. The dependent variable, “SEVERITYCODE”, contains numbers that correspond to different levels of severity caused by an accident from 0 to 4.</w:t>
      </w:r>
    </w:p>
    <w:p w14:paraId="68A5B357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Severity codes are as follows:</w:t>
      </w:r>
    </w:p>
    <w:p w14:paraId="37DDF7EF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0: Little to no Probability (Clear Conditions)</w:t>
      </w:r>
    </w:p>
    <w:p w14:paraId="597D51CE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1: Very Low Probability — Chance or Property Damage</w:t>
      </w:r>
    </w:p>
    <w:p w14:paraId="37B83EB4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2: Low Probability — Chance of Injury</w:t>
      </w:r>
    </w:p>
    <w:p w14:paraId="324A4453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3: Mild Probability — Chance of Serious Injury</w:t>
      </w:r>
    </w:p>
    <w:p w14:paraId="662C022F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4: High Probability — Chance of Fatality</w:t>
      </w:r>
    </w:p>
    <w:p w14:paraId="415CC3B4" w14:textId="77777777" w:rsidR="00292A9B" w:rsidRPr="005508D3" w:rsidRDefault="00292A9B" w:rsidP="00292A9B">
      <w:pPr>
        <w:pStyle w:val="hc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6"/>
          <w:szCs w:val="36"/>
        </w:rPr>
      </w:pPr>
      <w:r w:rsidRPr="005508D3">
        <w:rPr>
          <w:color w:val="292929"/>
          <w:spacing w:val="-1"/>
          <w:sz w:val="36"/>
          <w:szCs w:val="36"/>
        </w:rPr>
        <w:t>Furthermore, because of the existence of null values in some records, the data needs to be pre</w:t>
      </w:r>
      <w:r>
        <w:rPr>
          <w:color w:val="292929"/>
          <w:spacing w:val="-1"/>
          <w:sz w:val="36"/>
          <w:szCs w:val="36"/>
        </w:rPr>
        <w:t>-</w:t>
      </w:r>
      <w:r w:rsidRPr="005508D3">
        <w:rPr>
          <w:color w:val="292929"/>
          <w:spacing w:val="-1"/>
          <w:sz w:val="36"/>
          <w:szCs w:val="36"/>
        </w:rPr>
        <w:t>processed before any further processing.</w:t>
      </w:r>
    </w:p>
    <w:p w14:paraId="67F94340" w14:textId="77777777" w:rsidR="00D76594" w:rsidRDefault="00D76594"/>
    <w:sectPr w:rsidR="00D7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9B"/>
    <w:rsid w:val="00292A9B"/>
    <w:rsid w:val="00D7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BD69"/>
  <w15:chartTrackingRefBased/>
  <w15:docId w15:val="{57C88401-5AC5-4352-82D0-3C1EFAD2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9B"/>
  </w:style>
  <w:style w:type="paragraph" w:styleId="Heading1">
    <w:name w:val="heading 1"/>
    <w:basedOn w:val="Normal"/>
    <w:link w:val="Heading1Char"/>
    <w:uiPriority w:val="9"/>
    <w:qFormat/>
    <w:rsid w:val="00292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29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92A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Gupta</dc:creator>
  <cp:keywords/>
  <dc:description/>
  <cp:lastModifiedBy>Vipul Gupta</cp:lastModifiedBy>
  <cp:revision>1</cp:revision>
  <dcterms:created xsi:type="dcterms:W3CDTF">2020-09-20T06:48:00Z</dcterms:created>
  <dcterms:modified xsi:type="dcterms:W3CDTF">2020-09-20T06:49:00Z</dcterms:modified>
</cp:coreProperties>
</file>