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60" w:afterAutospacing="0" w:line="240" w:lineRule="auto"/>
        <w:ind w:left="0" w:right="0"/>
        <w:jc w:val="center"/>
        <w:rPr>
          <w:rFonts w:hint="default" w:ascii="Times New Roman" w:hAnsi="Times New Roman" w:eastAsia="Times New Roman" w:cs="Times New Roman"/>
          <w:sz w:val="36"/>
          <w:szCs w:val="36"/>
          <w:lang w:val="en-US" w:eastAsia="en-US"/>
        </w:rPr>
      </w:pPr>
      <w:bookmarkStart w:id="0" w:name="_Hlk114041947"/>
      <w:bookmarkEnd w:id="0"/>
      <w:r>
        <w:rPr>
          <w:rFonts w:hint="default" w:ascii="Times New Roman" w:hAnsi="Times New Roman" w:eastAsia="Times New Roman" w:cs="Times New Roman"/>
          <w:color w:val="000000"/>
          <w:kern w:val="0"/>
          <w:sz w:val="36"/>
          <w:szCs w:val="36"/>
          <w:lang w:val="en-US" w:eastAsia="en-US" w:bidi="ar"/>
        </w:rPr>
        <w:t>MACHINE LEARNING APPROACH FOR DETECTION AND PREDICTION OF PLANT HEALTH</w:t>
      </w:r>
    </w:p>
    <w:p>
      <w:pPr>
        <w:jc w:val="both"/>
        <w:rPr>
          <w:rFonts w:hint="default" w:ascii="Times New Roman" w:hAnsi="Times New Roman" w:cs="Times New Roman"/>
          <w:color w:val="FF0000"/>
          <w:sz w:val="24"/>
          <w:szCs w:val="24"/>
        </w:rPr>
      </w:pPr>
    </w:p>
    <w:p>
      <w:pPr>
        <w:jc w:val="both"/>
        <w:rPr>
          <w:rFonts w:hint="default" w:ascii="Times New Roman" w:hAnsi="Times New Roman" w:cs="Times New Roman"/>
          <w:sz w:val="24"/>
          <w:szCs w:val="24"/>
        </w:rPr>
        <w:sectPr>
          <w:pgSz w:w="11906" w:h="16838"/>
          <w:pgMar w:top="1440" w:right="1440" w:bottom="1440" w:left="1440" w:header="708" w:footer="708" w:gutter="0"/>
          <w:cols w:space="708" w:num="1"/>
          <w:docGrid w:linePitch="360" w:charSpace="0"/>
        </w:sectPr>
      </w:pPr>
    </w:p>
    <w:p>
      <w:pPr>
        <w:keepNext w:val="0"/>
        <w:keepLines w:val="0"/>
        <w:widowControl/>
        <w:suppressLineNumbers w:val="0"/>
        <w:spacing w:before="240" w:beforeAutospacing="0" w:after="240" w:afterAutospacing="0" w:line="240" w:lineRule="auto"/>
        <w:ind w:left="0" w:right="0"/>
        <w:jc w:val="both"/>
        <w:rPr>
          <w:rFonts w:hint="default" w:ascii="Times New Roman" w:hAnsi="Times New Roman" w:eastAsia="Times New Roman" w:cs="Times New Roman"/>
          <w:color w:val="000000"/>
          <w:sz w:val="24"/>
          <w:szCs w:val="24"/>
          <w:lang w:val="en-US" w:eastAsia="en-US"/>
        </w:rPr>
      </w:pPr>
      <w:r>
        <w:rPr>
          <w:rFonts w:hint="default" w:ascii="Times New Roman" w:hAnsi="Times New Roman" w:eastAsia="Times New Roman" w:cs="Times New Roman"/>
          <w:color w:val="000000"/>
          <w:kern w:val="0"/>
          <w:sz w:val="24"/>
          <w:szCs w:val="24"/>
          <w:lang w:val="en-US" w:eastAsia="en-US" w:bidi="ar"/>
        </w:rPr>
        <w:t>Vipul Arya</w:t>
      </w:r>
      <w:r>
        <w:rPr>
          <w:rFonts w:hint="default" w:ascii="Times New Roman" w:hAnsi="Times New Roman" w:eastAsia="Times New Roman" w:cs="Times New Roman"/>
          <w:color w:val="000000"/>
          <w:kern w:val="0"/>
          <w:sz w:val="24"/>
          <w:szCs w:val="24"/>
          <w:vertAlign w:val="superscript"/>
          <w:lang w:val="en-US" w:eastAsia="en-US" w:bidi="ar"/>
        </w:rPr>
        <w:t xml:space="preserve"> [1]</w:t>
      </w:r>
      <w:r>
        <w:rPr>
          <w:rFonts w:hint="default" w:ascii="Times New Roman" w:hAnsi="Times New Roman" w:eastAsia="Times New Roman" w:cs="Times New Roman"/>
          <w:color w:val="000000"/>
          <w:kern w:val="0"/>
          <w:sz w:val="24"/>
          <w:szCs w:val="24"/>
          <w:lang w:val="en-US" w:eastAsia="en-US" w:bidi="ar"/>
        </w:rPr>
        <w:t>,</w:t>
      </w:r>
      <w:r>
        <w:rPr>
          <w:rFonts w:hint="default" w:ascii="Times New Roman" w:hAnsi="Times New Roman" w:eastAsia="Times New Roman" w:cs="Times New Roman"/>
          <w:color w:val="FF0000"/>
          <w:kern w:val="0"/>
          <w:sz w:val="24"/>
          <w:szCs w:val="24"/>
          <w:lang w:val="en-US" w:eastAsia="en-US" w:bidi="ar"/>
        </w:rPr>
        <w:t xml:space="preserve"> </w:t>
      </w:r>
      <w:r>
        <w:rPr>
          <w:rFonts w:hint="default" w:ascii="Times New Roman" w:hAnsi="Times New Roman" w:eastAsia="Times New Roman" w:cs="Times New Roman"/>
          <w:color w:val="000000"/>
          <w:kern w:val="0"/>
          <w:sz w:val="24"/>
          <w:szCs w:val="24"/>
          <w:lang w:val="en-US" w:eastAsia="en-US" w:bidi="ar"/>
        </w:rPr>
        <w:t>Lingaraj Patil</w:t>
      </w:r>
      <w:r>
        <w:rPr>
          <w:rFonts w:hint="default" w:ascii="Times New Roman" w:hAnsi="Times New Roman" w:eastAsia="Times New Roman" w:cs="Times New Roman"/>
          <w:color w:val="000000"/>
          <w:kern w:val="0"/>
          <w:sz w:val="24"/>
          <w:szCs w:val="24"/>
          <w:vertAlign w:val="superscript"/>
          <w:lang w:val="en-US" w:eastAsia="en-US" w:bidi="ar"/>
        </w:rPr>
        <w:t xml:space="preserve"> [1]</w:t>
      </w:r>
      <w:r>
        <w:rPr>
          <w:rFonts w:hint="default" w:ascii="Times New Roman" w:hAnsi="Times New Roman" w:eastAsia="Times New Roman" w:cs="Times New Roman"/>
          <w:color w:val="000000"/>
          <w:kern w:val="0"/>
          <w:sz w:val="24"/>
          <w:szCs w:val="24"/>
          <w:lang w:val="en-US" w:eastAsia="en-US" w:bidi="ar"/>
        </w:rPr>
        <w:t xml:space="preserve">, Kiran S </w:t>
      </w:r>
      <w:r>
        <w:rPr>
          <w:rFonts w:hint="default" w:ascii="Times New Roman" w:hAnsi="Times New Roman" w:eastAsia="Times New Roman" w:cs="Times New Roman"/>
          <w:color w:val="000000"/>
          <w:kern w:val="0"/>
          <w:sz w:val="24"/>
          <w:szCs w:val="24"/>
          <w:vertAlign w:val="superscript"/>
          <w:lang w:val="en-US" w:eastAsia="en-US" w:bidi="ar"/>
        </w:rPr>
        <w:t>[1]</w:t>
      </w:r>
      <w:r>
        <w:rPr>
          <w:rFonts w:hint="default" w:ascii="Times New Roman" w:hAnsi="Times New Roman" w:eastAsia="Times New Roman" w:cs="Times New Roman"/>
          <w:color w:val="000000"/>
          <w:kern w:val="0"/>
          <w:sz w:val="24"/>
          <w:szCs w:val="24"/>
          <w:lang w:val="en-US" w:eastAsia="en-US" w:bidi="ar"/>
        </w:rPr>
        <w:t>, Anirudh Hebbar</w:t>
      </w:r>
      <w:r>
        <w:rPr>
          <w:rFonts w:hint="default" w:ascii="Times New Roman" w:hAnsi="Times New Roman" w:eastAsia="Times New Roman" w:cs="Times New Roman"/>
          <w:color w:val="000000"/>
          <w:kern w:val="0"/>
          <w:sz w:val="24"/>
          <w:szCs w:val="24"/>
          <w:vertAlign w:val="superscript"/>
          <w:lang w:val="en-US" w:eastAsia="en-US" w:bidi="ar"/>
        </w:rPr>
        <w:t xml:space="preserve"> [1]</w:t>
      </w:r>
      <w:r>
        <w:rPr>
          <w:rFonts w:hint="default" w:ascii="Times New Roman" w:hAnsi="Times New Roman" w:eastAsia="Times New Roman" w:cs="Times New Roman"/>
          <w:color w:val="000000"/>
          <w:kern w:val="0"/>
          <w:sz w:val="24"/>
          <w:szCs w:val="24"/>
          <w:lang w:val="en-US" w:eastAsia="en-US" w:bidi="ar"/>
        </w:rPr>
        <w:t>, Prajwal K Urs</w:t>
      </w:r>
      <w:r>
        <w:rPr>
          <w:rFonts w:hint="default" w:ascii="Times New Roman" w:hAnsi="Times New Roman" w:eastAsia="Times New Roman" w:cs="Times New Roman"/>
          <w:color w:val="000000"/>
          <w:kern w:val="0"/>
          <w:sz w:val="24"/>
          <w:szCs w:val="24"/>
          <w:vertAlign w:val="superscript"/>
          <w:lang w:val="en-US" w:eastAsia="en-US" w:bidi="ar"/>
        </w:rPr>
        <w:t xml:space="preserve"> [1]</w:t>
      </w:r>
      <w:r>
        <w:rPr>
          <w:rFonts w:hint="default" w:ascii="Times New Roman" w:hAnsi="Times New Roman" w:eastAsia="Times New Roman" w:cs="Times New Roman"/>
          <w:color w:val="000000"/>
          <w:kern w:val="0"/>
          <w:sz w:val="24"/>
          <w:szCs w:val="24"/>
          <w:lang w:val="en-US" w:eastAsia="en-US" w:bidi="ar"/>
        </w:rPr>
        <w:t xml:space="preserve">, </w:t>
      </w:r>
    </w:p>
    <w:p>
      <w:pPr>
        <w:keepNext w:val="0"/>
        <w:keepLines w:val="0"/>
        <w:widowControl/>
        <w:suppressLineNumbers w:val="0"/>
        <w:spacing w:before="240" w:beforeAutospacing="0" w:after="240" w:afterAutospacing="0" w:line="240" w:lineRule="auto"/>
        <w:ind w:left="0" w:right="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color w:val="000000"/>
          <w:kern w:val="0"/>
          <w:sz w:val="24"/>
          <w:szCs w:val="24"/>
          <w:lang w:val="en-US" w:eastAsia="en-US" w:bidi="ar"/>
        </w:rPr>
        <w:t xml:space="preserve">Vidya M J </w:t>
      </w:r>
      <w:r>
        <w:rPr>
          <w:rFonts w:hint="default" w:ascii="Times New Roman" w:hAnsi="Times New Roman" w:eastAsia="Times New Roman" w:cs="Times New Roman"/>
          <w:color w:val="000000"/>
          <w:kern w:val="0"/>
          <w:sz w:val="24"/>
          <w:szCs w:val="24"/>
          <w:vertAlign w:val="superscript"/>
          <w:lang w:val="en-US" w:eastAsia="en-US" w:bidi="ar"/>
        </w:rPr>
        <w:t>[2]</w:t>
      </w:r>
    </w:p>
    <w:p>
      <w:pPr>
        <w:keepNext w:val="0"/>
        <w:keepLines w:val="0"/>
        <w:widowControl/>
        <w:suppressLineNumbers w:val="0"/>
        <w:spacing w:before="240" w:beforeAutospacing="0" w:after="240" w:afterAutospacing="0" w:line="240" w:lineRule="auto"/>
        <w:ind w:left="0" w:right="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color w:val="000000"/>
          <w:kern w:val="0"/>
          <w:sz w:val="24"/>
          <w:szCs w:val="24"/>
          <w:lang w:val="en-US" w:eastAsia="en-US" w:bidi="ar"/>
        </w:rPr>
        <w:t>[1]Student, School of Computer Science &amp; Engineering, RV University, Bangalore.</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Times New Roman" w:cs="Times New Roman"/>
          <w:color w:val="000000"/>
          <w:kern w:val="0"/>
          <w:sz w:val="24"/>
          <w:szCs w:val="24"/>
          <w:lang w:val="en-US" w:eastAsia="en-US" w:bidi="ar"/>
        </w:rPr>
        <w:t>[2] Assistant Professor, School of Computer Science &amp; Engineering, RV University, Bangalore.</w:t>
      </w:r>
      <w:r>
        <w:rPr>
          <w:rFonts w:hint="default" w:ascii="Times New Roman" w:hAnsi="Times New Roman" w:eastAsia="Times New Roman" w:cs="Times New Roman"/>
          <w:color w:val="000000"/>
          <w:kern w:val="0"/>
          <w:sz w:val="24"/>
          <w:szCs w:val="24"/>
          <w:lang w:val="en-US" w:eastAsia="en-US" w:bidi="ar"/>
        </w:rPr>
        <w:br w:type="textWrapping"/>
      </w:r>
    </w:p>
    <w:p>
      <w:pPr>
        <w:jc w:val="both"/>
        <w:rPr>
          <w:rFonts w:hint="default" w:ascii="Times New Roman" w:hAnsi="Times New Roman" w:cs="Times New Roman"/>
          <w:b/>
          <w:bCs/>
          <w:i/>
          <w:iCs/>
          <w:sz w:val="24"/>
          <w:szCs w:val="24"/>
        </w:rPr>
        <w:sectPr>
          <w:type w:val="continuous"/>
          <w:pgSz w:w="11906" w:h="16838"/>
          <w:pgMar w:top="1440" w:right="1440" w:bottom="1440" w:left="1440" w:header="708" w:footer="708" w:gutter="0"/>
          <w:cols w:space="708" w:num="1"/>
          <w:docGrid w:linePitch="360" w:charSpace="0"/>
        </w:sectPr>
      </w:pPr>
    </w:p>
    <w:p>
      <w:pPr>
        <w:keepNext w:val="0"/>
        <w:keepLines w:val="0"/>
        <w:widowControl/>
        <w:suppressLineNumbers w:val="0"/>
        <w:spacing w:before="240" w:beforeAutospacing="0" w:after="240" w:afterAutospacing="0" w:line="240" w:lineRule="auto"/>
        <w:ind w:left="0" w:right="0"/>
        <w:jc w:val="both"/>
        <w:rPr>
          <w:rFonts w:hint="default" w:ascii="Times New Roman" w:hAnsi="Times New Roman" w:cs="Times New Roman"/>
          <w:b/>
          <w:bCs/>
          <w:i/>
          <w:iCs/>
          <w:sz w:val="24"/>
          <w:szCs w:val="24"/>
        </w:rPr>
      </w:pPr>
      <w:r>
        <w:rPr>
          <w:rFonts w:hint="default" w:ascii="Times New Roman" w:hAnsi="Times New Roman" w:cs="Times New Roman"/>
          <w:b/>
          <w:bCs/>
          <w:i/>
          <w:iCs/>
          <w:sz w:val="24"/>
          <w:szCs w:val="24"/>
        </w:rPr>
        <w:t xml:space="preserve">Abstract - </w:t>
      </w:r>
      <w:r>
        <w:rPr>
          <w:rFonts w:hint="default" w:ascii="Times New Roman" w:hAnsi="Times New Roman" w:eastAsia="Times New Roman" w:cs="Times New Roman"/>
          <w:b/>
          <w:bCs/>
          <w:i/>
          <w:iCs/>
          <w:color w:val="000000"/>
          <w:sz w:val="24"/>
          <w:szCs w:val="24"/>
          <w:lang w:val="en-US" w:eastAsia="en-US" w:bidi="ar"/>
        </w:rPr>
        <w:t xml:space="preserve">The productivity of a country's agriculture is crucial for its economy, and the ability to identify plant diseases is essential for preventing losses and improving quality. Traditional methods of visually observing plant leaves and diagnosing diseases are reliable but require a lot of time and human labor. In large farms, automated techniques for early detection of plant diseases can significantly reduce productivity loss. Image processing algorithms can be used to detect plant infections or diseases by identifying the colour feature of the leaf area. To achieve this, the process involves image acquisition, pre-processing, feature extraction, and classification using machine learning algorithms such as the K-means. Furthermore, to measure the amount of a specific parameter in the image of a leaf, such as the amount of chlorophyll, one can follow a similar process, including image acquisition, pre-processing, ROI selection, feature extraction, and parameter estimation using a calibration curve. The specific steps and methods used will </w:t>
      </w:r>
      <w:r>
        <w:rPr>
          <w:rFonts w:hint="default" w:ascii="Times New Roman" w:hAnsi="Times New Roman" w:eastAsia="Times New Roman" w:cs="Times New Roman"/>
          <w:b/>
          <w:bCs/>
          <w:i/>
          <w:iCs/>
          <w:color w:val="000000"/>
          <w:kern w:val="0"/>
          <w:sz w:val="24"/>
          <w:szCs w:val="24"/>
          <w:lang w:val="en-US" w:eastAsia="en-US" w:bidi="ar"/>
        </w:rPr>
        <w:t>depend on the parameter being measured and the nature of the disease being detected.</w:t>
      </w:r>
    </w:p>
    <w:p>
      <w:pPr>
        <w:keepNext w:val="0"/>
        <w:keepLines w:val="0"/>
        <w:widowControl/>
        <w:suppressLineNumbers w:val="0"/>
        <w:spacing w:before="240" w:beforeAutospacing="0" w:after="240" w:afterAutospacing="0" w:line="240" w:lineRule="auto"/>
        <w:ind w:left="0" w:right="0"/>
        <w:jc w:val="both"/>
        <w:rPr>
          <w:rFonts w:hint="default" w:ascii="Times New Roman" w:hAnsi="Times New Roman" w:eastAsia="Times New Roman" w:cs="Times New Roman"/>
          <w:sz w:val="24"/>
          <w:szCs w:val="24"/>
          <w:lang w:val="en-US" w:eastAsia="en-US"/>
        </w:rPr>
      </w:pPr>
      <w:r>
        <w:rPr>
          <w:rFonts w:hint="default" w:ascii="Times New Roman" w:hAnsi="Times New Roman" w:cs="Times New Roman"/>
          <w:b/>
          <w:bCs/>
          <w:i/>
          <w:iCs/>
          <w:sz w:val="24"/>
          <w:szCs w:val="24"/>
        </w:rPr>
        <w:t xml:space="preserve">Keywords - </w:t>
      </w:r>
      <w:r>
        <w:rPr>
          <w:rFonts w:hint="default" w:ascii="Times New Roman" w:hAnsi="Times New Roman" w:eastAsia="Times New Roman" w:cs="Times New Roman"/>
          <w:b/>
          <w:bCs/>
          <w:i/>
          <w:iCs/>
          <w:color w:val="000000"/>
          <w:kern w:val="0"/>
          <w:sz w:val="24"/>
          <w:szCs w:val="24"/>
          <w:lang w:val="en-US" w:eastAsia="en-US" w:bidi="ar"/>
        </w:rPr>
        <w:t>Machine learning, Image processing, K – means, Classifications.</w:t>
      </w:r>
    </w:p>
    <w:p>
      <w:pPr>
        <w:jc w:val="both"/>
        <w:rPr>
          <w:rFonts w:hint="default" w:ascii="Times New Roman" w:hAnsi="Times New Roman" w:eastAsia="Times New Roman" w:cs="Times New Roman"/>
          <w:b/>
          <w:bCs/>
          <w:i/>
          <w:iCs/>
          <w:sz w:val="24"/>
          <w:szCs w:val="24"/>
          <w:lang w:eastAsia="en-IN"/>
        </w:rPr>
      </w:pPr>
    </w:p>
    <w:p>
      <w:pPr>
        <w:jc w:val="center"/>
        <w:rPr>
          <w:rFonts w:hint="default" w:ascii="Times New Roman" w:hAnsi="Times New Roman" w:cs="Times New Roman" w:eastAsiaTheme="minorHAnsi"/>
          <w:sz w:val="24"/>
          <w:szCs w:val="24"/>
        </w:rPr>
      </w:pPr>
      <w:r>
        <w:rPr>
          <w:rFonts w:hint="default" w:ascii="Times New Roman" w:hAnsi="Times New Roman" w:cs="Times New Roman" w:eastAsiaTheme="minorHAnsi"/>
          <w:color w:val="000000"/>
          <w:sz w:val="24"/>
          <w:szCs w:val="24"/>
        </w:rPr>
        <w:t>I. INTRODUCTION</w:t>
      </w:r>
    </w:p>
    <w:p>
      <w:pPr>
        <w:keepNext w:val="0"/>
        <w:keepLines w:val="0"/>
        <w:widowControl/>
        <w:suppressLineNumbers w:val="0"/>
        <w:spacing w:before="240" w:beforeAutospacing="0" w:after="240" w:afterAutospacing="0" w:line="240" w:lineRule="auto"/>
        <w:ind w:left="0" w:right="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color w:val="000000"/>
          <w:kern w:val="0"/>
          <w:sz w:val="24"/>
          <w:szCs w:val="24"/>
          <w:lang w:val="en-US" w:eastAsia="en-US" w:bidi="ar"/>
        </w:rPr>
        <w:t>Since plant health directly affects crop productivity, food supply, and the general health of the environment, it is essential for agriculture and ecosystem sustainability. Effective disease control and ensuring optimal plant development depend on the early detection and prediction of plant illnesses and anomalies. Machine learning algorithms have become effective tools in recent years for processing enormous volumes of agricultural data and enabling precise diagnosis and prediction of plant health. The use of machine learning techniques enables computers to recognise patterns and forecast the future using data. In order to detect symptoms of diseases, pests, nutrient deficiencies, and other stressors that affect plant health, machine learning algorithms can analyse a variety of plant-related factors, including environmental factors, genetic information, and visual characteristics. Large datasets may be used to train these algorithms, which gives them the ability to identify intricate patterns and predict outcomes with great accuracy.</w:t>
      </w:r>
    </w:p>
    <w:p>
      <w:pPr>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There are various steps involved in utilizing machine learning to identify and forecast plant health. First and foremost, data collection is essential. This entails acquiring a variety of data, including photographs of plants, environmental characteristics (such as temperature and humidity), historical disease records, and genetic information. To extract useful information, the acquired data is subsequently pre-processed using techniques including feature extraction, noise reduction, and picture enhancement. Finding pertinent traits and measures that distinguish healthy plants from those impacted by ailments or stress is known as feature extraction. Unsupervised learning methods, such clustering algorithms, may also be used to spot trends and classify related plants according to shared traits. This method assists in the early detection of hazards to plant populations by revealing undiscovered illnesses or anomalies.</w:t>
      </w:r>
    </w:p>
    <w:p>
      <w:pPr>
        <w:jc w:val="both"/>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Future plant health issues may also be predicted using predictive modelling based on previous data and machine learning techniques. These models can offer useful insights for farmers, enabling them to conduct preventative measures, optimize resource allocation, and make knowledgeable decisions regarding crop management by analysing environmental trends, disease prevalence, and other pertinent aspects. There are many advantages to using machine learning techniques for plant health detection and prediction. It makes it easier to quickly and accurately identify illnesses and other stressors, which enables early management and lower crop losses. By reducing the usage of pesticides and maximizing resource utilization, it also encourages sustainable agricultural practices. Additionally, being able to predict plant health situations improves farmers' capacity for decision-making and equips them to use proactive disease control techniques. Using machine learning techniques to identify and forecast plant health constitutes a substantial development in agricultural practices, in our opinion. These methods take advantage of the potential of data analysis to provide accurate and timely insights that support disease control, maximize crop output, and support sustainable agriculture. Continued advancements in this area of study have enormous potential to transform plant health management and guarantee the security of the world's food supply.</w:t>
      </w:r>
    </w:p>
    <w:p>
      <w:pPr>
        <w:jc w:val="both"/>
        <w:rPr>
          <w:rFonts w:hint="default" w:ascii="Times New Roman" w:hAnsi="Times New Roman" w:eastAsia="Times New Roman" w:cs="Times New Roman"/>
          <w:sz w:val="24"/>
          <w:szCs w:val="24"/>
          <w:lang w:eastAsia="en-IN"/>
        </w:rPr>
        <w:sectPr>
          <w:type w:val="continuous"/>
          <w:pgSz w:w="11906" w:h="16838"/>
          <w:pgMar w:top="1440" w:right="1440" w:bottom="1440" w:left="1440" w:header="708" w:footer="708" w:gutter="0"/>
          <w:cols w:space="708" w:num="1"/>
          <w:docGrid w:linePitch="360" w:charSpace="0"/>
        </w:sectPr>
      </w:pPr>
    </w:p>
    <w:p>
      <w:pPr>
        <w:jc w:val="both"/>
        <w:rPr>
          <w:rFonts w:hint="default" w:ascii="Times New Roman" w:hAnsi="Times New Roman" w:eastAsia="Times New Roman" w:cs="Times New Roman"/>
          <w:sz w:val="24"/>
          <w:szCs w:val="24"/>
          <w:lang w:eastAsia="en-IN"/>
        </w:rPr>
        <w:sectPr>
          <w:type w:val="continuous"/>
          <w:pgSz w:w="11906" w:h="16838"/>
          <w:pgMar w:top="1440" w:right="1440" w:bottom="1440" w:left="1440" w:header="708" w:footer="708" w:gutter="0"/>
          <w:cols w:space="708" w:num="1"/>
          <w:docGrid w:linePitch="360" w:charSpace="0"/>
        </w:sectPr>
      </w:pPr>
    </w:p>
    <w:p>
      <w:pPr>
        <w:jc w:val="both"/>
        <w:rPr>
          <w:rFonts w:hint="default" w:ascii="Times New Roman" w:hAnsi="Times New Roman" w:eastAsia="Times New Roman" w:cs="Times New Roman"/>
          <w:sz w:val="24"/>
          <w:szCs w:val="24"/>
          <w:lang w:eastAsia="en-IN"/>
        </w:rPr>
      </w:pPr>
    </w:p>
    <w:p>
      <w:pPr>
        <w:jc w:val="center"/>
        <w:rPr>
          <w:rFonts w:hint="default" w:ascii="Times New Roman" w:hAnsi="Times New Roman" w:cs="Times New Roman" w:eastAsiaTheme="minorHAnsi"/>
          <w:sz w:val="24"/>
          <w:szCs w:val="24"/>
        </w:rPr>
      </w:pPr>
      <w:r>
        <w:rPr>
          <w:rFonts w:hint="default" w:ascii="Times New Roman" w:hAnsi="Times New Roman" w:cs="Times New Roman" w:eastAsiaTheme="minorHAnsi"/>
          <w:color w:val="000000"/>
          <w:sz w:val="24"/>
          <w:szCs w:val="24"/>
        </w:rPr>
        <w:t>II. Hypothesis</w:t>
      </w:r>
    </w:p>
    <w:p>
      <w:pPr>
        <w:jc w:val="both"/>
        <w:rPr>
          <w:rFonts w:hint="default" w:ascii="Times New Roman" w:hAnsi="Times New Roman" w:eastAsia="Times New Roman" w:cs="Times New Roman"/>
          <w:color w:val="000000"/>
          <w:sz w:val="24"/>
          <w:szCs w:val="24"/>
          <w:lang w:val="en-US" w:eastAsia="en-US" w:bidi="ar"/>
        </w:rPr>
      </w:pPr>
      <w:r>
        <w:rPr>
          <w:rFonts w:hint="default" w:ascii="Times New Roman" w:hAnsi="Times New Roman" w:eastAsia="Times New Roman" w:cs="Times New Roman"/>
          <w:color w:val="000000"/>
          <w:sz w:val="24"/>
          <w:szCs w:val="24"/>
          <w:lang w:val="en-US" w:eastAsia="en-US" w:bidi="ar"/>
        </w:rPr>
        <w:t>The use of cutting-edge algorithms and techniques to analyse multiple data sources and produce precise evaluations of the health and condition of plants is a key component of machine learning approaches for the detection and prediction of plant health. Due to its potential to revolutionize agriculture and increase agricultural output, this field has attracted a lot of attention. The following steps are often included in the process:</w:t>
      </w:r>
    </w:p>
    <w:p>
      <w:pPr>
        <w:keepNext w:val="0"/>
        <w:keepLines w:val="0"/>
        <w:widowControl/>
        <w:numPr>
          <w:ilvl w:val="0"/>
          <w:numId w:val="1"/>
        </w:numPr>
        <w:suppressLineNumbers w:val="0"/>
        <w:spacing w:before="0" w:beforeAutospacing="0" w:after="0" w:afterAutospacing="0" w:line="240" w:lineRule="auto"/>
        <w:ind w:left="720" w:right="0" w:hanging="360"/>
        <w:jc w:val="both"/>
        <w:textAlignment w:val="baseline"/>
        <w:rPr>
          <w:rFonts w:hint="default" w:ascii="Times New Roman" w:hAnsi="Times New Roman" w:eastAsia="Times New Roman" w:cs="Times New Roman"/>
          <w:color w:val="000000"/>
          <w:sz w:val="24"/>
          <w:szCs w:val="24"/>
          <w:vertAlign w:val="baseline"/>
          <w:lang w:val="en-US" w:eastAsia="en-US"/>
        </w:rPr>
      </w:pPr>
      <w:r>
        <w:rPr>
          <w:rFonts w:hint="default" w:ascii="Times New Roman" w:hAnsi="Times New Roman" w:eastAsia="Times New Roman" w:cs="Times New Roman"/>
          <w:color w:val="000000"/>
          <w:sz w:val="24"/>
          <w:szCs w:val="24"/>
          <w:vertAlign w:val="baseline"/>
          <w:lang w:val="en-US" w:eastAsia="en-US"/>
        </w:rPr>
        <w:t>Data collection: Useful information is gathered from a variety of sources, including field sensors, remote sensing equipment, and historical records. Images of plants, weather data, soil conditions, and records of disease outbreaks might all be included in this data.</w:t>
      </w:r>
    </w:p>
    <w:p>
      <w:pPr>
        <w:keepNext w:val="0"/>
        <w:keepLines w:val="0"/>
        <w:widowControl/>
        <w:numPr>
          <w:ilvl w:val="0"/>
          <w:numId w:val="2"/>
        </w:numPr>
        <w:suppressLineNumbers w:val="0"/>
        <w:spacing w:before="0" w:beforeAutospacing="0" w:after="0" w:afterAutospacing="0" w:line="240" w:lineRule="auto"/>
        <w:ind w:left="720" w:right="0" w:hanging="360"/>
        <w:jc w:val="both"/>
        <w:textAlignment w:val="baseline"/>
        <w:rPr>
          <w:rFonts w:hint="default" w:ascii="Times New Roman" w:hAnsi="Times New Roman" w:eastAsia="Times New Roman" w:cs="Times New Roman"/>
          <w:color w:val="000000"/>
          <w:sz w:val="24"/>
          <w:szCs w:val="24"/>
          <w:vertAlign w:val="baseline"/>
          <w:lang w:val="en-US" w:eastAsia="en-US"/>
        </w:rPr>
      </w:pPr>
      <w:r>
        <w:rPr>
          <w:rFonts w:hint="default" w:ascii="Times New Roman" w:hAnsi="Times New Roman" w:eastAsia="Times New Roman" w:cs="Times New Roman"/>
          <w:color w:val="000000"/>
          <w:sz w:val="24"/>
          <w:szCs w:val="24"/>
          <w:vertAlign w:val="baseline"/>
          <w:lang w:val="en-US" w:eastAsia="en-US"/>
        </w:rPr>
        <w:t>Extraction of characteristics: From the gathered data, significant characteristics or variables are found that can reveal critical details about the health of the plants. These characteristics may include leaf color, texture, shape, and nutrition levels as well as spectral reflectance values.</w:t>
      </w:r>
    </w:p>
    <w:p>
      <w:pPr>
        <w:keepNext w:val="0"/>
        <w:keepLines w:val="0"/>
        <w:widowControl/>
        <w:numPr>
          <w:ilvl w:val="0"/>
          <w:numId w:val="3"/>
        </w:numPr>
        <w:suppressLineNumbers w:val="0"/>
        <w:spacing w:before="0" w:beforeAutospacing="0" w:after="0" w:afterAutospacing="0" w:line="240" w:lineRule="auto"/>
        <w:ind w:left="720" w:right="0" w:hanging="360"/>
        <w:jc w:val="both"/>
        <w:textAlignment w:val="baseline"/>
        <w:rPr>
          <w:rFonts w:hint="default" w:ascii="Times New Roman" w:hAnsi="Times New Roman" w:eastAsia="Times New Roman" w:cs="Times New Roman"/>
          <w:color w:val="000000"/>
          <w:sz w:val="24"/>
          <w:szCs w:val="24"/>
          <w:vertAlign w:val="baseline"/>
          <w:lang w:val="en-US" w:eastAsia="en-US"/>
        </w:rPr>
      </w:pPr>
      <w:r>
        <w:rPr>
          <w:rFonts w:hint="default" w:ascii="Times New Roman" w:hAnsi="Times New Roman" w:eastAsia="Times New Roman" w:cs="Times New Roman"/>
          <w:color w:val="000000"/>
          <w:sz w:val="24"/>
          <w:szCs w:val="24"/>
          <w:vertAlign w:val="baseline"/>
          <w:lang w:val="en-US" w:eastAsia="en-US"/>
        </w:rPr>
        <w:t>Model Development: Using the gathered data and features extracted, machine learning models are then created. These models may be built on a variety of techniques, including convolutional neural networks (CNNs), support vector machines (SVM), decision trees, random forests, and deep learning models.</w:t>
      </w:r>
    </w:p>
    <w:p>
      <w:pPr>
        <w:keepNext w:val="0"/>
        <w:keepLines w:val="0"/>
        <w:widowControl/>
        <w:numPr>
          <w:ilvl w:val="0"/>
          <w:numId w:val="4"/>
        </w:numPr>
        <w:suppressLineNumbers w:val="0"/>
        <w:spacing w:before="0" w:beforeAutospacing="0" w:after="120" w:afterAutospacing="0" w:line="240" w:lineRule="auto"/>
        <w:ind w:left="720" w:right="0" w:hanging="360"/>
        <w:jc w:val="both"/>
        <w:textAlignment w:val="baseline"/>
        <w:rPr>
          <w:rFonts w:hint="default" w:ascii="Times New Roman" w:hAnsi="Times New Roman" w:eastAsia="Times New Roman" w:cs="Times New Roman"/>
          <w:color w:val="000000"/>
          <w:sz w:val="24"/>
          <w:szCs w:val="24"/>
          <w:vertAlign w:val="baseline"/>
          <w:lang w:val="en-US" w:eastAsia="en-US"/>
        </w:rPr>
      </w:pPr>
      <w:r>
        <w:rPr>
          <w:rFonts w:hint="default" w:ascii="Times New Roman" w:hAnsi="Times New Roman" w:eastAsia="Times New Roman" w:cs="Times New Roman"/>
          <w:color w:val="000000"/>
          <w:sz w:val="24"/>
          <w:szCs w:val="24"/>
          <w:vertAlign w:val="baseline"/>
          <w:lang w:val="en-US" w:eastAsia="en-US"/>
        </w:rPr>
        <w:t>Training and Validation: Labeled data with known plant health status is used to train the generated models. The models discover patterns and connections between the characteristics and the associated health issues. Following training, the models are verified against distinct datasets to determine their accuracy and generalizability.</w:t>
      </w:r>
    </w:p>
    <w:p>
      <w:pPr>
        <w:keepNext w:val="0"/>
        <w:keepLines w:val="0"/>
        <w:widowControl/>
        <w:suppressLineNumbers w:val="0"/>
        <w:spacing w:before="0" w:beforeAutospacing="0" w:after="120" w:afterAutospacing="0" w:line="240" w:lineRule="auto"/>
        <w:ind w:left="0" w:right="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color w:val="000000"/>
          <w:kern w:val="0"/>
          <w:sz w:val="24"/>
          <w:szCs w:val="24"/>
          <w:lang w:val="en-US" w:eastAsia="en-US" w:bidi="ar"/>
        </w:rPr>
        <w:t>Real-time plant health detection and prediction are possible with the models after they have been trained and validated. The models can categorize the health status of plants or forecast future health issues based on learnt patterns and can be fed new data, such as photos or sensor inputs. Early disease identification, effective resource usage, prompt intervention to reduce crop losses, and improved decision-making for farmers are all advantages of machine learning algorithms for plant health detection and prediction. The requirement for huge and diversified datasets, problems with data quality, the interpretability of complicated models, and the integration of various data sources are all obstacles, though. Overcoming these difficulties may result in machine learning models for plant health monitoring that are more precise and reliable, ultimately promoting sustainable agriculture and food security.</w:t>
      </w:r>
    </w:p>
    <w:p>
      <w:pPr>
        <w:keepNext w:val="0"/>
        <w:keepLines w:val="0"/>
        <w:widowControl/>
        <w:numPr>
          <w:numId w:val="0"/>
        </w:numPr>
        <w:suppressLineNumbers w:val="0"/>
        <w:spacing w:before="0" w:beforeAutospacing="0" w:after="120" w:afterAutospacing="0" w:line="240" w:lineRule="auto"/>
        <w:ind w:left="360" w:leftChars="0" w:right="0" w:rightChars="0"/>
        <w:jc w:val="both"/>
        <w:textAlignment w:val="baseline"/>
        <w:rPr>
          <w:rFonts w:hint="default" w:ascii="Times New Roman" w:hAnsi="Times New Roman" w:eastAsia="Times New Roman" w:cs="Times New Roman"/>
          <w:color w:val="000000"/>
          <w:sz w:val="24"/>
          <w:szCs w:val="24"/>
          <w:vertAlign w:val="baseline"/>
          <w:lang w:val="en-US" w:eastAsia="en-US"/>
        </w:rPr>
      </w:pPr>
    </w:p>
    <w:p>
      <w:pPr>
        <w:jc w:val="both"/>
        <w:rPr>
          <w:rFonts w:hint="default" w:ascii="Times New Roman" w:hAnsi="Times New Roman" w:eastAsia="Times New Roman" w:cs="Times New Roman"/>
          <w:sz w:val="24"/>
          <w:szCs w:val="24"/>
          <w:lang w:eastAsia="en-IN"/>
        </w:rPr>
      </w:pPr>
      <w:sdt>
        <w:sdtPr>
          <w:rPr>
            <w:rFonts w:hint="default" w:ascii="Times New Roman" w:hAnsi="Times New Roman" w:eastAsia="Times New Roman" w:cs="Times New Roman"/>
            <w:sz w:val="24"/>
            <w:szCs w:val="24"/>
            <w:lang w:eastAsia="en-IN"/>
          </w:rPr>
          <w:id w:val="975113353"/>
          <w:showingPlcHdr/>
        </w:sdtPr>
        <w:sdtEndPr>
          <w:rPr>
            <w:rFonts w:hint="default" w:ascii="Times New Roman" w:hAnsi="Times New Roman" w:eastAsia="Times New Roman" w:cs="Times New Roman"/>
            <w:sz w:val="24"/>
            <w:szCs w:val="24"/>
            <w:lang w:eastAsia="en-IN"/>
          </w:rPr>
        </w:sdtEndPr>
        <w:sdtContent/>
      </w:sdt>
      <w:r>
        <w:rPr>
          <w:rFonts w:hint="default" w:ascii="Times New Roman" w:hAnsi="Times New Roman" w:eastAsia="Times New Roman" w:cs="Times New Roman"/>
          <w:sz w:val="24"/>
          <w:szCs w:val="24"/>
          <w:lang w:eastAsia="en-IN"/>
        </w:rPr>
        <w:t xml:space="preserve">  </w:t>
      </w:r>
    </w:p>
    <w:p>
      <w:pPr>
        <w:jc w:val="both"/>
        <w:rPr>
          <w:rFonts w:hint="default" w:ascii="Times New Roman" w:hAnsi="Times New Roman" w:eastAsia="Times New Roman" w:cs="Times New Roman"/>
          <w:sz w:val="24"/>
          <w:szCs w:val="24"/>
          <w:lang w:eastAsia="en-IN"/>
        </w:rPr>
        <w:sectPr>
          <w:type w:val="continuous"/>
          <w:pgSz w:w="11906" w:h="16838"/>
          <w:pgMar w:top="1440" w:right="1440" w:bottom="1440" w:left="1440" w:header="708" w:footer="708" w:gutter="0"/>
          <w:cols w:space="708" w:num="2"/>
          <w:docGrid w:linePitch="360" w:charSpace="0"/>
        </w:sectPr>
      </w:pPr>
    </w:p>
    <w:p>
      <w:pPr>
        <w:jc w:val="both"/>
        <w:rPr>
          <w:rFonts w:hint="default" w:ascii="Times New Roman" w:hAnsi="Times New Roman" w:eastAsia="Times New Roman" w:cs="Times New Roman"/>
          <w:sz w:val="24"/>
          <w:szCs w:val="24"/>
          <w:lang w:eastAsia="en-IN"/>
        </w:rPr>
        <w:sectPr>
          <w:type w:val="continuous"/>
          <w:pgSz w:w="11906" w:h="16838"/>
          <w:pgMar w:top="1440" w:right="1440" w:bottom="1440" w:left="1440" w:header="708" w:footer="708" w:gutter="0"/>
          <w:cols w:space="708" w:num="1"/>
          <w:docGrid w:linePitch="360" w:charSpace="0"/>
        </w:sectPr>
      </w:pPr>
    </w:p>
    <w:p>
      <w:pPr>
        <w:jc w:val="both"/>
        <w:rPr>
          <w:rFonts w:hint="default" w:ascii="Times New Roman" w:hAnsi="Times New Roman" w:eastAsia="Times New Roman" w:cs="Times New Roman"/>
          <w:sz w:val="24"/>
          <w:szCs w:val="24"/>
          <w:lang w:eastAsia="en-IN"/>
        </w:rPr>
      </w:pPr>
    </w:p>
    <w:p>
      <w:pPr>
        <w:jc w:val="center"/>
        <w:rPr>
          <w:rFonts w:hint="default" w:ascii="Times New Roman" w:hAnsi="Times New Roman" w:cs="Times New Roman" w:eastAsiaTheme="minorHAnsi"/>
          <w:sz w:val="24"/>
          <w:szCs w:val="24"/>
        </w:rPr>
      </w:pPr>
      <w:r>
        <w:rPr>
          <w:rFonts w:hint="default" w:ascii="Times New Roman" w:hAnsi="Times New Roman" w:cs="Times New Roman" w:eastAsiaTheme="minorHAnsi"/>
          <w:color w:val="000000"/>
          <w:sz w:val="24"/>
          <w:szCs w:val="24"/>
        </w:rPr>
        <w:t>III.Application</w:t>
      </w:r>
    </w:p>
    <w:p>
      <w:pPr>
        <w:keepNext w:val="0"/>
        <w:keepLines w:val="0"/>
        <w:widowControl/>
        <w:numPr>
          <w:ilvl w:val="0"/>
          <w:numId w:val="5"/>
        </w:numPr>
        <w:suppressLineNumbers w:val="0"/>
        <w:spacing w:before="0" w:beforeAutospacing="0" w:after="0" w:afterAutospacing="0" w:line="240" w:lineRule="auto"/>
        <w:ind w:left="720" w:right="0" w:hanging="360"/>
        <w:jc w:val="both"/>
        <w:textAlignment w:val="baseline"/>
        <w:rPr>
          <w:rFonts w:hint="default" w:ascii="Times New Roman" w:hAnsi="Times New Roman" w:eastAsia="Times New Roman" w:cs="Times New Roman"/>
          <w:color w:val="000000"/>
          <w:sz w:val="24"/>
          <w:szCs w:val="24"/>
          <w:vertAlign w:val="baseline"/>
          <w:lang w:val="en-US" w:eastAsia="en-US"/>
        </w:rPr>
      </w:pPr>
      <w:r>
        <w:rPr>
          <w:rFonts w:hint="default" w:ascii="Times New Roman" w:hAnsi="Times New Roman" w:eastAsia="Times New Roman" w:cs="Times New Roman"/>
          <w:color w:val="000000"/>
          <w:sz w:val="24"/>
          <w:szCs w:val="24"/>
          <w:vertAlign w:val="baseline"/>
          <w:lang w:val="en-US" w:eastAsia="en-US"/>
        </w:rPr>
        <w:t>Disease detection: To properly identify and categorize illnesses, machine learning algorithms may examine a variety of plant features, including leaf pictures, hyperspectral data, and environmental conditions. As a result, early illness diagnosis is made possible, enabling farmers to respond quickly and implement tailored treatments and disease management techniques.</w:t>
      </w:r>
    </w:p>
    <w:p>
      <w:pPr>
        <w:keepNext w:val="0"/>
        <w:keepLines w:val="0"/>
        <w:widowControl/>
        <w:numPr>
          <w:ilvl w:val="0"/>
          <w:numId w:val="5"/>
        </w:numPr>
        <w:suppressLineNumbers w:val="0"/>
        <w:spacing w:before="0" w:beforeAutospacing="0" w:after="0" w:afterAutospacing="0" w:line="240" w:lineRule="auto"/>
        <w:ind w:left="720" w:right="0" w:hanging="360"/>
        <w:jc w:val="both"/>
        <w:textAlignment w:val="baseline"/>
        <w:rPr>
          <w:rFonts w:hint="default" w:ascii="Times New Roman" w:hAnsi="Times New Roman" w:eastAsia="Times New Roman" w:cs="Times New Roman"/>
          <w:color w:val="000000"/>
          <w:sz w:val="24"/>
          <w:szCs w:val="24"/>
          <w:vertAlign w:val="baseline"/>
          <w:lang w:val="en-US" w:eastAsia="en-US"/>
        </w:rPr>
      </w:pPr>
      <w:r>
        <w:rPr>
          <w:rFonts w:hint="default" w:ascii="Times New Roman" w:hAnsi="Times New Roman" w:eastAsia="Times New Roman" w:cs="Times New Roman"/>
          <w:color w:val="000000"/>
          <w:sz w:val="24"/>
          <w:szCs w:val="24"/>
          <w:vertAlign w:val="baseline"/>
          <w:lang w:val="en-US" w:eastAsia="en-US"/>
        </w:rPr>
        <w:t> Identification of insects and pests that harm plants is possible with the help of machine learning. Algorithms can identify individual pests by examining photos or sensor data, allowing farmers to take the proper pest management precautions and lessen crop loss.</w:t>
      </w:r>
    </w:p>
    <w:p>
      <w:pPr>
        <w:keepNext w:val="0"/>
        <w:keepLines w:val="0"/>
        <w:widowControl/>
        <w:numPr>
          <w:ilvl w:val="0"/>
          <w:numId w:val="5"/>
        </w:numPr>
        <w:suppressLineNumbers w:val="0"/>
        <w:spacing w:before="0" w:beforeAutospacing="0" w:after="0" w:afterAutospacing="0" w:line="240" w:lineRule="auto"/>
        <w:ind w:left="720" w:right="0" w:hanging="360"/>
        <w:jc w:val="both"/>
        <w:textAlignment w:val="baseline"/>
        <w:rPr>
          <w:rFonts w:hint="default" w:ascii="Times New Roman" w:hAnsi="Times New Roman" w:eastAsia="Times New Roman" w:cs="Times New Roman"/>
          <w:color w:val="000000"/>
          <w:sz w:val="24"/>
          <w:szCs w:val="24"/>
          <w:vertAlign w:val="baseline"/>
          <w:lang w:val="en-US" w:eastAsia="en-US"/>
        </w:rPr>
      </w:pPr>
      <w:r>
        <w:rPr>
          <w:rFonts w:hint="default" w:ascii="Times New Roman" w:hAnsi="Times New Roman" w:eastAsia="Times New Roman" w:cs="Times New Roman"/>
          <w:color w:val="000000"/>
          <w:sz w:val="24"/>
          <w:szCs w:val="24"/>
          <w:vertAlign w:val="baseline"/>
          <w:lang w:val="en-US" w:eastAsia="en-US"/>
        </w:rPr>
        <w:t>Nutrient Deficiency Diagnosis: To detect nutrient shortages in crops, machine learning algorithms can examine photographs of plants or sensor data. Farmers can optimize plant health and productivity by modifying fertilization practices by identifying particular patterns or symptoms linked to nutritional deficits. Machine learning algorithms can forecast agricultural productivity by examining historical data, environmental variables, and markers of plant health. Farmers may use this information to organize their resources, make decisions, and improve their methods of production.</w:t>
      </w:r>
    </w:p>
    <w:p>
      <w:pPr>
        <w:keepNext w:val="0"/>
        <w:keepLines w:val="0"/>
        <w:widowControl/>
        <w:numPr>
          <w:ilvl w:val="0"/>
          <w:numId w:val="5"/>
        </w:numPr>
        <w:suppressLineNumbers w:val="0"/>
        <w:spacing w:before="0" w:beforeAutospacing="0" w:after="0" w:afterAutospacing="0" w:line="240" w:lineRule="auto"/>
        <w:ind w:left="720" w:right="0" w:hanging="360"/>
        <w:jc w:val="both"/>
        <w:textAlignment w:val="baseline"/>
        <w:rPr>
          <w:rFonts w:hint="default" w:ascii="Times New Roman" w:hAnsi="Times New Roman" w:eastAsia="Times New Roman" w:cs="Times New Roman"/>
          <w:color w:val="000000"/>
          <w:sz w:val="24"/>
          <w:szCs w:val="24"/>
          <w:vertAlign w:val="baseline"/>
          <w:lang w:val="en-US" w:eastAsia="en-US"/>
        </w:rPr>
      </w:pPr>
      <w:r>
        <w:rPr>
          <w:rFonts w:hint="default" w:ascii="Times New Roman" w:hAnsi="Times New Roman" w:eastAsia="Times New Roman" w:cs="Times New Roman"/>
          <w:color w:val="000000"/>
          <w:sz w:val="24"/>
          <w:szCs w:val="24"/>
          <w:vertAlign w:val="baseline"/>
          <w:lang w:val="en-US" w:eastAsia="en-US"/>
        </w:rPr>
        <w:t>Decision Support Systems: Machine learning models can assist farmers in making decisions by offering perceptions and suggestions for crop management. These systems can provide individualized guidance on disease prevention, irrigation timing, and pest control by taking into account plant health data, environmental variables, and disease prevalence. Crop monitoring and surveillance: Crop health may be remotely monitored and evaluated using machine learning. Algorithms can identify abnormalities, illnesses, or stress factors by examining satellite images, aerial drone data, or IoT sensor data, enabling focused action and more effective crop monitoring.</w:t>
      </w:r>
    </w:p>
    <w:p>
      <w:pPr>
        <w:keepNext w:val="0"/>
        <w:keepLines w:val="0"/>
        <w:widowControl/>
        <w:numPr>
          <w:ilvl w:val="0"/>
          <w:numId w:val="6"/>
        </w:numPr>
        <w:suppressLineNumbers w:val="0"/>
        <w:spacing w:before="0" w:beforeAutospacing="0" w:after="0" w:afterAutospacing="0" w:line="240" w:lineRule="auto"/>
        <w:ind w:left="720" w:right="0" w:hanging="360"/>
        <w:jc w:val="both"/>
        <w:textAlignment w:val="baseline"/>
        <w:rPr>
          <w:rFonts w:hint="default" w:ascii="Times New Roman" w:hAnsi="Times New Roman" w:eastAsia="Times New Roman" w:cs="Times New Roman"/>
          <w:color w:val="000000"/>
          <w:sz w:val="24"/>
          <w:szCs w:val="24"/>
          <w:vertAlign w:val="baseline"/>
          <w:lang w:val="en-US" w:eastAsia="en-US"/>
        </w:rPr>
      </w:pPr>
      <w:r>
        <w:rPr>
          <w:rFonts w:hint="default" w:ascii="Times New Roman" w:hAnsi="Times New Roman" w:eastAsia="Times New Roman" w:cs="Times New Roman"/>
          <w:color w:val="000000"/>
          <w:sz w:val="24"/>
          <w:szCs w:val="24"/>
          <w:vertAlign w:val="baseline"/>
          <w:lang w:val="en-US" w:eastAsia="en-US"/>
        </w:rPr>
        <w:t>Disease Forecasting: It is feasible to anticipate disease outbreaks and predict illness progression by using historical disease data, weather trends, and machine learning algorithms. This makes it possible to take preventative actions including modifying planting schedules, putting preventative medicines into place, and improving disease control techniques.</w:t>
      </w:r>
    </w:p>
    <w:p>
      <w:pPr>
        <w:keepNext w:val="0"/>
        <w:keepLines w:val="0"/>
        <w:widowControl/>
        <w:numPr>
          <w:ilvl w:val="0"/>
          <w:numId w:val="7"/>
        </w:numPr>
        <w:suppressLineNumbers w:val="0"/>
        <w:spacing w:before="0" w:beforeAutospacing="0" w:after="0" w:afterAutospacing="0" w:line="240" w:lineRule="auto"/>
        <w:ind w:left="720" w:right="0" w:hanging="360"/>
        <w:jc w:val="both"/>
        <w:textAlignment w:val="baseline"/>
        <w:rPr>
          <w:rFonts w:hint="default" w:ascii="Times New Roman" w:hAnsi="Times New Roman" w:eastAsia="Times New Roman" w:cs="Times New Roman"/>
          <w:color w:val="000000"/>
          <w:sz w:val="24"/>
          <w:szCs w:val="24"/>
          <w:vertAlign w:val="baseline"/>
          <w:lang w:val="en-US" w:eastAsia="en-US"/>
        </w:rPr>
      </w:pPr>
      <w:r>
        <w:rPr>
          <w:rFonts w:hint="default" w:ascii="Times New Roman" w:hAnsi="Times New Roman" w:eastAsia="Times New Roman" w:cs="Times New Roman"/>
          <w:color w:val="000000"/>
          <w:sz w:val="24"/>
          <w:szCs w:val="24"/>
          <w:vertAlign w:val="baseline"/>
          <w:lang w:val="en-US" w:eastAsia="en-US"/>
        </w:rPr>
        <w:t>Genetic analysis: The identification of genes or genetic markers linked to plant diseases or resistance can be aided by machine learning techniques. With the use of breeding programmes and this information, disease-resistant crop types may be created.</w:t>
      </w:r>
    </w:p>
    <w:p>
      <w:pPr>
        <w:keepNext w:val="0"/>
        <w:keepLines w:val="0"/>
        <w:widowControl/>
        <w:numPr>
          <w:ilvl w:val="0"/>
          <w:numId w:val="7"/>
        </w:numPr>
        <w:suppressLineNumbers w:val="0"/>
        <w:spacing w:before="0" w:beforeAutospacing="0" w:after="0" w:afterAutospacing="0" w:line="240" w:lineRule="auto"/>
        <w:ind w:left="720" w:right="0" w:hanging="360"/>
        <w:jc w:val="both"/>
        <w:textAlignment w:val="baseline"/>
        <w:rPr>
          <w:rFonts w:hint="default" w:ascii="Times New Roman" w:hAnsi="Times New Roman" w:eastAsia="Times New Roman" w:cs="Times New Roman"/>
          <w:color w:val="000000"/>
          <w:sz w:val="24"/>
          <w:szCs w:val="24"/>
          <w:vertAlign w:val="baseline"/>
          <w:lang w:val="en-US" w:eastAsia="en-US"/>
        </w:rPr>
      </w:pPr>
      <w:r>
        <w:rPr>
          <w:rFonts w:hint="default" w:ascii="Times New Roman" w:hAnsi="Times New Roman" w:eastAsia="Times New Roman" w:cs="Times New Roman"/>
          <w:color w:val="000000"/>
          <w:sz w:val="24"/>
          <w:szCs w:val="24"/>
          <w:vertAlign w:val="baseline"/>
          <w:lang w:val="en-US" w:eastAsia="en-US"/>
        </w:rPr>
        <w:t>Ecosystem Monitoring: Machine learning may be used to track and evaluate the condition of various ecosystems, such as wetlands, forests, and natural habitats. Algorithms can identify alterations, invasive species, or dangers to the health of ecosystems by analysing satellite data, biodiversity indices, and environmental conditions.</w:t>
      </w:r>
    </w:p>
    <w:p>
      <w:pPr>
        <w:jc w:val="both"/>
        <w:rPr>
          <w:rFonts w:hint="default" w:ascii="Times New Roman" w:hAnsi="Times New Roman" w:cs="Times New Roman"/>
          <w:b/>
          <w:bCs/>
          <w:sz w:val="24"/>
          <w:szCs w:val="24"/>
        </w:rPr>
        <w:sectPr>
          <w:type w:val="continuous"/>
          <w:pgSz w:w="11906" w:h="16838"/>
          <w:pgMar w:top="1440" w:right="1440" w:bottom="1440" w:left="1440" w:header="708" w:footer="708" w:gutter="0"/>
          <w:cols w:space="708" w:num="2"/>
          <w:docGrid w:linePitch="360" w:charSpace="0"/>
        </w:sectPr>
      </w:pPr>
    </w:p>
    <w:p>
      <w:pPr>
        <w:jc w:val="both"/>
        <w:rPr>
          <w:rFonts w:hint="default" w:ascii="Times New Roman" w:hAnsi="Times New Roman" w:cs="Times New Roman"/>
          <w:b/>
          <w:bCs/>
          <w:sz w:val="24"/>
          <w:szCs w:val="24"/>
        </w:rPr>
        <w:sectPr>
          <w:type w:val="continuous"/>
          <w:pgSz w:w="11906" w:h="16838"/>
          <w:pgMar w:top="1440" w:right="1440" w:bottom="1440" w:left="1440" w:header="708" w:footer="708" w:gutter="0"/>
          <w:cols w:space="708" w:num="1"/>
          <w:docGrid w:linePitch="360" w:charSpace="0"/>
        </w:sectPr>
      </w:pPr>
    </w:p>
    <w:p>
      <w:pPr>
        <w:jc w:val="both"/>
        <w:rPr>
          <w:rFonts w:hint="default" w:ascii="Times New Roman" w:hAnsi="Times New Roman" w:cs="Times New Roman" w:eastAsiaTheme="minorHAnsi"/>
          <w:color w:val="000000"/>
          <w:sz w:val="24"/>
          <w:szCs w:val="24"/>
        </w:rPr>
        <w:sectPr>
          <w:type w:val="continuous"/>
          <w:pgSz w:w="11906" w:h="16838"/>
          <w:pgMar w:top="1440" w:right="1440" w:bottom="1440" w:left="1440" w:header="708" w:footer="708" w:gutter="0"/>
          <w:cols w:space="708" w:num="1"/>
          <w:docGrid w:linePitch="360" w:charSpace="0"/>
        </w:sectPr>
      </w:pPr>
    </w:p>
    <w:p>
      <w:pPr>
        <w:jc w:val="center"/>
        <w:rPr>
          <w:rFonts w:hint="default" w:ascii="Times New Roman" w:hAnsi="Times New Roman" w:cs="Times New Roman" w:eastAsiaTheme="minorHAnsi"/>
          <w:color w:val="000000"/>
          <w:sz w:val="24"/>
          <w:szCs w:val="24"/>
        </w:rPr>
      </w:pPr>
      <w:r>
        <w:rPr>
          <w:rFonts w:hint="default" w:ascii="Times New Roman" w:hAnsi="Times New Roman" w:cs="Times New Roman" w:eastAsiaTheme="minorHAnsi"/>
          <w:color w:val="000000"/>
          <w:sz w:val="24"/>
          <w:szCs w:val="24"/>
        </w:rPr>
        <w:t>IV. Global status</w:t>
      </w:r>
    </w:p>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color w:val="000000"/>
          <w:kern w:val="0"/>
          <w:sz w:val="24"/>
          <w:szCs w:val="24"/>
          <w:lang w:val="en-US" w:eastAsia="en-US" w:bidi="ar"/>
        </w:rPr>
        <w:t>The development of machine learning methods for plant health has greatly benefited from the accessibility of different and extensive data. Various plant health indicators, including spectral reflectance, vegetation indices, and thermal patterns, can be measured with high resolution using remote sensing technology, including satellite photography and unmanned aerial vehicles (UAVs). Additionally, real-time information on environmental parameters including temperature, humidity, soil moisture, and nutrient levels is provided via ground-based sensors and Internet of Things (IoT) gadgets. These data sources provide insightful information on the physiological and biochemical traits of plants, assisting in the early identification of illnesses, nutritional shortages, and other stressors. To efficiently analyze data on plant health, researchers have made tremendous progress in feature extraction methods and model development. For feature selection and classification problems, traditional machine learning techniques including decision trees, random forests, support vector machines (SVM), and k-nearest neighbors (KNN) have been used. These algorithms can handle a variety of data formats and offer models that are easy to understand, giving a better knowledge of the underlying issues affecting plant health.</w:t>
      </w:r>
    </w:p>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sz w:val="24"/>
          <w:szCs w:val="24"/>
          <w:lang w:val="en-US" w:eastAsia="en-US"/>
        </w:rPr>
      </w:pPr>
    </w:p>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color w:val="000000"/>
          <w:kern w:val="0"/>
          <w:sz w:val="24"/>
          <w:szCs w:val="24"/>
          <w:lang w:val="en-US" w:eastAsia="en-US" w:bidi="ar"/>
        </w:rPr>
        <w:t>Convolutional neural networks (CNNs) and recurrent neural networks (RNNs), in particular, have grown in importance in plant health research. CNNs are excellent at image analysis, allowing for precise disease and visual anomaly detection in aerial photographs or plant leaves. In contrast, RNNs are useful at analyzing time-series and sequential data, which makes them useful for forecasting illness progression and yield results over time. Deep learning models have shown higher performance in identifying intricate correlations and patterns in plant health data, resulting in increased precision and prognostication skills. The current state of machine learning techniques for plant health places a strong emphasis on the integration of multi-source data and real-time monitoring. A thorough picture of plant health can be attained by combining data from remote sensing tools, ground-based sensors, weather stations, and historical records. Accurate and prompt identification of plant diseases, nutrient shortages, and environmental stressors is made possible through the integration of this data with cutting-edge machine learning models. A quick decision-making process and efficient resource allocation are made possible by real-time monitoring technologies, which give farmers and researchers meaningful knowledge.</w:t>
      </w:r>
    </w:p>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sz w:val="24"/>
          <w:szCs w:val="24"/>
          <w:lang w:val="en-US" w:eastAsia="en-US"/>
        </w:rPr>
      </w:pPr>
    </w:p>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color w:val="000000"/>
          <w:kern w:val="0"/>
          <w:sz w:val="24"/>
          <w:szCs w:val="24"/>
          <w:lang w:val="en-US" w:eastAsia="en-US" w:bidi="ar"/>
        </w:rPr>
        <w:t>Several difficulties still exist in machine learning for the plant health sector, despite notable progress. The availability of labeled training data presents a significant obstacle, particularly for rare diseases or uncommon stress factors. Large-scale data collection and annotation continue to be labor- and time-intensive tasks. The interpretability of sophisticated machine learning models is another ongoing issue. In order for stakeholders to embrace and accept a model in practice, it is essential to comprehend the reasoning behind the predictions. Additional difficulties include assuring scalability and user-friendliness as well as integrating machine learning techniques into real-world farming systems. Researchers, farmers, and industry stakeholders must work together to close the gap between research and implementation. </w:t>
      </w:r>
    </w:p>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sz w:val="24"/>
          <w:szCs w:val="24"/>
          <w:lang w:val="en-US" w:eastAsia="en-US"/>
        </w:rPr>
      </w:pPr>
    </w:p>
    <w:p>
      <w:pPr>
        <w:keepNext w:val="0"/>
        <w:keepLines w:val="0"/>
        <w:widowControl/>
        <w:suppressLineNumbers w:val="0"/>
        <w:spacing w:before="0" w:beforeAutospacing="0" w:after="0" w:afterAutospacing="0" w:line="240" w:lineRule="auto"/>
        <w:ind w:left="0" w:right="0"/>
        <w:jc w:val="both"/>
        <w:rPr>
          <w:rFonts w:hint="default" w:ascii="Times New Roman" w:hAnsi="Times New Roman" w:cs="Times New Roman"/>
          <w:sz w:val="24"/>
          <w:szCs w:val="24"/>
        </w:rPr>
        <w:sectPr>
          <w:type w:val="continuous"/>
          <w:pgSz w:w="11906" w:h="16838"/>
          <w:pgMar w:top="1440" w:right="1440" w:bottom="1440" w:left="1440" w:header="708" w:footer="708" w:gutter="0"/>
          <w:cols w:space="708" w:num="1"/>
          <w:docGrid w:linePitch="360" w:charSpace="0"/>
        </w:sectPr>
      </w:pPr>
      <w:r>
        <w:rPr>
          <w:rFonts w:hint="default" w:ascii="Times New Roman" w:hAnsi="Times New Roman" w:eastAsia="Times New Roman" w:cs="Times New Roman"/>
          <w:color w:val="000000"/>
          <w:kern w:val="0"/>
          <w:sz w:val="24"/>
          <w:szCs w:val="24"/>
          <w:lang w:val="en-US" w:eastAsia="en-US" w:bidi="ar"/>
        </w:rPr>
        <w:t>Future research should concentrate on creating generalizable models that can be used to a variety of crops, geographical locations, and environmental circumstances. Investigating cutting-edge innovations like explainable AI and federated learning can improve the interpretability of models and allay concerns about data protection. The creation of user-friendly tools and interfaces that make it simple for farmers to employ machine learning-based solutions will also be essential for their wider adoption.</w:t>
      </w:r>
    </w:p>
    <w:p>
      <w:pPr>
        <w:jc w:val="both"/>
        <w:rPr>
          <w:rFonts w:hint="default" w:ascii="Times New Roman" w:hAnsi="Times New Roman" w:cs="Times New Roman"/>
          <w:sz w:val="24"/>
          <w:szCs w:val="24"/>
        </w:rPr>
      </w:pPr>
    </w:p>
    <w:p>
      <w:pPr>
        <w:jc w:val="center"/>
        <w:rPr>
          <w:rFonts w:hint="default" w:ascii="Times New Roman" w:hAnsi="Times New Roman" w:cs="Times New Roman" w:eastAsiaTheme="minorHAnsi"/>
          <w:sz w:val="24"/>
          <w:szCs w:val="24"/>
        </w:rPr>
      </w:pPr>
      <w:r>
        <w:rPr>
          <w:rFonts w:hint="default" w:ascii="Times New Roman" w:hAnsi="Times New Roman" w:cs="Times New Roman" w:eastAsiaTheme="minorHAnsi"/>
          <w:color w:val="000000"/>
          <w:sz w:val="24"/>
          <w:szCs w:val="24"/>
        </w:rPr>
        <w:t>V.  Future scope</w:t>
      </w:r>
    </w:p>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color w:val="000000"/>
          <w:kern w:val="0"/>
          <w:sz w:val="24"/>
          <w:szCs w:val="24"/>
          <w:lang w:val="en-US" w:eastAsia="en-US" w:bidi="ar"/>
        </w:rPr>
        <w:t>A large amount of promise exists for breakthroughs in agriculture and plant science in the future when using machine learning algorithms for the detection and prediction of plant health. Here are some potential areas for advancement and use in the future: Improved Accuracy and Performance: Ongoing research and development into machine learning models and algorithms will probably result in increased precision in plant disease diagnosis and forecasting. Complex patterns and fluctuations in plant health can be more easily identified because of advancements in deep learning architectures such advanced convolutional neural networks (CNNs), recurrent neural networks (RNNs), and attention mechanisms.</w:t>
      </w:r>
    </w:p>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sz w:val="24"/>
          <w:szCs w:val="24"/>
          <w:lang w:val="en-US" w:eastAsia="en-US"/>
        </w:rPr>
      </w:pPr>
    </w:p>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color w:val="000000"/>
          <w:kern w:val="0"/>
          <w:sz w:val="24"/>
          <w:szCs w:val="24"/>
          <w:lang w:val="en-US" w:eastAsia="en-US" w:bidi="ar"/>
        </w:rPr>
        <w:t>Integration of Multi-Modal Data: Combining information from several sources, including genetic data, hyperspectral imaging, IoT sensor data, and aerial images, can help us gain a more complete picture of plant health. These many datasets may be efficiently combined and analyzed using machine learning algorithms, allowing for more precise and comprehensive forecasts of plant health problems. Real-Time Monitoring and Decision-Making: The creation of systems for real-time monitoring that continually gather and analyze data from plantations can help with the early detection and reaction to problems with plant health. Machine learning algorithms may be used to analyze data streams in real-time, giving farmers and agronomists quick insights and practical advice.</w:t>
      </w:r>
    </w:p>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sz w:val="24"/>
          <w:szCs w:val="24"/>
          <w:lang w:val="en-US" w:eastAsia="en-US"/>
        </w:rPr>
      </w:pPr>
    </w:p>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color w:val="000000"/>
          <w:kern w:val="0"/>
          <w:sz w:val="24"/>
          <w:szCs w:val="24"/>
          <w:lang w:val="en-US" w:eastAsia="en-US" w:bidi="ar"/>
        </w:rPr>
        <w:t>Integration of edge computing with the Internet of Things (IoT): The processing and analysis of plant health data on-site can be facilitated by the integration of machine learning algorithms with edge computing and IoT sensors. With this method, precision agriculture can efficiently allocate resources and optimize them while also reducing latency and facilitating localized decision-making. Explainable AI for Plant Health: Interpreting and explaining machine learning models' predictions becomes increasingly important as they get more complicated. The creation of explainable AI methods for plant health assessments can help domain experts and machine learning models communicate more effectively by revealing the logic behind model predictions.</w:t>
      </w:r>
    </w:p>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color w:val="000000"/>
          <w:kern w:val="0"/>
          <w:sz w:val="24"/>
          <w:szCs w:val="24"/>
          <w:lang w:val="en-US" w:eastAsia="en-US" w:bidi="ar"/>
        </w:rPr>
        <w:t>Automated Robotic Systems: To enable autonomous monitoring and treatment of plant health concerns, machine learning technologies may be incorporated into agricultural robotics and automation systems. Robots using sensors, cameras, and machine learning algorithms are able to travel across different types of terrain, recognise ailments, and carry out specialized interventions like precise spraying or the delivery of certain medications.</w:t>
      </w:r>
    </w:p>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sz w:val="24"/>
          <w:szCs w:val="24"/>
          <w:lang w:val="en-US" w:eastAsia="en-US"/>
        </w:rPr>
      </w:pPr>
    </w:p>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color w:val="000000"/>
          <w:kern w:val="0"/>
          <w:sz w:val="24"/>
          <w:szCs w:val="24"/>
          <w:lang w:val="en-US" w:eastAsia="en-US" w:bidi="ar"/>
        </w:rPr>
        <w:t>Collaborative Platforms and information Sharing: The creation of networks for information sharing and collaborative platforms can hasten improvements in plant health detection and forecasting. Through the use of these platforms, academics, farmers, and agronomists may collaborate and construct more precise and all-encompassing machine learning models by exchanging data, models, and insights.</w:t>
      </w:r>
    </w:p>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sz w:val="24"/>
          <w:szCs w:val="24"/>
          <w:lang w:val="en-US" w:eastAsia="en-US"/>
        </w:rPr>
      </w:pPr>
    </w:p>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color w:val="000000"/>
          <w:kern w:val="0"/>
          <w:sz w:val="24"/>
          <w:szCs w:val="24"/>
          <w:lang w:val="en-US" w:eastAsia="en-US" w:bidi="ar"/>
        </w:rPr>
        <w:t>Global Plant Health Monitoring: To track and identify problems with plant health across many locations, machine learning techniques may be used globally. In order to support global plant health surveillance and stop the spread of plant diseases, satellite photography, remote sensing, and machine learning algorithms can make it easier to identify and track disease outbreaks, invasive species, and environmental stresses early on.</w:t>
      </w:r>
    </w:p>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color w:val="000000"/>
          <w:kern w:val="0"/>
          <w:sz w:val="24"/>
          <w:szCs w:val="24"/>
          <w:lang w:val="en-US" w:eastAsia="en-US" w:bidi="ar"/>
        </w:rPr>
        <w:t>The promise of machine learning for plant health monitoring and prediction to change farming methods, increase crop output, and assure sustainable food production is intriguing. Innovation in this area will be enabled through ongoing research, multidisciplinary collaborations, and technology developments.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sectPr>
          <w:type w:val="continuous"/>
          <w:pgSz w:w="11906" w:h="16838"/>
          <w:pgMar w:top="1440" w:right="1440" w:bottom="1440" w:left="1440" w:header="708" w:footer="708" w:gutter="0"/>
          <w:cols w:space="708" w:num="1"/>
          <w:docGrid w:linePitch="360" w:charSpace="0"/>
        </w:sectPr>
      </w:pPr>
    </w:p>
    <w:p>
      <w:pPr>
        <w:jc w:val="center"/>
        <w:rPr>
          <w:rFonts w:hint="default" w:ascii="Times New Roman" w:hAnsi="Times New Roman" w:cs="Times New Roman"/>
          <w:sz w:val="24"/>
          <w:szCs w:val="24"/>
        </w:rPr>
      </w:pPr>
      <w:r>
        <w:rPr>
          <w:rFonts w:hint="default" w:ascii="Times New Roman" w:hAnsi="Times New Roman" w:cs="Times New Roman" w:eastAsiaTheme="minorHAnsi"/>
          <w:color w:val="000000"/>
          <w:sz w:val="24"/>
          <w:szCs w:val="24"/>
        </w:rPr>
        <w:t>VI. Conclusion</w:t>
      </w:r>
    </w:p>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color w:val="252525"/>
          <w:kern w:val="0"/>
          <w:sz w:val="24"/>
          <w:szCs w:val="24"/>
          <w:shd w:val="clear" w:fill="FFFFFF"/>
          <w:lang w:val="en-US" w:eastAsia="en-US" w:bidi="ar"/>
        </w:rPr>
        <w:t>The use of machine learning techniques for plant health detection and prediction has enormous promise for the agricultural sector. These methods enable precise and effective monitoring of plant health through the use of cutting-edge algorithms and data processing tools, improving crop management and raising agricultural production. Machine learning algorithms can analyze vast amounts of data, including photographs, sensor readings, and environmental conditions, to find patterns and markers of plant health. Machine learning has several advantages for detecting and predicting plant health, such as non-invasive, real-time monitoring, quick detection and reaction to possible threats, and insights into the elements influencing the health of plants. </w:t>
      </w:r>
    </w:p>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sz w:val="24"/>
          <w:szCs w:val="24"/>
          <w:lang w:val="en-US" w:eastAsia="en-US"/>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Times New Roman" w:cs="Times New Roman"/>
          <w:color w:val="252525"/>
          <w:kern w:val="0"/>
          <w:sz w:val="24"/>
          <w:szCs w:val="24"/>
          <w:shd w:val="clear" w:fill="FFFFFF"/>
          <w:lang w:val="en-US" w:eastAsia="en-US" w:bidi="ar"/>
        </w:rPr>
        <w:t>However, difficulties still exist in applying machine learning techniques for plant health detection and prediction, such as obtaining varied, high-quality datasets, guaranteeing model interpretability, and taking care of ethical issues. However, by supplying precise and timely information for decision-making, the use of machine learning methodologies to plant health monitoring and prediction has the potential to revolutionize agriculture.</w:t>
      </w:r>
      <w:r>
        <w:rPr>
          <w:rFonts w:hint="default" w:ascii="Times New Roman" w:hAnsi="Times New Roman" w:eastAsia="Times New Roman" w:cs="Times New Roman"/>
          <w:kern w:val="0"/>
          <w:sz w:val="24"/>
          <w:szCs w:val="24"/>
          <w:lang w:val="en-US" w:eastAsia="en-US" w:bidi="ar"/>
        </w:rPr>
        <w:t xml:space="preserve"> </w:t>
      </w:r>
    </w:p>
    <w:p>
      <w:pPr>
        <w:jc w:val="both"/>
        <w:rPr>
          <w:rFonts w:hint="default" w:ascii="Times New Roman" w:hAnsi="Times New Roman" w:cs="Times New Roman"/>
          <w:b/>
          <w:bCs/>
          <w:sz w:val="24"/>
          <w:szCs w:val="24"/>
        </w:rPr>
        <w:sectPr>
          <w:type w:val="continuous"/>
          <w:pgSz w:w="11906" w:h="16838"/>
          <w:pgMar w:top="1440" w:right="1440" w:bottom="1440" w:left="1440" w:header="708" w:footer="708" w:gutter="0"/>
          <w:cols w:space="708" w:num="1"/>
          <w:docGrid w:linePitch="360" w:charSpace="0"/>
        </w:sect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sectPr>
          <w:type w:val="continuous"/>
          <w:pgSz w:w="11906" w:h="16838"/>
          <w:pgMar w:top="1440" w:right="1440" w:bottom="1440" w:left="1440" w:header="708" w:footer="708" w:gutter="0"/>
          <w:cols w:space="708" w:num="1"/>
          <w:docGrid w:linePitch="360" w:charSpace="0"/>
        </w:sectPr>
      </w:pPr>
      <w:r>
        <w:rPr>
          <w:rFonts w:hint="default" w:ascii="Times New Roman" w:hAnsi="Times New Roman" w:cs="Times New Roman"/>
          <w:sz w:val="24"/>
          <w:szCs w:val="24"/>
        </w:rPr>
        <w:t>Reference</w:t>
      </w:r>
      <w:bookmarkStart w:id="1" w:name="_GoBack"/>
      <w:bookmarkEnd w:id="1"/>
    </w:p>
    <w:p>
      <w:pPr>
        <w:jc w:val="both"/>
        <w:rPr>
          <w:rFonts w:hint="default" w:ascii="Times New Roman" w:hAnsi="Times New Roman" w:cs="Times New Roman"/>
          <w:b/>
          <w:bCs/>
          <w:sz w:val="24"/>
          <w:szCs w:val="24"/>
        </w:rPr>
      </w:pPr>
    </w:p>
    <w:tbl>
      <w:tblPr>
        <w:tblStyle w:val="12"/>
        <w:tblW w:w="5000" w:type="pct"/>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475"/>
        <w:gridCol w:w="37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50" w:type="pct"/>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[1] </w:t>
            </w:r>
          </w:p>
        </w:tc>
        <w:tc>
          <w:tcPr>
            <w:tcW w:w="0" w:type="auto"/>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H. A. A.-M. b. A. H. B. c. E. H. d. P. K. b. 1. Faisal Ahmed a, “Classification of crops and weeds from digital images: A support vector machine approach,” </w:t>
            </w:r>
            <w:r>
              <w:rPr>
                <w:rFonts w:hint="default" w:ascii="Times New Roman" w:hAnsi="Times New Roman" w:cs="Times New Roman"/>
                <w:i/>
                <w:iCs/>
                <w:sz w:val="24"/>
                <w:szCs w:val="24"/>
                <w:bdr w:val="none" w:color="auto" w:sz="0" w:space="0"/>
              </w:rPr>
              <w:t xml:space="preserve">ELSEVIER, </w:t>
            </w:r>
            <w:r>
              <w:rPr>
                <w:rFonts w:hint="default" w:ascii="Times New Roman" w:hAnsi="Times New Roman" w:cs="Times New Roman"/>
                <w:sz w:val="24"/>
                <w:szCs w:val="24"/>
                <w:bdr w:val="none" w:color="auto" w:sz="0" w:space="0"/>
              </w:rPr>
              <w:t xml:space="preserve">2012.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50" w:type="pct"/>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[2] </w:t>
            </w:r>
          </w:p>
        </w:tc>
        <w:tc>
          <w:tcPr>
            <w:tcW w:w="0" w:type="auto"/>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S. P. a. R. P. a. S. K. b. Y. Karimi a, “Application of support vector machine technology for weed and nitrogen stress detection in corn,” </w:t>
            </w:r>
            <w:r>
              <w:rPr>
                <w:rFonts w:hint="default" w:ascii="Times New Roman" w:hAnsi="Times New Roman" w:cs="Times New Roman"/>
                <w:i/>
                <w:iCs/>
                <w:sz w:val="24"/>
                <w:szCs w:val="24"/>
                <w:bdr w:val="none" w:color="auto" w:sz="0" w:space="0"/>
              </w:rPr>
              <w:t xml:space="preserve">ELSEVIER, </w:t>
            </w:r>
            <w:r>
              <w:rPr>
                <w:rFonts w:hint="default" w:ascii="Times New Roman" w:hAnsi="Times New Roman" w:cs="Times New Roman"/>
                <w:sz w:val="24"/>
                <w:szCs w:val="24"/>
                <w:bdr w:val="none" w:color="auto" w:sz="0" w:space="0"/>
              </w:rPr>
              <w:t xml:space="preserve">vol. 51, no. 1-2, 2006.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50" w:type="pct"/>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[3] </w:t>
            </w:r>
          </w:p>
        </w:tc>
        <w:tc>
          <w:tcPr>
            <w:tcW w:w="0" w:type="auto"/>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K. S. a. D. M. b. S. D. a. S. H. c. N.R. Kitchen a, “Delineating productivity zones on claypan soil fields using apparent soil electrical conductivity,” vol. 46, no. 1-3, pp. 285-308, 2005.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50" w:type="pct"/>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[4] </w:t>
            </w:r>
          </w:p>
        </w:tc>
        <w:tc>
          <w:tcPr>
            <w:tcW w:w="0" w:type="auto"/>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S. D. N. K. K.A. Sudduth, “Accuracy issues in electromagnetic induction sensing of soil electrical conductivity for precision agriculture,” </w:t>
            </w:r>
            <w:r>
              <w:rPr>
                <w:rFonts w:hint="default" w:ascii="Times New Roman" w:hAnsi="Times New Roman" w:cs="Times New Roman"/>
                <w:i/>
                <w:iCs/>
                <w:sz w:val="24"/>
                <w:szCs w:val="24"/>
                <w:bdr w:val="none" w:color="auto" w:sz="0" w:space="0"/>
              </w:rPr>
              <w:t xml:space="preserve">ELSEVIER, </w:t>
            </w:r>
            <w:r>
              <w:rPr>
                <w:rFonts w:hint="default" w:ascii="Times New Roman" w:hAnsi="Times New Roman" w:cs="Times New Roman"/>
                <w:sz w:val="24"/>
                <w:szCs w:val="24"/>
                <w:bdr w:val="none" w:color="auto" w:sz="0" w:space="0"/>
              </w:rPr>
              <w:t xml:space="preserve">vol. 31, no. 3, pp. 239-264, 2001.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50" w:type="pct"/>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[5] </w:t>
            </w:r>
          </w:p>
        </w:tc>
        <w:tc>
          <w:tcPr>
            <w:tcW w:w="0" w:type="auto"/>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A. V. F. M. H. A. R. N. S. D. R. W. O. J. N. L. T. A. B. O. G. B. Michael Gomez Selvaraj, “Detection of banana plants and their major diseases through aerial images and machine learning methods: A case study in DR Congo and Republic of Benin,,” </w:t>
            </w:r>
            <w:r>
              <w:rPr>
                <w:rFonts w:hint="default" w:ascii="Times New Roman" w:hAnsi="Times New Roman" w:cs="Times New Roman"/>
                <w:i/>
                <w:iCs/>
                <w:sz w:val="24"/>
                <w:szCs w:val="24"/>
                <w:bdr w:val="none" w:color="auto" w:sz="0" w:space="0"/>
              </w:rPr>
              <w:t xml:space="preserve">ISPRS Journal of Photogrammetry and Remote Sensing,, </w:t>
            </w:r>
            <w:r>
              <w:rPr>
                <w:rFonts w:hint="default" w:ascii="Times New Roman" w:hAnsi="Times New Roman" w:cs="Times New Roman"/>
                <w:sz w:val="24"/>
                <w:szCs w:val="24"/>
                <w:bdr w:val="none" w:color="auto" w:sz="0" w:space="0"/>
              </w:rPr>
              <w:t xml:space="preserve">vol. 169, pp. 110-124, 2020.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50" w:type="pct"/>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[6] </w:t>
            </w:r>
          </w:p>
        </w:tc>
        <w:tc>
          <w:tcPr>
            <w:tcW w:w="0" w:type="auto"/>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T. -. JOUR, “Application of Hyperspectral Imaging and Machine Learning Methods to Detect and Quantify Adulterants in Minced Meats,” vol. 35, pp. 275-825, 2020.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50" w:type="pct"/>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[7] </w:t>
            </w:r>
          </w:p>
        </w:tc>
        <w:tc>
          <w:tcPr>
            <w:tcW w:w="0" w:type="auto"/>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L. G. b. K. S. c. J.W. Hummel a, “Soil property sensing for site-specific crop management,” </w:t>
            </w:r>
            <w:r>
              <w:rPr>
                <w:rFonts w:hint="default" w:ascii="Times New Roman" w:hAnsi="Times New Roman" w:cs="Times New Roman"/>
                <w:i/>
                <w:iCs/>
                <w:sz w:val="24"/>
                <w:szCs w:val="24"/>
                <w:bdr w:val="none" w:color="auto" w:sz="0" w:space="0"/>
              </w:rPr>
              <w:t xml:space="preserve">ELSEVIER, </w:t>
            </w:r>
            <w:r>
              <w:rPr>
                <w:rFonts w:hint="default" w:ascii="Times New Roman" w:hAnsi="Times New Roman" w:cs="Times New Roman"/>
                <w:sz w:val="24"/>
                <w:szCs w:val="24"/>
                <w:bdr w:val="none" w:color="auto" w:sz="0" w:space="0"/>
              </w:rPr>
              <w:t xml:space="preserve">vol. 14, no. 2-3, pp. 121-136, 1996.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50" w:type="pct"/>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[8] </w:t>
            </w:r>
          </w:p>
        </w:tc>
        <w:tc>
          <w:tcPr>
            <w:tcW w:w="0" w:type="auto"/>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S. C. a. B. L. b. D. C. W. c. Srikanth Gorthi a, “A field-portable acoustic sensing device to measure soil moisture,” </w:t>
            </w:r>
            <w:r>
              <w:rPr>
                <w:rFonts w:hint="default" w:ascii="Times New Roman" w:hAnsi="Times New Roman" w:cs="Times New Roman"/>
                <w:i/>
                <w:iCs/>
                <w:sz w:val="24"/>
                <w:szCs w:val="24"/>
                <w:bdr w:val="none" w:color="auto" w:sz="0" w:space="0"/>
              </w:rPr>
              <w:t xml:space="preserve">ELSEVIER, </w:t>
            </w:r>
            <w:r>
              <w:rPr>
                <w:rFonts w:hint="default" w:ascii="Times New Roman" w:hAnsi="Times New Roman" w:cs="Times New Roman"/>
                <w:sz w:val="24"/>
                <w:szCs w:val="24"/>
                <w:bdr w:val="none" w:color="auto" w:sz="0" w:space="0"/>
              </w:rPr>
              <w:t xml:space="preserve">vol. 174, 2020.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50" w:type="pct"/>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[9] </w:t>
            </w:r>
          </w:p>
        </w:tc>
        <w:tc>
          <w:tcPr>
            <w:tcW w:w="0" w:type="auto"/>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P. N. 2. Francis J. Pierce 1, “Aspects of Precision Agriculture,” </w:t>
            </w:r>
            <w:r>
              <w:rPr>
                <w:rFonts w:hint="default" w:ascii="Times New Roman" w:hAnsi="Times New Roman" w:cs="Times New Roman"/>
                <w:i/>
                <w:iCs/>
                <w:sz w:val="24"/>
                <w:szCs w:val="24"/>
                <w:bdr w:val="none" w:color="auto" w:sz="0" w:space="0"/>
              </w:rPr>
              <w:t xml:space="preserve">ELSEVIER, </w:t>
            </w:r>
            <w:r>
              <w:rPr>
                <w:rFonts w:hint="default" w:ascii="Times New Roman" w:hAnsi="Times New Roman" w:cs="Times New Roman"/>
                <w:sz w:val="24"/>
                <w:szCs w:val="24"/>
                <w:bdr w:val="none" w:color="auto" w:sz="0" w:space="0"/>
              </w:rPr>
              <w:t xml:space="preserve">vol. 69, pp. 1-85, 1999.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50" w:type="pct"/>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[10] </w:t>
            </w:r>
          </w:p>
        </w:tc>
        <w:tc>
          <w:tcPr>
            <w:tcW w:w="0" w:type="auto"/>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P. S. b. M. B. b. B. B. c. G. O. a. d. F. M. a. d. Stefano Cesco a, “Smart agriculture and digital twins: Applications and challenges in a vision of sustainability,” </w:t>
            </w:r>
            <w:r>
              <w:rPr>
                <w:rFonts w:hint="default" w:ascii="Times New Roman" w:hAnsi="Times New Roman" w:cs="Times New Roman"/>
                <w:i/>
                <w:iCs/>
                <w:sz w:val="24"/>
                <w:szCs w:val="24"/>
                <w:bdr w:val="none" w:color="auto" w:sz="0" w:space="0"/>
              </w:rPr>
              <w:t xml:space="preserve">ELSEVIER, </w:t>
            </w:r>
            <w:r>
              <w:rPr>
                <w:rFonts w:hint="default" w:ascii="Times New Roman" w:hAnsi="Times New Roman" w:cs="Times New Roman"/>
                <w:sz w:val="24"/>
                <w:szCs w:val="24"/>
                <w:bdr w:val="none" w:color="auto" w:sz="0" w:space="0"/>
              </w:rPr>
              <w:t xml:space="preserve">vol. 146, 2023.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50" w:type="pct"/>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[11] </w:t>
            </w:r>
          </w:p>
        </w:tc>
        <w:tc>
          <w:tcPr>
            <w:tcW w:w="0" w:type="auto"/>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F. M. b. 1. Aldo Calcante a, “Design, development and evaluation of a wireless system for the automatic identification of implements,” </w:t>
            </w:r>
            <w:r>
              <w:rPr>
                <w:rFonts w:hint="default" w:ascii="Times New Roman" w:hAnsi="Times New Roman" w:cs="Times New Roman"/>
                <w:i/>
                <w:iCs/>
                <w:sz w:val="24"/>
                <w:szCs w:val="24"/>
                <w:bdr w:val="none" w:color="auto" w:sz="0" w:space="0"/>
              </w:rPr>
              <w:t xml:space="preserve">ELSEVIER, </w:t>
            </w:r>
            <w:r>
              <w:rPr>
                <w:rFonts w:hint="default" w:ascii="Times New Roman" w:hAnsi="Times New Roman" w:cs="Times New Roman"/>
                <w:sz w:val="24"/>
                <w:szCs w:val="24"/>
                <w:bdr w:val="none" w:color="auto" w:sz="0" w:space="0"/>
              </w:rPr>
              <w:t xml:space="preserve">vol. 101, pp. 118-127, 2014.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50" w:type="pct"/>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[12] </w:t>
            </w:r>
          </w:p>
        </w:tc>
        <w:tc>
          <w:tcPr>
            <w:tcW w:w="0" w:type="auto"/>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I. S. K. K. Raimo Nikkilä, “Software architecture for farm management information systems in precision agriculture,” </w:t>
            </w:r>
            <w:r>
              <w:rPr>
                <w:rFonts w:hint="default" w:ascii="Times New Roman" w:hAnsi="Times New Roman" w:cs="Times New Roman"/>
                <w:i/>
                <w:iCs/>
                <w:sz w:val="24"/>
                <w:szCs w:val="24"/>
                <w:bdr w:val="none" w:color="auto" w:sz="0" w:space="0"/>
              </w:rPr>
              <w:t xml:space="preserve">ELSEVIER, </w:t>
            </w:r>
            <w:r>
              <w:rPr>
                <w:rFonts w:hint="default" w:ascii="Times New Roman" w:hAnsi="Times New Roman" w:cs="Times New Roman"/>
                <w:sz w:val="24"/>
                <w:szCs w:val="24"/>
                <w:bdr w:val="none" w:color="auto" w:sz="0" w:space="0"/>
              </w:rPr>
              <w:t xml:space="preserve">vol. 70, no. 2, pp. 328-336, 2010.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50" w:type="pct"/>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[13] </w:t>
            </w:r>
          </w:p>
        </w:tc>
        <w:tc>
          <w:tcPr>
            <w:tcW w:w="0" w:type="auto"/>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J. B. b. J. J. c. M.J. Kropff a, “Systems approaches for the design of sustainable agro-ecosystems,” </w:t>
            </w:r>
            <w:r>
              <w:rPr>
                <w:rFonts w:hint="default" w:ascii="Times New Roman" w:hAnsi="Times New Roman" w:cs="Times New Roman"/>
                <w:i/>
                <w:iCs/>
                <w:sz w:val="24"/>
                <w:szCs w:val="24"/>
                <w:bdr w:val="none" w:color="auto" w:sz="0" w:space="0"/>
              </w:rPr>
              <w:t xml:space="preserve">ELSEVIER, </w:t>
            </w:r>
            <w:r>
              <w:rPr>
                <w:rFonts w:hint="default" w:ascii="Times New Roman" w:hAnsi="Times New Roman" w:cs="Times New Roman"/>
                <w:sz w:val="24"/>
                <w:szCs w:val="24"/>
                <w:bdr w:val="none" w:color="auto" w:sz="0" w:space="0"/>
              </w:rPr>
              <w:t xml:space="preserve">vol. 70, no. 2-3, pp. 369-393, 2001.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50" w:type="pct"/>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[14] </w:t>
            </w:r>
          </w:p>
        </w:tc>
        <w:tc>
          <w:tcPr>
            <w:tcW w:w="0" w:type="auto"/>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E. C. a. H. S. R. F. a. L. B. e. O. a. A. C. M. P. a. P. S. V. b. Eugênio Pacceli Reis da Fonseca a, “A data science-based information system for sustainable agroecosystem management,” </w:t>
            </w:r>
            <w:r>
              <w:rPr>
                <w:rFonts w:hint="default" w:ascii="Times New Roman" w:hAnsi="Times New Roman" w:cs="Times New Roman"/>
                <w:i/>
                <w:iCs/>
                <w:sz w:val="24"/>
                <w:szCs w:val="24"/>
                <w:bdr w:val="none" w:color="auto" w:sz="0" w:space="0"/>
              </w:rPr>
              <w:t xml:space="preserve">ELSEVIER, </w:t>
            </w:r>
            <w:r>
              <w:rPr>
                <w:rFonts w:hint="default" w:ascii="Times New Roman" w:hAnsi="Times New Roman" w:cs="Times New Roman"/>
                <w:sz w:val="24"/>
                <w:szCs w:val="24"/>
                <w:bdr w:val="none" w:color="auto" w:sz="0" w:space="0"/>
              </w:rPr>
              <w:t xml:space="preserve">vol. 102, 2020.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blCellSpacing w:w="15" w:type="dxa"/>
        </w:trPr>
        <w:tc>
          <w:tcPr>
            <w:tcW w:w="50" w:type="pct"/>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[15] </w:t>
            </w:r>
          </w:p>
        </w:tc>
        <w:tc>
          <w:tcPr>
            <w:tcW w:w="0" w:type="auto"/>
            <w:shd w:val="clear"/>
            <w:tcMar>
              <w:top w:w="15" w:type="dxa"/>
              <w:left w:w="15" w:type="dxa"/>
              <w:bottom w:w="15" w:type="dxa"/>
              <w:right w:w="15" w:type="dxa"/>
            </w:tcMar>
            <w:vAlign w:val="top"/>
          </w:tcPr>
          <w:p>
            <w:pPr>
              <w:pStyle w:val="47"/>
              <w:widowControl/>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 xml:space="preserve">Z. H. b. c. X. D. a. b. Z. Z. b. c. H. H. b. c. Z. Z. d. B. L. a. b. G. Z. a. b. Z. T. b. c. Yubin Lan a b, “Comparison of machine learning methods for citrus greening detection on UAV multispectral images,” </w:t>
            </w:r>
            <w:r>
              <w:rPr>
                <w:rFonts w:hint="default" w:ascii="Times New Roman" w:hAnsi="Times New Roman" w:cs="Times New Roman"/>
                <w:i/>
                <w:iCs/>
                <w:sz w:val="24"/>
                <w:szCs w:val="24"/>
                <w:bdr w:val="none" w:color="auto" w:sz="0" w:space="0"/>
              </w:rPr>
              <w:t xml:space="preserve">ELSEVIER, </w:t>
            </w:r>
            <w:r>
              <w:rPr>
                <w:rFonts w:hint="default" w:ascii="Times New Roman" w:hAnsi="Times New Roman" w:cs="Times New Roman"/>
                <w:sz w:val="24"/>
                <w:szCs w:val="24"/>
                <w:bdr w:val="none" w:color="auto" w:sz="0" w:space="0"/>
              </w:rPr>
              <w:t xml:space="preserve">vol. 171, 2020. </w:t>
            </w:r>
          </w:p>
        </w:tc>
      </w:tr>
    </w:tbl>
    <w:p>
      <w:pPr>
        <w:jc w:val="both"/>
        <w:rPr>
          <w:rFonts w:hint="default" w:ascii="Times New Roman" w:hAnsi="Times New Roman" w:cs="Times New Roman"/>
          <w:sz w:val="24"/>
          <w:szCs w:val="24"/>
        </w:rPr>
        <w:sectPr>
          <w:type w:val="continuous"/>
          <w:pgSz w:w="11906" w:h="16838"/>
          <w:pgMar w:top="1440" w:right="1440" w:bottom="1440" w:left="1440" w:header="708" w:footer="708" w:gutter="0"/>
          <w:cols w:space="708" w:num="2"/>
          <w:docGrid w:linePitch="360" w:charSpace="0"/>
        </w:sectPr>
      </w:pPr>
    </w:p>
    <w:p>
      <w:pPr>
        <w:rPr>
          <w:rFonts w:asciiTheme="majorHAnsi" w:hAnsiTheme="majorHAnsi" w:cstheme="majorHAnsi"/>
        </w:rPr>
      </w:pPr>
    </w:p>
    <w:sectPr>
      <w:type w:val="continuous"/>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Regu">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Tw Cen MT Condensed">
    <w:panose1 w:val="020B0606020104020203"/>
    <w:charset w:val="00"/>
    <w:family w:val="auto"/>
    <w:pitch w:val="default"/>
    <w:sig w:usb0="00000003" w:usb1="00000000" w:usb2="00000000" w:usb3="00000000" w:csb0="2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13447"/>
    <w:multiLevelType w:val="multilevel"/>
    <w:tmpl w:val="847134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FF676F2"/>
    <w:multiLevelType w:val="multilevel"/>
    <w:tmpl w:val="AFF676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5598217"/>
    <w:multiLevelType w:val="multilevel"/>
    <w:tmpl w:val="D55982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E469A21"/>
    <w:multiLevelType w:val="multilevel"/>
    <w:tmpl w:val="3E469A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291496D"/>
    <w:multiLevelType w:val="multilevel"/>
    <w:tmpl w:val="429149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E59704E"/>
    <w:multiLevelType w:val="multilevel"/>
    <w:tmpl w:val="5E5970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7F7D5AB"/>
    <w:multiLevelType w:val="multilevel"/>
    <w:tmpl w:val="77F7D5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92"/>
    <w:rsid w:val="00021CCF"/>
    <w:rsid w:val="00070B92"/>
    <w:rsid w:val="000A0917"/>
    <w:rsid w:val="000A53E5"/>
    <w:rsid w:val="000D7508"/>
    <w:rsid w:val="0011159A"/>
    <w:rsid w:val="00112CE6"/>
    <w:rsid w:val="001178C8"/>
    <w:rsid w:val="00130413"/>
    <w:rsid w:val="001A0ABD"/>
    <w:rsid w:val="001A0E93"/>
    <w:rsid w:val="001A2D1A"/>
    <w:rsid w:val="001B7194"/>
    <w:rsid w:val="001C5C36"/>
    <w:rsid w:val="001D3BCE"/>
    <w:rsid w:val="001E1720"/>
    <w:rsid w:val="00206009"/>
    <w:rsid w:val="00207235"/>
    <w:rsid w:val="00212D09"/>
    <w:rsid w:val="00241813"/>
    <w:rsid w:val="00250101"/>
    <w:rsid w:val="00266119"/>
    <w:rsid w:val="002B1531"/>
    <w:rsid w:val="002B1553"/>
    <w:rsid w:val="002C32DB"/>
    <w:rsid w:val="002F32F1"/>
    <w:rsid w:val="003026DD"/>
    <w:rsid w:val="00314D7E"/>
    <w:rsid w:val="00324B01"/>
    <w:rsid w:val="00343C52"/>
    <w:rsid w:val="00375FA4"/>
    <w:rsid w:val="003819B1"/>
    <w:rsid w:val="00384CC2"/>
    <w:rsid w:val="003D068A"/>
    <w:rsid w:val="003D0EC1"/>
    <w:rsid w:val="003D43F8"/>
    <w:rsid w:val="003E1F70"/>
    <w:rsid w:val="003F6238"/>
    <w:rsid w:val="00441933"/>
    <w:rsid w:val="0046031C"/>
    <w:rsid w:val="00464DAF"/>
    <w:rsid w:val="00476F32"/>
    <w:rsid w:val="00496AAA"/>
    <w:rsid w:val="004C302A"/>
    <w:rsid w:val="004D5F76"/>
    <w:rsid w:val="004E3C2B"/>
    <w:rsid w:val="00506EBE"/>
    <w:rsid w:val="00521BAF"/>
    <w:rsid w:val="005731CF"/>
    <w:rsid w:val="00581BAA"/>
    <w:rsid w:val="005874A4"/>
    <w:rsid w:val="00593DFA"/>
    <w:rsid w:val="005A745D"/>
    <w:rsid w:val="005D4996"/>
    <w:rsid w:val="00613430"/>
    <w:rsid w:val="00631B4F"/>
    <w:rsid w:val="00634DAF"/>
    <w:rsid w:val="006369CE"/>
    <w:rsid w:val="00641CE8"/>
    <w:rsid w:val="006454B9"/>
    <w:rsid w:val="00650DE7"/>
    <w:rsid w:val="00655AFA"/>
    <w:rsid w:val="00661B6A"/>
    <w:rsid w:val="00662003"/>
    <w:rsid w:val="00674B88"/>
    <w:rsid w:val="00674CE4"/>
    <w:rsid w:val="006A2E8E"/>
    <w:rsid w:val="006F086E"/>
    <w:rsid w:val="00703EEB"/>
    <w:rsid w:val="00727989"/>
    <w:rsid w:val="00753678"/>
    <w:rsid w:val="0075719C"/>
    <w:rsid w:val="00764F28"/>
    <w:rsid w:val="007E7747"/>
    <w:rsid w:val="007F32C2"/>
    <w:rsid w:val="007F6720"/>
    <w:rsid w:val="00801158"/>
    <w:rsid w:val="00811512"/>
    <w:rsid w:val="00827A22"/>
    <w:rsid w:val="00831BF5"/>
    <w:rsid w:val="00841C19"/>
    <w:rsid w:val="00866DB4"/>
    <w:rsid w:val="0087773C"/>
    <w:rsid w:val="00896F48"/>
    <w:rsid w:val="008B58D1"/>
    <w:rsid w:val="008C2EB3"/>
    <w:rsid w:val="008E6A76"/>
    <w:rsid w:val="009103DC"/>
    <w:rsid w:val="009151A6"/>
    <w:rsid w:val="00925832"/>
    <w:rsid w:val="00935B98"/>
    <w:rsid w:val="00991B4C"/>
    <w:rsid w:val="00994BC7"/>
    <w:rsid w:val="009A6DB9"/>
    <w:rsid w:val="009D1DC1"/>
    <w:rsid w:val="009F2CA5"/>
    <w:rsid w:val="009F31D9"/>
    <w:rsid w:val="009F79B7"/>
    <w:rsid w:val="00A74D56"/>
    <w:rsid w:val="00AB3458"/>
    <w:rsid w:val="00AD32E9"/>
    <w:rsid w:val="00AD5697"/>
    <w:rsid w:val="00AE098C"/>
    <w:rsid w:val="00AF78AE"/>
    <w:rsid w:val="00B01572"/>
    <w:rsid w:val="00B033A9"/>
    <w:rsid w:val="00B30461"/>
    <w:rsid w:val="00B72254"/>
    <w:rsid w:val="00B8714A"/>
    <w:rsid w:val="00B93D96"/>
    <w:rsid w:val="00BC2590"/>
    <w:rsid w:val="00BD315A"/>
    <w:rsid w:val="00BE3E74"/>
    <w:rsid w:val="00BF15E2"/>
    <w:rsid w:val="00C07567"/>
    <w:rsid w:val="00C11C71"/>
    <w:rsid w:val="00C369AD"/>
    <w:rsid w:val="00C61C5D"/>
    <w:rsid w:val="00C62EC3"/>
    <w:rsid w:val="00C8478C"/>
    <w:rsid w:val="00C92524"/>
    <w:rsid w:val="00CE5C1F"/>
    <w:rsid w:val="00CF380F"/>
    <w:rsid w:val="00D11E36"/>
    <w:rsid w:val="00D415F4"/>
    <w:rsid w:val="00D560E2"/>
    <w:rsid w:val="00D6189F"/>
    <w:rsid w:val="00D649FA"/>
    <w:rsid w:val="00D8369C"/>
    <w:rsid w:val="00D94E7F"/>
    <w:rsid w:val="00DB788F"/>
    <w:rsid w:val="00DC37CE"/>
    <w:rsid w:val="00DE03AD"/>
    <w:rsid w:val="00DF3788"/>
    <w:rsid w:val="00DF3970"/>
    <w:rsid w:val="00E056F5"/>
    <w:rsid w:val="00E22C6E"/>
    <w:rsid w:val="00E56348"/>
    <w:rsid w:val="00E5717A"/>
    <w:rsid w:val="00E73D56"/>
    <w:rsid w:val="00E83E81"/>
    <w:rsid w:val="00E87EEC"/>
    <w:rsid w:val="00E90174"/>
    <w:rsid w:val="00ED3AF0"/>
    <w:rsid w:val="00ED4BF8"/>
    <w:rsid w:val="00EE4EFF"/>
    <w:rsid w:val="00EF4270"/>
    <w:rsid w:val="00EF62E9"/>
    <w:rsid w:val="00F13116"/>
    <w:rsid w:val="00F367F0"/>
    <w:rsid w:val="00F4181D"/>
    <w:rsid w:val="00F61292"/>
    <w:rsid w:val="00F747B7"/>
    <w:rsid w:val="00FA2B31"/>
    <w:rsid w:val="00FC38ED"/>
    <w:rsid w:val="00FC49E3"/>
    <w:rsid w:val="00FF27F8"/>
    <w:rsid w:val="188344B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US" w:bidi="ar-SA"/>
    </w:rPr>
  </w:style>
  <w:style w:type="paragraph" w:styleId="2">
    <w:name w:val="heading 1"/>
    <w:basedOn w:val="1"/>
    <w:next w:val="1"/>
    <w:link w:val="25"/>
    <w:qFormat/>
    <w:uiPriority w:val="9"/>
    <w:pPr>
      <w:keepNext/>
      <w:keepLines/>
      <w:spacing w:before="400" w:after="40" w:line="240" w:lineRule="auto"/>
      <w:outlineLvl w:val="0"/>
    </w:pPr>
    <w:rPr>
      <w:rFonts w:asciiTheme="majorHAnsi" w:hAnsiTheme="majorHAnsi" w:eastAsiaTheme="majorEastAsia" w:cstheme="majorBidi"/>
      <w:color w:val="203864" w:themeColor="accent1" w:themeShade="80"/>
      <w:sz w:val="36"/>
      <w:szCs w:val="36"/>
    </w:rPr>
  </w:style>
  <w:style w:type="paragraph" w:styleId="3">
    <w:name w:val="heading 2"/>
    <w:basedOn w:val="1"/>
    <w:next w:val="1"/>
    <w:link w:val="28"/>
    <w:semiHidden/>
    <w:unhideWhenUsed/>
    <w:qFormat/>
    <w:uiPriority w:val="9"/>
    <w:pPr>
      <w:keepNext/>
      <w:keepLines/>
      <w:spacing w:before="40" w:after="0" w:line="240" w:lineRule="auto"/>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9"/>
    <w:semiHidden/>
    <w:unhideWhenUsed/>
    <w:qFormat/>
    <w:uiPriority w:val="9"/>
    <w:pPr>
      <w:keepNext/>
      <w:keepLines/>
      <w:spacing w:before="40" w:after="0" w:line="240" w:lineRule="auto"/>
      <w:outlineLvl w:val="2"/>
    </w:pPr>
    <w:rPr>
      <w:rFonts w:asciiTheme="majorHAnsi" w:hAnsiTheme="majorHAnsi" w:eastAsiaTheme="majorEastAsia" w:cstheme="majorBidi"/>
      <w:color w:val="2F5597" w:themeColor="accent1" w:themeShade="BF"/>
      <w:sz w:val="28"/>
      <w:szCs w:val="28"/>
    </w:rPr>
  </w:style>
  <w:style w:type="paragraph" w:styleId="5">
    <w:name w:val="heading 4"/>
    <w:basedOn w:val="1"/>
    <w:next w:val="1"/>
    <w:link w:val="30"/>
    <w:semiHidden/>
    <w:unhideWhenUsed/>
    <w:qFormat/>
    <w:uiPriority w:val="9"/>
    <w:pPr>
      <w:keepNext/>
      <w:keepLines/>
      <w:spacing w:before="40" w:after="0"/>
      <w:outlineLvl w:val="3"/>
    </w:pPr>
    <w:rPr>
      <w:rFonts w:asciiTheme="majorHAnsi" w:hAnsiTheme="majorHAnsi" w:eastAsiaTheme="majorEastAsia" w:cstheme="majorBidi"/>
      <w:color w:val="2F5597" w:themeColor="accent1" w:themeShade="BF"/>
      <w:sz w:val="24"/>
      <w:szCs w:val="24"/>
    </w:rPr>
  </w:style>
  <w:style w:type="paragraph" w:styleId="6">
    <w:name w:val="heading 5"/>
    <w:basedOn w:val="1"/>
    <w:next w:val="1"/>
    <w:link w:val="31"/>
    <w:semiHidden/>
    <w:unhideWhenUsed/>
    <w:qFormat/>
    <w:uiPriority w:val="9"/>
    <w:pPr>
      <w:keepNext/>
      <w:keepLines/>
      <w:spacing w:before="40" w:after="0"/>
      <w:outlineLvl w:val="4"/>
    </w:pPr>
    <w:rPr>
      <w:rFonts w:asciiTheme="majorHAnsi" w:hAnsiTheme="majorHAnsi" w:eastAsiaTheme="majorEastAsia" w:cstheme="majorBidi"/>
      <w:caps/>
      <w:color w:val="2F5597" w:themeColor="accent1" w:themeShade="BF"/>
    </w:rPr>
  </w:style>
  <w:style w:type="paragraph" w:styleId="7">
    <w:name w:val="heading 6"/>
    <w:basedOn w:val="1"/>
    <w:next w:val="1"/>
    <w:link w:val="32"/>
    <w:semiHidden/>
    <w:unhideWhenUsed/>
    <w:qFormat/>
    <w:uiPriority w:val="9"/>
    <w:pPr>
      <w:keepNext/>
      <w:keepLines/>
      <w:spacing w:before="40" w:after="0"/>
      <w:outlineLvl w:val="5"/>
    </w:pPr>
    <w:rPr>
      <w:rFonts w:asciiTheme="majorHAnsi" w:hAnsiTheme="majorHAnsi" w:eastAsiaTheme="majorEastAsia" w:cstheme="majorBidi"/>
      <w:i/>
      <w:iCs/>
      <w:caps/>
      <w:color w:val="203864" w:themeColor="accent1" w:themeShade="80"/>
    </w:rPr>
  </w:style>
  <w:style w:type="paragraph" w:styleId="8">
    <w:name w:val="heading 7"/>
    <w:basedOn w:val="1"/>
    <w:next w:val="1"/>
    <w:link w:val="33"/>
    <w:semiHidden/>
    <w:unhideWhenUsed/>
    <w:qFormat/>
    <w:uiPriority w:val="9"/>
    <w:pPr>
      <w:keepNext/>
      <w:keepLines/>
      <w:spacing w:before="40" w:after="0"/>
      <w:outlineLvl w:val="6"/>
    </w:pPr>
    <w:rPr>
      <w:rFonts w:asciiTheme="majorHAnsi" w:hAnsiTheme="majorHAnsi" w:eastAsiaTheme="majorEastAsia" w:cstheme="majorBidi"/>
      <w:b/>
      <w:bCs/>
      <w:color w:val="203864" w:themeColor="accent1" w:themeShade="80"/>
    </w:rPr>
  </w:style>
  <w:style w:type="paragraph" w:styleId="9">
    <w:name w:val="heading 8"/>
    <w:basedOn w:val="1"/>
    <w:next w:val="1"/>
    <w:link w:val="34"/>
    <w:semiHidden/>
    <w:unhideWhenUsed/>
    <w:qFormat/>
    <w:uiPriority w:val="9"/>
    <w:pPr>
      <w:keepNext/>
      <w:keepLines/>
      <w:spacing w:before="40" w:after="0"/>
      <w:outlineLvl w:val="7"/>
    </w:pPr>
    <w:rPr>
      <w:rFonts w:asciiTheme="majorHAnsi" w:hAnsiTheme="majorHAnsi" w:eastAsiaTheme="majorEastAsia" w:cstheme="majorBidi"/>
      <w:b/>
      <w:bCs/>
      <w:i/>
      <w:iCs/>
      <w:color w:val="203864" w:themeColor="accent1" w:themeShade="80"/>
    </w:rPr>
  </w:style>
  <w:style w:type="paragraph" w:styleId="10">
    <w:name w:val="heading 9"/>
    <w:basedOn w:val="1"/>
    <w:next w:val="1"/>
    <w:link w:val="35"/>
    <w:semiHidden/>
    <w:unhideWhenUsed/>
    <w:qFormat/>
    <w:uiPriority w:val="9"/>
    <w:pPr>
      <w:keepNext/>
      <w:keepLines/>
      <w:spacing w:before="40" w:after="0"/>
      <w:outlineLvl w:val="8"/>
    </w:pPr>
    <w:rPr>
      <w:rFonts w:asciiTheme="majorHAnsi" w:hAnsiTheme="majorHAnsi" w:eastAsiaTheme="majorEastAsia" w:cstheme="majorBidi"/>
      <w:i/>
      <w:iCs/>
      <w:color w:val="203864" w:themeColor="accent1" w:themeShade="80"/>
    </w:rPr>
  </w:style>
  <w:style w:type="character" w:default="1" w:styleId="11">
    <w:name w:val="Default Paragraph Font"/>
    <w:unhideWhenUsed/>
    <w:uiPriority w:val="1"/>
  </w:style>
  <w:style w:type="table" w:default="1" w:styleId="12">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lang w:eastAsia="en-US"/>
    </w:rPr>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44546A" w:themeColor="text2"/>
      <w14:textFill>
        <w14:solidFill>
          <w14:schemeClr w14:val="tx2"/>
        </w14:solidFill>
      </w14:textFill>
    </w:rPr>
  </w:style>
  <w:style w:type="character" w:styleId="14">
    <w:name w:val="Emphasis"/>
    <w:basedOn w:val="11"/>
    <w:qFormat/>
    <w:uiPriority w:val="20"/>
    <w:rPr>
      <w:i/>
      <w:iCs/>
    </w:rPr>
  </w:style>
  <w:style w:type="paragraph" w:styleId="15">
    <w:name w:val="footer"/>
    <w:basedOn w:val="1"/>
    <w:link w:val="22"/>
    <w:unhideWhenUsed/>
    <w:qFormat/>
    <w:uiPriority w:val="99"/>
    <w:pPr>
      <w:tabs>
        <w:tab w:val="center" w:pos="4513"/>
        <w:tab w:val="right" w:pos="9026"/>
      </w:tabs>
      <w:spacing w:after="0" w:line="240" w:lineRule="auto"/>
    </w:pPr>
  </w:style>
  <w:style w:type="paragraph" w:styleId="16">
    <w:name w:val="header"/>
    <w:basedOn w:val="1"/>
    <w:link w:val="21"/>
    <w:unhideWhenUsed/>
    <w:qFormat/>
    <w:uiPriority w:val="99"/>
    <w:pPr>
      <w:tabs>
        <w:tab w:val="center" w:pos="4513"/>
        <w:tab w:val="right" w:pos="9026"/>
      </w:tabs>
      <w:spacing w:after="0" w:line="240" w:lineRule="auto"/>
    </w:pPr>
  </w:style>
  <w:style w:type="paragraph" w:styleId="1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8">
    <w:name w:val="Strong"/>
    <w:basedOn w:val="11"/>
    <w:qFormat/>
    <w:uiPriority w:val="22"/>
    <w:rPr>
      <w:b/>
      <w:bCs/>
    </w:rPr>
  </w:style>
  <w:style w:type="paragraph" w:styleId="19">
    <w:name w:val="Subtitle"/>
    <w:basedOn w:val="1"/>
    <w:next w:val="1"/>
    <w:link w:val="27"/>
    <w:qFormat/>
    <w:uiPriority w:val="11"/>
    <w:pPr>
      <w:spacing w:after="240" w:line="240" w:lineRule="auto"/>
    </w:pPr>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20">
    <w:name w:val="Title"/>
    <w:basedOn w:val="1"/>
    <w:next w:val="1"/>
    <w:link w:val="26"/>
    <w:qFormat/>
    <w:uiPriority w:val="10"/>
    <w:pPr>
      <w:spacing w:after="0" w:line="204" w:lineRule="auto"/>
      <w:contextualSpacing/>
    </w:pPr>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character" w:customStyle="1" w:styleId="21">
    <w:name w:val="Header Char"/>
    <w:basedOn w:val="11"/>
    <w:link w:val="16"/>
    <w:qFormat/>
    <w:uiPriority w:val="99"/>
  </w:style>
  <w:style w:type="character" w:customStyle="1" w:styleId="22">
    <w:name w:val="Footer Char"/>
    <w:basedOn w:val="11"/>
    <w:link w:val="15"/>
    <w:qFormat/>
    <w:uiPriority w:val="99"/>
  </w:style>
  <w:style w:type="paragraph" w:customStyle="1" w:styleId="23">
    <w:name w:val="Bibliography"/>
    <w:basedOn w:val="1"/>
    <w:next w:val="1"/>
    <w:unhideWhenUsed/>
    <w:qFormat/>
    <w:uiPriority w:val="37"/>
  </w:style>
  <w:style w:type="paragraph" w:styleId="24">
    <w:name w:val="No Spacing"/>
    <w:qFormat/>
    <w:uiPriority w:val="1"/>
    <w:pPr>
      <w:spacing w:after="0" w:line="240" w:lineRule="auto"/>
    </w:pPr>
    <w:rPr>
      <w:rFonts w:asciiTheme="minorHAnsi" w:hAnsiTheme="minorHAnsi" w:eastAsiaTheme="minorEastAsia" w:cstheme="minorBidi"/>
      <w:sz w:val="22"/>
      <w:szCs w:val="22"/>
      <w:lang w:val="en-IN" w:eastAsia="en-US" w:bidi="ar-SA"/>
    </w:rPr>
  </w:style>
  <w:style w:type="character" w:customStyle="1" w:styleId="25">
    <w:name w:val="Heading 1 Char"/>
    <w:basedOn w:val="11"/>
    <w:link w:val="2"/>
    <w:qFormat/>
    <w:uiPriority w:val="9"/>
    <w:rPr>
      <w:rFonts w:asciiTheme="majorHAnsi" w:hAnsiTheme="majorHAnsi" w:eastAsiaTheme="majorEastAsia" w:cstheme="majorBidi"/>
      <w:color w:val="203864" w:themeColor="accent1" w:themeShade="80"/>
      <w:sz w:val="36"/>
      <w:szCs w:val="36"/>
    </w:rPr>
  </w:style>
  <w:style w:type="character" w:customStyle="1" w:styleId="26">
    <w:name w:val="Title Char"/>
    <w:basedOn w:val="11"/>
    <w:link w:val="20"/>
    <w:uiPriority w:val="10"/>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character" w:customStyle="1" w:styleId="27">
    <w:name w:val="Subtitle Char"/>
    <w:basedOn w:val="11"/>
    <w:link w:val="19"/>
    <w:uiPriority w:val="11"/>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2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9">
    <w:name w:val="Heading 3 Char"/>
    <w:basedOn w:val="11"/>
    <w:link w:val="4"/>
    <w:semiHidden/>
    <w:qFormat/>
    <w:uiPriority w:val="9"/>
    <w:rPr>
      <w:rFonts w:asciiTheme="majorHAnsi" w:hAnsiTheme="majorHAnsi" w:eastAsiaTheme="majorEastAsia" w:cstheme="majorBidi"/>
      <w:color w:val="2F5597" w:themeColor="accent1" w:themeShade="BF"/>
      <w:sz w:val="28"/>
      <w:szCs w:val="28"/>
    </w:rPr>
  </w:style>
  <w:style w:type="character" w:customStyle="1" w:styleId="30">
    <w:name w:val="Heading 4 Char"/>
    <w:basedOn w:val="11"/>
    <w:link w:val="5"/>
    <w:semiHidden/>
    <w:qFormat/>
    <w:uiPriority w:val="9"/>
    <w:rPr>
      <w:rFonts w:asciiTheme="majorHAnsi" w:hAnsiTheme="majorHAnsi" w:eastAsiaTheme="majorEastAsia" w:cstheme="majorBidi"/>
      <w:color w:val="2F5597" w:themeColor="accent1" w:themeShade="BF"/>
      <w:sz w:val="24"/>
      <w:szCs w:val="24"/>
    </w:rPr>
  </w:style>
  <w:style w:type="character" w:customStyle="1" w:styleId="31">
    <w:name w:val="Heading 5 Char"/>
    <w:basedOn w:val="11"/>
    <w:link w:val="6"/>
    <w:semiHidden/>
    <w:qFormat/>
    <w:uiPriority w:val="9"/>
    <w:rPr>
      <w:rFonts w:asciiTheme="majorHAnsi" w:hAnsiTheme="majorHAnsi" w:eastAsiaTheme="majorEastAsia" w:cstheme="majorBidi"/>
      <w:caps/>
      <w:color w:val="2F5597" w:themeColor="accent1" w:themeShade="BF"/>
    </w:rPr>
  </w:style>
  <w:style w:type="character" w:customStyle="1" w:styleId="32">
    <w:name w:val="Heading 6 Char"/>
    <w:basedOn w:val="11"/>
    <w:link w:val="7"/>
    <w:semiHidden/>
    <w:qFormat/>
    <w:uiPriority w:val="9"/>
    <w:rPr>
      <w:rFonts w:asciiTheme="majorHAnsi" w:hAnsiTheme="majorHAnsi" w:eastAsiaTheme="majorEastAsia" w:cstheme="majorBidi"/>
      <w:i/>
      <w:iCs/>
      <w:caps/>
      <w:color w:val="203864" w:themeColor="accent1" w:themeShade="80"/>
    </w:rPr>
  </w:style>
  <w:style w:type="character" w:customStyle="1" w:styleId="33">
    <w:name w:val="Heading 7 Char"/>
    <w:basedOn w:val="11"/>
    <w:link w:val="8"/>
    <w:semiHidden/>
    <w:qFormat/>
    <w:uiPriority w:val="9"/>
    <w:rPr>
      <w:rFonts w:asciiTheme="majorHAnsi" w:hAnsiTheme="majorHAnsi" w:eastAsiaTheme="majorEastAsia" w:cstheme="majorBidi"/>
      <w:b/>
      <w:bCs/>
      <w:color w:val="203864" w:themeColor="accent1" w:themeShade="80"/>
    </w:rPr>
  </w:style>
  <w:style w:type="character" w:customStyle="1" w:styleId="34">
    <w:name w:val="Heading 8 Char"/>
    <w:basedOn w:val="11"/>
    <w:link w:val="9"/>
    <w:semiHidden/>
    <w:uiPriority w:val="9"/>
    <w:rPr>
      <w:rFonts w:asciiTheme="majorHAnsi" w:hAnsiTheme="majorHAnsi" w:eastAsiaTheme="majorEastAsia" w:cstheme="majorBidi"/>
      <w:b/>
      <w:bCs/>
      <w:i/>
      <w:iCs/>
      <w:color w:val="203864" w:themeColor="accent1" w:themeShade="80"/>
    </w:rPr>
  </w:style>
  <w:style w:type="character" w:customStyle="1" w:styleId="35">
    <w:name w:val="Heading 9 Char"/>
    <w:basedOn w:val="11"/>
    <w:link w:val="10"/>
    <w:semiHidden/>
    <w:qFormat/>
    <w:uiPriority w:val="9"/>
    <w:rPr>
      <w:rFonts w:asciiTheme="majorHAnsi" w:hAnsiTheme="majorHAnsi" w:eastAsiaTheme="majorEastAsia" w:cstheme="majorBidi"/>
      <w:i/>
      <w:iCs/>
      <w:color w:val="203864" w:themeColor="accent1" w:themeShade="80"/>
    </w:rPr>
  </w:style>
  <w:style w:type="paragraph" w:styleId="36">
    <w:name w:val="Quote"/>
    <w:basedOn w:val="1"/>
    <w:next w:val="1"/>
    <w:link w:val="37"/>
    <w:qFormat/>
    <w:uiPriority w:val="29"/>
    <w:pPr>
      <w:spacing w:before="120" w:after="120"/>
      <w:ind w:left="720"/>
    </w:pPr>
    <w:rPr>
      <w:color w:val="44546A" w:themeColor="text2"/>
      <w:sz w:val="24"/>
      <w:szCs w:val="24"/>
      <w14:textFill>
        <w14:solidFill>
          <w14:schemeClr w14:val="tx2"/>
        </w14:solidFill>
      </w14:textFill>
    </w:rPr>
  </w:style>
  <w:style w:type="character" w:customStyle="1" w:styleId="37">
    <w:name w:val="Quote Char"/>
    <w:basedOn w:val="11"/>
    <w:link w:val="36"/>
    <w:uiPriority w:val="29"/>
    <w:rPr>
      <w:color w:val="44546A" w:themeColor="text2"/>
      <w:sz w:val="24"/>
      <w:szCs w:val="24"/>
      <w14:textFill>
        <w14:solidFill>
          <w14:schemeClr w14:val="tx2"/>
        </w14:solidFill>
      </w14:textFill>
    </w:rPr>
  </w:style>
  <w:style w:type="paragraph" w:styleId="38">
    <w:name w:val="Intense Quote"/>
    <w:basedOn w:val="1"/>
    <w:next w:val="1"/>
    <w:link w:val="39"/>
    <w:qFormat/>
    <w:uiPriority w:val="30"/>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39">
    <w:name w:val="Intense Quote Char"/>
    <w:basedOn w:val="11"/>
    <w:link w:val="38"/>
    <w:qFormat/>
    <w:uiPriority w:val="30"/>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40">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41">
    <w:name w:val="Intense Emphasis"/>
    <w:basedOn w:val="11"/>
    <w:qFormat/>
    <w:uiPriority w:val="21"/>
    <w:rPr>
      <w:b/>
      <w:bCs/>
      <w:i/>
      <w:iCs/>
    </w:rPr>
  </w:style>
  <w:style w:type="character" w:customStyle="1" w:styleId="42">
    <w:name w:val="Subtle Reference"/>
    <w:basedOn w:val="11"/>
    <w:qFormat/>
    <w:uiPriority w:val="31"/>
    <w:rPr>
      <w:smallCaps/>
      <w:color w:val="595959" w:themeColor="text1" w:themeTint="A6"/>
      <w:u w:val="none" w:color="7E7E7E" w:themeColor="text1" w:themeTint="80"/>
      <w14:textFill>
        <w14:solidFill>
          <w14:schemeClr w14:val="tx1">
            <w14:lumMod w14:val="65000"/>
            <w14:lumOff w14:val="35000"/>
          </w14:schemeClr>
        </w14:solidFill>
      </w14:textFill>
    </w:rPr>
  </w:style>
  <w:style w:type="character" w:customStyle="1" w:styleId="43">
    <w:name w:val="Intense Reference"/>
    <w:basedOn w:val="11"/>
    <w:qFormat/>
    <w:uiPriority w:val="32"/>
    <w:rPr>
      <w:b/>
      <w:bCs/>
      <w:smallCaps/>
      <w:color w:val="44546A" w:themeColor="text2"/>
      <w:u w:val="single"/>
      <w14:textFill>
        <w14:solidFill>
          <w14:schemeClr w14:val="tx2"/>
        </w14:solidFill>
      </w14:textFill>
    </w:rPr>
  </w:style>
  <w:style w:type="character" w:customStyle="1" w:styleId="44">
    <w:name w:val="Book Title"/>
    <w:basedOn w:val="11"/>
    <w:qFormat/>
    <w:uiPriority w:val="33"/>
    <w:rPr>
      <w:b/>
      <w:bCs/>
      <w:smallCaps/>
      <w:spacing w:val="10"/>
    </w:rPr>
  </w:style>
  <w:style w:type="paragraph" w:customStyle="1" w:styleId="45">
    <w:name w:val="TOC Heading"/>
    <w:basedOn w:val="2"/>
    <w:next w:val="1"/>
    <w:semiHidden/>
    <w:unhideWhenUsed/>
    <w:qFormat/>
    <w:uiPriority w:val="39"/>
    <w:pPr>
      <w:outlineLvl w:val="9"/>
    </w:pPr>
  </w:style>
  <w:style w:type="paragraph" w:styleId="46">
    <w:name w:val="List Paragraph"/>
    <w:basedOn w:val="1"/>
    <w:qFormat/>
    <w:uiPriority w:val="34"/>
    <w:pPr>
      <w:spacing w:after="0" w:line="240" w:lineRule="auto"/>
      <w:ind w:left="720"/>
      <w:contextualSpacing/>
    </w:pPr>
    <w:rPr>
      <w:rFonts w:ascii="Times New Roman" w:hAnsi="Times New Roman" w:cs="Times New Roman"/>
      <w:sz w:val="24"/>
      <w:szCs w:val="24"/>
      <w:lang w:eastAsia="en-IN"/>
    </w:rPr>
  </w:style>
  <w:style w:type="paragraph" w:customStyle="1" w:styleId="47">
    <w:name w:val="msobibliography"/>
    <w:uiPriority w:val="0"/>
    <w:pPr>
      <w:keepNext w:val="0"/>
      <w:keepLines w:val="0"/>
      <w:widowControl/>
      <w:suppressLineNumbers w:val="0"/>
      <w:spacing w:before="0" w:beforeAutospacing="0" w:after="160" w:afterAutospacing="0" w:line="256" w:lineRule="auto"/>
      <w:ind w:left="0" w:right="0"/>
      <w:jc w:val="left"/>
    </w:pPr>
    <w:rPr>
      <w:rFonts w:hint="eastAsia" w:ascii="Calibri" w:hAnsi="Calibri" w:eastAsia="Calibri" w:cs="Times New Roman"/>
      <w:kern w:val="0"/>
      <w:sz w:val="22"/>
      <w:szCs w:val="22"/>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Kha18</b:Tag>
    <b:SourceType>JournalArticle</b:SourceType>
    <b:Guid>{289DB381-A2F5-434D-82F0-30CBF1AEC0B5}</b:Guid>
    <b:Author>
      <b:Author>
        <b:NameList>
          <b:Person>
            <b:Last>Khan</b:Last>
            <b:First>Samir</b:First>
          </b:Person>
        </b:NameList>
      </b:Author>
    </b:Author>
    <b:Title>A review on the application of deep learning in system health management</b:Title>
    <b:JournalName>Mechanical Systems and Signal Processing</b:JournalName>
    <b:Year>2018</b:Year>
    <b:Pages>241-265</b:Pages>
    <b:Volume>107</b:Volume>
    <b:DOI>https://doi.org/10.1016/j.ymssp.2017.11.024</b:DOI>
    <b:RefOrder>1</b:RefOrder>
  </b:Source>
  <b:Source>
    <b:Tag>Beh20</b:Tag>
    <b:SourceType>JournalArticle</b:SourceType>
    <b:Guid>{B10F0CD0-8069-4466-90D4-3479F64B83D1}</b:Guid>
    <b:Author>
      <b:Author>
        <b:NameList>
          <b:Person>
            <b:Last>Behnoush Rezaeianjouybari</b:Last>
            <b:First>Yi</b:First>
            <b:Middle>Shang</b:Middle>
          </b:Person>
        </b:NameList>
      </b:Author>
    </b:Author>
    <b:Title>Deep learning for prognostics and health management: State of the art, challenges, and opportunities</b:Title>
    <b:JournalName>Measurement</b:JournalName>
    <b:Year>2020</b:Year>
    <b:Pages>107929</b:Pages>
    <b:Volume>163</b:Volume>
    <b:DOI>https://doi.org/10.1016/j.measurement.2020.107929</b:DOI>
    <b:RefOrder>3</b:RefOrder>
  </b:Source>
  <b:Source>
    <b:Tag>Div20</b:Tag>
    <b:SourceType>JournalArticle</b:SourceType>
    <b:Guid>{696EEB01-0682-4D9E-BE7E-8EC2BAC06F5B}</b:Guid>
    <b:Author>
      <b:Author>
        <b:NameList>
          <b:Person>
            <b:Last>Divish Rengasamy</b:Last>
            <b:First>Mina</b:First>
            <b:Middle>Jafari, Benjamin Rothwell, Xin Chen,Grazziela P. Figueredo</b:Middle>
          </b:Person>
        </b:NameList>
      </b:Author>
    </b:Author>
    <b:Title>Deep Learning with Dynamically Weighted Loss Function for Sensor-Based Prognostics and Health Management</b:Title>
    <b:JournalName>Achieving Predictive Maintenance using Sensors: Real or Fantasy?</b:JournalName>
    <b:Year>2020</b:Year>
    <b:Pages>723</b:Pages>
    <b:Volume>20</b:Volume>
    <b:DOI>https://doi.org/10.3390/s20030723</b:DOI>
    <b:RefOrder>22</b:RefOrder>
  </b:Source>
  <b:Source>
    <b:Tag>Olg20</b:Tag>
    <b:SourceType>JournalArticle</b:SourceType>
    <b:Guid>{4EC8F6B9-537F-44BB-9189-205E7161260B}</b:Guid>
    <b:Author>
      <b:Author>
        <b:NameList>
          <b:Person>
            <b:Last>Olga Fink</b:Last>
            <b:First>Qin</b:First>
            <b:Middle>Wang, Markus Svensen, Pierre Dersin, Wan-Jui Lee , Melanie Ducoffe</b:Middle>
          </b:Person>
        </b:NameList>
      </b:Author>
    </b:Author>
    <b:Title>Potential, challenges and future directions for deep learning in prognostics and health management applications</b:Title>
    <b:JournalName>Engineering Applications of Artificial Intelligence</b:JournalName>
    <b:Year>2020</b:Year>
    <b:Pages>103678</b:Pages>
    <b:Volume>92</b:Volume>
    <b:DOI>https://doi.org/10.1016/j.engappai.2020.103678</b:DOI>
    <b:RefOrder>4</b:RefOrder>
  </b:Source>
  <b:Source>
    <b:Tag>Fer20</b:Tag>
    <b:SourceType>JournalArticle</b:SourceType>
    <b:Guid>{885B7A37-C36B-4A70-87F8-F5F30998A5B2}</b:Guid>
    <b:Author>
      <b:Author>
        <b:NameList>
          <b:Person>
            <b:Last>Fernando Lopez-Martinez</b:Last>
            <b:First>Edward</b:First>
            <b:Middle>Rolando Nunez-Valdez,Vicente Garcia -Diaz , Zoran Bursac</b:Middle>
          </b:Person>
        </b:NameList>
      </b:Author>
    </b:Author>
    <b:Title>A Case Study for a Big Data and Machine Learning Platform to Improve Medical Decision Support in Population Health Management</b:Title>
    <b:JournalName>Algorithms in Decision Support Systems</b:JournalName>
    <b:Year>2020</b:Year>
    <b:Pages>102</b:Pages>
    <b:Volume>13</b:Volume>
    <b:DOI>https://doi.org/10.3390/a13040102</b:DOI>
    <b:RefOrder>5</b:RefOrder>
  </b:Source>
  <b:Source>
    <b:Tag>Rui19</b:Tag>
    <b:SourceType>JournalArticle</b:SourceType>
    <b:Guid>{B53CA765-DEA0-4768-A4C2-0E066C41CCCB}</b:Guid>
    <b:Author>
      <b:Author>
        <b:NameList>
          <b:Person>
            <b:Last>Rui Zhao</b:Last>
            <b:First>Ruqiang</b:First>
            <b:Middle>Yan, Zhenghua Chen, Kezhi Mao, Peng Wang, Robert X.Gao</b:Middle>
          </b:Person>
        </b:NameList>
      </b:Author>
    </b:Author>
    <b:Title>Deep learning and its applications to machine health monitoring</b:Title>
    <b:JournalName>Mechanical Systems and Signal Processing</b:JournalName>
    <b:Year>2019</b:Year>
    <b:Pages>213-237</b:Pages>
    <b:Volume>115</b:Volume>
    <b:DOI>https://doi.org/10.1016/j.ymssp.2018.05.050</b:DOI>
    <b:RefOrder>2</b:RefOrder>
  </b:Source>
  <b:Source>
    <b:Tag>Mye18</b:Tag>
    <b:SourceType>JournalArticle</b:SourceType>
    <b:Guid>{BD41DA12-9826-497E-B745-D561EEFF9A0A}</b:Guid>
    <b:Author>
      <b:Author>
        <b:NameList>
          <b:Person>
            <b:Last>Myeongsu Kang</b:Last>
            <b:First>Noel</b:First>
            <b:Middle>Jordan Jameson</b:Middle>
          </b:Person>
        </b:NameList>
      </b:Author>
    </b:Author>
    <b:Title>Machine Learning: Fundamentals</b:Title>
    <b:JournalName>Machine Learning: Fundamentals. In Prognostics and Health Management of Electronics</b:JournalName>
    <b:Year>2018</b:Year>
    <b:Pages>85 - 109</b:Pages>
    <b:DOI>https://doi.org/10.1002/9781119515326.ch4</b:DOI>
    <b:RefOrder>23</b:RefOrder>
  </b:Source>
  <b:Source>
    <b:Tag>Ade20</b:Tag>
    <b:SourceType>JournalArticle</b:SourceType>
    <b:Guid>{75E7C758-8422-4D79-9775-D29AB3C3A463}</b:Guid>
    <b:Author>
      <b:Author>
        <b:NameList>
          <b:Person>
            <b:Last>Adebena Oluwasegun</b:Last>
            <b:First>Jae-Cheon</b:First>
            <b:Middle>Jung</b:Middle>
          </b:Person>
        </b:NameList>
      </b:Author>
    </b:Author>
    <b:Title>The application of machine learning for the prognostics and health management of control element drive system</b:Title>
    <b:JournalName>Nuclear Engineering and Technology</b:JournalName>
    <b:Year>2020</b:Year>
    <b:Pages>2262-2273</b:Pages>
    <b:Volume>52</b:Volume>
    <b:DOI>https://doi.org/10.1016/j.net.2020.03.028</b:DOI>
    <b:RefOrder>24</b:RefOrder>
  </b:Source>
  <b:Source>
    <b:Tag>Cha19</b:Tag>
    <b:SourceType>JournalArticle</b:SourceType>
    <b:Guid>{B007F911-106E-4E78-8947-E067381854AF}</b:Guid>
    <b:Author>
      <b:Author>
        <b:NameList>
          <b:Person>
            <b:Last>Changchang Che</b:Last>
            <b:First>Huawei</b:First>
            <b:Middle>Wang, Qiang Fu,Xiaomei Ni</b:Middle>
          </b:Person>
        </b:NameList>
      </b:Author>
    </b:Author>
    <b:Title>Combining multiple deep learning algorithms for prognostic and health management of aircraft</b:Title>
    <b:JournalName>Aerospace Science and Technology</b:JournalName>
    <b:Year>2019</b:Year>
    <b:Pages>105423</b:Pages>
    <b:Volume>94</b:Volume>
    <b:DOI>https://doi.org/10.1016/j.ast.2019.105423</b:DOI>
    <b:RefOrder>25</b:RefOrder>
  </b:Source>
  <b:Source>
    <b:Tag>HCr15</b:Tag>
    <b:SourceType>JournalArticle</b:SourceType>
    <b:Guid>{3DBABFE7-916F-43FE-8C37-F3DA58762D1A}</b:Guid>
    <b:Author>
      <b:Author>
        <b:NameList>
          <b:Person>
            <b:Last>H.Crown</b:Last>
            <b:First>William</b:First>
          </b:Person>
        </b:NameList>
      </b:Author>
    </b:Author>
    <b:Title>Potential Application of Machine Learning in Health Outcomes Research and Some Statistical Cautions</b:Title>
    <b:JournalName>Value in Health</b:JournalName>
    <b:Year>2015</b:Year>
    <b:Pages>137-140</b:Pages>
    <b:Volume>18</b:Volume>
    <b:DOI>https://doi.org/10.1016/j.jval.2014.12.005</b:DOI>
    <b:RefOrder>6</b:RefOrder>
  </b:Source>
  <b:Source>
    <b:Tag>Tao21</b:Tag>
    <b:SourceType>JournalArticle</b:SourceType>
    <b:Guid>{40514306-1CF3-43B0-A76D-B71AE2888811}</b:Guid>
    <b:Author>
      <b:Author>
        <b:NameList>
          <b:Person>
            <b:Last>Tao Yang</b:Last>
            <b:First>Guoliang</b:First>
            <b:Middle>Yuan,Jing Yan</b:Middle>
          </b:Person>
        </b:NameList>
      </b:Author>
    </b:Author>
    <b:Title>Health Analysis of Footballer Using Big Data and Deep Learning</b:Title>
    <b:JournalName>Scientific Programming</b:JournalName>
    <b:Year>2021</b:Year>
    <b:Pages>8</b:Pages>
    <b:Volume>2021</b:Volume>
    <b:DOI>https://doi.org/10.1155/2021/9608147</b:DOI>
    <b:RefOrder>7</b:RefOrder>
  </b:Source>
  <b:Source>
    <b:Tag>Vel19</b:Tag>
    <b:SourceType>JournalArticle</b:SourceType>
    <b:Guid>{712D80B1-E66C-4C4E-A093-86A0F360A14E}</b:Guid>
    <b:Author>
      <b:Author>
        <b:NameList>
          <b:Person>
            <b:Last>Vellido</b:Last>
            <b:First>Alfredo</b:First>
          </b:Person>
        </b:NameList>
      </b:Author>
    </b:Author>
    <b:Title>The importance of interpretability and visualization in machine learning for applications in medicine and health care</b:Title>
    <b:JournalName>Neural Computing and Applications</b:JournalName>
    <b:Year>2019</b:Year>
    <b:Pages>18069 - 18083</b:Pages>
    <b:Volume>32</b:Volume>
    <b:DOI>10.1007/s00521-019-04051-w</b:DOI>
    <b:RefOrder>8</b:RefOrder>
  </b:Source>
  <b:Source>
    <b:Tag>Abh19</b:Tag>
    <b:SourceType>JournalArticle</b:SourceType>
    <b:Guid>{CE65C3EA-6CFD-43E3-95C8-5850B51468CB}</b:Guid>
    <b:Author>
      <b:Author>
        <b:NameList>
          <b:Person>
            <b:Last>Abhaya Kumar Sahoo</b:Last>
            <b:First>Chittaranjan</b:First>
            <b:Middle>Pradhan ,Himansu Das</b:Middle>
          </b:Person>
        </b:NameList>
      </b:Author>
    </b:Author>
    <b:Title>Performance Evaluation of Different Machine Learning Methods and Deep-Learning Based Convolutional Neural Network for Health Decision Making</b:Title>
    <b:JournalName>Studies in Computational Intelligence</b:JournalName>
    <b:Year>2019</b:Year>
    <b:Pages>201 - 212</b:Pages>
    <b:Volume>871</b:Volume>
    <b:DOI>10.1007/978-3-030-33820-6_8</b:DOI>
    <b:RefOrder>9</b:RefOrder>
  </b:Source>
  <b:Source>
    <b:Tag>Sar19</b:Tag>
    <b:SourceType>JournalArticle</b:SourceType>
    <b:Guid>{D507005A-B653-44A2-8429-4DC50324E49F}</b:Guid>
    <b:Author>
      <b:Author>
        <b:NameList>
          <b:Person>
            <b:Last>Saroj Kumar Pandey</b:Last>
            <b:First>Rekh</b:First>
            <b:Middle>Ram Janghel</b:Middle>
          </b:Person>
        </b:NameList>
      </b:Author>
    </b:Author>
    <b:Title>Recent Deep Learning Techniques, Challenges and Its Applications for Medical Healthcare System</b:Title>
    <b:JournalName>Neural Processing Letters</b:JournalName>
    <b:Year>2019</b:Year>
    <b:Pages>1907 - 1935</b:Pages>
    <b:Volume>50</b:Volume>
    <b:DOI>https://doi.org/10.1007/s11063-021-10527-5</b:DOI>
    <b:RefOrder>10</b:RefOrder>
  </b:Source>
  <b:Source>
    <b:Tag>Dan20</b:Tag>
    <b:SourceType>JournalArticle</b:SourceType>
    <b:Guid>{20B40E41-A469-4C8E-B264-668E74B606D6}</b:Guid>
    <b:Author>
      <b:Author>
        <b:NameList>
          <b:Person>
            <b:Last>Danton S. Char</b:Last>
            <b:First>Michael</b:First>
            <b:Middle>D. Abràmoff,Chris Feudtner</b:Middle>
          </b:Person>
        </b:NameList>
      </b:Author>
    </b:Author>
    <b:Title>Identifying Ethical Considerations for Machine Learning Healthcare Applications</b:Title>
    <b:JournalName>The American Journal of Bioethics</b:JournalName>
    <b:Year>2020</b:Year>
    <b:Pages>7-17</b:Pages>
    <b:Volume>20</b:Volume>
    <b:DOI>https://doi.org/10.1080/15265161.2020.1819469</b:DOI>
    <b:RefOrder>11</b:RefOrder>
  </b:Source>
  <b:Source>
    <b:Tag>Han20</b:Tag>
    <b:SourceType>JournalArticle</b:SourceType>
    <b:Guid>{A3B2A68F-2804-476D-A87B-1DE7C1E3E5B1}</b:Guid>
    <b:Author>
      <b:Author>
        <b:NameList>
          <b:Person>
            <b:Last>Hanan Farhat</b:Last>
            <b:First>George</b:First>
            <b:Middle>E. Sakr ,Rima Kilany</b:Middle>
          </b:Person>
        </b:NameList>
      </b:Author>
    </b:Author>
    <b:Title>Deep learning applications in pulmonary medical imaging: recent updates and insights on COVID-19</b:Title>
    <b:JournalName>Machine Vision and Applications</b:JournalName>
    <b:Year>2020</b:Year>
    <b:Pages>53</b:Pages>
    <b:Volume>31</b:Volume>
    <b:DOI>10.1007/s00138-020-01101-5</b:DOI>
    <b:RefOrder>12</b:RefOrder>
  </b:Source>
  <b:Source>
    <b:Tag>Hou18</b:Tag>
    <b:SourceType>JournalArticle</b:SourceType>
    <b:Guid>{D23E05BA-C023-4039-9A85-CE29EE0AF507}</b:Guid>
    <b:Author>
      <b:Author>
        <b:NameList>
          <b:Person>
            <b:Last>Houby</b:Last>
            <b:First>Enas</b:First>
            <b:Middle>M.F.El</b:Middle>
          </b:Person>
        </b:NameList>
      </b:Author>
    </b:Author>
    <b:Title>A survey on applying machine learning techniques for management of diseases</b:Title>
    <b:JournalName>J Appl Biomed</b:JournalName>
    <b:Year>2018</b:Year>
    <b:Pages>165-174</b:Pages>
    <b:Volume>16</b:Volume>
    <b:DOI>https://doi.org/10.1016/j.jab.2018.01.002</b:DOI>
    <b:RefOrder>13</b:RefOrder>
  </b:Source>
  <b:Source>
    <b:Tag>Ama21</b:Tag>
    <b:SourceType>JournalArticle</b:SourceType>
    <b:Guid>{E257A5A4-3ACC-467C-86C4-EB4EF462DE24}</b:Guid>
    <b:Author>
      <b:Author>
        <b:NameList>
          <b:Person>
            <b:Last>Amani Aldahiri</b:Last>
            <b:First>Bashair</b:First>
            <b:Middle>Alrashed ,Walayat Hussain</b:Middle>
          </b:Person>
        </b:NameList>
      </b:Author>
    </b:Author>
    <b:Title>Trends in Using IoT with Machine Learning in Health Prediction System</b:Title>
    <b:JournalName>Forecasting with Machine Learning Techniques</b:JournalName>
    <b:Year>2021</b:Year>
    <b:Pages>181-206</b:Pages>
    <b:Volume>3</b:Volume>
    <b:DOI>https://doi.org/10.3390/forecast3010012</b:DOI>
    <b:RefOrder>14</b:RefOrder>
  </b:Source>
  <b:Source>
    <b:Tag>Ali20</b:Tag>
    <b:SourceType>JournalArticle</b:SourceType>
    <b:Guid>{1227FAA9-83C2-4A8C-B897-C59850D28087}</b:Guid>
    <b:Author>
      <b:Author>
        <b:NameList>
          <b:Person>
            <b:Last>Ali Abbasian Ardakani</b:Last>
            <b:First>Alireza</b:First>
            <b:Middle>Rajabzadeh Kanafi U. Rajendra Acharya, Afshin Mohammadi , Nazanin Khadem</b:Middle>
          </b:Person>
        </b:NameList>
      </b:Author>
    </b:Author>
    <b:Title>Application of deep learning technique to manage COVID-19 in routine clinical practice using CT images</b:Title>
    <b:JournalName>Computers in Biology and Medicine</b:JournalName>
    <b:Year>2020</b:Year>
    <b:Pages>103795</b:Pages>
    <b:Volume>121</b:Volume>
    <b:DOI>https://doi.org/10.1016/j.compbiomed.2020.103795</b:DOI>
    <b:RefOrder>15</b:RefOrder>
  </b:Source>
  <b:Source>
    <b:Tag>Gyu20</b:Tag>
    <b:SourceType>JournalArticle</b:SourceType>
    <b:Guid>{75153FB8-B300-41FF-BCBC-B095BDF575E9}</b:Guid>
    <b:Author>
      <b:Author>
        <b:NameList>
          <b:Person>
            <b:Last>Gyungmin Toh</b:Last>
            <b:First>Junhong</b:First>
            <b:Middle>Park</b:Middle>
          </b:Person>
        </b:NameList>
      </b:Author>
    </b:Author>
    <b:Title>Review of Vibration-Based Structural Health Monitoring Using Deep Learning</b:Title>
    <b:JournalName>Vibration-Based Structural Health Monitoring</b:JournalName>
    <b:Year>2020</b:Year>
    <b:Pages>1680</b:Pages>
    <b:Volume>10</b:Volume>
    <b:DOI>https://doi.org/10.3390/app10051680</b:DOI>
    <b:RefOrder>16</b:RefOrder>
  </b:Source>
  <b:Source>
    <b:Tag>Ale19</b:Tag>
    <b:SourceType>JournalArticle</b:SourceType>
    <b:Guid>{12C1C98A-4041-4F3D-A134-DDE15D36385A}</b:Guid>
    <b:Author>
      <b:Author>
        <b:NameList>
          <b:Person>
            <b:Last>Alexander Selvikvåg Lundervold</b:Last>
            <b:First>Arvid</b:First>
            <b:Middle>Lundervold</b:Middle>
          </b:Person>
        </b:NameList>
      </b:Author>
    </b:Author>
    <b:Title>An overview of deep learning in medical imaging focusing on MRI</b:Title>
    <b:JournalName>Zeitschrift für Medizinische Physik</b:JournalName>
    <b:Year>2019</b:Year>
    <b:Pages>102-127</b:Pages>
    <b:Volume>29</b:Volume>
    <b:DOI>https://doi.org/10.1016/j.zemedi.2018.11.002</b:DOI>
    <b:RefOrder>17</b:RefOrder>
  </b:Source>
  <b:Source>
    <b:Tag>Nar19</b:Tag>
    <b:SourceType>JournalArticle</b:SourceType>
    <b:Guid>{06D32D4D-CBC9-455A-876D-15719575F8C2}</b:Guid>
    <b:Author>
      <b:Author>
        <b:NameList>
          <b:Person>
            <b:Last>Nariman Noorbakhsh-Sabet</b:Last>
            <b:First>Ramin</b:First>
            <b:Middle>Z and Yanfei Zhang, Vida Abedi</b:Middle>
          </b:Person>
        </b:NameList>
      </b:Author>
    </b:Author>
    <b:Title>Artificial Intelligence Transforms the Future of Health Care</b:Title>
    <b:JournalName>The American Journal of Medicine</b:JournalName>
    <b:Year>2019</b:Year>
    <b:Pages>795-801</b:Pages>
    <b:Volume>132</b:Volume>
    <b:DOI>https://doi.org/10.1016/j.amjmed.2019.01.017</b:DOI>
    <b:RefOrder>18</b:RefOrder>
  </b:Source>
  <b:Source>
    <b:Tag>Ber18</b:Tag>
    <b:SourceType>JournalArticle</b:SourceType>
    <b:Guid>{1F891BB7-C0AB-4CB3-BBE2-13DE46C51AA2}</b:Guid>
    <b:Author>
      <b:Author>
        <b:NameList>
          <b:Person>
            <b:Last>Berkman Sahiner</b:Last>
            <b:First>Aria</b:First>
            <b:Middle>Pezeshk,Lubomir M. Hadjiiski,Xiaosong Wang,Karen Drukker,Kenny H. Cha,Ronald M. Summers,Maryellen L. Giger</b:Middle>
          </b:Person>
        </b:NameList>
      </b:Author>
    </b:Author>
    <b:Title>Deep learning in medical imaging and radiation therapy</b:Title>
    <b:JournalName>Medical Physics</b:JournalName>
    <b:Year>2018</b:Year>
    <b:Pages>e1- e36</b:Pages>
    <b:Volume>46</b:Volume>
    <b:DOI>https://doi.org/10.1002/mp.13264</b:DOI>
    <b:RefOrder>19</b:RefOrder>
  </b:Source>
  <b:Source>
    <b:Tag>Sil20</b:Tag>
    <b:SourceType>JournalArticle</b:SourceType>
    <b:Guid>{D74C4F96-859F-4D84-95F6-B1ABCFDDFC01}</b:Guid>
    <b:Author>
      <b:Author>
        <b:NameList>
          <b:Person>
            <b:Last>Silvia Liberata Ullo</b:Last>
            <b:First>G.</b:First>
            <b:Middle>R. Sinha</b:Middle>
          </b:Person>
        </b:NameList>
      </b:Author>
    </b:Author>
    <b:Title>Advances in Smart Environment Monitoring Systems Using IoT and Sensors</b:Title>
    <b:JournalName>Internet of Things</b:JournalName>
    <b:Year>2020</b:Year>
    <b:Pages>3113</b:Pages>
    <b:Volume>20</b:Volume>
    <b:DOI>doi:10.3390/s20113113</b:DOI>
    <b:RefOrder>20</b:RefOrder>
  </b:Source>
  <b:Source>
    <b:Tag>Moh20</b:Tag>
    <b:SourceType>JournalArticle</b:SourceType>
    <b:Guid>{22627465-FE96-4F6E-8901-5A37202E6634}</b:Guid>
    <b:Author>
      <b:Author>
        <b:NameList>
          <b:Person>
            <b:Last>Mohnsen azimi</b:Last>
            <b:First>Armin</b:First>
            <b:Middle>Dardas Eslamlou, Gokhan Pekcan</b:Middle>
          </b:Person>
        </b:NameList>
      </b:Author>
    </b:Author>
    <b:Title>Data-Driven Structural Health Monitoring and Damage Detection through Deep Learning</b:Title>
    <b:JournalName>Sensors in Structural Health Monitoring and Seismic Protection</b:JournalName>
    <b:Year>2020</b:Year>
    <b:Pages>2778</b:Pages>
    <b:Volume>20</b:Volume>
    <b:DOI>https://doi.org/10.3390/s20102778</b:DOI>
    <b:RefOrder>21</b:RefOrder>
  </b:Source>
</b:Sources>
</file>

<file path=customXml/itemProps1.xml><?xml version="1.0" encoding="utf-8"?>
<ds:datastoreItem xmlns:ds="http://schemas.openxmlformats.org/officeDocument/2006/customXml" ds:itemID="{FF50128D-D6A1-44A9-AD34-0617866A544B}">
  <ds:schemaRefs/>
</ds:datastoreItem>
</file>

<file path=docProps/app.xml><?xml version="1.0" encoding="utf-8"?>
<Properties xmlns="http://schemas.openxmlformats.org/officeDocument/2006/extended-properties" xmlns:vt="http://schemas.openxmlformats.org/officeDocument/2006/docPropsVTypes">
  <Template>Normal</Template>
  <Pages>9</Pages>
  <Words>3938</Words>
  <Characters>22448</Characters>
  <Lines>187</Lines>
  <Paragraphs>52</Paragraphs>
  <TotalTime>7</TotalTime>
  <ScaleCrop>false</ScaleCrop>
  <LinksUpToDate>false</LinksUpToDate>
  <CharactersWithSpaces>26334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2022-08-12T09:20:00Z</dcterms:created>
  <dc:creator>ASHA ramesh</dc:creator>
  <cp:lastModifiedBy>Malathi</cp:lastModifiedBy>
  <dcterms:modified xsi:type="dcterms:W3CDTF">2023-05-31T09:49:47Z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American Psychological Association 6th Edition</vt:lpwstr>
  </property>
  <property fmtid="{D5CDD505-2E9C-101B-9397-08002B2CF9AE}" pid="3" name="KSOProductBuildVer">
    <vt:lpwstr>1033-11.2.0.11537</vt:lpwstr>
  </property>
  <property fmtid="{D5CDD505-2E9C-101B-9397-08002B2CF9AE}" pid="4" name="ICV">
    <vt:lpwstr>8EFEA77E7D28465895410F7117B83616</vt:lpwstr>
  </property>
</Properties>
</file>