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4" w:name="X82e130f2701383f95427c890e8f7efa9d25b70d"/>
    <w:p>
      <w:pPr>
        <w:pStyle w:val="Heading1"/>
        <w:spacing w:line="360" w:lineRule="auto"/>
        <w:jc w:val="center"/>
      </w:pPr>
      <w:r>
        <w:rPr>
          <w:rFonts w:ascii="Times New Roman" w:hAnsi="Times New Roman" w:cs="Times New Roman" w:eastAsia="Times New Roman"/>
          <w:b/>
          <w:sz w:val="32"/>
        </w:rPr>
        <w:t xml:space="preserve">A COMPARATIVE STUDY OF VOCATIONAL INTERESTS OF SECONDARY SCHOOL STUDENTS OF RURAL GOVERNMENT AND URBAN PRIVATE SCHOOLS OF MEERUT DISTRICT</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b/>
          <w:bCs/>
          <w:sz w:val="24"/>
        </w:rPr>
        <w:t xml:space="preserve">A DISSERTATION</w:t>
      </w:r>
    </w:p>
    <w:p>
      <w:pPr>
        <w:pStyle w:val="BodyText"/>
        <w:spacing w:line="480" w:lineRule="auto" w:after="120"/>
        <w:jc w:val="both"/>
      </w:pPr>
      <w:r>
        <w:rPr>
          <w:rFonts w:ascii="Times New Roman" w:hAnsi="Times New Roman" w:cs="Times New Roman" w:eastAsia="Times New Roman"/>
          <w:sz w:val="24"/>
        </w:rPr>
        <w:t xml:space="preserve">Submitted to the</w:t>
      </w:r>
    </w:p>
    <w:p>
      <w:pPr>
        <w:pStyle w:val="BodyText"/>
        <w:spacing w:line="480" w:lineRule="auto" w:after="120"/>
        <w:jc w:val="both"/>
      </w:pPr>
      <w:r>
        <w:rPr>
          <w:rFonts w:ascii="Times New Roman" w:hAnsi="Times New Roman" w:cs="Times New Roman" w:eastAsia="Times New Roman"/>
          <w:b/>
          <w:bCs/>
          <w:sz w:val="24"/>
        </w:rPr>
        <w:t xml:space="preserve">CHAUDHARY CHARAN SINGH UNIVERSITY, MEERUT</w:t>
      </w:r>
    </w:p>
    <w:p>
      <w:pPr>
        <w:pStyle w:val="BodyText"/>
        <w:spacing w:line="480" w:lineRule="auto" w:after="120"/>
        <w:jc w:val="both"/>
      </w:pPr>
      <w:r>
        <w:rPr>
          <w:rFonts w:ascii="Times New Roman" w:hAnsi="Times New Roman" w:cs="Times New Roman" w:eastAsia="Times New Roman"/>
          <w:sz w:val="24"/>
        </w:rPr>
        <w:t xml:space="preserve">In Partial Fulfilment of the Requirements for the Degree of</w:t>
      </w:r>
    </w:p>
    <w:p>
      <w:pPr>
        <w:pStyle w:val="BodyText"/>
        <w:spacing w:line="480" w:lineRule="auto" w:after="120"/>
        <w:jc w:val="both"/>
      </w:pPr>
      <w:r>
        <w:rPr>
          <w:rFonts w:ascii="Times New Roman" w:hAnsi="Times New Roman" w:cs="Times New Roman" w:eastAsia="Times New Roman"/>
          <w:b/>
          <w:bCs/>
          <w:sz w:val="24"/>
        </w:rPr>
        <w:t xml:space="preserve">MASTER OF EDUCATION (M.Ed.)</w:t>
      </w:r>
    </w:p>
    <w:p>
      <w:pPr>
        <w:pStyle w:val="BodyText"/>
        <w:spacing w:line="480" w:lineRule="auto" w:after="120"/>
        <w:jc w:val="both"/>
      </w:pPr>
      <w:r>
        <w:rPr>
          <w:rFonts w:ascii="Times New Roman" w:hAnsi="Times New Roman" w:cs="Times New Roman" w:eastAsia="Times New Roman"/>
          <w:b/>
          <w:bCs/>
          <w:sz w:val="24"/>
        </w:rPr>
        <w:t xml:space="preserve">Session 2025–2026</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b/>
          <w:bCs/>
          <w:sz w:val="24"/>
        </w:rPr>
        <w:t xml:space="preserve">Submitted By:</w:t>
      </w:r>
    </w:p>
    <w:p>
      <w:pPr>
        <w:pStyle w:val="BodyText"/>
        <w:spacing w:line="480" w:lineRule="auto" w:after="120"/>
        <w:jc w:val="both"/>
      </w:pPr>
      <w:r>
        <w:rPr>
          <w:rFonts w:ascii="Times New Roman" w:hAnsi="Times New Roman" w:cs="Times New Roman" w:eastAsia="Times New Roman"/>
          <w:sz w:val="24"/>
        </w:rPr>
        <w:t xml:space="preserve">[Name of the Researcher]</w:t>
      </w:r>
    </w:p>
    <w:p>
      <w:pPr>
        <w:pStyle w:val="BodyText"/>
        <w:spacing w:line="480" w:lineRule="auto" w:after="120"/>
        <w:jc w:val="both"/>
      </w:pPr>
      <w:r>
        <w:rPr>
          <w:rFonts w:ascii="Times New Roman" w:hAnsi="Times New Roman" w:cs="Times New Roman" w:eastAsia="Times New Roman"/>
          <w:sz w:val="24"/>
        </w:rPr>
        <w:t xml:space="preserve">M.Ed. Roll No. _______________</w:t>
      </w:r>
    </w:p>
    <w:p>
      <w:pPr>
        <w:pStyle w:val="BodyText"/>
        <w:spacing w:line="480" w:lineRule="auto" w:after="120"/>
        <w:jc w:val="both"/>
      </w:pPr>
      <w:r>
        <w:rPr>
          <w:rFonts w:ascii="Times New Roman" w:hAnsi="Times New Roman" w:cs="Times New Roman" w:eastAsia="Times New Roman"/>
          <w:sz w:val="24"/>
        </w:rPr>
        <w:t xml:space="preserve">Enrolment No. _______________</w:t>
      </w:r>
    </w:p>
    <w:p>
      <w:pPr>
        <w:pStyle w:val="BodyText"/>
        <w:spacing w:line="480" w:lineRule="auto" w:after="120"/>
        <w:jc w:val="both"/>
      </w:pPr>
      <w:r>
        <w:rPr>
          <w:rFonts w:ascii="Times New Roman" w:hAnsi="Times New Roman" w:cs="Times New Roman" w:eastAsia="Times New Roman"/>
          <w:b/>
          <w:bCs/>
          <w:sz w:val="24"/>
        </w:rPr>
        <w:t xml:space="preserve">Under the Supervision of:</w:t>
      </w:r>
    </w:p>
    <w:p>
      <w:pPr>
        <w:pStyle w:val="BodyText"/>
        <w:spacing w:line="480" w:lineRule="auto" w:after="120"/>
        <w:jc w:val="both"/>
      </w:pPr>
      <w:r>
        <w:rPr>
          <w:rFonts w:ascii="Times New Roman" w:hAnsi="Times New Roman" w:cs="Times New Roman" w:eastAsia="Times New Roman"/>
          <w:sz w:val="24"/>
        </w:rPr>
        <w:t xml:space="preserve">[Name of the Supervisor]</w:t>
      </w:r>
    </w:p>
    <w:p>
      <w:pPr>
        <w:pStyle w:val="BodyText"/>
        <w:spacing w:line="480" w:lineRule="auto" w:after="120"/>
        <w:jc w:val="both"/>
      </w:pPr>
      <w:r>
        <w:rPr>
          <w:rFonts w:ascii="Times New Roman" w:hAnsi="Times New Roman" w:cs="Times New Roman" w:eastAsia="Times New Roman"/>
          <w:sz w:val="24"/>
        </w:rPr>
        <w:t xml:space="preserve">Designation</w:t>
      </w:r>
    </w:p>
    <w:p>
      <w:pPr>
        <w:pStyle w:val="BodyText"/>
        <w:spacing w:line="480" w:lineRule="auto" w:after="120"/>
        <w:jc w:val="both"/>
      </w:pPr>
      <w:r>
        <w:rPr>
          <w:rFonts w:ascii="Times New Roman" w:hAnsi="Times New Roman" w:cs="Times New Roman" w:eastAsia="Times New Roman"/>
          <w:sz w:val="24"/>
        </w:rPr>
        <w:t xml:space="preserve">Department of Education</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b/>
          <w:bCs/>
          <w:sz w:val="24"/>
        </w:rPr>
        <w:t xml:space="preserve">DEPARTMENT OF EDUCATION</w:t>
      </w:r>
    </w:p>
    <w:p>
      <w:pPr>
        <w:pStyle w:val="BodyText"/>
        <w:spacing w:line="480" w:lineRule="auto" w:after="120"/>
        <w:jc w:val="both"/>
      </w:pPr>
      <w:r>
        <w:rPr>
          <w:rFonts w:ascii="Times New Roman" w:hAnsi="Times New Roman" w:cs="Times New Roman" w:eastAsia="Times New Roman"/>
          <w:b/>
          <w:bCs/>
          <w:sz w:val="24"/>
        </w:rPr>
        <w:t xml:space="preserve">CHAUDHARY CHARAN SINGH UNIVERSITY</w:t>
      </w:r>
    </w:p>
    <w:p>
      <w:pPr>
        <w:pStyle w:val="BodyText"/>
        <w:spacing w:line="480" w:lineRule="auto" w:after="120"/>
        <w:jc w:val="both"/>
      </w:pPr>
      <w:r>
        <w:rPr>
          <w:rFonts w:ascii="Times New Roman" w:hAnsi="Times New Roman" w:cs="Times New Roman" w:eastAsia="Times New Roman"/>
          <w:b/>
          <w:bCs/>
          <w:sz w:val="24"/>
        </w:rPr>
        <w:t xml:space="preserve">MEERUT – 250004 (U.P.)</w:t>
      </w:r>
    </w:p>
    <w:p>
      <w:pPr>
        <w:pStyle w:val="BodyText"/>
        <w:spacing w:line="480" w:lineRule="auto" w:after="120"/>
        <w:jc w:val="both"/>
      </w:pPr>
      <w:r>
        <w:rPr>
          <w:rFonts w:ascii="Times New Roman" w:hAnsi="Times New Roman" w:cs="Times New Roman" w:eastAsia="Times New Roman"/>
          <w:b/>
          <w:bCs/>
          <w:sz w:val="24"/>
        </w:rPr>
        <w:t xml:space="preserve">2025–2026</w:t>
      </w:r>
    </w:p>
    <w:bookmarkStart w:id="9" w:name="section"/>
    <w:p>
      <w:pPr>
        <w:pStyle w:val="Heading2"/>
        <w:spacing w:line="360" w:lineRule="auto"/>
        <w:jc w:val="center"/>
      </w:pPr>
      <w:r>
        <w:rPr>
          <w:rFonts w:ascii="Times New Roman" w:hAnsi="Times New Roman" w:cs="Times New Roman" w:eastAsia="Times New Roman"/>
          <w:b/>
          <w:sz w:val="28"/>
        </w:rPr>
        <w:t xml:space="preserve">—</w:t>
      </w:r>
    </w:p>
    <w:bookmarkEnd w:id="9"/>
    <w:bookmarkStart w:id="10" w:name="certificate-of-the-supervisor"/>
    <w:p>
      <w:pPr>
        <w:pStyle w:val="Heading2"/>
        <w:spacing w:line="360" w:lineRule="auto"/>
        <w:jc w:val="center"/>
      </w:pPr>
      <w:r>
        <w:rPr>
          <w:rFonts w:ascii="Times New Roman" w:hAnsi="Times New Roman" w:cs="Times New Roman" w:eastAsia="Times New Roman"/>
          <w:b/>
          <w:sz w:val="28"/>
        </w:rPr>
        <w:t xml:space="preserve">CERTIFICATE OF THE SUPERVISOR</w:t>
      </w:r>
    </w:p>
    <w:p>
      <w:pPr>
        <w:pStyle w:val="FirstParagraph"/>
        <w:spacing w:line="480" w:lineRule="auto" w:after="120"/>
        <w:jc w:val="both"/>
      </w:pPr>
      <w:r>
        <w:rPr>
          <w:rFonts w:ascii="Times New Roman" w:hAnsi="Times New Roman" w:cs="Times New Roman" w:eastAsia="Times New Roman"/>
          <w:sz w:val="24"/>
        </w:rPr>
        <w:t xml:space="preserve">This is to certify that the dissertation entitled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 Comparative Study of Vocational Interests of Secondary School Students of Rural Government and Urban Private Schools of Meerut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submitted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Shri / Kumari ____________________</w:t>
      </w:r>
      <w:r>
        <w:rPr>
          <w:rFonts w:ascii="Times New Roman" w:hAnsi="Times New Roman" w:cs="Times New Roman" w:eastAsia="Times New Roman"/>
          <w:sz w:val="24"/>
        </w:rPr>
        <w:t xml:space="preserve">, a bonafide M.Ed. student of the Department of Education, Chaudhary Charan Singh University, Meerut, is the original work carried out by the candidate under my supervision and guidance for the partial fulfilment of the requirement for the award of the degree of Master of Education (M.Ed.) of Chaudhary Charan Singh University, Meerut.</w:t>
      </w:r>
    </w:p>
    <w:p>
      <w:pPr>
        <w:pStyle w:val="BodyText"/>
        <w:spacing w:line="480" w:lineRule="auto" w:after="120"/>
        <w:jc w:val="both"/>
      </w:pPr>
      <w:r>
        <w:rPr>
          <w:rFonts w:ascii="Times New Roman" w:hAnsi="Times New Roman" w:cs="Times New Roman" w:eastAsia="Times New Roman"/>
          <w:sz w:val="24"/>
        </w:rPr>
        <w:t xml:space="preserve">The work embodied in this dissertation has not been submitted to any other University or Institution for the award of any degree, diploma or any other similar title.</w:t>
      </w:r>
    </w:p>
    <w:p>
      <w:pPr>
        <w:pStyle w:val="BodyText"/>
        <w:spacing w:line="480" w:lineRule="auto" w:after="120"/>
        <w:jc w:val="both"/>
      </w:pPr>
      <w:r>
        <w:rPr>
          <w:rFonts w:ascii="Times New Roman" w:hAnsi="Times New Roman" w:cs="Times New Roman" w:eastAsia="Times New Roman"/>
          <w:sz w:val="24"/>
        </w:rPr>
        <w:t xml:space="preserve">The candidate has fulfilled all the requirements of the regulations laid down by the University for the M.Ed. dissertation.</w:t>
      </w:r>
    </w:p>
    <w:p>
      <w:pPr>
        <w:pStyle w:val="BodyText"/>
        <w:spacing w:line="480" w:lineRule="auto" w:after="120"/>
        <w:jc w:val="both"/>
      </w:pPr>
      <w:r>
        <w:rPr>
          <w:rFonts w:ascii="Times New Roman" w:hAnsi="Times New Roman" w:cs="Times New Roman" w:eastAsia="Times New Roman"/>
          <w:sz w:val="24"/>
        </w:rPr>
        <w:t xml:space="preserve">I recommend the dissertation for evaluation.</w:t>
      </w:r>
    </w:p>
    <w:p>
      <w:pPr>
        <w:pStyle w:val="BodyText"/>
        <w:spacing w:line="480" w:lineRule="auto" w:after="120"/>
        <w:jc w:val="both"/>
      </w:pPr>
      <w:r>
        <w:rPr>
          <w:rFonts w:ascii="Times New Roman" w:hAnsi="Times New Roman" w:cs="Times New Roman" w:eastAsia="Times New Roman"/>
          <w:sz w:val="24"/>
        </w:rPr>
        <w:t xml:space="preserve">Place: Meerut</w:t>
      </w:r>
    </w:p>
    <w:p>
      <w:pPr>
        <w:pStyle w:val="BodyText"/>
        <w:spacing w:line="480" w:lineRule="auto" w:after="120"/>
        <w:jc w:val="both"/>
      </w:pPr>
      <w:r>
        <w:rPr>
          <w:rFonts w:ascii="Times New Roman" w:hAnsi="Times New Roman" w:cs="Times New Roman" w:eastAsia="Times New Roman"/>
          <w:sz w:val="24"/>
        </w:rPr>
        <w:t xml:space="preserve">Date: __________</w:t>
      </w:r>
    </w:p>
    <w:p>
      <w:pPr>
        <w:pStyle w:val="BodyText"/>
        <w:spacing w:line="480" w:lineRule="auto" w:after="120"/>
        <w:jc w:val="both"/>
      </w:pPr>
      <w:r>
        <w:rPr>
          <w:rFonts w:ascii="Times New Roman" w:hAnsi="Times New Roman" w:cs="Times New Roman" w:eastAsia="Times New Roman"/>
          <w:sz w:val="24"/>
        </w:rPr>
        <w:t xml:space="preserve">(Signature)</w:t>
      </w:r>
    </w:p>
    <w:p>
      <w:pPr>
        <w:pStyle w:val="BodyText"/>
        <w:spacing w:line="480" w:lineRule="auto" w:after="120"/>
        <w:jc w:val="both"/>
      </w:pPr>
      <w:r>
        <w:rPr>
          <w:rFonts w:ascii="Times New Roman" w:hAnsi="Times New Roman" w:cs="Times New Roman" w:eastAsia="Times New Roman"/>
          <w:b/>
          <w:bCs/>
          <w:sz w:val="24"/>
        </w:rPr>
        <w:t xml:space="preserve">(Supervisor)</w:t>
      </w:r>
    </w:p>
    <w:p>
      <w:pPr>
        <w:pStyle w:val="BodyText"/>
        <w:spacing w:line="480" w:lineRule="auto" w:after="120"/>
        <w:jc w:val="both"/>
      </w:pPr>
      <w:r>
        <w:rPr>
          <w:rFonts w:ascii="Times New Roman" w:hAnsi="Times New Roman" w:cs="Times New Roman" w:eastAsia="Times New Roman"/>
          <w:sz w:val="24"/>
        </w:rPr>
        <w:t xml:space="preserve">[Name of the Supervisor]</w:t>
      </w:r>
    </w:p>
    <w:p>
      <w:pPr>
        <w:pStyle w:val="BodyText"/>
        <w:spacing w:line="480" w:lineRule="auto" w:after="120"/>
        <w:jc w:val="both"/>
      </w:pPr>
      <w:r>
        <w:rPr>
          <w:rFonts w:ascii="Times New Roman" w:hAnsi="Times New Roman" w:cs="Times New Roman" w:eastAsia="Times New Roman"/>
          <w:sz w:val="24"/>
        </w:rPr>
        <w:t xml:space="preserve">Designation</w:t>
      </w:r>
    </w:p>
    <w:p>
      <w:pPr>
        <w:pStyle w:val="BodyText"/>
        <w:spacing w:line="480" w:lineRule="auto" w:after="120"/>
        <w:jc w:val="both"/>
      </w:pPr>
      <w:r>
        <w:rPr>
          <w:rFonts w:ascii="Times New Roman" w:hAnsi="Times New Roman" w:cs="Times New Roman" w:eastAsia="Times New Roman"/>
          <w:sz w:val="24"/>
        </w:rPr>
        <w:t xml:space="preserve">Department of Education</w:t>
      </w:r>
    </w:p>
    <w:p>
      <w:pPr>
        <w:pStyle w:val="BodyText"/>
        <w:spacing w:line="480" w:lineRule="auto" w:after="120"/>
        <w:jc w:val="both"/>
      </w:pPr>
      <w:r>
        <w:rPr>
          <w:rFonts w:ascii="Times New Roman" w:hAnsi="Times New Roman" w:cs="Times New Roman" w:eastAsia="Times New Roman"/>
          <w:sz w:val="24"/>
        </w:rPr>
        <w:t xml:space="preserve">C.C.S. University, Meerut</w:t>
      </w:r>
    </w:p>
    <w:bookmarkEnd w:id="10"/>
    <w:bookmarkStart w:id="11" w:name="section-1"/>
    <w:p>
      <w:pPr>
        <w:pStyle w:val="Heading2"/>
        <w:spacing w:line="360" w:lineRule="auto"/>
        <w:jc w:val="center"/>
      </w:pPr>
      <w:r>
        <w:rPr>
          <w:rFonts w:ascii="Times New Roman" w:hAnsi="Times New Roman" w:cs="Times New Roman" w:eastAsia="Times New Roman"/>
          <w:b/>
          <w:sz w:val="28"/>
        </w:rPr>
        <w:t xml:space="preserve">—</w:t>
      </w:r>
    </w:p>
    <w:bookmarkEnd w:id="11"/>
    <w:bookmarkStart w:id="12" w:name="declaration-of-the-candidate"/>
    <w:p>
      <w:pPr>
        <w:pStyle w:val="Heading2"/>
        <w:spacing w:line="360" w:lineRule="auto"/>
        <w:jc w:val="center"/>
      </w:pPr>
      <w:r>
        <w:rPr>
          <w:rFonts w:ascii="Times New Roman" w:hAnsi="Times New Roman" w:cs="Times New Roman" w:eastAsia="Times New Roman"/>
          <w:b/>
          <w:sz w:val="28"/>
        </w:rPr>
        <w:t xml:space="preserve">DECLARATION OF THE CANDIDATE</w:t>
      </w:r>
    </w:p>
    <w:p>
      <w:pPr>
        <w:pStyle w:val="FirstParagraph"/>
        <w:spacing w:line="480" w:lineRule="auto" w:after="120"/>
        <w:jc w:val="both"/>
      </w:pPr>
      <w:r>
        <w:rPr>
          <w:rFonts w:ascii="Times New Roman" w:hAnsi="Times New Roman" w:cs="Times New Roman" w:eastAsia="Times New Roman"/>
          <w:sz w:val="24"/>
        </w:rPr>
        <w:t xml:space="preserve">I,</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____________________</w:t>
      </w:r>
      <w:r>
        <w:rPr>
          <w:rFonts w:ascii="Times New Roman" w:hAnsi="Times New Roman" w:cs="Times New Roman" w:eastAsia="Times New Roman"/>
          <w:sz w:val="24"/>
        </w:rPr>
        <w:t xml:space="preserve">, hereby declare that the dissertation entitled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 Comparative Study of Vocational Interests of Secondary School Students of Rural Government and Urban Private Schools of Meerut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submitted by me to the Department of Education, Chaudhary Charan Singh University, Meerut, in partial fulfilment of the requirements for the award of the Degree of Master of Education (M.Ed.), is the result of my own original investigation. I further declare that this work has been carried out under the supervision and guidance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____________________</w:t>
      </w:r>
      <w:r>
        <w:rPr>
          <w:rFonts w:ascii="Times New Roman" w:hAnsi="Times New Roman" w:cs="Times New Roman" w:eastAsia="Times New Roman"/>
          <w:sz w:val="24"/>
        </w:rPr>
        <w:t xml:space="preserve">, Department of Education, C.C.S. University, Meerut.</w:t>
      </w:r>
    </w:p>
    <w:p>
      <w:pPr>
        <w:pStyle w:val="BodyText"/>
        <w:spacing w:line="480" w:lineRule="auto" w:after="120"/>
        <w:jc w:val="both"/>
      </w:pPr>
      <w:r>
        <w:rPr>
          <w:rFonts w:ascii="Times New Roman" w:hAnsi="Times New Roman" w:cs="Times New Roman" w:eastAsia="Times New Roman"/>
          <w:sz w:val="24"/>
        </w:rPr>
        <w:t xml:space="preserve">I further declare that this dissertation, or any part of it, has not been previously submitted to any university or institution for the award of any degree, diploma or any other similar title.</w:t>
      </w:r>
    </w:p>
    <w:p>
      <w:pPr>
        <w:pStyle w:val="BodyText"/>
        <w:spacing w:line="480" w:lineRule="auto" w:after="120"/>
        <w:jc w:val="both"/>
      </w:pPr>
      <w:r>
        <w:rPr>
          <w:rFonts w:ascii="Times New Roman" w:hAnsi="Times New Roman" w:cs="Times New Roman" w:eastAsia="Times New Roman"/>
          <w:sz w:val="24"/>
        </w:rPr>
        <w:t xml:space="preserve">Place: Meerut</w:t>
      </w:r>
    </w:p>
    <w:p>
      <w:pPr>
        <w:pStyle w:val="BodyText"/>
        <w:spacing w:line="480" w:lineRule="auto" w:after="120"/>
        <w:jc w:val="both"/>
      </w:pPr>
      <w:r>
        <w:rPr>
          <w:rFonts w:ascii="Times New Roman" w:hAnsi="Times New Roman" w:cs="Times New Roman" w:eastAsia="Times New Roman"/>
          <w:sz w:val="24"/>
        </w:rPr>
        <w:t xml:space="preserve">Date: __________</w:t>
      </w:r>
    </w:p>
    <w:p>
      <w:pPr>
        <w:pStyle w:val="BodyText"/>
        <w:spacing w:line="480" w:lineRule="auto" w:after="120"/>
        <w:jc w:val="both"/>
      </w:pPr>
      <w:r>
        <w:rPr>
          <w:rFonts w:ascii="Times New Roman" w:hAnsi="Times New Roman" w:cs="Times New Roman" w:eastAsia="Times New Roman"/>
          <w:sz w:val="24"/>
        </w:rPr>
        <w:t xml:space="preserve">(Signature of the Candidate)</w:t>
      </w:r>
    </w:p>
    <w:p>
      <w:pPr>
        <w:pStyle w:val="BodyText"/>
        <w:spacing w:line="480" w:lineRule="auto" w:after="120"/>
        <w:jc w:val="both"/>
      </w:pPr>
      <w:r>
        <w:rPr>
          <w:rFonts w:ascii="Times New Roman" w:hAnsi="Times New Roman" w:cs="Times New Roman" w:eastAsia="Times New Roman"/>
          <w:b/>
          <w:bCs/>
          <w:sz w:val="24"/>
        </w:rPr>
        <w:t xml:space="preserve">Name: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____________________</w:t>
      </w:r>
    </w:p>
    <w:p>
      <w:pPr>
        <w:pStyle w:val="BodyText"/>
        <w:spacing w:line="480" w:lineRule="auto" w:after="120"/>
        <w:jc w:val="both"/>
      </w:pPr>
      <w:r>
        <w:rPr>
          <w:rFonts w:ascii="Times New Roman" w:hAnsi="Times New Roman" w:cs="Times New Roman" w:eastAsia="Times New Roman"/>
          <w:b/>
          <w:bCs/>
          <w:sz w:val="24"/>
        </w:rPr>
        <w:t xml:space="preserve">M.Ed. Roll No.: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____________________</w:t>
      </w:r>
    </w:p>
    <w:p>
      <w:pPr>
        <w:pStyle w:val="BodyText"/>
        <w:spacing w:line="480" w:lineRule="auto" w:after="120"/>
        <w:jc w:val="both"/>
      </w:pPr>
      <w:r>
        <w:rPr>
          <w:rFonts w:ascii="Times New Roman" w:hAnsi="Times New Roman" w:cs="Times New Roman" w:eastAsia="Times New Roman"/>
          <w:b/>
          <w:bCs/>
          <w:sz w:val="24"/>
        </w:rPr>
        <w:t xml:space="preserve">Enrolment No.: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____________________</w:t>
      </w:r>
    </w:p>
    <w:bookmarkEnd w:id="12"/>
    <w:bookmarkStart w:id="13" w:name="section-2"/>
    <w:p>
      <w:pPr>
        <w:pStyle w:val="Heading2"/>
        <w:spacing w:line="360" w:lineRule="auto"/>
        <w:jc w:val="center"/>
      </w:pPr>
      <w:r>
        <w:rPr>
          <w:rFonts w:ascii="Times New Roman" w:hAnsi="Times New Roman" w:cs="Times New Roman" w:eastAsia="Times New Roman"/>
          <w:b/>
          <w:sz w:val="28"/>
        </w:rPr>
        <w:t xml:space="preserve">—</w:t>
      </w:r>
    </w:p>
    <w:bookmarkEnd w:id="13"/>
    <w:bookmarkStart w:id="14" w:name="acknowledgement"/>
    <w:p>
      <w:pPr>
        <w:pStyle w:val="Heading2"/>
        <w:spacing w:line="360" w:lineRule="auto"/>
        <w:jc w:val="center"/>
      </w:pPr>
      <w:r>
        <w:rPr>
          <w:rFonts w:ascii="Times New Roman" w:hAnsi="Times New Roman" w:cs="Times New Roman" w:eastAsia="Times New Roman"/>
          <w:b/>
          <w:sz w:val="28"/>
        </w:rPr>
        <w:t xml:space="preserve">ACKNOWLEDGEMENT</w:t>
      </w:r>
    </w:p>
    <w:p>
      <w:pPr>
        <w:pStyle w:val="FirstParagraph"/>
        <w:spacing w:line="480" w:lineRule="auto" w:after="120"/>
        <w:jc w:val="both"/>
      </w:pPr>
      <w:r>
        <w:rPr>
          <w:rFonts w:ascii="Times New Roman" w:hAnsi="Times New Roman" w:cs="Times New Roman" w:eastAsia="Times New Roman"/>
          <w:sz w:val="24"/>
        </w:rPr>
        <w:t xml:space="preserve">The completion of this dissertation has been a journey of immense learning, perseverance and personal growth. It would not have been possible without the inspiration, encouragement and the active cooperation of a number of persons. I wish to record my gratitude to each one of them.</w:t>
      </w:r>
    </w:p>
    <w:p>
      <w:pPr>
        <w:pStyle w:val="BodyText"/>
        <w:spacing w:line="480" w:lineRule="auto" w:after="120"/>
        <w:jc w:val="both"/>
      </w:pPr>
      <w:r>
        <w:rPr>
          <w:rFonts w:ascii="Times New Roman" w:hAnsi="Times New Roman" w:cs="Times New Roman" w:eastAsia="Times New Roman"/>
          <w:sz w:val="24"/>
        </w:rPr>
        <w:t xml:space="preserve">First and foremost, I bow my head before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Almighty God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whose divine grace has enabled me to bring this work to a meaningful conclusion.</w:t>
      </w:r>
    </w:p>
    <w:p>
      <w:pPr>
        <w:pStyle w:val="BodyText"/>
        <w:spacing w:line="480" w:lineRule="auto" w:after="120"/>
        <w:jc w:val="both"/>
      </w:pPr>
      <w:r>
        <w:rPr>
          <w:rFonts w:ascii="Times New Roman" w:hAnsi="Times New Roman" w:cs="Times New Roman" w:eastAsia="Times New Roman"/>
          <w:sz w:val="24"/>
        </w:rPr>
        <w:t xml:space="preserve">I take this opportunity to express my deep sense of gratitude and indebtedness to my esteemed supervisor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____________________</w:t>
      </w:r>
      <w:r>
        <w:rPr>
          <w:rFonts w:ascii="Times New Roman" w:hAnsi="Times New Roman" w:cs="Times New Roman" w:eastAsia="Times New Roman"/>
          <w:sz w:val="24"/>
        </w:rPr>
        <w:t xml:space="preserve">, Department of Education, Chaudhary Charan Singh University, Meerut, for his / her invaluable guidance, constructive criticism, scholarly suggestions and constant encouragement at every step of the present investigation. His / Her sincere interest in the problem and untiring efforts have been a great source of inspiration to me throughout the course of this study.</w:t>
      </w:r>
    </w:p>
    <w:p>
      <w:pPr>
        <w:pStyle w:val="BodyText"/>
        <w:spacing w:line="480" w:lineRule="auto" w:after="120"/>
        <w:jc w:val="both"/>
      </w:pPr>
      <w:r>
        <w:rPr>
          <w:rFonts w:ascii="Times New Roman" w:hAnsi="Times New Roman" w:cs="Times New Roman" w:eastAsia="Times New Roman"/>
          <w:sz w:val="24"/>
        </w:rPr>
        <w:t xml:space="preserve">I am extremely thankful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Head of the Department of Education</w:t>
      </w:r>
      <w:r>
        <w:rPr>
          <w:rFonts w:ascii="Times New Roman" w:hAnsi="Times New Roman" w:cs="Times New Roman" w:eastAsia="Times New Roman"/>
          <w:sz w:val="24"/>
        </w:rPr>
        <w:t xml:space="preserve">, C.C.S. University, Meerut, and to all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respected teachers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Department for their academic support and the rich learning environment they provided.</w:t>
      </w:r>
    </w:p>
    <w:p>
      <w:pPr>
        <w:pStyle w:val="BodyText"/>
        <w:spacing w:line="480" w:lineRule="auto" w:after="120"/>
        <w:jc w:val="both"/>
      </w:pPr>
      <w:r>
        <w:rPr>
          <w:rFonts w:ascii="Times New Roman" w:hAnsi="Times New Roman" w:cs="Times New Roman" w:eastAsia="Times New Roman"/>
          <w:sz w:val="24"/>
        </w:rPr>
        <w:t xml:space="preserve">I extend my heartfelt thanks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Dr. S.P. Kulshrestha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whose standardised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been the principal tool of measurement in the present investigation. The scholarly contribution of the author has provided a strong empirical foundation to this study.</w:t>
      </w:r>
    </w:p>
    <w:p>
      <w:pPr>
        <w:pStyle w:val="BodyText"/>
        <w:spacing w:line="480" w:lineRule="auto" w:after="120"/>
        <w:jc w:val="both"/>
      </w:pPr>
      <w:r>
        <w:rPr>
          <w:rFonts w:ascii="Times New Roman" w:hAnsi="Times New Roman" w:cs="Times New Roman" w:eastAsia="Times New Roman"/>
          <w:sz w:val="24"/>
        </w:rPr>
        <w:t xml:space="preserve">I am sincerely thankful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Principals, teachers and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following two institutions for their wholehearted cooperation during the data collection phase of the study:</w:t>
      </w:r>
    </w:p>
    <w:p>
      <w:pPr>
        <w:pStyle w:val="Compact"/>
        <w:numPr>
          <w:ilvl w:val="0"/>
          <w:numId w:val="1001"/>
        </w:numPr>
        <w:spacing w:line="480" w:lineRule="auto" w:after="120"/>
        <w:jc w:val="both"/>
      </w:pPr>
      <w:r>
        <w:rPr>
          <w:rFonts w:ascii="Times New Roman" w:hAnsi="Times New Roman" w:cs="Times New Roman" w:eastAsia="Times New Roman"/>
          <w:sz w:val="24"/>
        </w:rPr>
        <w:t xml:space="preserve">Shri Sanskrit Inter College, Aitmadpur, Meerut (Rural Government).</w:t>
      </w:r>
    </w:p>
    <w:p>
      <w:pPr>
        <w:pStyle w:val="Compact"/>
        <w:numPr>
          <w:ilvl w:val="0"/>
          <w:numId w:val="1001"/>
        </w:numPr>
        <w:spacing w:line="480" w:lineRule="auto" w:after="120"/>
        <w:jc w:val="both"/>
      </w:pPr>
      <w:r>
        <w:rPr>
          <w:rFonts w:ascii="Times New Roman" w:hAnsi="Times New Roman" w:cs="Times New Roman" w:eastAsia="Times New Roman"/>
          <w:sz w:val="24"/>
        </w:rPr>
        <w:t xml:space="preserve">K.P. International School, Kila Parikshit Garh, Meerut (Urban Private, C.B.S.E. affiliated).</w:t>
      </w:r>
    </w:p>
    <w:p>
      <w:pPr>
        <w:pStyle w:val="FirstParagraph"/>
        <w:spacing w:line="480" w:lineRule="auto" w:after="120"/>
        <w:jc w:val="both"/>
      </w:pPr>
      <w:r>
        <w:rPr>
          <w:rFonts w:ascii="Times New Roman" w:hAnsi="Times New Roman" w:cs="Times New Roman" w:eastAsia="Times New Roman"/>
          <w:sz w:val="24"/>
        </w:rPr>
        <w:t xml:space="preserve">The administration and the students of these two institutions extended every possible facility, without which the data of this study could never have been collected.</w:t>
      </w:r>
    </w:p>
    <w:p>
      <w:pPr>
        <w:pStyle w:val="BodyText"/>
        <w:spacing w:line="480" w:lineRule="auto" w:after="120"/>
        <w:jc w:val="both"/>
      </w:pPr>
      <w:r>
        <w:rPr>
          <w:rFonts w:ascii="Times New Roman" w:hAnsi="Times New Roman" w:cs="Times New Roman" w:eastAsia="Times New Roman"/>
          <w:sz w:val="24"/>
        </w:rPr>
        <w:t xml:space="preserve">I am thankful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Library Staff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Department of Education,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Central Library, C.C.S. University</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N.C.E.R.T. Library, New Delhi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Maulana Azad Library, A.M.U., Aligarh</w:t>
      </w:r>
      <w:r>
        <w:rPr>
          <w:rFonts w:ascii="Times New Roman" w:hAnsi="Times New Roman" w:cs="Times New Roman" w:eastAsia="Times New Roman"/>
          <w:sz w:val="24"/>
        </w:rPr>
        <w:t xml:space="preserve">, for their kind cooperation in providing the relevant material for the review of literature.</w:t>
      </w:r>
    </w:p>
    <w:p>
      <w:pPr>
        <w:pStyle w:val="BodyText"/>
        <w:spacing w:line="480" w:lineRule="auto" w:after="120"/>
        <w:jc w:val="both"/>
      </w:pPr>
      <w:r>
        <w:rPr>
          <w:rFonts w:ascii="Times New Roman" w:hAnsi="Times New Roman" w:cs="Times New Roman" w:eastAsia="Times New Roman"/>
          <w:sz w:val="24"/>
        </w:rPr>
        <w:t xml:space="preserve">I cannot forget the silent prayers, blessings, sacrifices and endless support of my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parents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other family members. Their faith in me has been the greatest motivating force.</w:t>
      </w:r>
    </w:p>
    <w:p>
      <w:pPr>
        <w:pStyle w:val="BodyText"/>
        <w:spacing w:line="480" w:lineRule="auto" w:after="120"/>
        <w:jc w:val="both"/>
      </w:pPr>
      <w:r>
        <w:rPr>
          <w:rFonts w:ascii="Times New Roman" w:hAnsi="Times New Roman" w:cs="Times New Roman" w:eastAsia="Times New Roman"/>
          <w:sz w:val="24"/>
        </w:rPr>
        <w:t xml:space="preserve">Finally, I extend my thanks to my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friends and colleagues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their valuable suggestions, useful discussions and emotional support during the course of this work. I am also thankful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Shri ____________________</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__________________ for the neat typing, formatting and binding of the dissertation.</w:t>
      </w:r>
    </w:p>
    <w:p>
      <w:pPr>
        <w:pStyle w:val="BodyText"/>
        <w:spacing w:line="480" w:lineRule="auto" w:after="120"/>
        <w:jc w:val="both"/>
      </w:pPr>
      <w:r>
        <w:rPr>
          <w:rFonts w:ascii="Times New Roman" w:hAnsi="Times New Roman" w:cs="Times New Roman" w:eastAsia="Times New Roman"/>
          <w:sz w:val="24"/>
        </w:rPr>
        <w:t xml:space="preserve">Any errors or shortcomings that may have remained in this work are entirely my own responsibility.</w:t>
      </w:r>
    </w:p>
    <w:p>
      <w:pPr>
        <w:pStyle w:val="BodyText"/>
        <w:spacing w:line="480" w:lineRule="auto" w:after="120"/>
        <w:jc w:val="both"/>
      </w:pPr>
      <w:r>
        <w:rPr>
          <w:rFonts w:ascii="Times New Roman" w:hAnsi="Times New Roman" w:cs="Times New Roman" w:eastAsia="Times New Roman"/>
          <w:sz w:val="24"/>
        </w:rPr>
        <w:t xml:space="preserve">Place: Meerut</w:t>
      </w:r>
    </w:p>
    <w:p>
      <w:pPr>
        <w:pStyle w:val="BodyText"/>
        <w:spacing w:line="480" w:lineRule="auto" w:after="120"/>
        <w:jc w:val="both"/>
      </w:pPr>
      <w:r>
        <w:rPr>
          <w:rFonts w:ascii="Times New Roman" w:hAnsi="Times New Roman" w:cs="Times New Roman" w:eastAsia="Times New Roman"/>
          <w:sz w:val="24"/>
        </w:rPr>
        <w:t xml:space="preserve">Date: __________</w:t>
      </w:r>
    </w:p>
    <w:p>
      <w:pPr>
        <w:pStyle w:val="BodyText"/>
        <w:spacing w:line="480" w:lineRule="auto" w:after="120"/>
        <w:jc w:val="both"/>
      </w:pPr>
      <w:r>
        <w:rPr>
          <w:rFonts w:ascii="Times New Roman" w:hAnsi="Times New Roman" w:cs="Times New Roman" w:eastAsia="Times New Roman"/>
          <w:sz w:val="24"/>
        </w:rPr>
        <w:t xml:space="preserve">(Signature of the Candidate)</w:t>
      </w:r>
    </w:p>
    <w:p>
      <w:pPr>
        <w:pStyle w:val="BodyText"/>
        <w:spacing w:line="480" w:lineRule="auto" w:after="120"/>
        <w:jc w:val="both"/>
      </w:pPr>
      <w:r>
        <w:rPr>
          <w:rFonts w:ascii="Times New Roman" w:hAnsi="Times New Roman" w:cs="Times New Roman" w:eastAsia="Times New Roman"/>
          <w:b/>
          <w:bCs/>
          <w:sz w:val="24"/>
        </w:rPr>
        <w:t xml:space="preserve">Name: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____________________</w:t>
      </w:r>
    </w:p>
    <w:bookmarkEnd w:id="14"/>
    <w:bookmarkStart w:id="15" w:name="section-3"/>
    <w:p>
      <w:pPr>
        <w:pStyle w:val="Heading2"/>
        <w:spacing w:line="360" w:lineRule="auto"/>
        <w:jc w:val="center"/>
      </w:pPr>
      <w:r>
        <w:rPr>
          <w:rFonts w:ascii="Times New Roman" w:hAnsi="Times New Roman" w:cs="Times New Roman" w:eastAsia="Times New Roman"/>
          <w:b/>
          <w:sz w:val="28"/>
        </w:rPr>
        <w:t xml:space="preserve">—</w:t>
      </w:r>
    </w:p>
    <w:bookmarkEnd w:id="15"/>
    <w:bookmarkStart w:id="16" w:name="table-of-contents"/>
    <w:p>
      <w:pPr>
        <w:pStyle w:val="Heading2"/>
        <w:spacing w:line="360" w:lineRule="auto"/>
        <w:jc w:val="center"/>
      </w:pPr>
      <w:r>
        <w:rPr>
          <w:rFonts w:ascii="Times New Roman" w:hAnsi="Times New Roman" w:cs="Times New Roman" w:eastAsia="Times New Roman"/>
          <w:b/>
          <w:sz w:val="28"/>
        </w:rPr>
        <w:t xml:space="preserve">TABLE OF CONTENTS</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spacing w:line="276" w:lineRule="auto"/>
            </w:pPr>
          </w:p>
        </w:tc>
        <w:tc>
          <w:tcPr/>
          <w:p>
            <w:pPr>
              <w:pStyle w:val="Compact"/>
              <w:spacing w:line="276" w:lineRule="auto"/>
            </w:pPr>
          </w:p>
        </w:tc>
        <w:tc>
          <w:tcPr/>
          <w:p>
            <w:pPr>
              <w:pStyle w:val="Compact"/>
              <w:spacing w:line="276" w:lineRule="auto"/>
              <w:jc w:val="right"/>
            </w:pPr>
            <w:r>
              <w:rPr>
                <w:rFonts w:ascii="Times New Roman" w:hAnsi="Times New Roman" w:cs="Times New Roman" w:eastAsia="Times New Roman"/>
                <w:sz w:val="22"/>
              </w:rPr>
              <w:t xml:space="preserve">Page</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Certificate of the Supervisor</w:t>
            </w:r>
          </w:p>
        </w:tc>
        <w:tc>
          <w:tcPr/>
          <w:p>
            <w:pPr>
              <w:pStyle w:val="Compact"/>
              <w:spacing w:line="276" w:lineRule="auto"/>
              <w:jc w:val="right"/>
            </w:pPr>
            <w:r>
              <w:rPr>
                <w:rFonts w:ascii="Times New Roman" w:hAnsi="Times New Roman" w:cs="Times New Roman" w:eastAsia="Times New Roman"/>
                <w:sz w:val="22"/>
              </w:rPr>
              <w:t xml:space="preserve">i</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Declaration of the Candidate</w:t>
            </w:r>
          </w:p>
        </w:tc>
        <w:tc>
          <w:tcPr/>
          <w:p>
            <w:pPr>
              <w:pStyle w:val="Compact"/>
              <w:spacing w:line="276" w:lineRule="auto"/>
              <w:jc w:val="right"/>
            </w:pPr>
            <w:r>
              <w:rPr>
                <w:rFonts w:ascii="Times New Roman" w:hAnsi="Times New Roman" w:cs="Times New Roman" w:eastAsia="Times New Roman"/>
                <w:sz w:val="22"/>
              </w:rPr>
              <w:t xml:space="preserve">ii</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Acknowledgement</w:t>
            </w:r>
          </w:p>
        </w:tc>
        <w:tc>
          <w:tcPr/>
          <w:p>
            <w:pPr>
              <w:pStyle w:val="Compact"/>
              <w:spacing w:line="276" w:lineRule="auto"/>
              <w:jc w:val="right"/>
            </w:pPr>
            <w:r>
              <w:rPr>
                <w:rFonts w:ascii="Times New Roman" w:hAnsi="Times New Roman" w:cs="Times New Roman" w:eastAsia="Times New Roman"/>
                <w:sz w:val="22"/>
              </w:rPr>
              <w:t xml:space="preserve">iii–iv</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Table of Contents</w:t>
            </w:r>
          </w:p>
        </w:tc>
        <w:tc>
          <w:tcPr/>
          <w:p>
            <w:pPr>
              <w:pStyle w:val="Compact"/>
              <w:spacing w:line="276" w:lineRule="auto"/>
              <w:jc w:val="right"/>
            </w:pPr>
            <w:r>
              <w:rPr>
                <w:rFonts w:ascii="Times New Roman" w:hAnsi="Times New Roman" w:cs="Times New Roman" w:eastAsia="Times New Roman"/>
                <w:sz w:val="22"/>
              </w:rPr>
              <w:t xml:space="preserve">v–vi</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List of Tables</w:t>
            </w:r>
          </w:p>
        </w:tc>
        <w:tc>
          <w:tcPr/>
          <w:p>
            <w:pPr>
              <w:pStyle w:val="Compact"/>
              <w:spacing w:line="276" w:lineRule="auto"/>
              <w:jc w:val="right"/>
            </w:pPr>
            <w:r>
              <w:rPr>
                <w:rFonts w:ascii="Times New Roman" w:hAnsi="Times New Roman" w:cs="Times New Roman" w:eastAsia="Times New Roman"/>
                <w:sz w:val="22"/>
              </w:rPr>
              <w:t xml:space="preserve">vii–ix</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List of Figures</w:t>
            </w:r>
          </w:p>
        </w:tc>
        <w:tc>
          <w:tcPr/>
          <w:p>
            <w:pPr>
              <w:pStyle w:val="Compact"/>
              <w:spacing w:line="276" w:lineRule="auto"/>
              <w:jc w:val="right"/>
            </w:pPr>
            <w:r>
              <w:rPr>
                <w:rFonts w:ascii="Times New Roman" w:hAnsi="Times New Roman" w:cs="Times New Roman" w:eastAsia="Times New Roman"/>
                <w:sz w:val="22"/>
              </w:rPr>
              <w:t xml:space="preserve">x</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Abstract</w:t>
            </w:r>
          </w:p>
        </w:tc>
        <w:tc>
          <w:tcPr/>
          <w:p>
            <w:pPr>
              <w:pStyle w:val="Compact"/>
              <w:spacing w:line="276" w:lineRule="auto"/>
              <w:jc w:val="right"/>
            </w:pPr>
            <w:r>
              <w:rPr>
                <w:rFonts w:ascii="Times New Roman" w:hAnsi="Times New Roman" w:cs="Times New Roman" w:eastAsia="Times New Roman"/>
                <w:sz w:val="22"/>
              </w:rPr>
              <w:t xml:space="preserve">xi–xii</w:t>
            </w:r>
          </w:p>
        </w:tc>
      </w:tr>
      <w:tr>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CHAPTER – I</w:t>
            </w:r>
          </w:p>
        </w:tc>
        <w:tc>
          <w:tcPr/>
          <w:p>
            <w:pPr>
              <w:pStyle w:val="Compact"/>
              <w:spacing w:line="276" w:lineRule="auto"/>
              <w:jc w:val="left"/>
            </w:pPr>
            <w:r>
              <w:rPr>
                <w:rFonts w:ascii="Times New Roman" w:hAnsi="Times New Roman" w:cs="Times New Roman" w:eastAsia="Times New Roman"/>
                <w:b/>
                <w:bCs/>
                <w:sz w:val="22"/>
              </w:rPr>
              <w:t xml:space="preserve">INTRODUCTION</w:t>
            </w:r>
          </w:p>
        </w:tc>
        <w:tc>
          <w:tcPr/>
          <w:p>
            <w:pPr>
              <w:pStyle w:val="Compact"/>
              <w:spacing w:line="276" w:lineRule="auto"/>
              <w:jc w:val="right"/>
            </w:pPr>
            <w:r>
              <w:rPr>
                <w:rFonts w:ascii="Times New Roman" w:hAnsi="Times New Roman" w:cs="Times New Roman" w:eastAsia="Times New Roman"/>
                <w:b/>
                <w:bCs/>
                <w:sz w:val="22"/>
              </w:rPr>
              <w:t xml:space="preserve">1–17</w:t>
            </w:r>
          </w:p>
        </w:tc>
      </w:tr>
      <w:tr>
        <w:tc>
          <w:tcPr/>
          <w:p>
            <w:pPr>
              <w:pStyle w:val="Compact"/>
              <w:spacing w:line="276" w:lineRule="auto"/>
              <w:jc w:val="left"/>
            </w:pPr>
            <w:r>
              <w:rPr>
                <w:rFonts w:ascii="Times New Roman" w:hAnsi="Times New Roman" w:cs="Times New Roman" w:eastAsia="Times New Roman"/>
                <w:sz w:val="22"/>
              </w:rPr>
              <w:t xml:space="preserve">1.1</w:t>
            </w:r>
          </w:p>
        </w:tc>
        <w:tc>
          <w:tcPr/>
          <w:p>
            <w:pPr>
              <w:pStyle w:val="Compact"/>
              <w:spacing w:line="276" w:lineRule="auto"/>
              <w:jc w:val="left"/>
            </w:pPr>
            <w:r>
              <w:rPr>
                <w:rFonts w:ascii="Times New Roman" w:hAnsi="Times New Roman" w:cs="Times New Roman" w:eastAsia="Times New Roman"/>
                <w:sz w:val="22"/>
              </w:rPr>
              <w:t xml:space="preserve">Introduction</w:t>
            </w:r>
          </w:p>
        </w:tc>
        <w:tc>
          <w:tcPr/>
          <w:p>
            <w:pPr>
              <w:pStyle w:val="Compact"/>
              <w:spacing w:line="276" w:lineRule="auto"/>
              <w:jc w:val="right"/>
            </w:pPr>
            <w:r>
              <w:rPr>
                <w:rFonts w:ascii="Times New Roman" w:hAnsi="Times New Roman" w:cs="Times New Roman" w:eastAsia="Times New Roman"/>
                <w:sz w:val="22"/>
              </w:rPr>
              <w:t xml:space="preserve">1</w:t>
            </w:r>
          </w:p>
        </w:tc>
      </w:tr>
      <w:tr>
        <w:tc>
          <w:tcPr/>
          <w:p>
            <w:pPr>
              <w:pStyle w:val="Compact"/>
              <w:spacing w:line="276" w:lineRule="auto"/>
              <w:jc w:val="left"/>
            </w:pPr>
            <w:r>
              <w:rPr>
                <w:rFonts w:ascii="Times New Roman" w:hAnsi="Times New Roman" w:cs="Times New Roman" w:eastAsia="Times New Roman"/>
                <w:sz w:val="22"/>
              </w:rPr>
              <w:t xml:space="preserve">1.2</w:t>
            </w:r>
          </w:p>
        </w:tc>
        <w:tc>
          <w:tcPr/>
          <w:p>
            <w:pPr>
              <w:pStyle w:val="Compact"/>
              <w:spacing w:line="276" w:lineRule="auto"/>
              <w:jc w:val="left"/>
            </w:pPr>
            <w:r>
              <w:rPr>
                <w:rFonts w:ascii="Times New Roman" w:hAnsi="Times New Roman" w:cs="Times New Roman" w:eastAsia="Times New Roman"/>
                <w:sz w:val="22"/>
              </w:rPr>
              <w:t xml:space="preserve">Concept of Interest</w:t>
            </w:r>
          </w:p>
        </w:tc>
        <w:tc>
          <w:tcPr/>
          <w:p>
            <w:pPr>
              <w:pStyle w:val="Compact"/>
              <w:spacing w:line="276" w:lineRule="auto"/>
              <w:jc w:val="right"/>
            </w:pPr>
            <w:r>
              <w:rPr>
                <w:rFonts w:ascii="Times New Roman" w:hAnsi="Times New Roman" w:cs="Times New Roman" w:eastAsia="Times New Roman"/>
                <w:sz w:val="22"/>
              </w:rPr>
              <w:t xml:space="preserve">3</w:t>
            </w:r>
          </w:p>
        </w:tc>
      </w:tr>
      <w:tr>
        <w:tc>
          <w:tcPr/>
          <w:p>
            <w:pPr>
              <w:pStyle w:val="Compact"/>
              <w:spacing w:line="276" w:lineRule="auto"/>
              <w:jc w:val="left"/>
            </w:pPr>
            <w:r>
              <w:rPr>
                <w:rFonts w:ascii="Times New Roman" w:hAnsi="Times New Roman" w:cs="Times New Roman" w:eastAsia="Times New Roman"/>
                <w:sz w:val="22"/>
              </w:rPr>
              <w:t xml:space="preserve">1.3</w:t>
            </w:r>
          </w:p>
        </w:tc>
        <w:tc>
          <w:tcPr/>
          <w:p>
            <w:pPr>
              <w:pStyle w:val="Compact"/>
              <w:spacing w:line="276" w:lineRule="auto"/>
              <w:jc w:val="left"/>
            </w:pPr>
            <w:r>
              <w:rPr>
                <w:rFonts w:ascii="Times New Roman" w:hAnsi="Times New Roman" w:cs="Times New Roman" w:eastAsia="Times New Roman"/>
                <w:sz w:val="22"/>
              </w:rPr>
              <w:t xml:space="preserve">Concept of Vocational Interest</w:t>
            </w:r>
          </w:p>
        </w:tc>
        <w:tc>
          <w:tcPr/>
          <w:p>
            <w:pPr>
              <w:pStyle w:val="Compact"/>
              <w:spacing w:line="276" w:lineRule="auto"/>
              <w:jc w:val="right"/>
            </w:pPr>
            <w:r>
              <w:rPr>
                <w:rFonts w:ascii="Times New Roman" w:hAnsi="Times New Roman" w:cs="Times New Roman" w:eastAsia="Times New Roman"/>
                <w:sz w:val="22"/>
              </w:rPr>
              <w:t xml:space="preserve">5</w:t>
            </w:r>
          </w:p>
        </w:tc>
      </w:tr>
      <w:tr>
        <w:tc>
          <w:tcPr/>
          <w:p>
            <w:pPr>
              <w:pStyle w:val="Compact"/>
              <w:spacing w:line="276" w:lineRule="auto"/>
              <w:jc w:val="left"/>
            </w:pPr>
            <w:r>
              <w:rPr>
                <w:rFonts w:ascii="Times New Roman" w:hAnsi="Times New Roman" w:cs="Times New Roman" w:eastAsia="Times New Roman"/>
                <w:sz w:val="22"/>
              </w:rPr>
              <w:t xml:space="preserve">1.4</w:t>
            </w:r>
          </w:p>
        </w:tc>
        <w:tc>
          <w:tcPr/>
          <w:p>
            <w:pPr>
              <w:pStyle w:val="Compact"/>
              <w:spacing w:line="276" w:lineRule="auto"/>
              <w:jc w:val="left"/>
            </w:pPr>
            <w:r>
              <w:rPr>
                <w:rFonts w:ascii="Times New Roman" w:hAnsi="Times New Roman" w:cs="Times New Roman" w:eastAsia="Times New Roman"/>
                <w:sz w:val="22"/>
              </w:rPr>
              <w:t xml:space="preserve">Theories of Vocational Interest</w:t>
            </w:r>
          </w:p>
        </w:tc>
        <w:tc>
          <w:tcPr/>
          <w:p>
            <w:pPr>
              <w:pStyle w:val="Compact"/>
              <w:spacing w:line="276" w:lineRule="auto"/>
              <w:jc w:val="right"/>
            </w:pPr>
            <w:r>
              <w:rPr>
                <w:rFonts w:ascii="Times New Roman" w:hAnsi="Times New Roman" w:cs="Times New Roman" w:eastAsia="Times New Roman"/>
                <w:sz w:val="22"/>
              </w:rPr>
              <w:t xml:space="preserve">7</w:t>
            </w:r>
          </w:p>
        </w:tc>
      </w:tr>
      <w:tr>
        <w:tc>
          <w:tcPr/>
          <w:p>
            <w:pPr>
              <w:pStyle w:val="Compact"/>
              <w:spacing w:line="276" w:lineRule="auto"/>
              <w:jc w:val="left"/>
            </w:pPr>
            <w:r>
              <w:rPr>
                <w:rFonts w:ascii="Times New Roman" w:hAnsi="Times New Roman" w:cs="Times New Roman" w:eastAsia="Times New Roman"/>
                <w:sz w:val="22"/>
              </w:rPr>
              <w:t xml:space="preserve">1.5</w:t>
            </w:r>
          </w:p>
        </w:tc>
        <w:tc>
          <w:tcPr/>
          <w:p>
            <w:pPr>
              <w:pStyle w:val="Compact"/>
              <w:spacing w:line="276" w:lineRule="auto"/>
              <w:jc w:val="left"/>
            </w:pPr>
            <w:r>
              <w:rPr>
                <w:rFonts w:ascii="Times New Roman" w:hAnsi="Times New Roman" w:cs="Times New Roman" w:eastAsia="Times New Roman"/>
                <w:sz w:val="22"/>
              </w:rPr>
              <w:t xml:space="preserve">Importance of Vocational Interest at the Secondary Stage</w:t>
            </w:r>
          </w:p>
        </w:tc>
        <w:tc>
          <w:tcPr/>
          <w:p>
            <w:pPr>
              <w:pStyle w:val="Compact"/>
              <w:spacing w:line="276" w:lineRule="auto"/>
              <w:jc w:val="right"/>
            </w:pPr>
            <w:r>
              <w:rPr>
                <w:rFonts w:ascii="Times New Roman" w:hAnsi="Times New Roman" w:cs="Times New Roman" w:eastAsia="Times New Roman"/>
                <w:sz w:val="22"/>
              </w:rPr>
              <w:t xml:space="preserve">10</w:t>
            </w:r>
          </w:p>
        </w:tc>
      </w:tr>
      <w:tr>
        <w:tc>
          <w:tcPr/>
          <w:p>
            <w:pPr>
              <w:pStyle w:val="Compact"/>
              <w:spacing w:line="276" w:lineRule="auto"/>
              <w:jc w:val="left"/>
            </w:pPr>
            <w:r>
              <w:rPr>
                <w:rFonts w:ascii="Times New Roman" w:hAnsi="Times New Roman" w:cs="Times New Roman" w:eastAsia="Times New Roman"/>
                <w:sz w:val="22"/>
              </w:rPr>
              <w:t xml:space="preserve">1.6</w:t>
            </w:r>
          </w:p>
        </w:tc>
        <w:tc>
          <w:tcPr/>
          <w:p>
            <w:pPr>
              <w:pStyle w:val="Compact"/>
              <w:spacing w:line="276" w:lineRule="auto"/>
              <w:jc w:val="left"/>
            </w:pPr>
            <w:r>
              <w:rPr>
                <w:rFonts w:ascii="Times New Roman" w:hAnsi="Times New Roman" w:cs="Times New Roman" w:eastAsia="Times New Roman"/>
                <w:sz w:val="22"/>
              </w:rPr>
              <w:t xml:space="preserve">Rural Government and Urban Private Schools in India</w:t>
            </w:r>
          </w:p>
        </w:tc>
        <w:tc>
          <w:tcPr/>
          <w:p>
            <w:pPr>
              <w:pStyle w:val="Compact"/>
              <w:spacing w:line="276" w:lineRule="auto"/>
              <w:jc w:val="right"/>
            </w:pPr>
            <w:r>
              <w:rPr>
                <w:rFonts w:ascii="Times New Roman" w:hAnsi="Times New Roman" w:cs="Times New Roman" w:eastAsia="Times New Roman"/>
                <w:sz w:val="22"/>
              </w:rPr>
              <w:t xml:space="preserve">11</w:t>
            </w:r>
          </w:p>
        </w:tc>
      </w:tr>
      <w:tr>
        <w:tc>
          <w:tcPr/>
          <w:p>
            <w:pPr>
              <w:pStyle w:val="Compact"/>
              <w:spacing w:line="276" w:lineRule="auto"/>
              <w:jc w:val="left"/>
            </w:pPr>
            <w:r>
              <w:rPr>
                <w:rFonts w:ascii="Times New Roman" w:hAnsi="Times New Roman" w:cs="Times New Roman" w:eastAsia="Times New Roman"/>
                <w:sz w:val="22"/>
              </w:rPr>
              <w:t xml:space="preserve">1.7</w:t>
            </w:r>
          </w:p>
        </w:tc>
        <w:tc>
          <w:tcPr/>
          <w:p>
            <w:pPr>
              <w:pStyle w:val="Compact"/>
              <w:spacing w:line="276" w:lineRule="auto"/>
              <w:jc w:val="left"/>
            </w:pPr>
            <w:r>
              <w:rPr>
                <w:rFonts w:ascii="Times New Roman" w:hAnsi="Times New Roman" w:cs="Times New Roman" w:eastAsia="Times New Roman"/>
                <w:sz w:val="22"/>
              </w:rPr>
              <w:t xml:space="preserve">Need and Significance of the Study</w:t>
            </w:r>
          </w:p>
        </w:tc>
        <w:tc>
          <w:tcPr/>
          <w:p>
            <w:pPr>
              <w:pStyle w:val="Compact"/>
              <w:spacing w:line="276" w:lineRule="auto"/>
              <w:jc w:val="right"/>
            </w:pPr>
            <w:r>
              <w:rPr>
                <w:rFonts w:ascii="Times New Roman" w:hAnsi="Times New Roman" w:cs="Times New Roman" w:eastAsia="Times New Roman"/>
                <w:sz w:val="22"/>
              </w:rPr>
              <w:t xml:space="preserve">13</w:t>
            </w:r>
          </w:p>
        </w:tc>
      </w:tr>
      <w:tr>
        <w:tc>
          <w:tcPr/>
          <w:p>
            <w:pPr>
              <w:pStyle w:val="Compact"/>
              <w:spacing w:line="276" w:lineRule="auto"/>
              <w:jc w:val="left"/>
            </w:pPr>
            <w:r>
              <w:rPr>
                <w:rFonts w:ascii="Times New Roman" w:hAnsi="Times New Roman" w:cs="Times New Roman" w:eastAsia="Times New Roman"/>
                <w:sz w:val="22"/>
              </w:rPr>
              <w:t xml:space="preserve">1.8</w:t>
            </w:r>
          </w:p>
        </w:tc>
        <w:tc>
          <w:tcPr/>
          <w:p>
            <w:pPr>
              <w:pStyle w:val="Compact"/>
              <w:spacing w:line="276" w:lineRule="auto"/>
              <w:jc w:val="left"/>
            </w:pPr>
            <w:r>
              <w:rPr>
                <w:rFonts w:ascii="Times New Roman" w:hAnsi="Times New Roman" w:cs="Times New Roman" w:eastAsia="Times New Roman"/>
                <w:sz w:val="22"/>
              </w:rPr>
              <w:t xml:space="preserve">Statement of the Problem</w:t>
            </w:r>
          </w:p>
        </w:tc>
        <w:tc>
          <w:tcPr/>
          <w:p>
            <w:pPr>
              <w:pStyle w:val="Compact"/>
              <w:spacing w:line="276" w:lineRule="auto"/>
              <w:jc w:val="right"/>
            </w:pPr>
            <w:r>
              <w:rPr>
                <w:rFonts w:ascii="Times New Roman" w:hAnsi="Times New Roman" w:cs="Times New Roman" w:eastAsia="Times New Roman"/>
                <w:sz w:val="22"/>
              </w:rPr>
              <w:t xml:space="preserve">15</w:t>
            </w:r>
          </w:p>
        </w:tc>
      </w:tr>
      <w:tr>
        <w:tc>
          <w:tcPr/>
          <w:p>
            <w:pPr>
              <w:pStyle w:val="Compact"/>
              <w:spacing w:line="276" w:lineRule="auto"/>
              <w:jc w:val="left"/>
            </w:pPr>
            <w:r>
              <w:rPr>
                <w:rFonts w:ascii="Times New Roman" w:hAnsi="Times New Roman" w:cs="Times New Roman" w:eastAsia="Times New Roman"/>
                <w:sz w:val="22"/>
              </w:rPr>
              <w:t xml:space="preserve">1.9</w:t>
            </w:r>
          </w:p>
        </w:tc>
        <w:tc>
          <w:tcPr/>
          <w:p>
            <w:pPr>
              <w:pStyle w:val="Compact"/>
              <w:spacing w:line="276" w:lineRule="auto"/>
              <w:jc w:val="left"/>
            </w:pPr>
            <w:r>
              <w:rPr>
                <w:rFonts w:ascii="Times New Roman" w:hAnsi="Times New Roman" w:cs="Times New Roman" w:eastAsia="Times New Roman"/>
                <w:sz w:val="22"/>
              </w:rPr>
              <w:t xml:space="preserve">Operational Definitions of the Terms Used</w:t>
            </w:r>
          </w:p>
        </w:tc>
        <w:tc>
          <w:tcPr/>
          <w:p>
            <w:pPr>
              <w:pStyle w:val="Compact"/>
              <w:spacing w:line="276" w:lineRule="auto"/>
              <w:jc w:val="right"/>
            </w:pPr>
            <w:r>
              <w:rPr>
                <w:rFonts w:ascii="Times New Roman" w:hAnsi="Times New Roman" w:cs="Times New Roman" w:eastAsia="Times New Roman"/>
                <w:sz w:val="22"/>
              </w:rPr>
              <w:t xml:space="preserve">15</w:t>
            </w:r>
          </w:p>
        </w:tc>
      </w:tr>
      <w:tr>
        <w:tc>
          <w:tcPr/>
          <w:p>
            <w:pPr>
              <w:pStyle w:val="Compact"/>
              <w:spacing w:line="276" w:lineRule="auto"/>
              <w:jc w:val="left"/>
            </w:pPr>
            <w:r>
              <w:rPr>
                <w:rFonts w:ascii="Times New Roman" w:hAnsi="Times New Roman" w:cs="Times New Roman" w:eastAsia="Times New Roman"/>
                <w:sz w:val="22"/>
              </w:rPr>
              <w:t xml:space="preserve">1.10</w:t>
            </w:r>
          </w:p>
        </w:tc>
        <w:tc>
          <w:tcPr/>
          <w:p>
            <w:pPr>
              <w:pStyle w:val="Compact"/>
              <w:spacing w:line="276" w:lineRule="auto"/>
              <w:jc w:val="left"/>
            </w:pPr>
            <w:r>
              <w:rPr>
                <w:rFonts w:ascii="Times New Roman" w:hAnsi="Times New Roman" w:cs="Times New Roman" w:eastAsia="Times New Roman"/>
                <w:sz w:val="22"/>
              </w:rPr>
              <w:t xml:space="preserve">Objectives of the Study</w:t>
            </w:r>
          </w:p>
        </w:tc>
        <w:tc>
          <w:tcPr/>
          <w:p>
            <w:pPr>
              <w:pStyle w:val="Compact"/>
              <w:spacing w:line="276" w:lineRule="auto"/>
              <w:jc w:val="right"/>
            </w:pPr>
            <w:r>
              <w:rPr>
                <w:rFonts w:ascii="Times New Roman" w:hAnsi="Times New Roman" w:cs="Times New Roman" w:eastAsia="Times New Roman"/>
                <w:sz w:val="22"/>
              </w:rPr>
              <w:t xml:space="preserve">16</w:t>
            </w:r>
          </w:p>
        </w:tc>
      </w:tr>
      <w:tr>
        <w:tc>
          <w:tcPr/>
          <w:p>
            <w:pPr>
              <w:pStyle w:val="Compact"/>
              <w:spacing w:line="276" w:lineRule="auto"/>
              <w:jc w:val="left"/>
            </w:pPr>
            <w:r>
              <w:rPr>
                <w:rFonts w:ascii="Times New Roman" w:hAnsi="Times New Roman" w:cs="Times New Roman" w:eastAsia="Times New Roman"/>
                <w:sz w:val="22"/>
              </w:rPr>
              <w:t xml:space="preserve">1.11</w:t>
            </w:r>
          </w:p>
        </w:tc>
        <w:tc>
          <w:tcPr/>
          <w:p>
            <w:pPr>
              <w:pStyle w:val="Compact"/>
              <w:spacing w:line="276" w:lineRule="auto"/>
              <w:jc w:val="left"/>
            </w:pPr>
            <w:r>
              <w:rPr>
                <w:rFonts w:ascii="Times New Roman" w:hAnsi="Times New Roman" w:cs="Times New Roman" w:eastAsia="Times New Roman"/>
                <w:sz w:val="22"/>
              </w:rPr>
              <w:t xml:space="preserve">Hypotheses of the Study</w:t>
            </w:r>
          </w:p>
        </w:tc>
        <w:tc>
          <w:tcPr/>
          <w:p>
            <w:pPr>
              <w:pStyle w:val="Compact"/>
              <w:spacing w:line="276" w:lineRule="auto"/>
              <w:jc w:val="right"/>
            </w:pPr>
            <w:r>
              <w:rPr>
                <w:rFonts w:ascii="Times New Roman" w:hAnsi="Times New Roman" w:cs="Times New Roman" w:eastAsia="Times New Roman"/>
                <w:sz w:val="22"/>
              </w:rPr>
              <w:t xml:space="preserve">16</w:t>
            </w:r>
          </w:p>
        </w:tc>
      </w:tr>
      <w:tr>
        <w:tc>
          <w:tcPr/>
          <w:p>
            <w:pPr>
              <w:pStyle w:val="Compact"/>
              <w:spacing w:line="276" w:lineRule="auto"/>
              <w:jc w:val="left"/>
            </w:pPr>
            <w:r>
              <w:rPr>
                <w:rFonts w:ascii="Times New Roman" w:hAnsi="Times New Roman" w:cs="Times New Roman" w:eastAsia="Times New Roman"/>
                <w:sz w:val="22"/>
              </w:rPr>
              <w:t xml:space="preserve">1.12</w:t>
            </w:r>
          </w:p>
        </w:tc>
        <w:tc>
          <w:tcPr/>
          <w:p>
            <w:pPr>
              <w:pStyle w:val="Compact"/>
              <w:spacing w:line="276" w:lineRule="auto"/>
              <w:jc w:val="left"/>
            </w:pPr>
            <w:r>
              <w:rPr>
                <w:rFonts w:ascii="Times New Roman" w:hAnsi="Times New Roman" w:cs="Times New Roman" w:eastAsia="Times New Roman"/>
                <w:sz w:val="22"/>
              </w:rPr>
              <w:t xml:space="preserve">Delimitations of the Study</w:t>
            </w:r>
          </w:p>
        </w:tc>
        <w:tc>
          <w:tcPr/>
          <w:p>
            <w:pPr>
              <w:pStyle w:val="Compact"/>
              <w:spacing w:line="276" w:lineRule="auto"/>
              <w:jc w:val="right"/>
            </w:pPr>
            <w:r>
              <w:rPr>
                <w:rFonts w:ascii="Times New Roman" w:hAnsi="Times New Roman" w:cs="Times New Roman" w:eastAsia="Times New Roman"/>
                <w:sz w:val="22"/>
              </w:rPr>
              <w:t xml:space="preserve">17</w:t>
            </w:r>
          </w:p>
        </w:tc>
      </w:tr>
      <w:tr>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CHAPTER – II</w:t>
            </w:r>
          </w:p>
        </w:tc>
        <w:tc>
          <w:tcPr/>
          <w:p>
            <w:pPr>
              <w:pStyle w:val="Compact"/>
              <w:spacing w:line="276" w:lineRule="auto"/>
              <w:jc w:val="left"/>
            </w:pPr>
            <w:r>
              <w:rPr>
                <w:rFonts w:ascii="Times New Roman" w:hAnsi="Times New Roman" w:cs="Times New Roman" w:eastAsia="Times New Roman"/>
                <w:b/>
                <w:bCs/>
                <w:sz w:val="22"/>
              </w:rPr>
              <w:t xml:space="preserve">REVIEW OF RELATED LITERATURE</w:t>
            </w:r>
          </w:p>
        </w:tc>
        <w:tc>
          <w:tcPr/>
          <w:p>
            <w:pPr>
              <w:pStyle w:val="Compact"/>
              <w:spacing w:line="276" w:lineRule="auto"/>
              <w:jc w:val="right"/>
            </w:pPr>
            <w:r>
              <w:rPr>
                <w:rFonts w:ascii="Times New Roman" w:hAnsi="Times New Roman" w:cs="Times New Roman" w:eastAsia="Times New Roman"/>
                <w:b/>
                <w:bCs/>
                <w:sz w:val="22"/>
              </w:rPr>
              <w:t xml:space="preserve">18–40</w:t>
            </w:r>
          </w:p>
        </w:tc>
      </w:tr>
      <w:tr>
        <w:tc>
          <w:tcPr/>
          <w:p>
            <w:pPr>
              <w:pStyle w:val="Compact"/>
              <w:spacing w:line="276" w:lineRule="auto"/>
              <w:jc w:val="left"/>
            </w:pPr>
            <w:r>
              <w:rPr>
                <w:rFonts w:ascii="Times New Roman" w:hAnsi="Times New Roman" w:cs="Times New Roman" w:eastAsia="Times New Roman"/>
                <w:sz w:val="22"/>
              </w:rPr>
              <w:t xml:space="preserve">2.1</w:t>
            </w:r>
          </w:p>
        </w:tc>
        <w:tc>
          <w:tcPr/>
          <w:p>
            <w:pPr>
              <w:pStyle w:val="Compact"/>
              <w:spacing w:line="276" w:lineRule="auto"/>
              <w:jc w:val="left"/>
            </w:pPr>
            <w:r>
              <w:rPr>
                <w:rFonts w:ascii="Times New Roman" w:hAnsi="Times New Roman" w:cs="Times New Roman" w:eastAsia="Times New Roman"/>
                <w:sz w:val="22"/>
              </w:rPr>
              <w:t xml:space="preserve">Introduction</w:t>
            </w:r>
          </w:p>
        </w:tc>
        <w:tc>
          <w:tcPr/>
          <w:p>
            <w:pPr>
              <w:pStyle w:val="Compact"/>
              <w:spacing w:line="276" w:lineRule="auto"/>
              <w:jc w:val="right"/>
            </w:pPr>
            <w:r>
              <w:rPr>
                <w:rFonts w:ascii="Times New Roman" w:hAnsi="Times New Roman" w:cs="Times New Roman" w:eastAsia="Times New Roman"/>
                <w:sz w:val="22"/>
              </w:rPr>
              <w:t xml:space="preserve">18</w:t>
            </w:r>
          </w:p>
        </w:tc>
      </w:tr>
      <w:tr>
        <w:tc>
          <w:tcPr/>
          <w:p>
            <w:pPr>
              <w:pStyle w:val="Compact"/>
              <w:spacing w:line="276" w:lineRule="auto"/>
              <w:jc w:val="left"/>
            </w:pPr>
            <w:r>
              <w:rPr>
                <w:rFonts w:ascii="Times New Roman" w:hAnsi="Times New Roman" w:cs="Times New Roman" w:eastAsia="Times New Roman"/>
                <w:sz w:val="22"/>
              </w:rPr>
              <w:t xml:space="preserve">2.2</w:t>
            </w:r>
          </w:p>
        </w:tc>
        <w:tc>
          <w:tcPr/>
          <w:p>
            <w:pPr>
              <w:pStyle w:val="Compact"/>
              <w:spacing w:line="276" w:lineRule="auto"/>
              <w:jc w:val="left"/>
            </w:pPr>
            <w:r>
              <w:rPr>
                <w:rFonts w:ascii="Times New Roman" w:hAnsi="Times New Roman" w:cs="Times New Roman" w:eastAsia="Times New Roman"/>
                <w:sz w:val="22"/>
              </w:rPr>
              <w:t xml:space="preserve">Importance of Review of Related Literature</w:t>
            </w:r>
          </w:p>
        </w:tc>
        <w:tc>
          <w:tcPr/>
          <w:p>
            <w:pPr>
              <w:pStyle w:val="Compact"/>
              <w:spacing w:line="276" w:lineRule="auto"/>
              <w:jc w:val="right"/>
            </w:pPr>
            <w:r>
              <w:rPr>
                <w:rFonts w:ascii="Times New Roman" w:hAnsi="Times New Roman" w:cs="Times New Roman" w:eastAsia="Times New Roman"/>
                <w:sz w:val="22"/>
              </w:rPr>
              <w:t xml:space="preserve">19</w:t>
            </w:r>
          </w:p>
        </w:tc>
      </w:tr>
      <w:tr>
        <w:tc>
          <w:tcPr/>
          <w:p>
            <w:pPr>
              <w:pStyle w:val="Compact"/>
              <w:spacing w:line="276" w:lineRule="auto"/>
              <w:jc w:val="left"/>
            </w:pPr>
            <w:r>
              <w:rPr>
                <w:rFonts w:ascii="Times New Roman" w:hAnsi="Times New Roman" w:cs="Times New Roman" w:eastAsia="Times New Roman"/>
                <w:sz w:val="22"/>
              </w:rPr>
              <w:t xml:space="preserve">2.3</w:t>
            </w:r>
          </w:p>
        </w:tc>
        <w:tc>
          <w:tcPr/>
          <w:p>
            <w:pPr>
              <w:pStyle w:val="Compact"/>
              <w:spacing w:line="276" w:lineRule="auto"/>
              <w:jc w:val="left"/>
            </w:pPr>
            <w:r>
              <w:rPr>
                <w:rFonts w:ascii="Times New Roman" w:hAnsi="Times New Roman" w:cs="Times New Roman" w:eastAsia="Times New Roman"/>
                <w:sz w:val="22"/>
              </w:rPr>
              <w:t xml:space="preserve">Studies Conducted in India</w:t>
            </w:r>
          </w:p>
        </w:tc>
        <w:tc>
          <w:tcPr/>
          <w:p>
            <w:pPr>
              <w:pStyle w:val="Compact"/>
              <w:spacing w:line="276" w:lineRule="auto"/>
              <w:jc w:val="right"/>
            </w:pPr>
            <w:r>
              <w:rPr>
                <w:rFonts w:ascii="Times New Roman" w:hAnsi="Times New Roman" w:cs="Times New Roman" w:eastAsia="Times New Roman"/>
                <w:sz w:val="22"/>
              </w:rPr>
              <w:t xml:space="preserve">20</w:t>
            </w:r>
          </w:p>
        </w:tc>
      </w:tr>
      <w:tr>
        <w:tc>
          <w:tcPr/>
          <w:p>
            <w:pPr>
              <w:pStyle w:val="Compact"/>
              <w:spacing w:line="276" w:lineRule="auto"/>
              <w:jc w:val="left"/>
            </w:pPr>
            <w:r>
              <w:rPr>
                <w:rFonts w:ascii="Times New Roman" w:hAnsi="Times New Roman" w:cs="Times New Roman" w:eastAsia="Times New Roman"/>
                <w:sz w:val="22"/>
              </w:rPr>
              <w:t xml:space="preserve">2.4</w:t>
            </w:r>
          </w:p>
        </w:tc>
        <w:tc>
          <w:tcPr/>
          <w:p>
            <w:pPr>
              <w:pStyle w:val="Compact"/>
              <w:spacing w:line="276" w:lineRule="auto"/>
              <w:jc w:val="left"/>
            </w:pPr>
            <w:r>
              <w:rPr>
                <w:rFonts w:ascii="Times New Roman" w:hAnsi="Times New Roman" w:cs="Times New Roman" w:eastAsia="Times New Roman"/>
                <w:sz w:val="22"/>
              </w:rPr>
              <w:t xml:space="preserve">Studies Conducted Abroad</w:t>
            </w:r>
          </w:p>
        </w:tc>
        <w:tc>
          <w:tcPr/>
          <w:p>
            <w:pPr>
              <w:pStyle w:val="Compact"/>
              <w:spacing w:line="276" w:lineRule="auto"/>
              <w:jc w:val="right"/>
            </w:pPr>
            <w:r>
              <w:rPr>
                <w:rFonts w:ascii="Times New Roman" w:hAnsi="Times New Roman" w:cs="Times New Roman" w:eastAsia="Times New Roman"/>
                <w:sz w:val="22"/>
              </w:rPr>
              <w:t xml:space="preserve">32</w:t>
            </w:r>
          </w:p>
        </w:tc>
      </w:tr>
      <w:tr>
        <w:tc>
          <w:tcPr/>
          <w:p>
            <w:pPr>
              <w:pStyle w:val="Compact"/>
              <w:spacing w:line="276" w:lineRule="auto"/>
              <w:jc w:val="left"/>
            </w:pPr>
            <w:r>
              <w:rPr>
                <w:rFonts w:ascii="Times New Roman" w:hAnsi="Times New Roman" w:cs="Times New Roman" w:eastAsia="Times New Roman"/>
                <w:sz w:val="22"/>
              </w:rPr>
              <w:t xml:space="preserve">2.5</w:t>
            </w:r>
          </w:p>
        </w:tc>
        <w:tc>
          <w:tcPr/>
          <w:p>
            <w:pPr>
              <w:pStyle w:val="Compact"/>
              <w:spacing w:line="276" w:lineRule="auto"/>
              <w:jc w:val="left"/>
            </w:pPr>
            <w:r>
              <w:rPr>
                <w:rFonts w:ascii="Times New Roman" w:hAnsi="Times New Roman" w:cs="Times New Roman" w:eastAsia="Times New Roman"/>
                <w:sz w:val="22"/>
              </w:rPr>
              <w:t xml:space="preserve">Critical Appraisal of the Reviewed Literature</w:t>
            </w:r>
          </w:p>
        </w:tc>
        <w:tc>
          <w:tcPr/>
          <w:p>
            <w:pPr>
              <w:pStyle w:val="Compact"/>
              <w:spacing w:line="276" w:lineRule="auto"/>
              <w:jc w:val="right"/>
            </w:pPr>
            <w:r>
              <w:rPr>
                <w:rFonts w:ascii="Times New Roman" w:hAnsi="Times New Roman" w:cs="Times New Roman" w:eastAsia="Times New Roman"/>
                <w:sz w:val="22"/>
              </w:rPr>
              <w:t xml:space="preserve">37</w:t>
            </w:r>
          </w:p>
        </w:tc>
      </w:tr>
      <w:tr>
        <w:tc>
          <w:tcPr/>
          <w:p>
            <w:pPr>
              <w:pStyle w:val="Compact"/>
              <w:spacing w:line="276" w:lineRule="auto"/>
              <w:jc w:val="left"/>
            </w:pPr>
            <w:r>
              <w:rPr>
                <w:rFonts w:ascii="Times New Roman" w:hAnsi="Times New Roman" w:cs="Times New Roman" w:eastAsia="Times New Roman"/>
                <w:sz w:val="22"/>
              </w:rPr>
              <w:t xml:space="preserve">2.6</w:t>
            </w:r>
          </w:p>
        </w:tc>
        <w:tc>
          <w:tcPr/>
          <w:p>
            <w:pPr>
              <w:pStyle w:val="Compact"/>
              <w:spacing w:line="276" w:lineRule="auto"/>
              <w:jc w:val="left"/>
            </w:pPr>
            <w:r>
              <w:rPr>
                <w:rFonts w:ascii="Times New Roman" w:hAnsi="Times New Roman" w:cs="Times New Roman" w:eastAsia="Times New Roman"/>
                <w:sz w:val="22"/>
              </w:rPr>
              <w:t xml:space="preserve">Research Gap Identified</w:t>
            </w:r>
          </w:p>
        </w:tc>
        <w:tc>
          <w:tcPr/>
          <w:p>
            <w:pPr>
              <w:pStyle w:val="Compact"/>
              <w:spacing w:line="276" w:lineRule="auto"/>
              <w:jc w:val="right"/>
            </w:pPr>
            <w:r>
              <w:rPr>
                <w:rFonts w:ascii="Times New Roman" w:hAnsi="Times New Roman" w:cs="Times New Roman" w:eastAsia="Times New Roman"/>
                <w:sz w:val="22"/>
              </w:rPr>
              <w:t xml:space="preserve">39</w:t>
            </w:r>
          </w:p>
        </w:tc>
      </w:tr>
      <w:tr>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CHAPTER – III</w:t>
            </w:r>
          </w:p>
        </w:tc>
        <w:tc>
          <w:tcPr/>
          <w:p>
            <w:pPr>
              <w:pStyle w:val="Compact"/>
              <w:spacing w:line="276" w:lineRule="auto"/>
              <w:jc w:val="left"/>
            </w:pPr>
            <w:r>
              <w:rPr>
                <w:rFonts w:ascii="Times New Roman" w:hAnsi="Times New Roman" w:cs="Times New Roman" w:eastAsia="Times New Roman"/>
                <w:b/>
                <w:bCs/>
                <w:sz w:val="22"/>
              </w:rPr>
              <w:t xml:space="preserve">METHODOLOGY</w:t>
            </w:r>
          </w:p>
        </w:tc>
        <w:tc>
          <w:tcPr/>
          <w:p>
            <w:pPr>
              <w:pStyle w:val="Compact"/>
              <w:spacing w:line="276" w:lineRule="auto"/>
              <w:jc w:val="right"/>
            </w:pPr>
            <w:r>
              <w:rPr>
                <w:rFonts w:ascii="Times New Roman" w:hAnsi="Times New Roman" w:cs="Times New Roman" w:eastAsia="Times New Roman"/>
                <w:b/>
                <w:bCs/>
                <w:sz w:val="22"/>
              </w:rPr>
              <w:t xml:space="preserve">41–55</w:t>
            </w:r>
          </w:p>
        </w:tc>
      </w:tr>
      <w:tr>
        <w:tc>
          <w:tcPr/>
          <w:p>
            <w:pPr>
              <w:pStyle w:val="Compact"/>
              <w:spacing w:line="276" w:lineRule="auto"/>
              <w:jc w:val="left"/>
            </w:pPr>
            <w:r>
              <w:rPr>
                <w:rFonts w:ascii="Times New Roman" w:hAnsi="Times New Roman" w:cs="Times New Roman" w:eastAsia="Times New Roman"/>
                <w:sz w:val="22"/>
              </w:rPr>
              <w:t xml:space="preserve">3.1</w:t>
            </w:r>
          </w:p>
        </w:tc>
        <w:tc>
          <w:tcPr/>
          <w:p>
            <w:pPr>
              <w:pStyle w:val="Compact"/>
              <w:spacing w:line="276" w:lineRule="auto"/>
              <w:jc w:val="left"/>
            </w:pPr>
            <w:r>
              <w:rPr>
                <w:rFonts w:ascii="Times New Roman" w:hAnsi="Times New Roman" w:cs="Times New Roman" w:eastAsia="Times New Roman"/>
                <w:sz w:val="22"/>
              </w:rPr>
              <w:t xml:space="preserve">Introduction</w:t>
            </w:r>
          </w:p>
        </w:tc>
        <w:tc>
          <w:tcPr/>
          <w:p>
            <w:pPr>
              <w:pStyle w:val="Compact"/>
              <w:spacing w:line="276" w:lineRule="auto"/>
              <w:jc w:val="right"/>
            </w:pPr>
            <w:r>
              <w:rPr>
                <w:rFonts w:ascii="Times New Roman" w:hAnsi="Times New Roman" w:cs="Times New Roman" w:eastAsia="Times New Roman"/>
                <w:sz w:val="22"/>
              </w:rPr>
              <w:t xml:space="preserve">41</w:t>
            </w:r>
          </w:p>
        </w:tc>
      </w:tr>
      <w:tr>
        <w:tc>
          <w:tcPr/>
          <w:p>
            <w:pPr>
              <w:pStyle w:val="Compact"/>
              <w:spacing w:line="276" w:lineRule="auto"/>
              <w:jc w:val="left"/>
            </w:pPr>
            <w:r>
              <w:rPr>
                <w:rFonts w:ascii="Times New Roman" w:hAnsi="Times New Roman" w:cs="Times New Roman" w:eastAsia="Times New Roman"/>
                <w:sz w:val="22"/>
              </w:rPr>
              <w:t xml:space="preserve">3.2</w:t>
            </w:r>
          </w:p>
        </w:tc>
        <w:tc>
          <w:tcPr/>
          <w:p>
            <w:pPr>
              <w:pStyle w:val="Compact"/>
              <w:spacing w:line="276" w:lineRule="auto"/>
              <w:jc w:val="left"/>
            </w:pPr>
            <w:r>
              <w:rPr>
                <w:rFonts w:ascii="Times New Roman" w:hAnsi="Times New Roman" w:cs="Times New Roman" w:eastAsia="Times New Roman"/>
                <w:sz w:val="22"/>
              </w:rPr>
              <w:t xml:space="preserve">Method of the Study</w:t>
            </w:r>
          </w:p>
        </w:tc>
        <w:tc>
          <w:tcPr/>
          <w:p>
            <w:pPr>
              <w:pStyle w:val="Compact"/>
              <w:spacing w:line="276" w:lineRule="auto"/>
              <w:jc w:val="right"/>
            </w:pPr>
            <w:r>
              <w:rPr>
                <w:rFonts w:ascii="Times New Roman" w:hAnsi="Times New Roman" w:cs="Times New Roman" w:eastAsia="Times New Roman"/>
                <w:sz w:val="22"/>
              </w:rPr>
              <w:t xml:space="preserve">41</w:t>
            </w:r>
          </w:p>
        </w:tc>
      </w:tr>
      <w:tr>
        <w:tc>
          <w:tcPr/>
          <w:p>
            <w:pPr>
              <w:pStyle w:val="Compact"/>
              <w:spacing w:line="276" w:lineRule="auto"/>
              <w:jc w:val="left"/>
            </w:pPr>
            <w:r>
              <w:rPr>
                <w:rFonts w:ascii="Times New Roman" w:hAnsi="Times New Roman" w:cs="Times New Roman" w:eastAsia="Times New Roman"/>
                <w:sz w:val="22"/>
              </w:rPr>
              <w:t xml:space="preserve">3.3</w:t>
            </w:r>
          </w:p>
        </w:tc>
        <w:tc>
          <w:tcPr/>
          <w:p>
            <w:pPr>
              <w:pStyle w:val="Compact"/>
              <w:spacing w:line="276" w:lineRule="auto"/>
              <w:jc w:val="left"/>
            </w:pPr>
            <w:r>
              <w:rPr>
                <w:rFonts w:ascii="Times New Roman" w:hAnsi="Times New Roman" w:cs="Times New Roman" w:eastAsia="Times New Roman"/>
                <w:sz w:val="22"/>
              </w:rPr>
              <w:t xml:space="preserve">Population of the Study</w:t>
            </w:r>
          </w:p>
        </w:tc>
        <w:tc>
          <w:tcPr/>
          <w:p>
            <w:pPr>
              <w:pStyle w:val="Compact"/>
              <w:spacing w:line="276" w:lineRule="auto"/>
              <w:jc w:val="right"/>
            </w:pPr>
            <w:r>
              <w:rPr>
                <w:rFonts w:ascii="Times New Roman" w:hAnsi="Times New Roman" w:cs="Times New Roman" w:eastAsia="Times New Roman"/>
                <w:sz w:val="22"/>
              </w:rPr>
              <w:t xml:space="preserve">43</w:t>
            </w:r>
          </w:p>
        </w:tc>
      </w:tr>
      <w:tr>
        <w:tc>
          <w:tcPr/>
          <w:p>
            <w:pPr>
              <w:pStyle w:val="Compact"/>
              <w:spacing w:line="276" w:lineRule="auto"/>
              <w:jc w:val="left"/>
            </w:pPr>
            <w:r>
              <w:rPr>
                <w:rFonts w:ascii="Times New Roman" w:hAnsi="Times New Roman" w:cs="Times New Roman" w:eastAsia="Times New Roman"/>
                <w:sz w:val="22"/>
              </w:rPr>
              <w:t xml:space="preserve">3.4</w:t>
            </w:r>
          </w:p>
        </w:tc>
        <w:tc>
          <w:tcPr/>
          <w:p>
            <w:pPr>
              <w:pStyle w:val="Compact"/>
              <w:spacing w:line="276" w:lineRule="auto"/>
              <w:jc w:val="left"/>
            </w:pPr>
            <w:r>
              <w:rPr>
                <w:rFonts w:ascii="Times New Roman" w:hAnsi="Times New Roman" w:cs="Times New Roman" w:eastAsia="Times New Roman"/>
                <w:sz w:val="22"/>
              </w:rPr>
              <w:t xml:space="preserve">Sample and Sampling Technique</w:t>
            </w:r>
          </w:p>
        </w:tc>
        <w:tc>
          <w:tcPr/>
          <w:p>
            <w:pPr>
              <w:pStyle w:val="Compact"/>
              <w:spacing w:line="276" w:lineRule="auto"/>
              <w:jc w:val="right"/>
            </w:pPr>
            <w:r>
              <w:rPr>
                <w:rFonts w:ascii="Times New Roman" w:hAnsi="Times New Roman" w:cs="Times New Roman" w:eastAsia="Times New Roman"/>
                <w:sz w:val="22"/>
              </w:rPr>
              <w:t xml:space="preserve">43</w:t>
            </w:r>
          </w:p>
        </w:tc>
      </w:tr>
      <w:tr>
        <w:tc>
          <w:tcPr/>
          <w:p>
            <w:pPr>
              <w:pStyle w:val="Compact"/>
              <w:spacing w:line="276" w:lineRule="auto"/>
              <w:jc w:val="left"/>
            </w:pPr>
            <w:r>
              <w:rPr>
                <w:rFonts w:ascii="Times New Roman" w:hAnsi="Times New Roman" w:cs="Times New Roman" w:eastAsia="Times New Roman"/>
                <w:sz w:val="22"/>
              </w:rPr>
              <w:t xml:space="preserve">3.5</w:t>
            </w:r>
          </w:p>
        </w:tc>
        <w:tc>
          <w:tcPr/>
          <w:p>
            <w:pPr>
              <w:pStyle w:val="Compact"/>
              <w:spacing w:line="276" w:lineRule="auto"/>
              <w:jc w:val="left"/>
            </w:pPr>
            <w:r>
              <w:rPr>
                <w:rFonts w:ascii="Times New Roman" w:hAnsi="Times New Roman" w:cs="Times New Roman" w:eastAsia="Times New Roman"/>
                <w:sz w:val="22"/>
              </w:rPr>
              <w:t xml:space="preserve">Description of the Sample Schools</w:t>
            </w:r>
          </w:p>
        </w:tc>
        <w:tc>
          <w:tcPr/>
          <w:p>
            <w:pPr>
              <w:pStyle w:val="Compact"/>
              <w:spacing w:line="276" w:lineRule="auto"/>
              <w:jc w:val="right"/>
            </w:pPr>
            <w:r>
              <w:rPr>
                <w:rFonts w:ascii="Times New Roman" w:hAnsi="Times New Roman" w:cs="Times New Roman" w:eastAsia="Times New Roman"/>
                <w:sz w:val="22"/>
              </w:rPr>
              <w:t xml:space="preserve">45</w:t>
            </w:r>
          </w:p>
        </w:tc>
      </w:tr>
      <w:tr>
        <w:tc>
          <w:tcPr/>
          <w:p>
            <w:pPr>
              <w:pStyle w:val="Compact"/>
              <w:spacing w:line="276" w:lineRule="auto"/>
              <w:jc w:val="left"/>
            </w:pPr>
            <w:r>
              <w:rPr>
                <w:rFonts w:ascii="Times New Roman" w:hAnsi="Times New Roman" w:cs="Times New Roman" w:eastAsia="Times New Roman"/>
                <w:sz w:val="22"/>
              </w:rPr>
              <w:t xml:space="preserve">3.6</w:t>
            </w:r>
          </w:p>
        </w:tc>
        <w:tc>
          <w:tcPr/>
          <w:p>
            <w:pPr>
              <w:pStyle w:val="Compact"/>
              <w:spacing w:line="276" w:lineRule="auto"/>
              <w:jc w:val="left"/>
            </w:pPr>
            <w:r>
              <w:rPr>
                <w:rFonts w:ascii="Times New Roman" w:hAnsi="Times New Roman" w:cs="Times New Roman" w:eastAsia="Times New Roman"/>
                <w:sz w:val="22"/>
              </w:rPr>
              <w:t xml:space="preserve">Tool Used for Data Collection</w:t>
            </w:r>
          </w:p>
        </w:tc>
        <w:tc>
          <w:tcPr/>
          <w:p>
            <w:pPr>
              <w:pStyle w:val="Compact"/>
              <w:spacing w:line="276" w:lineRule="auto"/>
              <w:jc w:val="right"/>
            </w:pPr>
            <w:r>
              <w:rPr>
                <w:rFonts w:ascii="Times New Roman" w:hAnsi="Times New Roman" w:cs="Times New Roman" w:eastAsia="Times New Roman"/>
                <w:sz w:val="22"/>
              </w:rPr>
              <w:t xml:space="preserve">47</w:t>
            </w:r>
          </w:p>
        </w:tc>
      </w:tr>
      <w:tr>
        <w:tc>
          <w:tcPr/>
          <w:p>
            <w:pPr>
              <w:pStyle w:val="Compact"/>
              <w:spacing w:line="276" w:lineRule="auto"/>
              <w:jc w:val="left"/>
            </w:pPr>
            <w:r>
              <w:rPr>
                <w:rFonts w:ascii="Times New Roman" w:hAnsi="Times New Roman" w:cs="Times New Roman" w:eastAsia="Times New Roman"/>
                <w:sz w:val="22"/>
              </w:rPr>
              <w:t xml:space="preserve">3.7</w:t>
            </w:r>
          </w:p>
        </w:tc>
        <w:tc>
          <w:tcPr/>
          <w:p>
            <w:pPr>
              <w:pStyle w:val="Compact"/>
              <w:spacing w:line="276" w:lineRule="auto"/>
              <w:jc w:val="left"/>
            </w:pPr>
            <w:r>
              <w:rPr>
                <w:rFonts w:ascii="Times New Roman" w:hAnsi="Times New Roman" w:cs="Times New Roman" w:eastAsia="Times New Roman"/>
                <w:sz w:val="22"/>
              </w:rPr>
              <w:t xml:space="preserve">Description of the Vocational Interest Record by S.P. Kulshrestha</w:t>
            </w:r>
          </w:p>
        </w:tc>
        <w:tc>
          <w:tcPr/>
          <w:p>
            <w:pPr>
              <w:pStyle w:val="Compact"/>
              <w:spacing w:line="276" w:lineRule="auto"/>
              <w:jc w:val="right"/>
            </w:pPr>
            <w:r>
              <w:rPr>
                <w:rFonts w:ascii="Times New Roman" w:hAnsi="Times New Roman" w:cs="Times New Roman" w:eastAsia="Times New Roman"/>
                <w:sz w:val="22"/>
              </w:rPr>
              <w:t xml:space="preserve">48</w:t>
            </w:r>
          </w:p>
        </w:tc>
      </w:tr>
      <w:tr>
        <w:tc>
          <w:tcPr/>
          <w:p>
            <w:pPr>
              <w:pStyle w:val="Compact"/>
              <w:spacing w:line="276" w:lineRule="auto"/>
              <w:jc w:val="left"/>
            </w:pPr>
            <w:r>
              <w:rPr>
                <w:rFonts w:ascii="Times New Roman" w:hAnsi="Times New Roman" w:cs="Times New Roman" w:eastAsia="Times New Roman"/>
                <w:sz w:val="22"/>
              </w:rPr>
              <w:t xml:space="preserve">3.8</w:t>
            </w:r>
          </w:p>
        </w:tc>
        <w:tc>
          <w:tcPr/>
          <w:p>
            <w:pPr>
              <w:pStyle w:val="Compact"/>
              <w:spacing w:line="276" w:lineRule="auto"/>
              <w:jc w:val="left"/>
            </w:pPr>
            <w:r>
              <w:rPr>
                <w:rFonts w:ascii="Times New Roman" w:hAnsi="Times New Roman" w:cs="Times New Roman" w:eastAsia="Times New Roman"/>
                <w:sz w:val="22"/>
              </w:rPr>
              <w:t xml:space="preserve">Reliability and Validity of the Tool</w:t>
            </w:r>
          </w:p>
        </w:tc>
        <w:tc>
          <w:tcPr/>
          <w:p>
            <w:pPr>
              <w:pStyle w:val="Compact"/>
              <w:spacing w:line="276" w:lineRule="auto"/>
              <w:jc w:val="right"/>
            </w:pPr>
            <w:r>
              <w:rPr>
                <w:rFonts w:ascii="Times New Roman" w:hAnsi="Times New Roman" w:cs="Times New Roman" w:eastAsia="Times New Roman"/>
                <w:sz w:val="22"/>
              </w:rPr>
              <w:t xml:space="preserve">51</w:t>
            </w:r>
          </w:p>
        </w:tc>
      </w:tr>
      <w:tr>
        <w:tc>
          <w:tcPr/>
          <w:p>
            <w:pPr>
              <w:pStyle w:val="Compact"/>
              <w:spacing w:line="276" w:lineRule="auto"/>
              <w:jc w:val="left"/>
            </w:pPr>
            <w:r>
              <w:rPr>
                <w:rFonts w:ascii="Times New Roman" w:hAnsi="Times New Roman" w:cs="Times New Roman" w:eastAsia="Times New Roman"/>
                <w:sz w:val="22"/>
              </w:rPr>
              <w:t xml:space="preserve">3.9</w:t>
            </w:r>
          </w:p>
        </w:tc>
        <w:tc>
          <w:tcPr/>
          <w:p>
            <w:pPr>
              <w:pStyle w:val="Compact"/>
              <w:spacing w:line="276" w:lineRule="auto"/>
              <w:jc w:val="left"/>
            </w:pPr>
            <w:r>
              <w:rPr>
                <w:rFonts w:ascii="Times New Roman" w:hAnsi="Times New Roman" w:cs="Times New Roman" w:eastAsia="Times New Roman"/>
                <w:sz w:val="22"/>
              </w:rPr>
              <w:t xml:space="preserve">Procedure of Data Collection</w:t>
            </w:r>
          </w:p>
        </w:tc>
        <w:tc>
          <w:tcPr/>
          <w:p>
            <w:pPr>
              <w:pStyle w:val="Compact"/>
              <w:spacing w:line="276" w:lineRule="auto"/>
              <w:jc w:val="right"/>
            </w:pPr>
            <w:r>
              <w:rPr>
                <w:rFonts w:ascii="Times New Roman" w:hAnsi="Times New Roman" w:cs="Times New Roman" w:eastAsia="Times New Roman"/>
                <w:sz w:val="22"/>
              </w:rPr>
              <w:t xml:space="preserve">52</w:t>
            </w:r>
          </w:p>
        </w:tc>
      </w:tr>
      <w:tr>
        <w:tc>
          <w:tcPr/>
          <w:p>
            <w:pPr>
              <w:pStyle w:val="Compact"/>
              <w:spacing w:line="276" w:lineRule="auto"/>
              <w:jc w:val="left"/>
            </w:pPr>
            <w:r>
              <w:rPr>
                <w:rFonts w:ascii="Times New Roman" w:hAnsi="Times New Roman" w:cs="Times New Roman" w:eastAsia="Times New Roman"/>
                <w:sz w:val="22"/>
              </w:rPr>
              <w:t xml:space="preserve">3.10</w:t>
            </w:r>
          </w:p>
        </w:tc>
        <w:tc>
          <w:tcPr/>
          <w:p>
            <w:pPr>
              <w:pStyle w:val="Compact"/>
              <w:spacing w:line="276" w:lineRule="auto"/>
              <w:jc w:val="left"/>
            </w:pPr>
            <w:r>
              <w:rPr>
                <w:rFonts w:ascii="Times New Roman" w:hAnsi="Times New Roman" w:cs="Times New Roman" w:eastAsia="Times New Roman"/>
                <w:sz w:val="22"/>
              </w:rPr>
              <w:t xml:space="preserve">Scoring Procedure</w:t>
            </w:r>
          </w:p>
        </w:tc>
        <w:tc>
          <w:tcPr/>
          <w:p>
            <w:pPr>
              <w:pStyle w:val="Compact"/>
              <w:spacing w:line="276" w:lineRule="auto"/>
              <w:jc w:val="right"/>
            </w:pPr>
            <w:r>
              <w:rPr>
                <w:rFonts w:ascii="Times New Roman" w:hAnsi="Times New Roman" w:cs="Times New Roman" w:eastAsia="Times New Roman"/>
                <w:sz w:val="22"/>
              </w:rPr>
              <w:t xml:space="preserve">53</w:t>
            </w:r>
          </w:p>
        </w:tc>
      </w:tr>
      <w:tr>
        <w:tc>
          <w:tcPr/>
          <w:p>
            <w:pPr>
              <w:pStyle w:val="Compact"/>
              <w:spacing w:line="276" w:lineRule="auto"/>
              <w:jc w:val="left"/>
            </w:pPr>
            <w:r>
              <w:rPr>
                <w:rFonts w:ascii="Times New Roman" w:hAnsi="Times New Roman" w:cs="Times New Roman" w:eastAsia="Times New Roman"/>
                <w:sz w:val="22"/>
              </w:rPr>
              <w:t xml:space="preserve">3.11</w:t>
            </w:r>
          </w:p>
        </w:tc>
        <w:tc>
          <w:tcPr/>
          <w:p>
            <w:pPr>
              <w:pStyle w:val="Compact"/>
              <w:spacing w:line="276" w:lineRule="auto"/>
              <w:jc w:val="left"/>
            </w:pPr>
            <w:r>
              <w:rPr>
                <w:rFonts w:ascii="Times New Roman" w:hAnsi="Times New Roman" w:cs="Times New Roman" w:eastAsia="Times New Roman"/>
                <w:sz w:val="22"/>
              </w:rPr>
              <w:t xml:space="preserve">Statistical Techniques Used</w:t>
            </w:r>
          </w:p>
        </w:tc>
        <w:tc>
          <w:tcPr/>
          <w:p>
            <w:pPr>
              <w:pStyle w:val="Compact"/>
              <w:spacing w:line="276" w:lineRule="auto"/>
              <w:jc w:val="right"/>
            </w:pPr>
            <w:r>
              <w:rPr>
                <w:rFonts w:ascii="Times New Roman" w:hAnsi="Times New Roman" w:cs="Times New Roman" w:eastAsia="Times New Roman"/>
                <w:sz w:val="22"/>
              </w:rPr>
              <w:t xml:space="preserve">54</w:t>
            </w:r>
          </w:p>
        </w:tc>
      </w:tr>
      <w:tr>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CHAPTER – IV</w:t>
            </w:r>
          </w:p>
        </w:tc>
        <w:tc>
          <w:tcPr/>
          <w:p>
            <w:pPr>
              <w:pStyle w:val="Compact"/>
              <w:spacing w:line="276" w:lineRule="auto"/>
              <w:jc w:val="left"/>
            </w:pPr>
            <w:r>
              <w:rPr>
                <w:rFonts w:ascii="Times New Roman" w:hAnsi="Times New Roman" w:cs="Times New Roman" w:eastAsia="Times New Roman"/>
                <w:b/>
                <w:bCs/>
                <w:sz w:val="22"/>
              </w:rPr>
              <w:t xml:space="preserve">ANALYSIS AND INTERPRETATION OF DATA</w:t>
            </w:r>
          </w:p>
        </w:tc>
        <w:tc>
          <w:tcPr/>
          <w:p>
            <w:pPr>
              <w:pStyle w:val="Compact"/>
              <w:spacing w:line="276" w:lineRule="auto"/>
              <w:jc w:val="right"/>
            </w:pPr>
            <w:r>
              <w:rPr>
                <w:rFonts w:ascii="Times New Roman" w:hAnsi="Times New Roman" w:cs="Times New Roman" w:eastAsia="Times New Roman"/>
                <w:b/>
                <w:bCs/>
                <w:sz w:val="22"/>
              </w:rPr>
              <w:t xml:space="preserve">56–86</w:t>
            </w:r>
          </w:p>
        </w:tc>
      </w:tr>
      <w:tr>
        <w:tc>
          <w:tcPr/>
          <w:p>
            <w:pPr>
              <w:pStyle w:val="Compact"/>
              <w:spacing w:line="276" w:lineRule="auto"/>
              <w:jc w:val="left"/>
            </w:pPr>
            <w:r>
              <w:rPr>
                <w:rFonts w:ascii="Times New Roman" w:hAnsi="Times New Roman" w:cs="Times New Roman" w:eastAsia="Times New Roman"/>
                <w:sz w:val="22"/>
              </w:rPr>
              <w:t xml:space="preserve">4.1</w:t>
            </w:r>
          </w:p>
        </w:tc>
        <w:tc>
          <w:tcPr/>
          <w:p>
            <w:pPr>
              <w:pStyle w:val="Compact"/>
              <w:spacing w:line="276" w:lineRule="auto"/>
              <w:jc w:val="left"/>
            </w:pPr>
            <w:r>
              <w:rPr>
                <w:rFonts w:ascii="Times New Roman" w:hAnsi="Times New Roman" w:cs="Times New Roman" w:eastAsia="Times New Roman"/>
                <w:sz w:val="22"/>
              </w:rPr>
              <w:t xml:space="preserve">Introduction</w:t>
            </w:r>
          </w:p>
        </w:tc>
        <w:tc>
          <w:tcPr/>
          <w:p>
            <w:pPr>
              <w:pStyle w:val="Compact"/>
              <w:spacing w:line="276" w:lineRule="auto"/>
              <w:jc w:val="right"/>
            </w:pPr>
            <w:r>
              <w:rPr>
                <w:rFonts w:ascii="Times New Roman" w:hAnsi="Times New Roman" w:cs="Times New Roman" w:eastAsia="Times New Roman"/>
                <w:sz w:val="22"/>
              </w:rPr>
              <w:t xml:space="preserve">56</w:t>
            </w:r>
          </w:p>
        </w:tc>
      </w:tr>
      <w:tr>
        <w:tc>
          <w:tcPr/>
          <w:p>
            <w:pPr>
              <w:pStyle w:val="Compact"/>
              <w:spacing w:line="276" w:lineRule="auto"/>
              <w:jc w:val="left"/>
            </w:pPr>
            <w:r>
              <w:rPr>
                <w:rFonts w:ascii="Times New Roman" w:hAnsi="Times New Roman" w:cs="Times New Roman" w:eastAsia="Times New Roman"/>
                <w:sz w:val="22"/>
              </w:rPr>
              <w:t xml:space="preserve">4.2</w:t>
            </w:r>
          </w:p>
        </w:tc>
        <w:tc>
          <w:tcPr/>
          <w:p>
            <w:pPr>
              <w:pStyle w:val="Compact"/>
              <w:spacing w:line="276" w:lineRule="auto"/>
              <w:jc w:val="left"/>
            </w:pPr>
            <w:r>
              <w:rPr>
                <w:rFonts w:ascii="Times New Roman" w:hAnsi="Times New Roman" w:cs="Times New Roman" w:eastAsia="Times New Roman"/>
                <w:sz w:val="22"/>
              </w:rPr>
              <w:t xml:space="preserve">Descriptive Analysis of the Whole Sample</w:t>
            </w:r>
          </w:p>
        </w:tc>
        <w:tc>
          <w:tcPr/>
          <w:p>
            <w:pPr>
              <w:pStyle w:val="Compact"/>
              <w:spacing w:line="276" w:lineRule="auto"/>
              <w:jc w:val="right"/>
            </w:pPr>
            <w:r>
              <w:rPr>
                <w:rFonts w:ascii="Times New Roman" w:hAnsi="Times New Roman" w:cs="Times New Roman" w:eastAsia="Times New Roman"/>
                <w:sz w:val="22"/>
              </w:rPr>
              <w:t xml:space="preserve">57</w:t>
            </w:r>
          </w:p>
        </w:tc>
      </w:tr>
      <w:tr>
        <w:tc>
          <w:tcPr/>
          <w:p>
            <w:pPr>
              <w:pStyle w:val="Compact"/>
              <w:spacing w:line="276" w:lineRule="auto"/>
              <w:jc w:val="left"/>
            </w:pPr>
            <w:r>
              <w:rPr>
                <w:rFonts w:ascii="Times New Roman" w:hAnsi="Times New Roman" w:cs="Times New Roman" w:eastAsia="Times New Roman"/>
                <w:sz w:val="22"/>
              </w:rPr>
              <w:t xml:space="preserve">4.3</w:t>
            </w:r>
          </w:p>
        </w:tc>
        <w:tc>
          <w:tcPr/>
          <w:p>
            <w:pPr>
              <w:pStyle w:val="Compact"/>
              <w:spacing w:line="276" w:lineRule="auto"/>
              <w:jc w:val="left"/>
            </w:pPr>
            <w:r>
              <w:rPr>
                <w:rFonts w:ascii="Times New Roman" w:hAnsi="Times New Roman" w:cs="Times New Roman" w:eastAsia="Times New Roman"/>
                <w:sz w:val="22"/>
              </w:rPr>
              <w:t xml:space="preserve">Percentage-wise Distribution of Vocational Interest Levels</w:t>
            </w:r>
          </w:p>
        </w:tc>
        <w:tc>
          <w:tcPr/>
          <w:p>
            <w:pPr>
              <w:pStyle w:val="Compact"/>
              <w:spacing w:line="276" w:lineRule="auto"/>
              <w:jc w:val="right"/>
            </w:pPr>
            <w:r>
              <w:rPr>
                <w:rFonts w:ascii="Times New Roman" w:hAnsi="Times New Roman" w:cs="Times New Roman" w:eastAsia="Times New Roman"/>
                <w:sz w:val="22"/>
              </w:rPr>
              <w:t xml:space="preserve">60</w:t>
            </w:r>
          </w:p>
        </w:tc>
      </w:tr>
      <w:tr>
        <w:tc>
          <w:tcPr/>
          <w:p>
            <w:pPr>
              <w:pStyle w:val="Compact"/>
              <w:spacing w:line="276" w:lineRule="auto"/>
              <w:jc w:val="left"/>
            </w:pPr>
            <w:r>
              <w:rPr>
                <w:rFonts w:ascii="Times New Roman" w:hAnsi="Times New Roman" w:cs="Times New Roman" w:eastAsia="Times New Roman"/>
                <w:sz w:val="22"/>
              </w:rPr>
              <w:t xml:space="preserve">4.4</w:t>
            </w:r>
          </w:p>
        </w:tc>
        <w:tc>
          <w:tcPr/>
          <w:p>
            <w:pPr>
              <w:pStyle w:val="Compact"/>
              <w:spacing w:line="276" w:lineRule="auto"/>
              <w:jc w:val="left"/>
            </w:pPr>
            <w:r>
              <w:rPr>
                <w:rFonts w:ascii="Times New Roman" w:hAnsi="Times New Roman" w:cs="Times New Roman" w:eastAsia="Times New Roman"/>
                <w:sz w:val="22"/>
              </w:rPr>
              <w:t xml:space="preserve">Area-wise Mean and S.D. of the Two Schools</w:t>
            </w:r>
          </w:p>
        </w:tc>
        <w:tc>
          <w:tcPr/>
          <w:p>
            <w:pPr>
              <w:pStyle w:val="Compact"/>
              <w:spacing w:line="276" w:lineRule="auto"/>
              <w:jc w:val="right"/>
            </w:pPr>
            <w:r>
              <w:rPr>
                <w:rFonts w:ascii="Times New Roman" w:hAnsi="Times New Roman" w:cs="Times New Roman" w:eastAsia="Times New Roman"/>
                <w:sz w:val="22"/>
              </w:rPr>
              <w:t xml:space="preserve">64</w:t>
            </w:r>
          </w:p>
        </w:tc>
      </w:tr>
      <w:tr>
        <w:tc>
          <w:tcPr/>
          <w:p>
            <w:pPr>
              <w:pStyle w:val="Compact"/>
              <w:spacing w:line="276" w:lineRule="auto"/>
              <w:jc w:val="left"/>
            </w:pPr>
            <w:r>
              <w:rPr>
                <w:rFonts w:ascii="Times New Roman" w:hAnsi="Times New Roman" w:cs="Times New Roman" w:eastAsia="Times New Roman"/>
                <w:sz w:val="22"/>
              </w:rPr>
              <w:t xml:space="preserve">4.5</w:t>
            </w:r>
          </w:p>
        </w:tc>
        <w:tc>
          <w:tcPr/>
          <w:p>
            <w:pPr>
              <w:pStyle w:val="Compact"/>
              <w:spacing w:line="276" w:lineRule="auto"/>
              <w:jc w:val="left"/>
            </w:pPr>
            <w:r>
              <w:rPr>
                <w:rFonts w:ascii="Times New Roman" w:hAnsi="Times New Roman" w:cs="Times New Roman" w:eastAsia="Times New Roman"/>
                <w:sz w:val="22"/>
              </w:rPr>
              <w:t xml:space="preserve">Area-wise Mean and S.D. of Boys and Girls</w:t>
            </w:r>
          </w:p>
        </w:tc>
        <w:tc>
          <w:tcPr/>
          <w:p>
            <w:pPr>
              <w:pStyle w:val="Compact"/>
              <w:spacing w:line="276" w:lineRule="auto"/>
              <w:jc w:val="right"/>
            </w:pPr>
            <w:r>
              <w:rPr>
                <w:rFonts w:ascii="Times New Roman" w:hAnsi="Times New Roman" w:cs="Times New Roman" w:eastAsia="Times New Roman"/>
                <w:sz w:val="22"/>
              </w:rPr>
              <w:t xml:space="preserve">67</w:t>
            </w:r>
          </w:p>
        </w:tc>
      </w:tr>
      <w:tr>
        <w:tc>
          <w:tcPr/>
          <w:p>
            <w:pPr>
              <w:pStyle w:val="Compact"/>
              <w:spacing w:line="276" w:lineRule="auto"/>
              <w:jc w:val="left"/>
            </w:pPr>
            <w:r>
              <w:rPr>
                <w:rFonts w:ascii="Times New Roman" w:hAnsi="Times New Roman" w:cs="Times New Roman" w:eastAsia="Times New Roman"/>
                <w:sz w:val="22"/>
              </w:rPr>
              <w:t xml:space="preserve">4.6</w:t>
            </w:r>
          </w:p>
        </w:tc>
        <w:tc>
          <w:tcPr/>
          <w:p>
            <w:pPr>
              <w:pStyle w:val="Compact"/>
              <w:spacing w:line="276" w:lineRule="auto"/>
              <w:jc w:val="left"/>
            </w:pPr>
            <w:r>
              <w:rPr>
                <w:rFonts w:ascii="Times New Roman" w:hAnsi="Times New Roman" w:cs="Times New Roman" w:eastAsia="Times New Roman"/>
                <w:sz w:val="22"/>
              </w:rPr>
              <w:t xml:space="preserve">Area-wise Mean and S.D. of Class IX and Class X</w:t>
            </w:r>
          </w:p>
        </w:tc>
        <w:tc>
          <w:tcPr/>
          <w:p>
            <w:pPr>
              <w:pStyle w:val="Compact"/>
              <w:spacing w:line="276" w:lineRule="auto"/>
              <w:jc w:val="right"/>
            </w:pPr>
            <w:r>
              <w:rPr>
                <w:rFonts w:ascii="Times New Roman" w:hAnsi="Times New Roman" w:cs="Times New Roman" w:eastAsia="Times New Roman"/>
                <w:sz w:val="22"/>
              </w:rPr>
              <w:t xml:space="preserve">69</w:t>
            </w:r>
          </w:p>
        </w:tc>
      </w:tr>
      <w:tr>
        <w:tc>
          <w:tcPr/>
          <w:p>
            <w:pPr>
              <w:pStyle w:val="Compact"/>
              <w:spacing w:line="276" w:lineRule="auto"/>
              <w:jc w:val="left"/>
            </w:pPr>
            <w:r>
              <w:rPr>
                <w:rFonts w:ascii="Times New Roman" w:hAnsi="Times New Roman" w:cs="Times New Roman" w:eastAsia="Times New Roman"/>
                <w:sz w:val="22"/>
              </w:rPr>
              <w:t xml:space="preserve">4.7</w:t>
            </w:r>
          </w:p>
        </w:tc>
        <w:tc>
          <w:tcPr/>
          <w:p>
            <w:pPr>
              <w:pStyle w:val="Compact"/>
              <w:spacing w:line="276" w:lineRule="auto"/>
              <w:jc w:val="left"/>
            </w:pPr>
            <w:r>
              <w:rPr>
                <w:rFonts w:ascii="Times New Roman" w:hAnsi="Times New Roman" w:cs="Times New Roman" w:eastAsia="Times New Roman"/>
                <w:sz w:val="22"/>
              </w:rPr>
              <w:t xml:space="preserve">Comparison between Boys and Girls (t-test)</w:t>
            </w:r>
          </w:p>
        </w:tc>
        <w:tc>
          <w:tcPr/>
          <w:p>
            <w:pPr>
              <w:pStyle w:val="Compact"/>
              <w:spacing w:line="276" w:lineRule="auto"/>
              <w:jc w:val="right"/>
            </w:pPr>
            <w:r>
              <w:rPr>
                <w:rFonts w:ascii="Times New Roman" w:hAnsi="Times New Roman" w:cs="Times New Roman" w:eastAsia="Times New Roman"/>
                <w:sz w:val="22"/>
              </w:rPr>
              <w:t xml:space="preserve">71</w:t>
            </w:r>
          </w:p>
        </w:tc>
      </w:tr>
      <w:tr>
        <w:tc>
          <w:tcPr/>
          <w:p>
            <w:pPr>
              <w:pStyle w:val="Compact"/>
              <w:spacing w:line="276" w:lineRule="auto"/>
              <w:jc w:val="left"/>
            </w:pPr>
            <w:r>
              <w:rPr>
                <w:rFonts w:ascii="Times New Roman" w:hAnsi="Times New Roman" w:cs="Times New Roman" w:eastAsia="Times New Roman"/>
                <w:sz w:val="22"/>
              </w:rPr>
              <w:t xml:space="preserve">4.8</w:t>
            </w:r>
          </w:p>
        </w:tc>
        <w:tc>
          <w:tcPr/>
          <w:p>
            <w:pPr>
              <w:pStyle w:val="Compact"/>
              <w:spacing w:line="276" w:lineRule="auto"/>
              <w:jc w:val="left"/>
            </w:pPr>
            <w:r>
              <w:rPr>
                <w:rFonts w:ascii="Times New Roman" w:hAnsi="Times New Roman" w:cs="Times New Roman" w:eastAsia="Times New Roman"/>
                <w:sz w:val="22"/>
              </w:rPr>
              <w:t xml:space="preserve">Comparison between Rural Government and Urban Private Schools (t-test)</w:t>
            </w:r>
          </w:p>
        </w:tc>
        <w:tc>
          <w:tcPr/>
          <w:p>
            <w:pPr>
              <w:pStyle w:val="Compact"/>
              <w:spacing w:line="276" w:lineRule="auto"/>
              <w:jc w:val="right"/>
            </w:pPr>
            <w:r>
              <w:rPr>
                <w:rFonts w:ascii="Times New Roman" w:hAnsi="Times New Roman" w:cs="Times New Roman" w:eastAsia="Times New Roman"/>
                <w:sz w:val="22"/>
              </w:rPr>
              <w:t xml:space="preserve">76</w:t>
            </w:r>
          </w:p>
        </w:tc>
      </w:tr>
      <w:tr>
        <w:tc>
          <w:tcPr/>
          <w:p>
            <w:pPr>
              <w:pStyle w:val="Compact"/>
              <w:spacing w:line="276" w:lineRule="auto"/>
              <w:jc w:val="left"/>
            </w:pPr>
            <w:r>
              <w:rPr>
                <w:rFonts w:ascii="Times New Roman" w:hAnsi="Times New Roman" w:cs="Times New Roman" w:eastAsia="Times New Roman"/>
                <w:sz w:val="22"/>
              </w:rPr>
              <w:t xml:space="preserve">4.9</w:t>
            </w:r>
          </w:p>
        </w:tc>
        <w:tc>
          <w:tcPr/>
          <w:p>
            <w:pPr>
              <w:pStyle w:val="Compact"/>
              <w:spacing w:line="276" w:lineRule="auto"/>
              <w:jc w:val="left"/>
            </w:pPr>
            <w:r>
              <w:rPr>
                <w:rFonts w:ascii="Times New Roman" w:hAnsi="Times New Roman" w:cs="Times New Roman" w:eastAsia="Times New Roman"/>
                <w:sz w:val="22"/>
              </w:rPr>
              <w:t xml:space="preserve">Comparison between Class IX and Class X Students (t-test)</w:t>
            </w:r>
          </w:p>
        </w:tc>
        <w:tc>
          <w:tcPr/>
          <w:p>
            <w:pPr>
              <w:pStyle w:val="Compact"/>
              <w:spacing w:line="276" w:lineRule="auto"/>
              <w:jc w:val="right"/>
            </w:pPr>
            <w:r>
              <w:rPr>
                <w:rFonts w:ascii="Times New Roman" w:hAnsi="Times New Roman" w:cs="Times New Roman" w:eastAsia="Times New Roman"/>
                <w:sz w:val="22"/>
              </w:rPr>
              <w:t xml:space="preserve">81</w:t>
            </w:r>
          </w:p>
        </w:tc>
      </w:tr>
      <w:tr>
        <w:tc>
          <w:tcPr/>
          <w:p>
            <w:pPr>
              <w:pStyle w:val="Compact"/>
              <w:spacing w:line="276" w:lineRule="auto"/>
              <w:jc w:val="left"/>
            </w:pPr>
            <w:r>
              <w:rPr>
                <w:rFonts w:ascii="Times New Roman" w:hAnsi="Times New Roman" w:cs="Times New Roman" w:eastAsia="Times New Roman"/>
                <w:sz w:val="22"/>
              </w:rPr>
              <w:t xml:space="preserve">4.10</w:t>
            </w:r>
          </w:p>
        </w:tc>
        <w:tc>
          <w:tcPr/>
          <w:p>
            <w:pPr>
              <w:pStyle w:val="Compact"/>
              <w:spacing w:line="276" w:lineRule="auto"/>
              <w:jc w:val="left"/>
            </w:pPr>
            <w:r>
              <w:rPr>
                <w:rFonts w:ascii="Times New Roman" w:hAnsi="Times New Roman" w:cs="Times New Roman" w:eastAsia="Times New Roman"/>
                <w:sz w:val="22"/>
              </w:rPr>
              <w:t xml:space="preserve">Comparison between Boys of the Two Schools and Girls of the Two Schools</w:t>
            </w:r>
          </w:p>
        </w:tc>
        <w:tc>
          <w:tcPr/>
          <w:p>
            <w:pPr>
              <w:pStyle w:val="Compact"/>
              <w:spacing w:line="276" w:lineRule="auto"/>
              <w:jc w:val="right"/>
            </w:pPr>
            <w:r>
              <w:rPr>
                <w:rFonts w:ascii="Times New Roman" w:hAnsi="Times New Roman" w:cs="Times New Roman" w:eastAsia="Times New Roman"/>
                <w:sz w:val="22"/>
              </w:rPr>
              <w:t xml:space="preserve">83</w:t>
            </w:r>
          </w:p>
        </w:tc>
      </w:tr>
      <w:tr>
        <w:tc>
          <w:tcPr/>
          <w:p>
            <w:pPr>
              <w:pStyle w:val="Compact"/>
              <w:spacing w:line="276" w:lineRule="auto"/>
              <w:jc w:val="left"/>
            </w:pPr>
            <w:r>
              <w:rPr>
                <w:rFonts w:ascii="Times New Roman" w:hAnsi="Times New Roman" w:cs="Times New Roman" w:eastAsia="Times New Roman"/>
                <w:sz w:val="22"/>
              </w:rPr>
              <w:t xml:space="preserve">4.11</w:t>
            </w:r>
          </w:p>
        </w:tc>
        <w:tc>
          <w:tcPr/>
          <w:p>
            <w:pPr>
              <w:pStyle w:val="Compact"/>
              <w:spacing w:line="276" w:lineRule="auto"/>
              <w:jc w:val="left"/>
            </w:pPr>
            <w:r>
              <w:rPr>
                <w:rFonts w:ascii="Times New Roman" w:hAnsi="Times New Roman" w:cs="Times New Roman" w:eastAsia="Times New Roman"/>
                <w:sz w:val="22"/>
              </w:rPr>
              <w:t xml:space="preserve">Discussion of the Results</w:t>
            </w:r>
          </w:p>
        </w:tc>
        <w:tc>
          <w:tcPr/>
          <w:p>
            <w:pPr>
              <w:pStyle w:val="Compact"/>
              <w:spacing w:line="276" w:lineRule="auto"/>
              <w:jc w:val="right"/>
            </w:pPr>
            <w:r>
              <w:rPr>
                <w:rFonts w:ascii="Times New Roman" w:hAnsi="Times New Roman" w:cs="Times New Roman" w:eastAsia="Times New Roman"/>
                <w:sz w:val="22"/>
              </w:rPr>
              <w:t xml:space="preserve">85</w:t>
            </w:r>
          </w:p>
        </w:tc>
      </w:tr>
      <w:tr>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CHAPTER – V</w:t>
            </w:r>
          </w:p>
        </w:tc>
        <w:tc>
          <w:tcPr/>
          <w:p>
            <w:pPr>
              <w:pStyle w:val="Compact"/>
              <w:spacing w:line="276" w:lineRule="auto"/>
              <w:jc w:val="left"/>
            </w:pPr>
            <w:r>
              <w:rPr>
                <w:rFonts w:ascii="Times New Roman" w:hAnsi="Times New Roman" w:cs="Times New Roman" w:eastAsia="Times New Roman"/>
                <w:b/>
                <w:bCs/>
                <w:sz w:val="22"/>
              </w:rPr>
              <w:t xml:space="preserve">SUMMARY, FINDINGS, CONCLUSIONS AND SUGGESTIONS</w:t>
            </w:r>
          </w:p>
        </w:tc>
        <w:tc>
          <w:tcPr/>
          <w:p>
            <w:pPr>
              <w:pStyle w:val="Compact"/>
              <w:spacing w:line="276" w:lineRule="auto"/>
              <w:jc w:val="right"/>
            </w:pPr>
            <w:r>
              <w:rPr>
                <w:rFonts w:ascii="Times New Roman" w:hAnsi="Times New Roman" w:cs="Times New Roman" w:eastAsia="Times New Roman"/>
                <w:b/>
                <w:bCs/>
                <w:sz w:val="22"/>
              </w:rPr>
              <w:t xml:space="preserve">87–96</w:t>
            </w:r>
          </w:p>
        </w:tc>
      </w:tr>
      <w:tr>
        <w:tc>
          <w:tcPr/>
          <w:p>
            <w:pPr>
              <w:pStyle w:val="Compact"/>
              <w:spacing w:line="276" w:lineRule="auto"/>
              <w:jc w:val="left"/>
            </w:pPr>
            <w:r>
              <w:rPr>
                <w:rFonts w:ascii="Times New Roman" w:hAnsi="Times New Roman" w:cs="Times New Roman" w:eastAsia="Times New Roman"/>
                <w:sz w:val="22"/>
              </w:rPr>
              <w:t xml:space="preserve">5.1</w:t>
            </w:r>
          </w:p>
        </w:tc>
        <w:tc>
          <w:tcPr/>
          <w:p>
            <w:pPr>
              <w:pStyle w:val="Compact"/>
              <w:spacing w:line="276" w:lineRule="auto"/>
              <w:jc w:val="left"/>
            </w:pPr>
            <w:r>
              <w:rPr>
                <w:rFonts w:ascii="Times New Roman" w:hAnsi="Times New Roman" w:cs="Times New Roman" w:eastAsia="Times New Roman"/>
                <w:sz w:val="22"/>
              </w:rPr>
              <w:t xml:space="preserve">Summary of the Study</w:t>
            </w:r>
          </w:p>
        </w:tc>
        <w:tc>
          <w:tcPr/>
          <w:p>
            <w:pPr>
              <w:pStyle w:val="Compact"/>
              <w:spacing w:line="276" w:lineRule="auto"/>
              <w:jc w:val="right"/>
            </w:pPr>
            <w:r>
              <w:rPr>
                <w:rFonts w:ascii="Times New Roman" w:hAnsi="Times New Roman" w:cs="Times New Roman" w:eastAsia="Times New Roman"/>
                <w:sz w:val="22"/>
              </w:rPr>
              <w:t xml:space="preserve">87</w:t>
            </w:r>
          </w:p>
        </w:tc>
      </w:tr>
      <w:tr>
        <w:tc>
          <w:tcPr/>
          <w:p>
            <w:pPr>
              <w:pStyle w:val="Compact"/>
              <w:spacing w:line="276" w:lineRule="auto"/>
              <w:jc w:val="left"/>
            </w:pPr>
            <w:r>
              <w:rPr>
                <w:rFonts w:ascii="Times New Roman" w:hAnsi="Times New Roman" w:cs="Times New Roman" w:eastAsia="Times New Roman"/>
                <w:sz w:val="22"/>
              </w:rPr>
              <w:t xml:space="preserve">5.2</w:t>
            </w:r>
          </w:p>
        </w:tc>
        <w:tc>
          <w:tcPr/>
          <w:p>
            <w:pPr>
              <w:pStyle w:val="Compact"/>
              <w:spacing w:line="276" w:lineRule="auto"/>
              <w:jc w:val="left"/>
            </w:pPr>
            <w:r>
              <w:rPr>
                <w:rFonts w:ascii="Times New Roman" w:hAnsi="Times New Roman" w:cs="Times New Roman" w:eastAsia="Times New Roman"/>
                <w:sz w:val="22"/>
              </w:rPr>
              <w:t xml:space="preserve">Major Findings</w:t>
            </w:r>
          </w:p>
        </w:tc>
        <w:tc>
          <w:tcPr/>
          <w:p>
            <w:pPr>
              <w:pStyle w:val="Compact"/>
              <w:spacing w:line="276" w:lineRule="auto"/>
              <w:jc w:val="right"/>
            </w:pPr>
            <w:r>
              <w:rPr>
                <w:rFonts w:ascii="Times New Roman" w:hAnsi="Times New Roman" w:cs="Times New Roman" w:eastAsia="Times New Roman"/>
                <w:sz w:val="22"/>
              </w:rPr>
              <w:t xml:space="preserve">89</w:t>
            </w:r>
          </w:p>
        </w:tc>
      </w:tr>
      <w:tr>
        <w:tc>
          <w:tcPr/>
          <w:p>
            <w:pPr>
              <w:pStyle w:val="Compact"/>
              <w:spacing w:line="276" w:lineRule="auto"/>
              <w:jc w:val="left"/>
            </w:pPr>
            <w:r>
              <w:rPr>
                <w:rFonts w:ascii="Times New Roman" w:hAnsi="Times New Roman" w:cs="Times New Roman" w:eastAsia="Times New Roman"/>
                <w:sz w:val="22"/>
              </w:rPr>
              <w:t xml:space="preserve">5.3</w:t>
            </w:r>
          </w:p>
        </w:tc>
        <w:tc>
          <w:tcPr/>
          <w:p>
            <w:pPr>
              <w:pStyle w:val="Compact"/>
              <w:spacing w:line="276" w:lineRule="auto"/>
              <w:jc w:val="left"/>
            </w:pPr>
            <w:r>
              <w:rPr>
                <w:rFonts w:ascii="Times New Roman" w:hAnsi="Times New Roman" w:cs="Times New Roman" w:eastAsia="Times New Roman"/>
                <w:sz w:val="22"/>
              </w:rPr>
              <w:t xml:space="preserve">Conclusions</w:t>
            </w:r>
          </w:p>
        </w:tc>
        <w:tc>
          <w:tcPr/>
          <w:p>
            <w:pPr>
              <w:pStyle w:val="Compact"/>
              <w:spacing w:line="276" w:lineRule="auto"/>
              <w:jc w:val="right"/>
            </w:pPr>
            <w:r>
              <w:rPr>
                <w:rFonts w:ascii="Times New Roman" w:hAnsi="Times New Roman" w:cs="Times New Roman" w:eastAsia="Times New Roman"/>
                <w:sz w:val="22"/>
              </w:rPr>
              <w:t xml:space="preserve">92</w:t>
            </w:r>
          </w:p>
        </w:tc>
      </w:tr>
      <w:tr>
        <w:tc>
          <w:tcPr/>
          <w:p>
            <w:pPr>
              <w:pStyle w:val="Compact"/>
              <w:spacing w:line="276" w:lineRule="auto"/>
              <w:jc w:val="left"/>
            </w:pPr>
            <w:r>
              <w:rPr>
                <w:rFonts w:ascii="Times New Roman" w:hAnsi="Times New Roman" w:cs="Times New Roman" w:eastAsia="Times New Roman"/>
                <w:sz w:val="22"/>
              </w:rPr>
              <w:t xml:space="preserve">5.4</w:t>
            </w:r>
          </w:p>
        </w:tc>
        <w:tc>
          <w:tcPr/>
          <w:p>
            <w:pPr>
              <w:pStyle w:val="Compact"/>
              <w:spacing w:line="276" w:lineRule="auto"/>
              <w:jc w:val="left"/>
            </w:pPr>
            <w:r>
              <w:rPr>
                <w:rFonts w:ascii="Times New Roman" w:hAnsi="Times New Roman" w:cs="Times New Roman" w:eastAsia="Times New Roman"/>
                <w:sz w:val="22"/>
              </w:rPr>
              <w:t xml:space="preserve">Educational Implications</w:t>
            </w:r>
          </w:p>
        </w:tc>
        <w:tc>
          <w:tcPr/>
          <w:p>
            <w:pPr>
              <w:pStyle w:val="Compact"/>
              <w:spacing w:line="276" w:lineRule="auto"/>
              <w:jc w:val="right"/>
            </w:pPr>
            <w:r>
              <w:rPr>
                <w:rFonts w:ascii="Times New Roman" w:hAnsi="Times New Roman" w:cs="Times New Roman" w:eastAsia="Times New Roman"/>
                <w:sz w:val="22"/>
              </w:rPr>
              <w:t xml:space="preserve">93</w:t>
            </w:r>
          </w:p>
        </w:tc>
      </w:tr>
      <w:tr>
        <w:tc>
          <w:tcPr/>
          <w:p>
            <w:pPr>
              <w:pStyle w:val="Compact"/>
              <w:spacing w:line="276" w:lineRule="auto"/>
              <w:jc w:val="left"/>
            </w:pPr>
            <w:r>
              <w:rPr>
                <w:rFonts w:ascii="Times New Roman" w:hAnsi="Times New Roman" w:cs="Times New Roman" w:eastAsia="Times New Roman"/>
                <w:sz w:val="22"/>
              </w:rPr>
              <w:t xml:space="preserve">5.5</w:t>
            </w:r>
          </w:p>
        </w:tc>
        <w:tc>
          <w:tcPr/>
          <w:p>
            <w:pPr>
              <w:pStyle w:val="Compact"/>
              <w:spacing w:line="276" w:lineRule="auto"/>
              <w:jc w:val="left"/>
            </w:pPr>
            <w:r>
              <w:rPr>
                <w:rFonts w:ascii="Times New Roman" w:hAnsi="Times New Roman" w:cs="Times New Roman" w:eastAsia="Times New Roman"/>
                <w:sz w:val="22"/>
              </w:rPr>
              <w:t xml:space="preserve">Suggestions for Further Research</w:t>
            </w:r>
          </w:p>
        </w:tc>
        <w:tc>
          <w:tcPr/>
          <w:p>
            <w:pPr>
              <w:pStyle w:val="Compact"/>
              <w:spacing w:line="276" w:lineRule="auto"/>
              <w:jc w:val="right"/>
            </w:pPr>
            <w:r>
              <w:rPr>
                <w:rFonts w:ascii="Times New Roman" w:hAnsi="Times New Roman" w:cs="Times New Roman" w:eastAsia="Times New Roman"/>
                <w:sz w:val="22"/>
              </w:rPr>
              <w:t xml:space="preserve">95</w:t>
            </w:r>
          </w:p>
        </w:tc>
      </w:tr>
      <w:tr>
        <w:tc>
          <w:tcPr/>
          <w:p>
            <w:pPr>
              <w:pStyle w:val="Compact"/>
              <w:spacing w:line="276" w:lineRule="auto"/>
              <w:jc w:val="left"/>
            </w:pPr>
            <w:r>
              <w:rPr>
                <w:rFonts w:ascii="Times New Roman" w:hAnsi="Times New Roman" w:cs="Times New Roman" w:eastAsia="Times New Roman"/>
                <w:sz w:val="22"/>
              </w:rPr>
              <w:t xml:space="preserve">5.6</w:t>
            </w:r>
          </w:p>
        </w:tc>
        <w:tc>
          <w:tcPr/>
          <w:p>
            <w:pPr>
              <w:pStyle w:val="Compact"/>
              <w:spacing w:line="276" w:lineRule="auto"/>
              <w:jc w:val="left"/>
            </w:pPr>
            <w:r>
              <w:rPr>
                <w:rFonts w:ascii="Times New Roman" w:hAnsi="Times New Roman" w:cs="Times New Roman" w:eastAsia="Times New Roman"/>
                <w:sz w:val="22"/>
              </w:rPr>
              <w:t xml:space="preserve">Limitations of the Study</w:t>
            </w:r>
          </w:p>
        </w:tc>
        <w:tc>
          <w:tcPr/>
          <w:p>
            <w:pPr>
              <w:pStyle w:val="Compact"/>
              <w:spacing w:line="276" w:lineRule="auto"/>
              <w:jc w:val="right"/>
            </w:pPr>
            <w:r>
              <w:rPr>
                <w:rFonts w:ascii="Times New Roman" w:hAnsi="Times New Roman" w:cs="Times New Roman" w:eastAsia="Times New Roman"/>
                <w:sz w:val="22"/>
              </w:rPr>
              <w:t xml:space="preserve">96</w:t>
            </w:r>
          </w:p>
        </w:tc>
      </w:tr>
      <w:tr>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b/>
                <w:bCs/>
                <w:sz w:val="22"/>
              </w:rPr>
              <w:t xml:space="preserve">BIBLIOGRAPHY</w:t>
            </w:r>
          </w:p>
        </w:tc>
        <w:tc>
          <w:tcPr/>
          <w:p>
            <w:pPr>
              <w:pStyle w:val="Compact"/>
              <w:spacing w:line="276" w:lineRule="auto"/>
              <w:jc w:val="right"/>
            </w:pPr>
            <w:r>
              <w:rPr>
                <w:rFonts w:ascii="Times New Roman" w:hAnsi="Times New Roman" w:cs="Times New Roman" w:eastAsia="Times New Roman"/>
                <w:b/>
                <w:bCs/>
                <w:sz w:val="22"/>
              </w:rPr>
              <w:t xml:space="preserve">97–101</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b/>
                <w:bCs/>
                <w:sz w:val="22"/>
              </w:rPr>
              <w:t xml:space="preserve">APPENDICES</w:t>
            </w:r>
          </w:p>
        </w:tc>
        <w:tc>
          <w:tcPr/>
          <w:p>
            <w:pPr>
              <w:pStyle w:val="Compact"/>
              <w:spacing w:line="276" w:lineRule="auto"/>
              <w:jc w:val="right"/>
            </w:pPr>
            <w:r>
              <w:rPr>
                <w:rFonts w:ascii="Times New Roman" w:hAnsi="Times New Roman" w:cs="Times New Roman" w:eastAsia="Times New Roman"/>
                <w:b/>
                <w:bCs/>
                <w:sz w:val="22"/>
              </w:rPr>
              <w:t xml:space="preserve">102–106</w:t>
            </w:r>
          </w:p>
        </w:tc>
      </w:tr>
    </w:tbl>
    <w:bookmarkEnd w:id="16"/>
    <w:bookmarkStart w:id="17" w:name="section-4"/>
    <w:p>
      <w:pPr>
        <w:pStyle w:val="Heading2"/>
        <w:spacing w:line="360" w:lineRule="auto"/>
        <w:jc w:val="center"/>
      </w:pPr>
      <w:r>
        <w:rPr>
          <w:rFonts w:ascii="Times New Roman" w:hAnsi="Times New Roman" w:cs="Times New Roman" w:eastAsia="Times New Roman"/>
          <w:b/>
          <w:sz w:val="28"/>
        </w:rPr>
        <w:t xml:space="preserve">—</w:t>
      </w:r>
    </w:p>
    <w:bookmarkEnd w:id="17"/>
    <w:bookmarkStart w:id="18" w:name="list-of-tables"/>
    <w:p>
      <w:pPr>
        <w:pStyle w:val="Heading2"/>
        <w:spacing w:line="360" w:lineRule="auto"/>
        <w:jc w:val="center"/>
      </w:pPr>
      <w:r>
        <w:rPr>
          <w:rFonts w:ascii="Times New Roman" w:hAnsi="Times New Roman" w:cs="Times New Roman" w:eastAsia="Times New Roman"/>
          <w:b/>
          <w:sz w:val="28"/>
        </w:rPr>
        <w:t xml:space="preserve">LIST OF TABLES</w:t>
      </w:r>
    </w:p>
    <w:tbl>
      <w:tblPr>
        <w:tblStyle w:val="Table"/>
        <w:tblW w:type="pct" w:w="5000"/>
        <w:jc w:val="center"/>
        <w:tblLayout w:type="fixed"/>
        <w:tblLook w:firstRow="1" w:lastRow="0" w:firstColumn="0" w:lastColumn="0" w:noHBand="0" w:noVBand="0" w:val="0020"/>
      </w:tblPr>
      <w:tblGrid>
        <w:gridCol w:w="3046"/>
        <w:gridCol w:w="2436"/>
        <w:gridCol w:w="2436"/>
      </w:tblGrid>
      <w:tr>
        <w:trPr>
          <w:tblHeader w:val="on"/>
        </w:trPr>
        <w:tc>
          <w:tcPr/>
          <w:p>
            <w:pPr>
              <w:pStyle w:val="Compact"/>
              <w:spacing w:line="276" w:lineRule="auto"/>
              <w:jc w:val="center"/>
            </w:pPr>
            <w:r>
              <w:rPr>
                <w:rFonts w:ascii="Times New Roman" w:hAnsi="Times New Roman" w:cs="Times New Roman" w:eastAsia="Times New Roman"/>
                <w:sz w:val="22"/>
              </w:rPr>
              <w:t xml:space="preserve">Table No.</w:t>
            </w:r>
          </w:p>
        </w:tc>
        <w:tc>
          <w:tcPr/>
          <w:p>
            <w:pPr>
              <w:pStyle w:val="Compact"/>
              <w:spacing w:line="276" w:lineRule="auto"/>
              <w:jc w:val="left"/>
            </w:pPr>
            <w:r>
              <w:rPr>
                <w:rFonts w:ascii="Times New Roman" w:hAnsi="Times New Roman" w:cs="Times New Roman" w:eastAsia="Times New Roman"/>
                <w:sz w:val="22"/>
              </w:rPr>
              <w:t xml:space="preserve">Title of the Table</w:t>
            </w:r>
          </w:p>
        </w:tc>
        <w:tc>
          <w:tcPr/>
          <w:p>
            <w:pPr>
              <w:pStyle w:val="Compact"/>
              <w:spacing w:line="276" w:lineRule="auto"/>
              <w:jc w:val="right"/>
            </w:pPr>
            <w:r>
              <w:rPr>
                <w:rFonts w:ascii="Times New Roman" w:hAnsi="Times New Roman" w:cs="Times New Roman" w:eastAsia="Times New Roman"/>
                <w:sz w:val="22"/>
              </w:rPr>
              <w:t xml:space="preserve">Page</w:t>
            </w:r>
          </w:p>
        </w:tc>
      </w:tr>
      <w:tr>
        <w:tc>
          <w:tcPr/>
          <w:p>
            <w:pPr>
              <w:pStyle w:val="Compact"/>
              <w:spacing w:line="276" w:lineRule="auto"/>
              <w:jc w:val="center"/>
            </w:pPr>
            <w:r>
              <w:rPr>
                <w:rFonts w:ascii="Times New Roman" w:hAnsi="Times New Roman" w:cs="Times New Roman" w:eastAsia="Times New Roman"/>
                <w:sz w:val="22"/>
              </w:rPr>
              <w:t xml:space="preserve">3.1</w:t>
            </w:r>
          </w:p>
        </w:tc>
        <w:tc>
          <w:tcPr/>
          <w:p>
            <w:pPr>
              <w:pStyle w:val="Compact"/>
              <w:spacing w:line="276" w:lineRule="auto"/>
              <w:jc w:val="left"/>
            </w:pPr>
            <w:r>
              <w:rPr>
                <w:rFonts w:ascii="Times New Roman" w:hAnsi="Times New Roman" w:cs="Times New Roman" w:eastAsia="Times New Roman"/>
                <w:sz w:val="22"/>
              </w:rPr>
              <w:t xml:space="preserve">Distribution of the Sample According to School, Class and Gender</w:t>
            </w:r>
          </w:p>
        </w:tc>
        <w:tc>
          <w:tcPr/>
          <w:p>
            <w:pPr>
              <w:pStyle w:val="Compact"/>
              <w:spacing w:line="276" w:lineRule="auto"/>
              <w:jc w:val="right"/>
            </w:pPr>
            <w:r>
              <w:rPr>
                <w:rFonts w:ascii="Times New Roman" w:hAnsi="Times New Roman" w:cs="Times New Roman" w:eastAsia="Times New Roman"/>
                <w:sz w:val="22"/>
              </w:rPr>
              <w:t xml:space="preserve">44</w:t>
            </w:r>
          </w:p>
        </w:tc>
      </w:tr>
      <w:tr>
        <w:tc>
          <w:tcPr/>
          <w:p>
            <w:pPr>
              <w:pStyle w:val="Compact"/>
              <w:spacing w:line="276" w:lineRule="auto"/>
              <w:jc w:val="center"/>
            </w:pPr>
            <w:r>
              <w:rPr>
                <w:rFonts w:ascii="Times New Roman" w:hAnsi="Times New Roman" w:cs="Times New Roman" w:eastAsia="Times New Roman"/>
                <w:sz w:val="22"/>
              </w:rPr>
              <w:t xml:space="preserve">3.2</w:t>
            </w:r>
          </w:p>
        </w:tc>
        <w:tc>
          <w:tcPr/>
          <w:p>
            <w:pPr>
              <w:pStyle w:val="Compact"/>
              <w:spacing w:line="276" w:lineRule="auto"/>
              <w:jc w:val="left"/>
            </w:pPr>
            <w:r>
              <w:rPr>
                <w:rFonts w:ascii="Times New Roman" w:hAnsi="Times New Roman" w:cs="Times New Roman" w:eastAsia="Times New Roman"/>
                <w:sz w:val="22"/>
              </w:rPr>
              <w:t xml:space="preserve">Number of Items in Each Area of the Vocational Interest Record</w:t>
            </w:r>
          </w:p>
        </w:tc>
        <w:tc>
          <w:tcPr/>
          <w:p>
            <w:pPr>
              <w:pStyle w:val="Compact"/>
              <w:spacing w:line="276" w:lineRule="auto"/>
              <w:jc w:val="right"/>
            </w:pPr>
            <w:r>
              <w:rPr>
                <w:rFonts w:ascii="Times New Roman" w:hAnsi="Times New Roman" w:cs="Times New Roman" w:eastAsia="Times New Roman"/>
                <w:sz w:val="22"/>
              </w:rPr>
              <w:t xml:space="preserve">49</w:t>
            </w:r>
          </w:p>
        </w:tc>
      </w:tr>
      <w:tr>
        <w:tc>
          <w:tcPr/>
          <w:p>
            <w:pPr>
              <w:pStyle w:val="Compact"/>
              <w:spacing w:line="276" w:lineRule="auto"/>
              <w:jc w:val="center"/>
            </w:pPr>
            <w:r>
              <w:rPr>
                <w:rFonts w:ascii="Times New Roman" w:hAnsi="Times New Roman" w:cs="Times New Roman" w:eastAsia="Times New Roman"/>
                <w:sz w:val="22"/>
              </w:rPr>
              <w:t xml:space="preserve">3.3</w:t>
            </w:r>
          </w:p>
        </w:tc>
        <w:tc>
          <w:tcPr/>
          <w:p>
            <w:pPr>
              <w:pStyle w:val="Compact"/>
              <w:spacing w:line="276" w:lineRule="auto"/>
              <w:jc w:val="left"/>
            </w:pPr>
            <w:r>
              <w:rPr>
                <w:rFonts w:ascii="Times New Roman" w:hAnsi="Times New Roman" w:cs="Times New Roman" w:eastAsia="Times New Roman"/>
                <w:sz w:val="22"/>
              </w:rPr>
              <w:t xml:space="preserve">Reliability Coefficients of the Vocational Interest Record</w:t>
            </w:r>
          </w:p>
        </w:tc>
        <w:tc>
          <w:tcPr/>
          <w:p>
            <w:pPr>
              <w:pStyle w:val="Compact"/>
              <w:spacing w:line="276" w:lineRule="auto"/>
              <w:jc w:val="right"/>
            </w:pPr>
            <w:r>
              <w:rPr>
                <w:rFonts w:ascii="Times New Roman" w:hAnsi="Times New Roman" w:cs="Times New Roman" w:eastAsia="Times New Roman"/>
                <w:sz w:val="22"/>
              </w:rPr>
              <w:t xml:space="preserve">51</w:t>
            </w:r>
          </w:p>
        </w:tc>
      </w:tr>
      <w:tr>
        <w:tc>
          <w:tcPr/>
          <w:p>
            <w:pPr>
              <w:pStyle w:val="Compact"/>
              <w:spacing w:line="276" w:lineRule="auto"/>
              <w:jc w:val="center"/>
            </w:pPr>
            <w:r>
              <w:rPr>
                <w:rFonts w:ascii="Times New Roman" w:hAnsi="Times New Roman" w:cs="Times New Roman" w:eastAsia="Times New Roman"/>
                <w:sz w:val="22"/>
              </w:rPr>
              <w:t xml:space="preserve">3.4</w:t>
            </w:r>
          </w:p>
        </w:tc>
        <w:tc>
          <w:tcPr/>
          <w:p>
            <w:pPr>
              <w:pStyle w:val="Compact"/>
              <w:spacing w:line="276" w:lineRule="auto"/>
              <w:jc w:val="left"/>
            </w:pPr>
            <w:r>
              <w:rPr>
                <w:rFonts w:ascii="Times New Roman" w:hAnsi="Times New Roman" w:cs="Times New Roman" w:eastAsia="Times New Roman"/>
                <w:sz w:val="22"/>
              </w:rPr>
              <w:t xml:space="preserve">Critical Values of</w:t>
            </w:r>
            <w:r>
              <w:rPr>
                <w:rFonts w:ascii="Times New Roman" w:hAnsi="Times New Roman" w:cs="Times New Roman" w:eastAsia="Times New Roman"/>
                <w:sz w:val="22"/>
              </w:rPr>
              <w:t xml:space="preserve"> </w:t>
            </w: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 </w:t>
            </w:r>
            <w:r>
              <w:rPr>
                <w:rFonts w:ascii="Times New Roman" w:hAnsi="Times New Roman" w:cs="Times New Roman" w:eastAsia="Times New Roman"/>
                <w:sz w:val="22"/>
              </w:rPr>
              <w:t xml:space="preserve">used in the Study</w:t>
            </w:r>
          </w:p>
        </w:tc>
        <w:tc>
          <w:tcPr/>
          <w:p>
            <w:pPr>
              <w:pStyle w:val="Compact"/>
              <w:spacing w:line="276" w:lineRule="auto"/>
              <w:jc w:val="right"/>
            </w:pPr>
            <w:r>
              <w:rPr>
                <w:rFonts w:ascii="Times New Roman" w:hAnsi="Times New Roman" w:cs="Times New Roman" w:eastAsia="Times New Roman"/>
                <w:sz w:val="22"/>
              </w:rPr>
              <w:t xml:space="preserve">55</w:t>
            </w:r>
          </w:p>
        </w:tc>
      </w:tr>
      <w:tr>
        <w:tc>
          <w:tcPr/>
          <w:p>
            <w:pPr>
              <w:pStyle w:val="Compact"/>
              <w:spacing w:line="276" w:lineRule="auto"/>
              <w:jc w:val="center"/>
            </w:pPr>
            <w:r>
              <w:rPr>
                <w:rFonts w:ascii="Times New Roman" w:hAnsi="Times New Roman" w:cs="Times New Roman" w:eastAsia="Times New Roman"/>
                <w:sz w:val="22"/>
              </w:rPr>
              <w:t xml:space="preserve">4.1</w:t>
            </w:r>
          </w:p>
        </w:tc>
        <w:tc>
          <w:tcPr/>
          <w:p>
            <w:pPr>
              <w:pStyle w:val="Compact"/>
              <w:spacing w:line="276" w:lineRule="auto"/>
              <w:jc w:val="left"/>
            </w:pPr>
            <w:r>
              <w:rPr>
                <w:rFonts w:ascii="Times New Roman" w:hAnsi="Times New Roman" w:cs="Times New Roman" w:eastAsia="Times New Roman"/>
                <w:sz w:val="22"/>
              </w:rPr>
              <w:t xml:space="preserve">Mean, S.D. and Range of the Total Sample (N = 60) on Ten Areas</w:t>
            </w:r>
          </w:p>
        </w:tc>
        <w:tc>
          <w:tcPr/>
          <w:p>
            <w:pPr>
              <w:pStyle w:val="Compact"/>
              <w:spacing w:line="276" w:lineRule="auto"/>
              <w:jc w:val="right"/>
            </w:pPr>
            <w:r>
              <w:rPr>
                <w:rFonts w:ascii="Times New Roman" w:hAnsi="Times New Roman" w:cs="Times New Roman" w:eastAsia="Times New Roman"/>
                <w:sz w:val="22"/>
              </w:rPr>
              <w:t xml:space="preserve">58</w:t>
            </w:r>
          </w:p>
        </w:tc>
      </w:tr>
      <w:tr>
        <w:tc>
          <w:tcPr/>
          <w:p>
            <w:pPr>
              <w:pStyle w:val="Compact"/>
              <w:spacing w:line="276" w:lineRule="auto"/>
              <w:jc w:val="center"/>
            </w:pPr>
            <w:r>
              <w:rPr>
                <w:rFonts w:ascii="Times New Roman" w:hAnsi="Times New Roman" w:cs="Times New Roman" w:eastAsia="Times New Roman"/>
                <w:sz w:val="22"/>
              </w:rPr>
              <w:t xml:space="preserve">4.2</w:t>
            </w:r>
          </w:p>
        </w:tc>
        <w:tc>
          <w:tcPr/>
          <w:p>
            <w:pPr>
              <w:pStyle w:val="Compact"/>
              <w:spacing w:line="276" w:lineRule="auto"/>
              <w:jc w:val="left"/>
            </w:pPr>
            <w:r>
              <w:rPr>
                <w:rFonts w:ascii="Times New Roman" w:hAnsi="Times New Roman" w:cs="Times New Roman" w:eastAsia="Times New Roman"/>
                <w:sz w:val="22"/>
              </w:rPr>
              <w:t xml:space="preserve">Percentage Distribution of the Total Sample on Ten Areas of Interest</w:t>
            </w:r>
          </w:p>
        </w:tc>
        <w:tc>
          <w:tcPr/>
          <w:p>
            <w:pPr>
              <w:pStyle w:val="Compact"/>
              <w:spacing w:line="276" w:lineRule="auto"/>
              <w:jc w:val="right"/>
            </w:pPr>
            <w:r>
              <w:rPr>
                <w:rFonts w:ascii="Times New Roman" w:hAnsi="Times New Roman" w:cs="Times New Roman" w:eastAsia="Times New Roman"/>
                <w:sz w:val="22"/>
              </w:rPr>
              <w:t xml:space="preserve">60</w:t>
            </w:r>
          </w:p>
        </w:tc>
      </w:tr>
      <w:tr>
        <w:tc>
          <w:tcPr/>
          <w:p>
            <w:pPr>
              <w:pStyle w:val="Compact"/>
              <w:spacing w:line="276" w:lineRule="auto"/>
              <w:jc w:val="center"/>
            </w:pPr>
            <w:r>
              <w:rPr>
                <w:rFonts w:ascii="Times New Roman" w:hAnsi="Times New Roman" w:cs="Times New Roman" w:eastAsia="Times New Roman"/>
                <w:sz w:val="22"/>
              </w:rPr>
              <w:t xml:space="preserve">4.3</w:t>
            </w:r>
          </w:p>
        </w:tc>
        <w:tc>
          <w:tcPr/>
          <w:p>
            <w:pPr>
              <w:pStyle w:val="Compact"/>
              <w:spacing w:line="276" w:lineRule="auto"/>
              <w:jc w:val="left"/>
            </w:pPr>
            <w:r>
              <w:rPr>
                <w:rFonts w:ascii="Times New Roman" w:hAnsi="Times New Roman" w:cs="Times New Roman" w:eastAsia="Times New Roman"/>
                <w:sz w:val="22"/>
              </w:rPr>
              <w:t xml:space="preserve">Percentage Distribution of Rural Govt. School Students on Ten Areas</w:t>
            </w:r>
          </w:p>
        </w:tc>
        <w:tc>
          <w:tcPr/>
          <w:p>
            <w:pPr>
              <w:pStyle w:val="Compact"/>
              <w:spacing w:line="276" w:lineRule="auto"/>
              <w:jc w:val="right"/>
            </w:pPr>
            <w:r>
              <w:rPr>
                <w:rFonts w:ascii="Times New Roman" w:hAnsi="Times New Roman" w:cs="Times New Roman" w:eastAsia="Times New Roman"/>
                <w:sz w:val="22"/>
              </w:rPr>
              <w:t xml:space="preserve">62</w:t>
            </w:r>
          </w:p>
        </w:tc>
      </w:tr>
      <w:tr>
        <w:tc>
          <w:tcPr/>
          <w:p>
            <w:pPr>
              <w:pStyle w:val="Compact"/>
              <w:spacing w:line="276" w:lineRule="auto"/>
              <w:jc w:val="center"/>
            </w:pPr>
            <w:r>
              <w:rPr>
                <w:rFonts w:ascii="Times New Roman" w:hAnsi="Times New Roman" w:cs="Times New Roman" w:eastAsia="Times New Roman"/>
                <w:sz w:val="22"/>
              </w:rPr>
              <w:t xml:space="preserve">4.4</w:t>
            </w:r>
          </w:p>
        </w:tc>
        <w:tc>
          <w:tcPr/>
          <w:p>
            <w:pPr>
              <w:pStyle w:val="Compact"/>
              <w:spacing w:line="276" w:lineRule="auto"/>
              <w:jc w:val="left"/>
            </w:pPr>
            <w:r>
              <w:rPr>
                <w:rFonts w:ascii="Times New Roman" w:hAnsi="Times New Roman" w:cs="Times New Roman" w:eastAsia="Times New Roman"/>
                <w:sz w:val="22"/>
              </w:rPr>
              <w:t xml:space="preserve">Percentage Distribution of Urban Private School Students on Ten Areas</w:t>
            </w:r>
          </w:p>
        </w:tc>
        <w:tc>
          <w:tcPr/>
          <w:p>
            <w:pPr>
              <w:pStyle w:val="Compact"/>
              <w:spacing w:line="276" w:lineRule="auto"/>
              <w:jc w:val="right"/>
            </w:pPr>
            <w:r>
              <w:rPr>
                <w:rFonts w:ascii="Times New Roman" w:hAnsi="Times New Roman" w:cs="Times New Roman" w:eastAsia="Times New Roman"/>
                <w:sz w:val="22"/>
              </w:rPr>
              <w:t xml:space="preserve">63</w:t>
            </w:r>
          </w:p>
        </w:tc>
      </w:tr>
      <w:tr>
        <w:tc>
          <w:tcPr/>
          <w:p>
            <w:pPr>
              <w:pStyle w:val="Compact"/>
              <w:spacing w:line="276" w:lineRule="auto"/>
              <w:jc w:val="center"/>
            </w:pPr>
            <w:r>
              <w:rPr>
                <w:rFonts w:ascii="Times New Roman" w:hAnsi="Times New Roman" w:cs="Times New Roman" w:eastAsia="Times New Roman"/>
                <w:sz w:val="22"/>
              </w:rPr>
              <w:t xml:space="preserve">4.5</w:t>
            </w:r>
          </w:p>
        </w:tc>
        <w:tc>
          <w:tcPr/>
          <w:p>
            <w:pPr>
              <w:pStyle w:val="Compact"/>
              <w:spacing w:line="276" w:lineRule="auto"/>
              <w:jc w:val="left"/>
            </w:pPr>
            <w:r>
              <w:rPr>
                <w:rFonts w:ascii="Times New Roman" w:hAnsi="Times New Roman" w:cs="Times New Roman" w:eastAsia="Times New Roman"/>
                <w:sz w:val="22"/>
              </w:rPr>
              <w:t xml:space="preserve">Percentage Distribution of Boys and Girls on Ten Areas</w:t>
            </w:r>
          </w:p>
        </w:tc>
        <w:tc>
          <w:tcPr/>
          <w:p>
            <w:pPr>
              <w:pStyle w:val="Compact"/>
              <w:spacing w:line="276" w:lineRule="auto"/>
              <w:jc w:val="right"/>
            </w:pPr>
            <w:r>
              <w:rPr>
                <w:rFonts w:ascii="Times New Roman" w:hAnsi="Times New Roman" w:cs="Times New Roman" w:eastAsia="Times New Roman"/>
                <w:sz w:val="22"/>
              </w:rPr>
              <w:t xml:space="preserve">63</w:t>
            </w:r>
          </w:p>
        </w:tc>
      </w:tr>
      <w:tr>
        <w:tc>
          <w:tcPr/>
          <w:p>
            <w:pPr>
              <w:pStyle w:val="Compact"/>
              <w:spacing w:line="276" w:lineRule="auto"/>
              <w:jc w:val="center"/>
            </w:pPr>
            <w:r>
              <w:rPr>
                <w:rFonts w:ascii="Times New Roman" w:hAnsi="Times New Roman" w:cs="Times New Roman" w:eastAsia="Times New Roman"/>
                <w:sz w:val="22"/>
              </w:rPr>
              <w:t xml:space="preserve">4.6</w:t>
            </w:r>
          </w:p>
        </w:tc>
        <w:tc>
          <w:tcPr/>
          <w:p>
            <w:pPr>
              <w:pStyle w:val="Compact"/>
              <w:spacing w:line="276" w:lineRule="auto"/>
              <w:jc w:val="left"/>
            </w:pPr>
            <w:r>
              <w:rPr>
                <w:rFonts w:ascii="Times New Roman" w:hAnsi="Times New Roman" w:cs="Times New Roman" w:eastAsia="Times New Roman"/>
                <w:sz w:val="22"/>
              </w:rPr>
              <w:t xml:space="preserve">Area-wise Mean and S.D. of Rural Govt. School Students (N = 30)</w:t>
            </w:r>
          </w:p>
        </w:tc>
        <w:tc>
          <w:tcPr/>
          <w:p>
            <w:pPr>
              <w:pStyle w:val="Compact"/>
              <w:spacing w:line="276" w:lineRule="auto"/>
              <w:jc w:val="right"/>
            </w:pPr>
            <w:r>
              <w:rPr>
                <w:rFonts w:ascii="Times New Roman" w:hAnsi="Times New Roman" w:cs="Times New Roman" w:eastAsia="Times New Roman"/>
                <w:sz w:val="22"/>
              </w:rPr>
              <w:t xml:space="preserve">64</w:t>
            </w:r>
          </w:p>
        </w:tc>
      </w:tr>
      <w:tr>
        <w:tc>
          <w:tcPr/>
          <w:p>
            <w:pPr>
              <w:pStyle w:val="Compact"/>
              <w:spacing w:line="276" w:lineRule="auto"/>
              <w:jc w:val="center"/>
            </w:pPr>
            <w:r>
              <w:rPr>
                <w:rFonts w:ascii="Times New Roman" w:hAnsi="Times New Roman" w:cs="Times New Roman" w:eastAsia="Times New Roman"/>
                <w:sz w:val="22"/>
              </w:rPr>
              <w:t xml:space="preserve">4.7</w:t>
            </w:r>
          </w:p>
        </w:tc>
        <w:tc>
          <w:tcPr/>
          <w:p>
            <w:pPr>
              <w:pStyle w:val="Compact"/>
              <w:spacing w:line="276" w:lineRule="auto"/>
              <w:jc w:val="left"/>
            </w:pPr>
            <w:r>
              <w:rPr>
                <w:rFonts w:ascii="Times New Roman" w:hAnsi="Times New Roman" w:cs="Times New Roman" w:eastAsia="Times New Roman"/>
                <w:sz w:val="22"/>
              </w:rPr>
              <w:t xml:space="preserve">Area-wise Mean and S.D. of Urban Private School Students (N = 30)</w:t>
            </w:r>
          </w:p>
        </w:tc>
        <w:tc>
          <w:tcPr/>
          <w:p>
            <w:pPr>
              <w:pStyle w:val="Compact"/>
              <w:spacing w:line="276" w:lineRule="auto"/>
              <w:jc w:val="right"/>
            </w:pPr>
            <w:r>
              <w:rPr>
                <w:rFonts w:ascii="Times New Roman" w:hAnsi="Times New Roman" w:cs="Times New Roman" w:eastAsia="Times New Roman"/>
                <w:sz w:val="22"/>
              </w:rPr>
              <w:t xml:space="preserve">65</w:t>
            </w:r>
          </w:p>
        </w:tc>
      </w:tr>
      <w:tr>
        <w:tc>
          <w:tcPr/>
          <w:p>
            <w:pPr>
              <w:pStyle w:val="Compact"/>
              <w:spacing w:line="276" w:lineRule="auto"/>
              <w:jc w:val="center"/>
            </w:pPr>
            <w:r>
              <w:rPr>
                <w:rFonts w:ascii="Times New Roman" w:hAnsi="Times New Roman" w:cs="Times New Roman" w:eastAsia="Times New Roman"/>
                <w:sz w:val="22"/>
              </w:rPr>
              <w:t xml:space="preserve">4.8</w:t>
            </w:r>
          </w:p>
        </w:tc>
        <w:tc>
          <w:tcPr/>
          <w:p>
            <w:pPr>
              <w:pStyle w:val="Compact"/>
              <w:spacing w:line="276" w:lineRule="auto"/>
              <w:jc w:val="left"/>
            </w:pPr>
            <w:r>
              <w:rPr>
                <w:rFonts w:ascii="Times New Roman" w:hAnsi="Times New Roman" w:cs="Times New Roman" w:eastAsia="Times New Roman"/>
                <w:sz w:val="22"/>
              </w:rPr>
              <w:t xml:space="preserve">Comparative View of Mean Scores of the Two Schools on Ten Areas</w:t>
            </w:r>
          </w:p>
        </w:tc>
        <w:tc>
          <w:tcPr/>
          <w:p>
            <w:pPr>
              <w:pStyle w:val="Compact"/>
              <w:spacing w:line="276" w:lineRule="auto"/>
              <w:jc w:val="right"/>
            </w:pPr>
            <w:r>
              <w:rPr>
                <w:rFonts w:ascii="Times New Roman" w:hAnsi="Times New Roman" w:cs="Times New Roman" w:eastAsia="Times New Roman"/>
                <w:sz w:val="22"/>
              </w:rPr>
              <w:t xml:space="preserve">66</w:t>
            </w:r>
          </w:p>
        </w:tc>
      </w:tr>
      <w:tr>
        <w:tc>
          <w:tcPr/>
          <w:p>
            <w:pPr>
              <w:pStyle w:val="Compact"/>
              <w:spacing w:line="276" w:lineRule="auto"/>
              <w:jc w:val="center"/>
            </w:pPr>
            <w:r>
              <w:rPr>
                <w:rFonts w:ascii="Times New Roman" w:hAnsi="Times New Roman" w:cs="Times New Roman" w:eastAsia="Times New Roman"/>
                <w:sz w:val="22"/>
              </w:rPr>
              <w:t xml:space="preserve">4.9</w:t>
            </w:r>
          </w:p>
        </w:tc>
        <w:tc>
          <w:tcPr/>
          <w:p>
            <w:pPr>
              <w:pStyle w:val="Compact"/>
              <w:spacing w:line="276" w:lineRule="auto"/>
              <w:jc w:val="left"/>
            </w:pPr>
            <w:r>
              <w:rPr>
                <w:rFonts w:ascii="Times New Roman" w:hAnsi="Times New Roman" w:cs="Times New Roman" w:eastAsia="Times New Roman"/>
                <w:sz w:val="22"/>
              </w:rPr>
              <w:t xml:space="preserve">Area-wise Mean and S.D. of Boys (N = 30)</w:t>
            </w:r>
          </w:p>
        </w:tc>
        <w:tc>
          <w:tcPr/>
          <w:p>
            <w:pPr>
              <w:pStyle w:val="Compact"/>
              <w:spacing w:line="276" w:lineRule="auto"/>
              <w:jc w:val="right"/>
            </w:pPr>
            <w:r>
              <w:rPr>
                <w:rFonts w:ascii="Times New Roman" w:hAnsi="Times New Roman" w:cs="Times New Roman" w:eastAsia="Times New Roman"/>
                <w:sz w:val="22"/>
              </w:rPr>
              <w:t xml:space="preserve">67</w:t>
            </w:r>
          </w:p>
        </w:tc>
      </w:tr>
      <w:tr>
        <w:tc>
          <w:tcPr/>
          <w:p>
            <w:pPr>
              <w:pStyle w:val="Compact"/>
              <w:spacing w:line="276" w:lineRule="auto"/>
              <w:jc w:val="center"/>
            </w:pPr>
            <w:r>
              <w:rPr>
                <w:rFonts w:ascii="Times New Roman" w:hAnsi="Times New Roman" w:cs="Times New Roman" w:eastAsia="Times New Roman"/>
                <w:sz w:val="22"/>
              </w:rPr>
              <w:t xml:space="preserve">4.10</w:t>
            </w:r>
          </w:p>
        </w:tc>
        <w:tc>
          <w:tcPr/>
          <w:p>
            <w:pPr>
              <w:pStyle w:val="Compact"/>
              <w:spacing w:line="276" w:lineRule="auto"/>
              <w:jc w:val="left"/>
            </w:pPr>
            <w:r>
              <w:rPr>
                <w:rFonts w:ascii="Times New Roman" w:hAnsi="Times New Roman" w:cs="Times New Roman" w:eastAsia="Times New Roman"/>
                <w:sz w:val="22"/>
              </w:rPr>
              <w:t xml:space="preserve">Area-wise Mean and S.D. of Girls (N = 30)</w:t>
            </w:r>
          </w:p>
        </w:tc>
        <w:tc>
          <w:tcPr/>
          <w:p>
            <w:pPr>
              <w:pStyle w:val="Compact"/>
              <w:spacing w:line="276" w:lineRule="auto"/>
              <w:jc w:val="right"/>
            </w:pPr>
            <w:r>
              <w:rPr>
                <w:rFonts w:ascii="Times New Roman" w:hAnsi="Times New Roman" w:cs="Times New Roman" w:eastAsia="Times New Roman"/>
                <w:sz w:val="22"/>
              </w:rPr>
              <w:t xml:space="preserve">68</w:t>
            </w:r>
          </w:p>
        </w:tc>
      </w:tr>
      <w:tr>
        <w:tc>
          <w:tcPr/>
          <w:p>
            <w:pPr>
              <w:pStyle w:val="Compact"/>
              <w:spacing w:line="276" w:lineRule="auto"/>
              <w:jc w:val="center"/>
            </w:pPr>
            <w:r>
              <w:rPr>
                <w:rFonts w:ascii="Times New Roman" w:hAnsi="Times New Roman" w:cs="Times New Roman" w:eastAsia="Times New Roman"/>
                <w:sz w:val="22"/>
              </w:rPr>
              <w:t xml:space="preserve">4.11</w:t>
            </w:r>
          </w:p>
        </w:tc>
        <w:tc>
          <w:tcPr/>
          <w:p>
            <w:pPr>
              <w:pStyle w:val="Compact"/>
              <w:spacing w:line="276" w:lineRule="auto"/>
              <w:jc w:val="left"/>
            </w:pPr>
            <w:r>
              <w:rPr>
                <w:rFonts w:ascii="Times New Roman" w:hAnsi="Times New Roman" w:cs="Times New Roman" w:eastAsia="Times New Roman"/>
                <w:sz w:val="22"/>
              </w:rPr>
              <w:t xml:space="preserve">Comparative View of Mean Scores of Boys and Girls on Ten Areas</w:t>
            </w:r>
          </w:p>
        </w:tc>
        <w:tc>
          <w:tcPr/>
          <w:p>
            <w:pPr>
              <w:pStyle w:val="Compact"/>
              <w:spacing w:line="276" w:lineRule="auto"/>
              <w:jc w:val="right"/>
            </w:pPr>
            <w:r>
              <w:rPr>
                <w:rFonts w:ascii="Times New Roman" w:hAnsi="Times New Roman" w:cs="Times New Roman" w:eastAsia="Times New Roman"/>
                <w:sz w:val="22"/>
              </w:rPr>
              <w:t xml:space="preserve">68</w:t>
            </w:r>
          </w:p>
        </w:tc>
      </w:tr>
      <w:tr>
        <w:tc>
          <w:tcPr/>
          <w:p>
            <w:pPr>
              <w:pStyle w:val="Compact"/>
              <w:spacing w:line="276" w:lineRule="auto"/>
              <w:jc w:val="center"/>
            </w:pPr>
            <w:r>
              <w:rPr>
                <w:rFonts w:ascii="Times New Roman" w:hAnsi="Times New Roman" w:cs="Times New Roman" w:eastAsia="Times New Roman"/>
                <w:sz w:val="22"/>
              </w:rPr>
              <w:t xml:space="preserve">4.12</w:t>
            </w:r>
          </w:p>
        </w:tc>
        <w:tc>
          <w:tcPr/>
          <w:p>
            <w:pPr>
              <w:pStyle w:val="Compact"/>
              <w:spacing w:line="276" w:lineRule="auto"/>
              <w:jc w:val="left"/>
            </w:pPr>
            <w:r>
              <w:rPr>
                <w:rFonts w:ascii="Times New Roman" w:hAnsi="Times New Roman" w:cs="Times New Roman" w:eastAsia="Times New Roman"/>
                <w:sz w:val="22"/>
              </w:rPr>
              <w:t xml:space="preserve">Area-wise Mean and S.D. of Class IX Students (N = 30)</w:t>
            </w:r>
          </w:p>
        </w:tc>
        <w:tc>
          <w:tcPr/>
          <w:p>
            <w:pPr>
              <w:pStyle w:val="Compact"/>
              <w:spacing w:line="276" w:lineRule="auto"/>
              <w:jc w:val="right"/>
            </w:pPr>
            <w:r>
              <w:rPr>
                <w:rFonts w:ascii="Times New Roman" w:hAnsi="Times New Roman" w:cs="Times New Roman" w:eastAsia="Times New Roman"/>
                <w:sz w:val="22"/>
              </w:rPr>
              <w:t xml:space="preserve">69</w:t>
            </w:r>
          </w:p>
        </w:tc>
      </w:tr>
      <w:tr>
        <w:tc>
          <w:tcPr/>
          <w:p>
            <w:pPr>
              <w:pStyle w:val="Compact"/>
              <w:spacing w:line="276" w:lineRule="auto"/>
              <w:jc w:val="center"/>
            </w:pPr>
            <w:r>
              <w:rPr>
                <w:rFonts w:ascii="Times New Roman" w:hAnsi="Times New Roman" w:cs="Times New Roman" w:eastAsia="Times New Roman"/>
                <w:sz w:val="22"/>
              </w:rPr>
              <w:t xml:space="preserve">4.13</w:t>
            </w:r>
          </w:p>
        </w:tc>
        <w:tc>
          <w:tcPr/>
          <w:p>
            <w:pPr>
              <w:pStyle w:val="Compact"/>
              <w:spacing w:line="276" w:lineRule="auto"/>
              <w:jc w:val="left"/>
            </w:pPr>
            <w:r>
              <w:rPr>
                <w:rFonts w:ascii="Times New Roman" w:hAnsi="Times New Roman" w:cs="Times New Roman" w:eastAsia="Times New Roman"/>
                <w:sz w:val="22"/>
              </w:rPr>
              <w:t xml:space="preserve">Area-wise Mean and S.D. of Class X Students (N = 30)</w:t>
            </w:r>
          </w:p>
        </w:tc>
        <w:tc>
          <w:tcPr/>
          <w:p>
            <w:pPr>
              <w:pStyle w:val="Compact"/>
              <w:spacing w:line="276" w:lineRule="auto"/>
              <w:jc w:val="right"/>
            </w:pPr>
            <w:r>
              <w:rPr>
                <w:rFonts w:ascii="Times New Roman" w:hAnsi="Times New Roman" w:cs="Times New Roman" w:eastAsia="Times New Roman"/>
                <w:sz w:val="22"/>
              </w:rPr>
              <w:t xml:space="preserve">70</w:t>
            </w:r>
          </w:p>
        </w:tc>
      </w:tr>
      <w:tr>
        <w:tc>
          <w:tcPr/>
          <w:p>
            <w:pPr>
              <w:pStyle w:val="Compact"/>
              <w:spacing w:line="276" w:lineRule="auto"/>
              <w:jc w:val="center"/>
            </w:pPr>
            <w:r>
              <w:rPr>
                <w:rFonts w:ascii="Times New Roman" w:hAnsi="Times New Roman" w:cs="Times New Roman" w:eastAsia="Times New Roman"/>
                <w:sz w:val="22"/>
              </w:rPr>
              <w:t xml:space="preserve">4.14</w:t>
            </w:r>
          </w:p>
        </w:tc>
        <w:tc>
          <w:tcPr/>
          <w:p>
            <w:pPr>
              <w:pStyle w:val="Compact"/>
              <w:spacing w:line="276" w:lineRule="auto"/>
              <w:jc w:val="left"/>
            </w:pPr>
            <w:r>
              <w:rPr>
                <w:rFonts w:ascii="Times New Roman" w:hAnsi="Times New Roman" w:cs="Times New Roman" w:eastAsia="Times New Roman"/>
                <w:sz w:val="22"/>
              </w:rPr>
              <w:t xml:space="preserve">Comparison of Boys and Girls on Literary Interest</w:t>
            </w:r>
          </w:p>
        </w:tc>
        <w:tc>
          <w:tcPr/>
          <w:p>
            <w:pPr>
              <w:pStyle w:val="Compact"/>
              <w:spacing w:line="276" w:lineRule="auto"/>
              <w:jc w:val="right"/>
            </w:pPr>
            <w:r>
              <w:rPr>
                <w:rFonts w:ascii="Times New Roman" w:hAnsi="Times New Roman" w:cs="Times New Roman" w:eastAsia="Times New Roman"/>
                <w:sz w:val="22"/>
              </w:rPr>
              <w:t xml:space="preserve">71</w:t>
            </w:r>
          </w:p>
        </w:tc>
      </w:tr>
      <w:tr>
        <w:tc>
          <w:tcPr/>
          <w:p>
            <w:pPr>
              <w:pStyle w:val="Compact"/>
              <w:spacing w:line="276" w:lineRule="auto"/>
              <w:jc w:val="center"/>
            </w:pPr>
            <w:r>
              <w:rPr>
                <w:rFonts w:ascii="Times New Roman" w:hAnsi="Times New Roman" w:cs="Times New Roman" w:eastAsia="Times New Roman"/>
                <w:sz w:val="22"/>
              </w:rPr>
              <w:t xml:space="preserve">4.15</w:t>
            </w:r>
          </w:p>
        </w:tc>
        <w:tc>
          <w:tcPr/>
          <w:p>
            <w:pPr>
              <w:pStyle w:val="Compact"/>
              <w:spacing w:line="276" w:lineRule="auto"/>
              <w:jc w:val="left"/>
            </w:pPr>
            <w:r>
              <w:rPr>
                <w:rFonts w:ascii="Times New Roman" w:hAnsi="Times New Roman" w:cs="Times New Roman" w:eastAsia="Times New Roman"/>
                <w:sz w:val="22"/>
              </w:rPr>
              <w:t xml:space="preserve">Comparison of Boys and Girls on Scientific Interest</w:t>
            </w:r>
          </w:p>
        </w:tc>
        <w:tc>
          <w:tcPr/>
          <w:p>
            <w:pPr>
              <w:pStyle w:val="Compact"/>
              <w:spacing w:line="276" w:lineRule="auto"/>
              <w:jc w:val="right"/>
            </w:pPr>
            <w:r>
              <w:rPr>
                <w:rFonts w:ascii="Times New Roman" w:hAnsi="Times New Roman" w:cs="Times New Roman" w:eastAsia="Times New Roman"/>
                <w:sz w:val="22"/>
              </w:rPr>
              <w:t xml:space="preserve">71</w:t>
            </w:r>
          </w:p>
        </w:tc>
      </w:tr>
      <w:tr>
        <w:tc>
          <w:tcPr/>
          <w:p>
            <w:pPr>
              <w:pStyle w:val="Compact"/>
              <w:spacing w:line="276" w:lineRule="auto"/>
              <w:jc w:val="center"/>
            </w:pPr>
            <w:r>
              <w:rPr>
                <w:rFonts w:ascii="Times New Roman" w:hAnsi="Times New Roman" w:cs="Times New Roman" w:eastAsia="Times New Roman"/>
                <w:sz w:val="22"/>
              </w:rPr>
              <w:t xml:space="preserve">4.16</w:t>
            </w:r>
          </w:p>
        </w:tc>
        <w:tc>
          <w:tcPr/>
          <w:p>
            <w:pPr>
              <w:pStyle w:val="Compact"/>
              <w:spacing w:line="276" w:lineRule="auto"/>
              <w:jc w:val="left"/>
            </w:pPr>
            <w:r>
              <w:rPr>
                <w:rFonts w:ascii="Times New Roman" w:hAnsi="Times New Roman" w:cs="Times New Roman" w:eastAsia="Times New Roman"/>
                <w:sz w:val="22"/>
              </w:rPr>
              <w:t xml:space="preserve">Comparison of Boys and Girls on Executive Interest</w:t>
            </w:r>
          </w:p>
        </w:tc>
        <w:tc>
          <w:tcPr/>
          <w:p>
            <w:pPr>
              <w:pStyle w:val="Compact"/>
              <w:spacing w:line="276" w:lineRule="auto"/>
              <w:jc w:val="right"/>
            </w:pPr>
            <w:r>
              <w:rPr>
                <w:rFonts w:ascii="Times New Roman" w:hAnsi="Times New Roman" w:cs="Times New Roman" w:eastAsia="Times New Roman"/>
                <w:sz w:val="22"/>
              </w:rPr>
              <w:t xml:space="preserve">72</w:t>
            </w:r>
          </w:p>
        </w:tc>
      </w:tr>
      <w:tr>
        <w:tc>
          <w:tcPr/>
          <w:p>
            <w:pPr>
              <w:pStyle w:val="Compact"/>
              <w:spacing w:line="276" w:lineRule="auto"/>
              <w:jc w:val="center"/>
            </w:pPr>
            <w:r>
              <w:rPr>
                <w:rFonts w:ascii="Times New Roman" w:hAnsi="Times New Roman" w:cs="Times New Roman" w:eastAsia="Times New Roman"/>
                <w:sz w:val="22"/>
              </w:rPr>
              <w:t xml:space="preserve">4.17</w:t>
            </w:r>
          </w:p>
        </w:tc>
        <w:tc>
          <w:tcPr/>
          <w:p>
            <w:pPr>
              <w:pStyle w:val="Compact"/>
              <w:spacing w:line="276" w:lineRule="auto"/>
              <w:jc w:val="left"/>
            </w:pPr>
            <w:r>
              <w:rPr>
                <w:rFonts w:ascii="Times New Roman" w:hAnsi="Times New Roman" w:cs="Times New Roman" w:eastAsia="Times New Roman"/>
                <w:sz w:val="22"/>
              </w:rPr>
              <w:t xml:space="preserve">Comparison of Boys and Girls on Commercial Interest</w:t>
            </w:r>
          </w:p>
        </w:tc>
        <w:tc>
          <w:tcPr/>
          <w:p>
            <w:pPr>
              <w:pStyle w:val="Compact"/>
              <w:spacing w:line="276" w:lineRule="auto"/>
              <w:jc w:val="right"/>
            </w:pPr>
            <w:r>
              <w:rPr>
                <w:rFonts w:ascii="Times New Roman" w:hAnsi="Times New Roman" w:cs="Times New Roman" w:eastAsia="Times New Roman"/>
                <w:sz w:val="22"/>
              </w:rPr>
              <w:t xml:space="preserve">72</w:t>
            </w:r>
          </w:p>
        </w:tc>
      </w:tr>
      <w:tr>
        <w:tc>
          <w:tcPr/>
          <w:p>
            <w:pPr>
              <w:pStyle w:val="Compact"/>
              <w:spacing w:line="276" w:lineRule="auto"/>
              <w:jc w:val="center"/>
            </w:pPr>
            <w:r>
              <w:rPr>
                <w:rFonts w:ascii="Times New Roman" w:hAnsi="Times New Roman" w:cs="Times New Roman" w:eastAsia="Times New Roman"/>
                <w:sz w:val="22"/>
              </w:rPr>
              <w:t xml:space="preserve">4.18</w:t>
            </w:r>
          </w:p>
        </w:tc>
        <w:tc>
          <w:tcPr/>
          <w:p>
            <w:pPr>
              <w:pStyle w:val="Compact"/>
              <w:spacing w:line="276" w:lineRule="auto"/>
              <w:jc w:val="left"/>
            </w:pPr>
            <w:r>
              <w:rPr>
                <w:rFonts w:ascii="Times New Roman" w:hAnsi="Times New Roman" w:cs="Times New Roman" w:eastAsia="Times New Roman"/>
                <w:sz w:val="22"/>
              </w:rPr>
              <w:t xml:space="preserve">Comparison of Boys and Girls on Constructive Interest</w:t>
            </w:r>
          </w:p>
        </w:tc>
        <w:tc>
          <w:tcPr/>
          <w:p>
            <w:pPr>
              <w:pStyle w:val="Compact"/>
              <w:spacing w:line="276" w:lineRule="auto"/>
              <w:jc w:val="right"/>
            </w:pPr>
            <w:r>
              <w:rPr>
                <w:rFonts w:ascii="Times New Roman" w:hAnsi="Times New Roman" w:cs="Times New Roman" w:eastAsia="Times New Roman"/>
                <w:sz w:val="22"/>
              </w:rPr>
              <w:t xml:space="preserve">73</w:t>
            </w:r>
          </w:p>
        </w:tc>
      </w:tr>
      <w:tr>
        <w:tc>
          <w:tcPr/>
          <w:p>
            <w:pPr>
              <w:pStyle w:val="Compact"/>
              <w:spacing w:line="276" w:lineRule="auto"/>
              <w:jc w:val="center"/>
            </w:pPr>
            <w:r>
              <w:rPr>
                <w:rFonts w:ascii="Times New Roman" w:hAnsi="Times New Roman" w:cs="Times New Roman" w:eastAsia="Times New Roman"/>
                <w:sz w:val="22"/>
              </w:rPr>
              <w:t xml:space="preserve">4.19</w:t>
            </w:r>
          </w:p>
        </w:tc>
        <w:tc>
          <w:tcPr/>
          <w:p>
            <w:pPr>
              <w:pStyle w:val="Compact"/>
              <w:spacing w:line="276" w:lineRule="auto"/>
              <w:jc w:val="left"/>
            </w:pPr>
            <w:r>
              <w:rPr>
                <w:rFonts w:ascii="Times New Roman" w:hAnsi="Times New Roman" w:cs="Times New Roman" w:eastAsia="Times New Roman"/>
                <w:sz w:val="22"/>
              </w:rPr>
              <w:t xml:space="preserve">Comparison of Boys and Girls on Artistic Interest</w:t>
            </w:r>
          </w:p>
        </w:tc>
        <w:tc>
          <w:tcPr/>
          <w:p>
            <w:pPr>
              <w:pStyle w:val="Compact"/>
              <w:spacing w:line="276" w:lineRule="auto"/>
              <w:jc w:val="right"/>
            </w:pPr>
            <w:r>
              <w:rPr>
                <w:rFonts w:ascii="Times New Roman" w:hAnsi="Times New Roman" w:cs="Times New Roman" w:eastAsia="Times New Roman"/>
                <w:sz w:val="22"/>
              </w:rPr>
              <w:t xml:space="preserve">73</w:t>
            </w:r>
          </w:p>
        </w:tc>
      </w:tr>
      <w:tr>
        <w:tc>
          <w:tcPr/>
          <w:p>
            <w:pPr>
              <w:pStyle w:val="Compact"/>
              <w:spacing w:line="276" w:lineRule="auto"/>
              <w:jc w:val="center"/>
            </w:pPr>
            <w:r>
              <w:rPr>
                <w:rFonts w:ascii="Times New Roman" w:hAnsi="Times New Roman" w:cs="Times New Roman" w:eastAsia="Times New Roman"/>
                <w:sz w:val="22"/>
              </w:rPr>
              <w:t xml:space="preserve">4.20</w:t>
            </w:r>
          </w:p>
        </w:tc>
        <w:tc>
          <w:tcPr/>
          <w:p>
            <w:pPr>
              <w:pStyle w:val="Compact"/>
              <w:spacing w:line="276" w:lineRule="auto"/>
              <w:jc w:val="left"/>
            </w:pPr>
            <w:r>
              <w:rPr>
                <w:rFonts w:ascii="Times New Roman" w:hAnsi="Times New Roman" w:cs="Times New Roman" w:eastAsia="Times New Roman"/>
                <w:sz w:val="22"/>
              </w:rPr>
              <w:t xml:space="preserve">Comparison of Boys and Girls on Agricultural Interest</w:t>
            </w:r>
          </w:p>
        </w:tc>
        <w:tc>
          <w:tcPr/>
          <w:p>
            <w:pPr>
              <w:pStyle w:val="Compact"/>
              <w:spacing w:line="276" w:lineRule="auto"/>
              <w:jc w:val="right"/>
            </w:pPr>
            <w:r>
              <w:rPr>
                <w:rFonts w:ascii="Times New Roman" w:hAnsi="Times New Roman" w:cs="Times New Roman" w:eastAsia="Times New Roman"/>
                <w:sz w:val="22"/>
              </w:rPr>
              <w:t xml:space="preserve">74</w:t>
            </w:r>
          </w:p>
        </w:tc>
      </w:tr>
      <w:tr>
        <w:tc>
          <w:tcPr/>
          <w:p>
            <w:pPr>
              <w:pStyle w:val="Compact"/>
              <w:spacing w:line="276" w:lineRule="auto"/>
              <w:jc w:val="center"/>
            </w:pPr>
            <w:r>
              <w:rPr>
                <w:rFonts w:ascii="Times New Roman" w:hAnsi="Times New Roman" w:cs="Times New Roman" w:eastAsia="Times New Roman"/>
                <w:sz w:val="22"/>
              </w:rPr>
              <w:t xml:space="preserve">4.21</w:t>
            </w:r>
          </w:p>
        </w:tc>
        <w:tc>
          <w:tcPr/>
          <w:p>
            <w:pPr>
              <w:pStyle w:val="Compact"/>
              <w:spacing w:line="276" w:lineRule="auto"/>
              <w:jc w:val="left"/>
            </w:pPr>
            <w:r>
              <w:rPr>
                <w:rFonts w:ascii="Times New Roman" w:hAnsi="Times New Roman" w:cs="Times New Roman" w:eastAsia="Times New Roman"/>
                <w:sz w:val="22"/>
              </w:rPr>
              <w:t xml:space="preserve">Comparison of Boys and Girls on Persuasive Interest</w:t>
            </w:r>
          </w:p>
        </w:tc>
        <w:tc>
          <w:tcPr/>
          <w:p>
            <w:pPr>
              <w:pStyle w:val="Compact"/>
              <w:spacing w:line="276" w:lineRule="auto"/>
              <w:jc w:val="right"/>
            </w:pPr>
            <w:r>
              <w:rPr>
                <w:rFonts w:ascii="Times New Roman" w:hAnsi="Times New Roman" w:cs="Times New Roman" w:eastAsia="Times New Roman"/>
                <w:sz w:val="22"/>
              </w:rPr>
              <w:t xml:space="preserve">74</w:t>
            </w:r>
          </w:p>
        </w:tc>
      </w:tr>
      <w:tr>
        <w:tc>
          <w:tcPr/>
          <w:p>
            <w:pPr>
              <w:pStyle w:val="Compact"/>
              <w:spacing w:line="276" w:lineRule="auto"/>
              <w:jc w:val="center"/>
            </w:pPr>
            <w:r>
              <w:rPr>
                <w:rFonts w:ascii="Times New Roman" w:hAnsi="Times New Roman" w:cs="Times New Roman" w:eastAsia="Times New Roman"/>
                <w:sz w:val="22"/>
              </w:rPr>
              <w:t xml:space="preserve">4.22</w:t>
            </w:r>
          </w:p>
        </w:tc>
        <w:tc>
          <w:tcPr/>
          <w:p>
            <w:pPr>
              <w:pStyle w:val="Compact"/>
              <w:spacing w:line="276" w:lineRule="auto"/>
              <w:jc w:val="left"/>
            </w:pPr>
            <w:r>
              <w:rPr>
                <w:rFonts w:ascii="Times New Roman" w:hAnsi="Times New Roman" w:cs="Times New Roman" w:eastAsia="Times New Roman"/>
                <w:sz w:val="22"/>
              </w:rPr>
              <w:t xml:space="preserve">Comparison of Boys and Girls on Social Interest</w:t>
            </w:r>
          </w:p>
        </w:tc>
        <w:tc>
          <w:tcPr/>
          <w:p>
            <w:pPr>
              <w:pStyle w:val="Compact"/>
              <w:spacing w:line="276" w:lineRule="auto"/>
              <w:jc w:val="right"/>
            </w:pPr>
            <w:r>
              <w:rPr>
                <w:rFonts w:ascii="Times New Roman" w:hAnsi="Times New Roman" w:cs="Times New Roman" w:eastAsia="Times New Roman"/>
                <w:sz w:val="22"/>
              </w:rPr>
              <w:t xml:space="preserve">75</w:t>
            </w:r>
          </w:p>
        </w:tc>
      </w:tr>
      <w:tr>
        <w:tc>
          <w:tcPr/>
          <w:p>
            <w:pPr>
              <w:pStyle w:val="Compact"/>
              <w:spacing w:line="276" w:lineRule="auto"/>
              <w:jc w:val="center"/>
            </w:pPr>
            <w:r>
              <w:rPr>
                <w:rFonts w:ascii="Times New Roman" w:hAnsi="Times New Roman" w:cs="Times New Roman" w:eastAsia="Times New Roman"/>
                <w:sz w:val="22"/>
              </w:rPr>
              <w:t xml:space="preserve">4.23</w:t>
            </w:r>
          </w:p>
        </w:tc>
        <w:tc>
          <w:tcPr/>
          <w:p>
            <w:pPr>
              <w:pStyle w:val="Compact"/>
              <w:spacing w:line="276" w:lineRule="auto"/>
              <w:jc w:val="left"/>
            </w:pPr>
            <w:r>
              <w:rPr>
                <w:rFonts w:ascii="Times New Roman" w:hAnsi="Times New Roman" w:cs="Times New Roman" w:eastAsia="Times New Roman"/>
                <w:sz w:val="22"/>
              </w:rPr>
              <w:t xml:space="preserve">Comparison of Boys and Girls on Household Interest</w:t>
            </w:r>
          </w:p>
        </w:tc>
        <w:tc>
          <w:tcPr/>
          <w:p>
            <w:pPr>
              <w:pStyle w:val="Compact"/>
              <w:spacing w:line="276" w:lineRule="auto"/>
              <w:jc w:val="right"/>
            </w:pPr>
            <w:r>
              <w:rPr>
                <w:rFonts w:ascii="Times New Roman" w:hAnsi="Times New Roman" w:cs="Times New Roman" w:eastAsia="Times New Roman"/>
                <w:sz w:val="22"/>
              </w:rPr>
              <w:t xml:space="preserve">75</w:t>
            </w:r>
          </w:p>
        </w:tc>
      </w:tr>
      <w:tr>
        <w:tc>
          <w:tcPr/>
          <w:p>
            <w:pPr>
              <w:pStyle w:val="Compact"/>
              <w:spacing w:line="276" w:lineRule="auto"/>
              <w:jc w:val="center"/>
            </w:pPr>
            <w:r>
              <w:rPr>
                <w:rFonts w:ascii="Times New Roman" w:hAnsi="Times New Roman" w:cs="Times New Roman" w:eastAsia="Times New Roman"/>
                <w:sz w:val="22"/>
              </w:rPr>
              <w:t xml:space="preserve">4.24</w:t>
            </w:r>
          </w:p>
        </w:tc>
        <w:tc>
          <w:tcPr/>
          <w:p>
            <w:pPr>
              <w:pStyle w:val="Compact"/>
              <w:spacing w:line="276" w:lineRule="auto"/>
              <w:jc w:val="left"/>
            </w:pPr>
            <w:r>
              <w:rPr>
                <w:rFonts w:ascii="Times New Roman" w:hAnsi="Times New Roman" w:cs="Times New Roman" w:eastAsia="Times New Roman"/>
                <w:sz w:val="22"/>
              </w:rPr>
              <w:t xml:space="preserve">Consolidated</w:t>
            </w:r>
            <w:r>
              <w:rPr>
                <w:rFonts w:ascii="Times New Roman" w:hAnsi="Times New Roman" w:cs="Times New Roman" w:eastAsia="Times New Roman"/>
                <w:sz w:val="22"/>
              </w:rPr>
              <w:t xml:space="preserve"> </w:t>
            </w: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-values of Boys and Girls on Ten Areas</w:t>
            </w:r>
          </w:p>
        </w:tc>
        <w:tc>
          <w:tcPr/>
          <w:p>
            <w:pPr>
              <w:pStyle w:val="Compact"/>
              <w:spacing w:line="276" w:lineRule="auto"/>
              <w:jc w:val="right"/>
            </w:pPr>
            <w:r>
              <w:rPr>
                <w:rFonts w:ascii="Times New Roman" w:hAnsi="Times New Roman" w:cs="Times New Roman" w:eastAsia="Times New Roman"/>
                <w:sz w:val="22"/>
              </w:rPr>
              <w:t xml:space="preserve">76</w:t>
            </w:r>
          </w:p>
        </w:tc>
      </w:tr>
      <w:tr>
        <w:tc>
          <w:tcPr/>
          <w:p>
            <w:pPr>
              <w:pStyle w:val="Compact"/>
              <w:spacing w:line="276" w:lineRule="auto"/>
              <w:jc w:val="center"/>
            </w:pPr>
            <w:r>
              <w:rPr>
                <w:rFonts w:ascii="Times New Roman" w:hAnsi="Times New Roman" w:cs="Times New Roman" w:eastAsia="Times New Roman"/>
                <w:sz w:val="22"/>
              </w:rPr>
              <w:t xml:space="preserve">4.25</w:t>
            </w:r>
          </w:p>
        </w:tc>
        <w:tc>
          <w:tcPr/>
          <w:p>
            <w:pPr>
              <w:pStyle w:val="Compact"/>
              <w:spacing w:line="276" w:lineRule="auto"/>
              <w:jc w:val="left"/>
            </w:pPr>
            <w:r>
              <w:rPr>
                <w:rFonts w:ascii="Times New Roman" w:hAnsi="Times New Roman" w:cs="Times New Roman" w:eastAsia="Times New Roman"/>
                <w:sz w:val="22"/>
              </w:rPr>
              <w:t xml:space="preserve">Comparison of Rural Govt. and Urban Pvt. Students on Literary Interest</w:t>
            </w:r>
          </w:p>
        </w:tc>
        <w:tc>
          <w:tcPr/>
          <w:p>
            <w:pPr>
              <w:pStyle w:val="Compact"/>
              <w:spacing w:line="276" w:lineRule="auto"/>
              <w:jc w:val="right"/>
            </w:pPr>
            <w:r>
              <w:rPr>
                <w:rFonts w:ascii="Times New Roman" w:hAnsi="Times New Roman" w:cs="Times New Roman" w:eastAsia="Times New Roman"/>
                <w:sz w:val="22"/>
              </w:rPr>
              <w:t xml:space="preserve">76</w:t>
            </w:r>
          </w:p>
        </w:tc>
      </w:tr>
      <w:tr>
        <w:tc>
          <w:tcPr/>
          <w:p>
            <w:pPr>
              <w:pStyle w:val="Compact"/>
              <w:spacing w:line="276" w:lineRule="auto"/>
              <w:jc w:val="center"/>
            </w:pPr>
            <w:r>
              <w:rPr>
                <w:rFonts w:ascii="Times New Roman" w:hAnsi="Times New Roman" w:cs="Times New Roman" w:eastAsia="Times New Roman"/>
                <w:sz w:val="22"/>
              </w:rPr>
              <w:t xml:space="preserve">4.26</w:t>
            </w:r>
          </w:p>
        </w:tc>
        <w:tc>
          <w:tcPr/>
          <w:p>
            <w:pPr>
              <w:pStyle w:val="Compact"/>
              <w:spacing w:line="276" w:lineRule="auto"/>
              <w:jc w:val="left"/>
            </w:pPr>
            <w:r>
              <w:rPr>
                <w:rFonts w:ascii="Times New Roman" w:hAnsi="Times New Roman" w:cs="Times New Roman" w:eastAsia="Times New Roman"/>
                <w:sz w:val="22"/>
              </w:rPr>
              <w:t xml:space="preserve">Comparison of Rural Govt. and Urban Pvt. Students on Scientific Interest</w:t>
            </w:r>
          </w:p>
        </w:tc>
        <w:tc>
          <w:tcPr/>
          <w:p>
            <w:pPr>
              <w:pStyle w:val="Compact"/>
              <w:spacing w:line="276" w:lineRule="auto"/>
              <w:jc w:val="right"/>
            </w:pPr>
            <w:r>
              <w:rPr>
                <w:rFonts w:ascii="Times New Roman" w:hAnsi="Times New Roman" w:cs="Times New Roman" w:eastAsia="Times New Roman"/>
                <w:sz w:val="22"/>
              </w:rPr>
              <w:t xml:space="preserve">77</w:t>
            </w:r>
          </w:p>
        </w:tc>
      </w:tr>
      <w:tr>
        <w:tc>
          <w:tcPr/>
          <w:p>
            <w:pPr>
              <w:pStyle w:val="Compact"/>
              <w:spacing w:line="276" w:lineRule="auto"/>
              <w:jc w:val="center"/>
            </w:pPr>
            <w:r>
              <w:rPr>
                <w:rFonts w:ascii="Times New Roman" w:hAnsi="Times New Roman" w:cs="Times New Roman" w:eastAsia="Times New Roman"/>
                <w:sz w:val="22"/>
              </w:rPr>
              <w:t xml:space="preserve">4.27</w:t>
            </w:r>
          </w:p>
        </w:tc>
        <w:tc>
          <w:tcPr/>
          <w:p>
            <w:pPr>
              <w:pStyle w:val="Compact"/>
              <w:spacing w:line="276" w:lineRule="auto"/>
              <w:jc w:val="left"/>
            </w:pPr>
            <w:r>
              <w:rPr>
                <w:rFonts w:ascii="Times New Roman" w:hAnsi="Times New Roman" w:cs="Times New Roman" w:eastAsia="Times New Roman"/>
                <w:sz w:val="22"/>
              </w:rPr>
              <w:t xml:space="preserve">Comparison of Rural Govt. and Urban Pvt. Students on Executive Interest</w:t>
            </w:r>
          </w:p>
        </w:tc>
        <w:tc>
          <w:tcPr/>
          <w:p>
            <w:pPr>
              <w:pStyle w:val="Compact"/>
              <w:spacing w:line="276" w:lineRule="auto"/>
              <w:jc w:val="right"/>
            </w:pPr>
            <w:r>
              <w:rPr>
                <w:rFonts w:ascii="Times New Roman" w:hAnsi="Times New Roman" w:cs="Times New Roman" w:eastAsia="Times New Roman"/>
                <w:sz w:val="22"/>
              </w:rPr>
              <w:t xml:space="preserve">77</w:t>
            </w:r>
          </w:p>
        </w:tc>
      </w:tr>
      <w:tr>
        <w:tc>
          <w:tcPr/>
          <w:p>
            <w:pPr>
              <w:pStyle w:val="Compact"/>
              <w:spacing w:line="276" w:lineRule="auto"/>
              <w:jc w:val="center"/>
            </w:pPr>
            <w:r>
              <w:rPr>
                <w:rFonts w:ascii="Times New Roman" w:hAnsi="Times New Roman" w:cs="Times New Roman" w:eastAsia="Times New Roman"/>
                <w:sz w:val="22"/>
              </w:rPr>
              <w:t xml:space="preserve">4.28</w:t>
            </w:r>
          </w:p>
        </w:tc>
        <w:tc>
          <w:tcPr/>
          <w:p>
            <w:pPr>
              <w:pStyle w:val="Compact"/>
              <w:spacing w:line="276" w:lineRule="auto"/>
              <w:jc w:val="left"/>
            </w:pPr>
            <w:r>
              <w:rPr>
                <w:rFonts w:ascii="Times New Roman" w:hAnsi="Times New Roman" w:cs="Times New Roman" w:eastAsia="Times New Roman"/>
                <w:sz w:val="22"/>
              </w:rPr>
              <w:t xml:space="preserve">Comparison of Rural Govt. and Urban Pvt. Students on Commercial Interest</w:t>
            </w:r>
          </w:p>
        </w:tc>
        <w:tc>
          <w:tcPr/>
          <w:p>
            <w:pPr>
              <w:pStyle w:val="Compact"/>
              <w:spacing w:line="276" w:lineRule="auto"/>
              <w:jc w:val="right"/>
            </w:pPr>
            <w:r>
              <w:rPr>
                <w:rFonts w:ascii="Times New Roman" w:hAnsi="Times New Roman" w:cs="Times New Roman" w:eastAsia="Times New Roman"/>
                <w:sz w:val="22"/>
              </w:rPr>
              <w:t xml:space="preserve">78</w:t>
            </w:r>
          </w:p>
        </w:tc>
      </w:tr>
      <w:tr>
        <w:tc>
          <w:tcPr/>
          <w:p>
            <w:pPr>
              <w:pStyle w:val="Compact"/>
              <w:spacing w:line="276" w:lineRule="auto"/>
              <w:jc w:val="center"/>
            </w:pPr>
            <w:r>
              <w:rPr>
                <w:rFonts w:ascii="Times New Roman" w:hAnsi="Times New Roman" w:cs="Times New Roman" w:eastAsia="Times New Roman"/>
                <w:sz w:val="22"/>
              </w:rPr>
              <w:t xml:space="preserve">4.29</w:t>
            </w:r>
          </w:p>
        </w:tc>
        <w:tc>
          <w:tcPr/>
          <w:p>
            <w:pPr>
              <w:pStyle w:val="Compact"/>
              <w:spacing w:line="276" w:lineRule="auto"/>
              <w:jc w:val="left"/>
            </w:pPr>
            <w:r>
              <w:rPr>
                <w:rFonts w:ascii="Times New Roman" w:hAnsi="Times New Roman" w:cs="Times New Roman" w:eastAsia="Times New Roman"/>
                <w:sz w:val="22"/>
              </w:rPr>
              <w:t xml:space="preserve">Comparison of Rural Govt. and Urban Pvt. Students on Constructive Interest</w:t>
            </w:r>
          </w:p>
        </w:tc>
        <w:tc>
          <w:tcPr/>
          <w:p>
            <w:pPr>
              <w:pStyle w:val="Compact"/>
              <w:spacing w:line="276" w:lineRule="auto"/>
              <w:jc w:val="right"/>
            </w:pPr>
            <w:r>
              <w:rPr>
                <w:rFonts w:ascii="Times New Roman" w:hAnsi="Times New Roman" w:cs="Times New Roman" w:eastAsia="Times New Roman"/>
                <w:sz w:val="22"/>
              </w:rPr>
              <w:t xml:space="preserve">78</w:t>
            </w:r>
          </w:p>
        </w:tc>
      </w:tr>
      <w:tr>
        <w:tc>
          <w:tcPr/>
          <w:p>
            <w:pPr>
              <w:pStyle w:val="Compact"/>
              <w:spacing w:line="276" w:lineRule="auto"/>
              <w:jc w:val="center"/>
            </w:pPr>
            <w:r>
              <w:rPr>
                <w:rFonts w:ascii="Times New Roman" w:hAnsi="Times New Roman" w:cs="Times New Roman" w:eastAsia="Times New Roman"/>
                <w:sz w:val="22"/>
              </w:rPr>
              <w:t xml:space="preserve">4.30</w:t>
            </w:r>
          </w:p>
        </w:tc>
        <w:tc>
          <w:tcPr/>
          <w:p>
            <w:pPr>
              <w:pStyle w:val="Compact"/>
              <w:spacing w:line="276" w:lineRule="auto"/>
              <w:jc w:val="left"/>
            </w:pPr>
            <w:r>
              <w:rPr>
                <w:rFonts w:ascii="Times New Roman" w:hAnsi="Times New Roman" w:cs="Times New Roman" w:eastAsia="Times New Roman"/>
                <w:sz w:val="22"/>
              </w:rPr>
              <w:t xml:space="preserve">Comparison of Rural Govt. and Urban Pvt. Students on Artistic Interest</w:t>
            </w:r>
          </w:p>
        </w:tc>
        <w:tc>
          <w:tcPr/>
          <w:p>
            <w:pPr>
              <w:pStyle w:val="Compact"/>
              <w:spacing w:line="276" w:lineRule="auto"/>
              <w:jc w:val="right"/>
            </w:pPr>
            <w:r>
              <w:rPr>
                <w:rFonts w:ascii="Times New Roman" w:hAnsi="Times New Roman" w:cs="Times New Roman" w:eastAsia="Times New Roman"/>
                <w:sz w:val="22"/>
              </w:rPr>
              <w:t xml:space="preserve">79</w:t>
            </w:r>
          </w:p>
        </w:tc>
      </w:tr>
      <w:tr>
        <w:tc>
          <w:tcPr/>
          <w:p>
            <w:pPr>
              <w:pStyle w:val="Compact"/>
              <w:spacing w:line="276" w:lineRule="auto"/>
              <w:jc w:val="center"/>
            </w:pPr>
            <w:r>
              <w:rPr>
                <w:rFonts w:ascii="Times New Roman" w:hAnsi="Times New Roman" w:cs="Times New Roman" w:eastAsia="Times New Roman"/>
                <w:sz w:val="22"/>
              </w:rPr>
              <w:t xml:space="preserve">4.31</w:t>
            </w:r>
          </w:p>
        </w:tc>
        <w:tc>
          <w:tcPr/>
          <w:p>
            <w:pPr>
              <w:pStyle w:val="Compact"/>
              <w:spacing w:line="276" w:lineRule="auto"/>
              <w:jc w:val="left"/>
            </w:pPr>
            <w:r>
              <w:rPr>
                <w:rFonts w:ascii="Times New Roman" w:hAnsi="Times New Roman" w:cs="Times New Roman" w:eastAsia="Times New Roman"/>
                <w:sz w:val="22"/>
              </w:rPr>
              <w:t xml:space="preserve">Comparison of Rural Govt. and Urban Pvt. Students on Agricultural Interest</w:t>
            </w:r>
          </w:p>
        </w:tc>
        <w:tc>
          <w:tcPr/>
          <w:p>
            <w:pPr>
              <w:pStyle w:val="Compact"/>
              <w:spacing w:line="276" w:lineRule="auto"/>
              <w:jc w:val="right"/>
            </w:pPr>
            <w:r>
              <w:rPr>
                <w:rFonts w:ascii="Times New Roman" w:hAnsi="Times New Roman" w:cs="Times New Roman" w:eastAsia="Times New Roman"/>
                <w:sz w:val="22"/>
              </w:rPr>
              <w:t xml:space="preserve">79</w:t>
            </w:r>
          </w:p>
        </w:tc>
      </w:tr>
      <w:tr>
        <w:tc>
          <w:tcPr/>
          <w:p>
            <w:pPr>
              <w:pStyle w:val="Compact"/>
              <w:spacing w:line="276" w:lineRule="auto"/>
              <w:jc w:val="center"/>
            </w:pPr>
            <w:r>
              <w:rPr>
                <w:rFonts w:ascii="Times New Roman" w:hAnsi="Times New Roman" w:cs="Times New Roman" w:eastAsia="Times New Roman"/>
                <w:sz w:val="22"/>
              </w:rPr>
              <w:t xml:space="preserve">4.32</w:t>
            </w:r>
          </w:p>
        </w:tc>
        <w:tc>
          <w:tcPr/>
          <w:p>
            <w:pPr>
              <w:pStyle w:val="Compact"/>
              <w:spacing w:line="276" w:lineRule="auto"/>
              <w:jc w:val="left"/>
            </w:pPr>
            <w:r>
              <w:rPr>
                <w:rFonts w:ascii="Times New Roman" w:hAnsi="Times New Roman" w:cs="Times New Roman" w:eastAsia="Times New Roman"/>
                <w:sz w:val="22"/>
              </w:rPr>
              <w:t xml:space="preserve">Comparison of Rural Govt. and Urban Pvt. Students on Persuasive Interest</w:t>
            </w:r>
          </w:p>
        </w:tc>
        <w:tc>
          <w:tcPr/>
          <w:p>
            <w:pPr>
              <w:pStyle w:val="Compact"/>
              <w:spacing w:line="276" w:lineRule="auto"/>
              <w:jc w:val="right"/>
            </w:pPr>
            <w:r>
              <w:rPr>
                <w:rFonts w:ascii="Times New Roman" w:hAnsi="Times New Roman" w:cs="Times New Roman" w:eastAsia="Times New Roman"/>
                <w:sz w:val="22"/>
              </w:rPr>
              <w:t xml:space="preserve">80</w:t>
            </w:r>
          </w:p>
        </w:tc>
      </w:tr>
      <w:tr>
        <w:tc>
          <w:tcPr/>
          <w:p>
            <w:pPr>
              <w:pStyle w:val="Compact"/>
              <w:spacing w:line="276" w:lineRule="auto"/>
              <w:jc w:val="center"/>
            </w:pPr>
            <w:r>
              <w:rPr>
                <w:rFonts w:ascii="Times New Roman" w:hAnsi="Times New Roman" w:cs="Times New Roman" w:eastAsia="Times New Roman"/>
                <w:sz w:val="22"/>
              </w:rPr>
              <w:t xml:space="preserve">4.33</w:t>
            </w:r>
          </w:p>
        </w:tc>
        <w:tc>
          <w:tcPr/>
          <w:p>
            <w:pPr>
              <w:pStyle w:val="Compact"/>
              <w:spacing w:line="276" w:lineRule="auto"/>
              <w:jc w:val="left"/>
            </w:pPr>
            <w:r>
              <w:rPr>
                <w:rFonts w:ascii="Times New Roman" w:hAnsi="Times New Roman" w:cs="Times New Roman" w:eastAsia="Times New Roman"/>
                <w:sz w:val="22"/>
              </w:rPr>
              <w:t xml:space="preserve">Comparison of Rural Govt. and Urban Pvt. Students on Social Interest</w:t>
            </w:r>
          </w:p>
        </w:tc>
        <w:tc>
          <w:tcPr/>
          <w:p>
            <w:pPr>
              <w:pStyle w:val="Compact"/>
              <w:spacing w:line="276" w:lineRule="auto"/>
              <w:jc w:val="right"/>
            </w:pPr>
            <w:r>
              <w:rPr>
                <w:rFonts w:ascii="Times New Roman" w:hAnsi="Times New Roman" w:cs="Times New Roman" w:eastAsia="Times New Roman"/>
                <w:sz w:val="22"/>
              </w:rPr>
              <w:t xml:space="preserve">80</w:t>
            </w:r>
          </w:p>
        </w:tc>
      </w:tr>
      <w:tr>
        <w:tc>
          <w:tcPr/>
          <w:p>
            <w:pPr>
              <w:pStyle w:val="Compact"/>
              <w:spacing w:line="276" w:lineRule="auto"/>
              <w:jc w:val="center"/>
            </w:pPr>
            <w:r>
              <w:rPr>
                <w:rFonts w:ascii="Times New Roman" w:hAnsi="Times New Roman" w:cs="Times New Roman" w:eastAsia="Times New Roman"/>
                <w:sz w:val="22"/>
              </w:rPr>
              <w:t xml:space="preserve">4.34</w:t>
            </w:r>
          </w:p>
        </w:tc>
        <w:tc>
          <w:tcPr/>
          <w:p>
            <w:pPr>
              <w:pStyle w:val="Compact"/>
              <w:spacing w:line="276" w:lineRule="auto"/>
              <w:jc w:val="left"/>
            </w:pPr>
            <w:r>
              <w:rPr>
                <w:rFonts w:ascii="Times New Roman" w:hAnsi="Times New Roman" w:cs="Times New Roman" w:eastAsia="Times New Roman"/>
                <w:sz w:val="22"/>
              </w:rPr>
              <w:t xml:space="preserve">Comparison of Rural Govt. and Urban Pvt. Students on Household Interest</w:t>
            </w:r>
          </w:p>
        </w:tc>
        <w:tc>
          <w:tcPr/>
          <w:p>
            <w:pPr>
              <w:pStyle w:val="Compact"/>
              <w:spacing w:line="276" w:lineRule="auto"/>
              <w:jc w:val="right"/>
            </w:pPr>
            <w:r>
              <w:rPr>
                <w:rFonts w:ascii="Times New Roman" w:hAnsi="Times New Roman" w:cs="Times New Roman" w:eastAsia="Times New Roman"/>
                <w:sz w:val="22"/>
              </w:rPr>
              <w:t xml:space="preserve">81</w:t>
            </w:r>
          </w:p>
        </w:tc>
      </w:tr>
      <w:tr>
        <w:tc>
          <w:tcPr/>
          <w:p>
            <w:pPr>
              <w:pStyle w:val="Compact"/>
              <w:spacing w:line="276" w:lineRule="auto"/>
              <w:jc w:val="center"/>
            </w:pPr>
            <w:r>
              <w:rPr>
                <w:rFonts w:ascii="Times New Roman" w:hAnsi="Times New Roman" w:cs="Times New Roman" w:eastAsia="Times New Roman"/>
                <w:sz w:val="22"/>
              </w:rPr>
              <w:t xml:space="preserve">4.35</w:t>
            </w:r>
          </w:p>
        </w:tc>
        <w:tc>
          <w:tcPr/>
          <w:p>
            <w:pPr>
              <w:pStyle w:val="Compact"/>
              <w:spacing w:line="276" w:lineRule="auto"/>
              <w:jc w:val="left"/>
            </w:pPr>
            <w:r>
              <w:rPr>
                <w:rFonts w:ascii="Times New Roman" w:hAnsi="Times New Roman" w:cs="Times New Roman" w:eastAsia="Times New Roman"/>
                <w:sz w:val="22"/>
              </w:rPr>
              <w:t xml:space="preserve">Consolidated</w:t>
            </w:r>
            <w:r>
              <w:rPr>
                <w:rFonts w:ascii="Times New Roman" w:hAnsi="Times New Roman" w:cs="Times New Roman" w:eastAsia="Times New Roman"/>
                <w:sz w:val="22"/>
              </w:rPr>
              <w:t xml:space="preserve"> </w:t>
            </w: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-values of Rural Govt. and Urban Pvt. Students</w:t>
            </w:r>
          </w:p>
        </w:tc>
        <w:tc>
          <w:tcPr/>
          <w:p>
            <w:pPr>
              <w:pStyle w:val="Compact"/>
              <w:spacing w:line="276" w:lineRule="auto"/>
              <w:jc w:val="right"/>
            </w:pPr>
            <w:r>
              <w:rPr>
                <w:rFonts w:ascii="Times New Roman" w:hAnsi="Times New Roman" w:cs="Times New Roman" w:eastAsia="Times New Roman"/>
                <w:sz w:val="22"/>
              </w:rPr>
              <w:t xml:space="preserve">81</w:t>
            </w:r>
          </w:p>
        </w:tc>
      </w:tr>
      <w:tr>
        <w:tc>
          <w:tcPr/>
          <w:p>
            <w:pPr>
              <w:pStyle w:val="Compact"/>
              <w:spacing w:line="276" w:lineRule="auto"/>
              <w:jc w:val="center"/>
            </w:pPr>
            <w:r>
              <w:rPr>
                <w:rFonts w:ascii="Times New Roman" w:hAnsi="Times New Roman" w:cs="Times New Roman" w:eastAsia="Times New Roman"/>
                <w:sz w:val="22"/>
              </w:rPr>
              <w:t xml:space="preserve">4.36</w:t>
            </w:r>
          </w:p>
        </w:tc>
        <w:tc>
          <w:tcPr/>
          <w:p>
            <w:pPr>
              <w:pStyle w:val="Compact"/>
              <w:spacing w:line="276" w:lineRule="auto"/>
              <w:jc w:val="left"/>
            </w:pPr>
            <w:r>
              <w:rPr>
                <w:rFonts w:ascii="Times New Roman" w:hAnsi="Times New Roman" w:cs="Times New Roman" w:eastAsia="Times New Roman"/>
                <w:sz w:val="22"/>
              </w:rPr>
              <w:t xml:space="preserve">Consolidated</w:t>
            </w:r>
            <w:r>
              <w:rPr>
                <w:rFonts w:ascii="Times New Roman" w:hAnsi="Times New Roman" w:cs="Times New Roman" w:eastAsia="Times New Roman"/>
                <w:sz w:val="22"/>
              </w:rPr>
              <w:t xml:space="preserve"> </w:t>
            </w: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-values of Class IX and Class X Students on Ten Areas</w:t>
            </w:r>
          </w:p>
        </w:tc>
        <w:tc>
          <w:tcPr/>
          <w:p>
            <w:pPr>
              <w:pStyle w:val="Compact"/>
              <w:spacing w:line="276" w:lineRule="auto"/>
              <w:jc w:val="right"/>
            </w:pPr>
            <w:r>
              <w:rPr>
                <w:rFonts w:ascii="Times New Roman" w:hAnsi="Times New Roman" w:cs="Times New Roman" w:eastAsia="Times New Roman"/>
                <w:sz w:val="22"/>
              </w:rPr>
              <w:t xml:space="preserve">82</w:t>
            </w:r>
          </w:p>
        </w:tc>
      </w:tr>
      <w:tr>
        <w:tc>
          <w:tcPr/>
          <w:p>
            <w:pPr>
              <w:pStyle w:val="Compact"/>
              <w:spacing w:line="276" w:lineRule="auto"/>
              <w:jc w:val="center"/>
            </w:pPr>
            <w:r>
              <w:rPr>
                <w:rFonts w:ascii="Times New Roman" w:hAnsi="Times New Roman" w:cs="Times New Roman" w:eastAsia="Times New Roman"/>
                <w:sz w:val="22"/>
              </w:rPr>
              <w:t xml:space="preserve">4.37</w:t>
            </w:r>
          </w:p>
        </w:tc>
        <w:tc>
          <w:tcPr/>
          <w:p>
            <w:pPr>
              <w:pStyle w:val="Compact"/>
              <w:spacing w:line="276" w:lineRule="auto"/>
              <w:jc w:val="left"/>
            </w:pPr>
            <w:r>
              <w:rPr>
                <w:rFonts w:ascii="Times New Roman" w:hAnsi="Times New Roman" w:cs="Times New Roman" w:eastAsia="Times New Roman"/>
                <w:sz w:val="22"/>
              </w:rPr>
              <w:t xml:space="preserve">Comparison of Boys of Rural Govt. and Urban Private Schools</w:t>
            </w:r>
          </w:p>
        </w:tc>
        <w:tc>
          <w:tcPr/>
          <w:p>
            <w:pPr>
              <w:pStyle w:val="Compact"/>
              <w:spacing w:line="276" w:lineRule="auto"/>
              <w:jc w:val="right"/>
            </w:pPr>
            <w:r>
              <w:rPr>
                <w:rFonts w:ascii="Times New Roman" w:hAnsi="Times New Roman" w:cs="Times New Roman" w:eastAsia="Times New Roman"/>
                <w:sz w:val="22"/>
              </w:rPr>
              <w:t xml:space="preserve">83</w:t>
            </w:r>
          </w:p>
        </w:tc>
      </w:tr>
      <w:tr>
        <w:tc>
          <w:tcPr/>
          <w:p>
            <w:pPr>
              <w:pStyle w:val="Compact"/>
              <w:spacing w:line="276" w:lineRule="auto"/>
              <w:jc w:val="center"/>
            </w:pPr>
            <w:r>
              <w:rPr>
                <w:rFonts w:ascii="Times New Roman" w:hAnsi="Times New Roman" w:cs="Times New Roman" w:eastAsia="Times New Roman"/>
                <w:sz w:val="22"/>
              </w:rPr>
              <w:t xml:space="preserve">4.38</w:t>
            </w:r>
          </w:p>
        </w:tc>
        <w:tc>
          <w:tcPr/>
          <w:p>
            <w:pPr>
              <w:pStyle w:val="Compact"/>
              <w:spacing w:line="276" w:lineRule="auto"/>
              <w:jc w:val="left"/>
            </w:pPr>
            <w:r>
              <w:rPr>
                <w:rFonts w:ascii="Times New Roman" w:hAnsi="Times New Roman" w:cs="Times New Roman" w:eastAsia="Times New Roman"/>
                <w:sz w:val="22"/>
              </w:rPr>
              <w:t xml:space="preserve">Comparison of Girls of Rural Govt. and Urban Private Schools</w:t>
            </w:r>
          </w:p>
        </w:tc>
        <w:tc>
          <w:tcPr/>
          <w:p>
            <w:pPr>
              <w:pStyle w:val="Compact"/>
              <w:spacing w:line="276" w:lineRule="auto"/>
              <w:jc w:val="right"/>
            </w:pPr>
            <w:r>
              <w:rPr>
                <w:rFonts w:ascii="Times New Roman" w:hAnsi="Times New Roman" w:cs="Times New Roman" w:eastAsia="Times New Roman"/>
                <w:sz w:val="22"/>
              </w:rPr>
              <w:t xml:space="preserve">84</w:t>
            </w:r>
          </w:p>
        </w:tc>
      </w:tr>
      <w:tr>
        <w:tc>
          <w:tcPr/>
          <w:p>
            <w:pPr>
              <w:pStyle w:val="Compact"/>
              <w:spacing w:line="276" w:lineRule="auto"/>
              <w:jc w:val="center"/>
            </w:pPr>
            <w:r>
              <w:rPr>
                <w:rFonts w:ascii="Times New Roman" w:hAnsi="Times New Roman" w:cs="Times New Roman" w:eastAsia="Times New Roman"/>
                <w:sz w:val="22"/>
              </w:rPr>
              <w:t xml:space="preserve">4.39</w:t>
            </w:r>
          </w:p>
        </w:tc>
        <w:tc>
          <w:tcPr/>
          <w:p>
            <w:pPr>
              <w:pStyle w:val="Compact"/>
              <w:spacing w:line="276" w:lineRule="auto"/>
              <w:jc w:val="left"/>
            </w:pPr>
            <w:r>
              <w:rPr>
                <w:rFonts w:ascii="Times New Roman" w:hAnsi="Times New Roman" w:cs="Times New Roman" w:eastAsia="Times New Roman"/>
                <w:sz w:val="22"/>
              </w:rPr>
              <w:t xml:space="preserve">Summary of the Significance Pattern of all the Three Comparisons</w:t>
            </w:r>
          </w:p>
        </w:tc>
        <w:tc>
          <w:tcPr/>
          <w:p>
            <w:pPr>
              <w:pStyle w:val="Compact"/>
              <w:spacing w:line="276" w:lineRule="auto"/>
              <w:jc w:val="right"/>
            </w:pPr>
            <w:r>
              <w:rPr>
                <w:rFonts w:ascii="Times New Roman" w:hAnsi="Times New Roman" w:cs="Times New Roman" w:eastAsia="Times New Roman"/>
                <w:sz w:val="22"/>
              </w:rPr>
              <w:t xml:space="preserve">85</w:t>
            </w:r>
          </w:p>
        </w:tc>
      </w:tr>
      <w:tr>
        <w:tc>
          <w:tcPr/>
          <w:p>
            <w:pPr>
              <w:pStyle w:val="Compact"/>
              <w:spacing w:line="276" w:lineRule="auto"/>
              <w:jc w:val="center"/>
            </w:pPr>
            <w:r>
              <w:rPr>
                <w:rFonts w:ascii="Times New Roman" w:hAnsi="Times New Roman" w:cs="Times New Roman" w:eastAsia="Times New Roman"/>
                <w:sz w:val="22"/>
              </w:rPr>
              <w:t xml:space="preserve">5.1</w:t>
            </w:r>
          </w:p>
        </w:tc>
        <w:tc>
          <w:tcPr/>
          <w:p>
            <w:pPr>
              <w:pStyle w:val="Compact"/>
              <w:spacing w:line="276" w:lineRule="auto"/>
              <w:jc w:val="left"/>
            </w:pPr>
            <w:r>
              <w:rPr>
                <w:rFonts w:ascii="Times New Roman" w:hAnsi="Times New Roman" w:cs="Times New Roman" w:eastAsia="Times New Roman"/>
                <w:sz w:val="22"/>
              </w:rPr>
              <w:t xml:space="preserve">Consolidated Picture of the Major Findings of the Study</w:t>
            </w:r>
          </w:p>
        </w:tc>
        <w:tc>
          <w:tcPr/>
          <w:p>
            <w:pPr>
              <w:pStyle w:val="Compact"/>
              <w:spacing w:line="276" w:lineRule="auto"/>
              <w:jc w:val="right"/>
            </w:pPr>
            <w:r>
              <w:rPr>
                <w:rFonts w:ascii="Times New Roman" w:hAnsi="Times New Roman" w:cs="Times New Roman" w:eastAsia="Times New Roman"/>
                <w:sz w:val="22"/>
              </w:rPr>
              <w:t xml:space="preserve">91</w:t>
            </w:r>
          </w:p>
        </w:tc>
      </w:tr>
    </w:tbl>
    <w:bookmarkEnd w:id="18"/>
    <w:bookmarkStart w:id="19" w:name="section-5"/>
    <w:p>
      <w:pPr>
        <w:pStyle w:val="Heading2"/>
        <w:spacing w:line="360" w:lineRule="auto"/>
        <w:jc w:val="center"/>
      </w:pPr>
      <w:r>
        <w:rPr>
          <w:rFonts w:ascii="Times New Roman" w:hAnsi="Times New Roman" w:cs="Times New Roman" w:eastAsia="Times New Roman"/>
          <w:b/>
          <w:sz w:val="28"/>
        </w:rPr>
        <w:t xml:space="preserve">—</w:t>
      </w:r>
    </w:p>
    <w:bookmarkEnd w:id="19"/>
    <w:bookmarkStart w:id="20" w:name="list-of-figures"/>
    <w:p>
      <w:pPr>
        <w:pStyle w:val="Heading2"/>
        <w:spacing w:line="360" w:lineRule="auto"/>
        <w:jc w:val="center"/>
      </w:pPr>
      <w:r>
        <w:rPr>
          <w:rFonts w:ascii="Times New Roman" w:hAnsi="Times New Roman" w:cs="Times New Roman" w:eastAsia="Times New Roman"/>
          <w:b/>
          <w:sz w:val="28"/>
        </w:rPr>
        <w:t xml:space="preserve">LIST OF FIGURES</w:t>
      </w:r>
    </w:p>
    <w:tbl>
      <w:tblPr>
        <w:tblStyle w:val="Table"/>
        <w:tblW w:type="pct" w:w="5000"/>
        <w:jc w:val="center"/>
        <w:tblLayout w:type="fixed"/>
        <w:tblLook w:firstRow="1" w:lastRow="0" w:firstColumn="0" w:lastColumn="0" w:noHBand="0" w:noVBand="0" w:val="0020"/>
      </w:tblPr>
      <w:tblGrid>
        <w:gridCol w:w="3046"/>
        <w:gridCol w:w="2436"/>
        <w:gridCol w:w="2436"/>
      </w:tblGrid>
      <w:tr>
        <w:trPr>
          <w:tblHeader w:val="on"/>
        </w:trPr>
        <w:tc>
          <w:tcPr/>
          <w:p>
            <w:pPr>
              <w:pStyle w:val="Compact"/>
              <w:spacing w:line="276" w:lineRule="auto"/>
              <w:jc w:val="center"/>
            </w:pPr>
            <w:r>
              <w:rPr>
                <w:rFonts w:ascii="Times New Roman" w:hAnsi="Times New Roman" w:cs="Times New Roman" w:eastAsia="Times New Roman"/>
                <w:sz w:val="22"/>
              </w:rPr>
              <w:t xml:space="preserve">Figure No.</w:t>
            </w:r>
          </w:p>
        </w:tc>
        <w:tc>
          <w:tcPr/>
          <w:p>
            <w:pPr>
              <w:pStyle w:val="Compact"/>
              <w:spacing w:line="276" w:lineRule="auto"/>
              <w:jc w:val="left"/>
            </w:pPr>
            <w:r>
              <w:rPr>
                <w:rFonts w:ascii="Times New Roman" w:hAnsi="Times New Roman" w:cs="Times New Roman" w:eastAsia="Times New Roman"/>
                <w:sz w:val="22"/>
              </w:rPr>
              <w:t xml:space="preserve">Title of the Figure</w:t>
            </w:r>
          </w:p>
        </w:tc>
        <w:tc>
          <w:tcPr/>
          <w:p>
            <w:pPr>
              <w:pStyle w:val="Compact"/>
              <w:spacing w:line="276" w:lineRule="auto"/>
              <w:jc w:val="right"/>
            </w:pPr>
            <w:r>
              <w:rPr>
                <w:rFonts w:ascii="Times New Roman" w:hAnsi="Times New Roman" w:cs="Times New Roman" w:eastAsia="Times New Roman"/>
                <w:sz w:val="22"/>
              </w:rPr>
              <w:t xml:space="preserve">Page</w:t>
            </w:r>
          </w:p>
        </w:tc>
      </w:tr>
      <w:tr>
        <w:tc>
          <w:tcPr/>
          <w:p>
            <w:pPr>
              <w:pStyle w:val="Compact"/>
              <w:spacing w:line="276" w:lineRule="auto"/>
              <w:jc w:val="center"/>
            </w:pPr>
            <w:r>
              <w:rPr>
                <w:rFonts w:ascii="Times New Roman" w:hAnsi="Times New Roman" w:cs="Times New Roman" w:eastAsia="Times New Roman"/>
                <w:sz w:val="22"/>
              </w:rPr>
              <w:t xml:space="preserve">3.1</w:t>
            </w:r>
          </w:p>
        </w:tc>
        <w:tc>
          <w:tcPr/>
          <w:p>
            <w:pPr>
              <w:pStyle w:val="Compact"/>
              <w:spacing w:line="276" w:lineRule="auto"/>
              <w:jc w:val="left"/>
            </w:pPr>
            <w:r>
              <w:rPr>
                <w:rFonts w:ascii="Times New Roman" w:hAnsi="Times New Roman" w:cs="Times New Roman" w:eastAsia="Times New Roman"/>
                <w:sz w:val="22"/>
              </w:rPr>
              <w:t xml:space="preserve">Sampling Design of the Study</w:t>
            </w:r>
          </w:p>
        </w:tc>
        <w:tc>
          <w:tcPr/>
          <w:p>
            <w:pPr>
              <w:pStyle w:val="Compact"/>
              <w:spacing w:line="276" w:lineRule="auto"/>
              <w:jc w:val="right"/>
            </w:pPr>
            <w:r>
              <w:rPr>
                <w:rFonts w:ascii="Times New Roman" w:hAnsi="Times New Roman" w:cs="Times New Roman" w:eastAsia="Times New Roman"/>
                <w:sz w:val="22"/>
              </w:rPr>
              <w:t xml:space="preserve">45</w:t>
            </w:r>
          </w:p>
        </w:tc>
      </w:tr>
      <w:tr>
        <w:tc>
          <w:tcPr/>
          <w:p>
            <w:pPr>
              <w:pStyle w:val="Compact"/>
              <w:spacing w:line="276" w:lineRule="auto"/>
              <w:jc w:val="center"/>
            </w:pPr>
            <w:r>
              <w:rPr>
                <w:rFonts w:ascii="Times New Roman" w:hAnsi="Times New Roman" w:cs="Times New Roman" w:eastAsia="Times New Roman"/>
                <w:sz w:val="22"/>
              </w:rPr>
              <w:t xml:space="preserve">4.1</w:t>
            </w:r>
          </w:p>
        </w:tc>
        <w:tc>
          <w:tcPr/>
          <w:p>
            <w:pPr>
              <w:pStyle w:val="Compact"/>
              <w:spacing w:line="276" w:lineRule="auto"/>
              <w:jc w:val="left"/>
            </w:pPr>
            <w:r>
              <w:rPr>
                <w:rFonts w:ascii="Times New Roman" w:hAnsi="Times New Roman" w:cs="Times New Roman" w:eastAsia="Times New Roman"/>
                <w:sz w:val="22"/>
              </w:rPr>
              <w:t xml:space="preserve">Bar Diagram showing Mean Scores of the Total Sample on Ten Areas</w:t>
            </w:r>
          </w:p>
        </w:tc>
        <w:tc>
          <w:tcPr/>
          <w:p>
            <w:pPr>
              <w:pStyle w:val="Compact"/>
              <w:spacing w:line="276" w:lineRule="auto"/>
              <w:jc w:val="right"/>
            </w:pPr>
            <w:r>
              <w:rPr>
                <w:rFonts w:ascii="Times New Roman" w:hAnsi="Times New Roman" w:cs="Times New Roman" w:eastAsia="Times New Roman"/>
                <w:sz w:val="22"/>
              </w:rPr>
              <w:t xml:space="preserve">59</w:t>
            </w:r>
          </w:p>
        </w:tc>
      </w:tr>
      <w:tr>
        <w:tc>
          <w:tcPr/>
          <w:p>
            <w:pPr>
              <w:pStyle w:val="Compact"/>
              <w:spacing w:line="276" w:lineRule="auto"/>
              <w:jc w:val="center"/>
            </w:pPr>
            <w:r>
              <w:rPr>
                <w:rFonts w:ascii="Times New Roman" w:hAnsi="Times New Roman" w:cs="Times New Roman" w:eastAsia="Times New Roman"/>
                <w:sz w:val="22"/>
              </w:rPr>
              <w:t xml:space="preserve">4.2</w:t>
            </w:r>
          </w:p>
        </w:tc>
        <w:tc>
          <w:tcPr/>
          <w:p>
            <w:pPr>
              <w:pStyle w:val="Compact"/>
              <w:spacing w:line="276" w:lineRule="auto"/>
              <w:jc w:val="left"/>
            </w:pPr>
            <w:r>
              <w:rPr>
                <w:rFonts w:ascii="Times New Roman" w:hAnsi="Times New Roman" w:cs="Times New Roman" w:eastAsia="Times New Roman"/>
                <w:sz w:val="22"/>
              </w:rPr>
              <w:t xml:space="preserve">Pie Diagram showing the Percentage Distribution of Interest Levels</w:t>
            </w:r>
          </w:p>
        </w:tc>
        <w:tc>
          <w:tcPr/>
          <w:p>
            <w:pPr>
              <w:pStyle w:val="Compact"/>
              <w:spacing w:line="276" w:lineRule="auto"/>
              <w:jc w:val="right"/>
            </w:pPr>
            <w:r>
              <w:rPr>
                <w:rFonts w:ascii="Times New Roman" w:hAnsi="Times New Roman" w:cs="Times New Roman" w:eastAsia="Times New Roman"/>
                <w:sz w:val="22"/>
              </w:rPr>
              <w:t xml:space="preserve">61</w:t>
            </w:r>
          </w:p>
        </w:tc>
      </w:tr>
      <w:tr>
        <w:tc>
          <w:tcPr/>
          <w:p>
            <w:pPr>
              <w:pStyle w:val="Compact"/>
              <w:spacing w:line="276" w:lineRule="auto"/>
              <w:jc w:val="center"/>
            </w:pPr>
            <w:r>
              <w:rPr>
                <w:rFonts w:ascii="Times New Roman" w:hAnsi="Times New Roman" w:cs="Times New Roman" w:eastAsia="Times New Roman"/>
                <w:sz w:val="22"/>
              </w:rPr>
              <w:t xml:space="preserve">4.3</w:t>
            </w:r>
          </w:p>
        </w:tc>
        <w:tc>
          <w:tcPr/>
          <w:p>
            <w:pPr>
              <w:pStyle w:val="Compact"/>
              <w:spacing w:line="276" w:lineRule="auto"/>
              <w:jc w:val="left"/>
            </w:pPr>
            <w:r>
              <w:rPr>
                <w:rFonts w:ascii="Times New Roman" w:hAnsi="Times New Roman" w:cs="Times New Roman" w:eastAsia="Times New Roman"/>
                <w:sz w:val="22"/>
              </w:rPr>
              <w:t xml:space="preserve">Bar Diagram comparing the Mean Scores of Rural Govt. and Urban Pvt. Students</w:t>
            </w:r>
          </w:p>
        </w:tc>
        <w:tc>
          <w:tcPr/>
          <w:p>
            <w:pPr>
              <w:pStyle w:val="Compact"/>
              <w:spacing w:line="276" w:lineRule="auto"/>
              <w:jc w:val="right"/>
            </w:pPr>
            <w:r>
              <w:rPr>
                <w:rFonts w:ascii="Times New Roman" w:hAnsi="Times New Roman" w:cs="Times New Roman" w:eastAsia="Times New Roman"/>
                <w:sz w:val="22"/>
              </w:rPr>
              <w:t xml:space="preserve">66</w:t>
            </w:r>
          </w:p>
        </w:tc>
      </w:tr>
      <w:tr>
        <w:tc>
          <w:tcPr/>
          <w:p>
            <w:pPr>
              <w:pStyle w:val="Compact"/>
              <w:spacing w:line="276" w:lineRule="auto"/>
              <w:jc w:val="center"/>
            </w:pPr>
            <w:r>
              <w:rPr>
                <w:rFonts w:ascii="Times New Roman" w:hAnsi="Times New Roman" w:cs="Times New Roman" w:eastAsia="Times New Roman"/>
                <w:sz w:val="22"/>
              </w:rPr>
              <w:t xml:space="preserve">4.4</w:t>
            </w:r>
          </w:p>
        </w:tc>
        <w:tc>
          <w:tcPr/>
          <w:p>
            <w:pPr>
              <w:pStyle w:val="Compact"/>
              <w:spacing w:line="276" w:lineRule="auto"/>
              <w:jc w:val="left"/>
            </w:pPr>
            <w:r>
              <w:rPr>
                <w:rFonts w:ascii="Times New Roman" w:hAnsi="Times New Roman" w:cs="Times New Roman" w:eastAsia="Times New Roman"/>
                <w:sz w:val="22"/>
              </w:rPr>
              <w:t xml:space="preserve">Bar Diagram comparing the Mean Scores of Boys and Girls</w:t>
            </w:r>
          </w:p>
        </w:tc>
        <w:tc>
          <w:tcPr/>
          <w:p>
            <w:pPr>
              <w:pStyle w:val="Compact"/>
              <w:spacing w:line="276" w:lineRule="auto"/>
              <w:jc w:val="right"/>
            </w:pPr>
            <w:r>
              <w:rPr>
                <w:rFonts w:ascii="Times New Roman" w:hAnsi="Times New Roman" w:cs="Times New Roman" w:eastAsia="Times New Roman"/>
                <w:sz w:val="22"/>
              </w:rPr>
              <w:t xml:space="preserve">69</w:t>
            </w:r>
          </w:p>
        </w:tc>
      </w:tr>
      <w:tr>
        <w:tc>
          <w:tcPr/>
          <w:p>
            <w:pPr>
              <w:pStyle w:val="Compact"/>
              <w:spacing w:line="276" w:lineRule="auto"/>
              <w:jc w:val="center"/>
            </w:pPr>
            <w:r>
              <w:rPr>
                <w:rFonts w:ascii="Times New Roman" w:hAnsi="Times New Roman" w:cs="Times New Roman" w:eastAsia="Times New Roman"/>
                <w:sz w:val="22"/>
              </w:rPr>
              <w:t xml:space="preserve">4.5</w:t>
            </w:r>
          </w:p>
        </w:tc>
        <w:tc>
          <w:tcPr/>
          <w:p>
            <w:pPr>
              <w:pStyle w:val="Compact"/>
              <w:spacing w:line="276" w:lineRule="auto"/>
              <w:jc w:val="left"/>
            </w:pPr>
            <w:r>
              <w:rPr>
                <w:rFonts w:ascii="Times New Roman" w:hAnsi="Times New Roman" w:cs="Times New Roman" w:eastAsia="Times New Roman"/>
                <w:sz w:val="22"/>
              </w:rPr>
              <w:t xml:space="preserve">Line Diagram comparing the Mean Scores of Class IX and Class X</w:t>
            </w:r>
          </w:p>
        </w:tc>
        <w:tc>
          <w:tcPr/>
          <w:p>
            <w:pPr>
              <w:pStyle w:val="Compact"/>
              <w:spacing w:line="276" w:lineRule="auto"/>
              <w:jc w:val="right"/>
            </w:pPr>
            <w:r>
              <w:rPr>
                <w:rFonts w:ascii="Times New Roman" w:hAnsi="Times New Roman" w:cs="Times New Roman" w:eastAsia="Times New Roman"/>
                <w:sz w:val="22"/>
              </w:rPr>
              <w:t xml:space="preserve">70</w:t>
            </w:r>
          </w:p>
        </w:tc>
      </w:tr>
    </w:tbl>
    <w:bookmarkEnd w:id="20"/>
    <w:bookmarkStart w:id="21" w:name="section-6"/>
    <w:p>
      <w:pPr>
        <w:pStyle w:val="Heading2"/>
        <w:spacing w:line="360" w:lineRule="auto"/>
        <w:jc w:val="center"/>
      </w:pPr>
      <w:r>
        <w:rPr>
          <w:rFonts w:ascii="Times New Roman" w:hAnsi="Times New Roman" w:cs="Times New Roman" w:eastAsia="Times New Roman"/>
          <w:b/>
          <w:sz w:val="28"/>
        </w:rPr>
        <w:t xml:space="preserve">—</w:t>
      </w:r>
    </w:p>
    <w:bookmarkEnd w:id="21"/>
    <w:bookmarkStart w:id="22" w:name="abstract"/>
    <w:p>
      <w:pPr>
        <w:pStyle w:val="Heading2"/>
        <w:spacing w:line="360" w:lineRule="auto"/>
        <w:jc w:val="center"/>
      </w:pPr>
      <w:r>
        <w:rPr>
          <w:rFonts w:ascii="Times New Roman" w:hAnsi="Times New Roman" w:cs="Times New Roman" w:eastAsia="Times New Roman"/>
          <w:b/>
          <w:sz w:val="28"/>
        </w:rPr>
        <w:t xml:space="preserve">ABSTRACT</w:t>
      </w:r>
    </w:p>
    <w:p>
      <w:pPr>
        <w:pStyle w:val="FirstParagraph"/>
        <w:spacing w:line="480" w:lineRule="auto" w:after="120"/>
        <w:jc w:val="both"/>
      </w:pPr>
      <w:r>
        <w:rPr>
          <w:rFonts w:ascii="Times New Roman" w:hAnsi="Times New Roman" w:cs="Times New Roman" w:eastAsia="Times New Roman"/>
          <w:sz w:val="24"/>
        </w:rPr>
        <w:t xml:space="preserve">The present investigation is entitled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 Comparative Study of Vocational Interests of Secondary School Students of Rural Government and Urban Private Schools of Meerut District”</w:t>
      </w:r>
      <w:r>
        <w:rPr>
          <w:rFonts w:ascii="Times New Roman" w:hAnsi="Times New Roman" w:cs="Times New Roman" w:eastAsia="Times New Roman"/>
          <w:sz w:val="24"/>
        </w:rPr>
        <w:t xml:space="preserve">. The study has been conducted in the district of Meerut (Uttar Pradesh) under the academic jurisdiction of Chaudhary Charan Singh University, Meerut, during the session 2025–2026.</w:t>
      </w:r>
    </w:p>
    <w:p>
      <w:pPr>
        <w:pStyle w:val="BodyText"/>
        <w:spacing w:line="480" w:lineRule="auto" w:after="120"/>
        <w:jc w:val="both"/>
      </w:pPr>
      <w:r>
        <w:rPr>
          <w:rFonts w:ascii="Times New Roman" w:hAnsi="Times New Roman" w:cs="Times New Roman" w:eastAsia="Times New Roman"/>
          <w:sz w:val="24"/>
        </w:rPr>
        <w:t xml:space="preserve">Adolescence is a crucial period in the life of a young person. It is during this stage that the boy or the girl first begins to think seriously about his or her future career. The Secondary School stage in India coincides with this exploratory period of vocational thinking. The choices made at this stage have far-reaching effects, not only on the academic future of the learner but also on his or her later happiness, satisfaction with work and contribution to society. The systematic and scientific identification of vocational interests at the secondary stage is, therefore, both an educational and a social necessity.</w:t>
      </w:r>
    </w:p>
    <w:p>
      <w:pPr>
        <w:pStyle w:val="BodyText"/>
        <w:spacing w:line="480" w:lineRule="auto" w:after="120"/>
        <w:jc w:val="both"/>
      </w:pPr>
      <w:r>
        <w:rPr>
          <w:rFonts w:ascii="Times New Roman" w:hAnsi="Times New Roman" w:cs="Times New Roman" w:eastAsia="Times New Roman"/>
          <w:sz w:val="24"/>
        </w:rPr>
        <w:t xml:space="preserve">Two factors that often influence the vocational interest pattern of an adolescent are (a)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type of locality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which he / she lives — rural or urban — and (b)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type of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which he / she studies — government or private. The present investigator has selected two schools that represent the two extremes of these two factors put together: one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Rural 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(Shri Sanskrit Inter College, Aitmadpur, Meerut) and one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Urban Private CBSE-affiliated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(K.P. International School, Kila Parikshit Garh, Meerut).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 girls)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class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(IX / X) are the two additional independent variables.</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study has been planned with five major objectives, the most important of which are: (a) to study the area-wise vocational interest pattern of the total sample of secondary school students, (b) to find out the percentage distribution of high, average and low levels of interest in each of the ten areas, (c) to compare the vocational interests of boys and girls, (d) to compare the vocational interests of Rural Government and Urban Private school students, and (e) to compare the vocational interests of Class IX and Class X students.</w:t>
      </w:r>
    </w:p>
    <w:p>
      <w:pPr>
        <w:pStyle w:val="BodyText"/>
        <w:spacing w:line="480" w:lineRule="auto" w:after="120"/>
        <w:jc w:val="both"/>
      </w:pPr>
      <w:r>
        <w:rPr>
          <w:rFonts w:ascii="Times New Roman" w:hAnsi="Times New Roman" w:cs="Times New Roman" w:eastAsia="Times New Roman"/>
          <w:b/>
          <w:bCs/>
          <w:sz w:val="24"/>
        </w:rPr>
        <w:t xml:space="preserve">Hypotheses.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Three null hypotheses have been framed, postulating that no significant difference exists between (i) boys and girls, (ii) Rural Government and Urban Private school students, and (iii) Class IX and Class X students, on any of the ten areas of vocational interest.</w:t>
      </w:r>
    </w:p>
    <w:p>
      <w:pPr>
        <w:pStyle w:val="BodyText"/>
        <w:spacing w:line="480" w:lineRule="auto" w:after="120"/>
        <w:jc w:val="both"/>
      </w:pPr>
      <w:r>
        <w:rPr>
          <w:rFonts w:ascii="Times New Roman" w:hAnsi="Times New Roman" w:cs="Times New Roman" w:eastAsia="Times New Roman"/>
          <w:b/>
          <w:bCs/>
          <w:sz w:val="24"/>
        </w:rPr>
        <w:t xml:space="preserve">Method and 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investigation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descriptive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nature and has employed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survey 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educational research. A total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60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been selected through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stratified random sampling technique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30 from each of the two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with</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15 students of Class IX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(7 boys + 8 girls)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15 students of Class 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(8 boys + 7 girls) from each school. Hence the sample is balanced 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30 boys + 30 girls = 60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all.</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 (Hindi version)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developed and standardised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Dr. S.P. Kulshrestha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been used. The Record measures interest in ten well-defined vocational areas, namely Literary, Scientific, Executive, Commercial, Constructive, Artistic, Agricultural, Persuasive, Social and Household.</w:t>
      </w:r>
    </w:p>
    <w:p>
      <w:pPr>
        <w:pStyle w:val="BodyText"/>
        <w:spacing w:line="480" w:lineRule="auto" w:after="120"/>
        <w:jc w:val="both"/>
      </w:pPr>
      <w:r>
        <w:rPr>
          <w:rFonts w:ascii="Times New Roman" w:hAnsi="Times New Roman" w:cs="Times New Roman" w:eastAsia="Times New Roman"/>
          <w:b/>
          <w:bCs/>
          <w:sz w:val="24"/>
        </w:rPr>
        <w:t xml:space="preserve">Statistical Techniques.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find the average level of interest),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Standard Deviation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study the spread or variability of the scores),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compare boys and girls, the two schools, and the two classes),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percentages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show the distribution of the students into Low, Average and High levels of interest in each area) have been used.</w:t>
      </w:r>
    </w:p>
    <w:p>
      <w:pPr>
        <w:pStyle w:val="BodyText"/>
        <w:spacing w:line="480" w:lineRule="auto" w:after="120"/>
        <w:jc w:val="both"/>
      </w:pPr>
      <w:r>
        <w:rPr>
          <w:rFonts w:ascii="Times New Roman" w:hAnsi="Times New Roman" w:cs="Times New Roman" w:eastAsia="Times New Roman"/>
          <w:b/>
          <w:bCs/>
          <w:sz w:val="24"/>
        </w:rPr>
        <w:t xml:space="preserve">Major 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data analysis revealed that:</w:t>
      </w:r>
    </w:p>
    <w:p>
      <w:pPr>
        <w:numPr>
          <w:ilvl w:val="0"/>
          <w:numId w:val="1002"/>
        </w:numPr>
        <w:spacing w:line="480" w:lineRule="auto" w:after="120"/>
        <w:jc w:val="both"/>
      </w:pPr>
      <w:r>
        <w:rPr>
          <w:rFonts w:ascii="Times New Roman" w:hAnsi="Times New Roman" w:cs="Times New Roman" w:eastAsia="Times New Roman"/>
          <w:sz w:val="24"/>
        </w:rPr>
        <w:t xml:space="preserve">On the whole sample,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12.78),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12.50)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12.40) areas attracted the greatest interest, while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11.17)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11.43) areas attracted the lowest interest.</w:t>
      </w:r>
    </w:p>
    <w:p>
      <w:pPr>
        <w:numPr>
          <w:ilvl w:val="0"/>
          <w:numId w:val="1002"/>
        </w:numPr>
        <w:spacing w:line="480" w:lineRule="auto" w:after="120"/>
        <w:jc w:val="both"/>
      </w:pPr>
      <w:r>
        <w:rPr>
          <w:rFonts w:ascii="Times New Roman" w:hAnsi="Times New Roman" w:cs="Times New Roman" w:eastAsia="Times New Roman"/>
          <w:sz w:val="24"/>
        </w:rPr>
        <w:t xml:space="preserve">The percentage analysis showed that 45.0 per cent of the students had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level of interest in the Social area, 35.0 per cent in the Scientific area and 31.7 per cent each in the Executive and Household areas.</w:t>
      </w:r>
    </w:p>
    <w:p>
      <w:pPr>
        <w:numPr>
          <w:ilvl w:val="0"/>
          <w:numId w:val="1002"/>
        </w:numPr>
        <w:spacing w:line="480" w:lineRule="auto" w:after="120"/>
        <w:jc w:val="both"/>
      </w:pPr>
      <w:r>
        <w:rPr>
          <w:rFonts w:ascii="Times New Roman" w:hAnsi="Times New Roman" w:cs="Times New Roman" w:eastAsia="Times New Roman"/>
          <w:b/>
          <w:b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scored significantly higher than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Scientific (t = 2.77, p &lt; .01), Constructive (t = 3.78, p &lt; .01) and Persuasive (t = 1.90, NS — but trend present) areas; whereas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scored significantly higher than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Literary (t = 2.31, p &lt; .05), Social (t = 3.70, p &lt; .01) and Household (t = 3.69, p &lt; .01) areas.</w:t>
      </w:r>
    </w:p>
    <w:p>
      <w:pPr>
        <w:numPr>
          <w:ilvl w:val="0"/>
          <w:numId w:val="1002"/>
        </w:numPr>
        <w:spacing w:line="480" w:lineRule="auto" w:after="120"/>
        <w:jc w:val="both"/>
      </w:pPr>
      <w:r>
        <w:rPr>
          <w:rFonts w:ascii="Times New Roman" w:hAnsi="Times New Roman" w:cs="Times New Roman" w:eastAsia="Times New Roman"/>
          <w:b/>
          <w:bCs/>
          <w:sz w:val="24"/>
        </w:rPr>
        <w:t xml:space="preserve">Urban 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scored significantly higher than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Rural 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on the Scientific (t = 2.58, p &lt; .05), Executive (t = 4.55, p &lt; .01), Commercial (t = 4.96, p &lt; .01), Artistic (t = 5.04, p &lt; .01) and Persuasive (t = 3.09, p &lt; .01) areas; whereas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Rural 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scored significantly higher than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Urban 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on the Constructive (t = 2.36, p &lt; .05), Agricultural (t = 3.66, p &lt; .01) and Household (t = 3.43, p &lt; .01) areas.</w:t>
      </w:r>
    </w:p>
    <w:p>
      <w:pPr>
        <w:numPr>
          <w:ilvl w:val="0"/>
          <w:numId w:val="1002"/>
        </w:numPr>
        <w:spacing w:line="480" w:lineRule="auto" w:after="120"/>
        <w:jc w:val="both"/>
      </w:pPr>
      <w:r>
        <w:rPr>
          <w:rFonts w:ascii="Times New Roman" w:hAnsi="Times New Roman" w:cs="Times New Roman" w:eastAsia="Times New Roman"/>
          <w:b/>
          <w:bCs/>
          <w:sz w:val="24"/>
        </w:rPr>
        <w:t xml:space="preserve">Class 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scored significantly higher than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Class IX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only on the Scientific and Agricultural areas; on the remaining eight areas, the difference between the two classes was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statistically significant.</w:t>
      </w:r>
    </w:p>
    <w:p>
      <w:pPr>
        <w:pStyle w:val="FirstParagraph"/>
        <w:spacing w:line="480" w:lineRule="auto" w:after="120"/>
        <w:jc w:val="both"/>
      </w:pPr>
      <w:r>
        <w:rPr>
          <w:rFonts w:ascii="Times New Roman" w:hAnsi="Times New Roman" w:cs="Times New Roman" w:eastAsia="Times New Roman"/>
          <w:b/>
          <w:bCs/>
          <w:sz w:val="24"/>
        </w:rPr>
        <w:t xml:space="preserve">Implications.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basis of the findings, important educational implications have been drawn. The most important of these are: career-guidance services in rural government schools need urgent strengthening; vocational fairs, exposure visits and career-awareness talks should be regularly organised; the school curriculum at the secondary stage should provide specially designed enrichment activities for those interest areas in which the school has been found to be lagging; and parents need orientation regarding gender-equality in occupational choices.</w:t>
      </w:r>
    </w:p>
    <w:p>
      <w:pPr>
        <w:pStyle w:val="BodyText"/>
        <w:spacing w:line="480" w:lineRule="auto" w:after="120"/>
        <w:jc w:val="both"/>
      </w:pPr>
      <w:r>
        <w:rPr>
          <w:rFonts w:ascii="Times New Roman" w:hAnsi="Times New Roman" w:cs="Times New Roman" w:eastAsia="Times New Roman"/>
          <w:sz w:val="24"/>
        </w:rPr>
        <w:t xml:space="preserve">Suggestions for further research and limitations of the study have also been incorporated in the last chapter.</w:t>
      </w:r>
    </w:p>
    <w:tbl>
      <w:tblPr>
        <w:tblStyle w:val="Table"/>
        <w:tblW w:type="pct" w:w="278"/>
        <w:jc w:val="center"/>
        <w:tblLayout w:type="fixed"/>
        <w:tblLook w:firstRow="0" w:lastRow="0" w:firstColumn="0" w:lastColumn="0" w:noHBand="0" w:noVBand="0" w:val="0000"/>
      </w:tblPr>
      <w:tblGrid>
        <w:gridCol w:w="440"/>
      </w:tblGrid>
      <w:tr>
        <w:tc>
          <w:tcPr/>
          <w:p>
            <w:pPr>
              <w:pStyle w:val="Compact"/>
              <w:spacing w:line="276" w:lineRule="auto"/>
            </w:pPr>
            <w:r>
              <w:rPr>
                <w:rFonts w:ascii="Times New Roman" w:hAnsi="Times New Roman" w:cs="Times New Roman" w:eastAsia="Times New Roman"/>
                <w:sz w:val="22"/>
              </w:rPr>
              <w:t xml:space="preserve">*** End of Front Matter ***</w:t>
            </w:r>
          </w:p>
        </w:tc>
      </w:tr>
      <w:tr>
        <w:tc>
          <w:tcPr/>
          <w:p>
            <w:pPr>
              <w:pStyle w:val="Compact"/>
              <w:spacing w:line="276" w:lineRule="auto"/>
            </w:pPr>
            <w:r>
              <w:rPr>
                <w:rStyle w:val="VerbatimChar"/>
                <w:rFonts w:ascii="Times New Roman" w:hAnsi="Times New Roman" w:cs="Times New Roman" w:eastAsia="Times New Roman"/>
                <w:sz w:val="22"/>
              </w:rPr>
              <w:t xml:space="preserve">{=openxml} &lt;w:p&gt;&lt;w:r&gt;&lt;w:br w:type="page"/&gt;&lt;/w:r&gt;&lt;/w:p&gt;</w:t>
            </w:r>
          </w:p>
        </w:tc>
      </w:tr>
      <w:tr>
        <w:tc>
          <w:tcPr/>
          <w:p>
            <w:pPr>
              <w:pStyle w:val="Compact"/>
              <w:spacing w:line="276" w:lineRule="auto"/>
            </w:pPr>
            <w:r>
              <w:rPr>
                <w:rFonts w:ascii="Times New Roman" w:hAnsi="Times New Roman" w:cs="Times New Roman" w:eastAsia="Times New Roman"/>
                <w:sz w:val="22"/>
              </w:rPr>
              <w:t xml:space="preserve"># CHAPTER – I</w:t>
            </w:r>
          </w:p>
        </w:tc>
      </w:tr>
      <w:tr>
        <w:tc>
          <w:tcPr/>
          <w:p>
            <w:pPr>
              <w:pStyle w:val="Compact"/>
              <w:spacing w:line="276" w:lineRule="auto"/>
            </w:pPr>
            <w:r>
              <w:rPr>
                <w:rFonts w:ascii="Times New Roman" w:hAnsi="Times New Roman" w:cs="Times New Roman" w:eastAsia="Times New Roman"/>
                <w:sz w:val="22"/>
              </w:rPr>
              <w:t xml:space="preserve"># INTRODUCTION</w:t>
            </w:r>
          </w:p>
        </w:tc>
      </w:tr>
    </w:tbl>
    <w:bookmarkEnd w:id="22"/>
    <w:bookmarkStart w:id="23" w:name="introduction"/>
    <w:p>
      <w:pPr>
        <w:pStyle w:val="Heading2"/>
        <w:spacing w:line="360" w:lineRule="auto"/>
        <w:jc w:val="center"/>
      </w:pPr>
      <w:r>
        <w:rPr>
          <w:rFonts w:ascii="Times New Roman" w:hAnsi="Times New Roman" w:cs="Times New Roman" w:eastAsia="Times New Roman"/>
          <w:b/>
          <w:sz w:val="28"/>
        </w:rPr>
        <w:t xml:space="preserve">1.1 INTRODUCTION</w:t>
      </w:r>
    </w:p>
    <w:p>
      <w:pPr>
        <w:pStyle w:val="FirstParagraph"/>
        <w:spacing w:line="480" w:lineRule="auto" w:after="120"/>
        <w:jc w:val="both"/>
      </w:pPr>
      <w:r>
        <w:rPr>
          <w:rFonts w:ascii="Times New Roman" w:hAnsi="Times New Roman" w:cs="Times New Roman" w:eastAsia="Times New Roman"/>
          <w:sz w:val="24"/>
        </w:rPr>
        <w:t xml:space="preserve">Education is the most powerful tool by which a society shapes its young members into useful, productive and responsible citizens. The Secondary School stage, covering Classes IX and X, is one of the most important stages of the entire school life. It is during these two years that an adolescent boy or girl begins to think about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what subjects to choose at the +2 stage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what college to join</w:t>
      </w:r>
      <w:r>
        <w:rPr>
          <w:rFonts w:ascii="Times New Roman" w:hAnsi="Times New Roman" w:cs="Times New Roman" w:eastAsia="Times New Roman"/>
          <w:sz w:val="24"/>
        </w:rPr>
        <w:t xml:space="preserve">, and ultimately,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what occupation to take up in life</w:t>
      </w:r>
      <w:r>
        <w:rPr>
          <w:rFonts w:ascii="Times New Roman" w:hAnsi="Times New Roman" w:cs="Times New Roman" w:eastAsia="Times New Roman"/>
          <w:sz w:val="24"/>
        </w:rPr>
        <w:t xml:space="preserve">. The choices made at this stage have lifelong effects on his or her happiness, success and contribution to society.</w:t>
      </w:r>
    </w:p>
    <w:p>
      <w:pPr>
        <w:pStyle w:val="BodyText"/>
        <w:spacing w:line="480" w:lineRule="auto" w:after="120"/>
        <w:jc w:val="both"/>
      </w:pPr>
      <w:r>
        <w:rPr>
          <w:rFonts w:ascii="Times New Roman" w:hAnsi="Times New Roman" w:cs="Times New Roman" w:eastAsia="Times New Roman"/>
          <w:sz w:val="24"/>
        </w:rPr>
        <w:t xml:space="preserve">A right occupational choice is not a matter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chance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but a matter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informed decision</w:t>
      </w:r>
      <w:r>
        <w:rPr>
          <w:rFonts w:ascii="Times New Roman" w:hAnsi="Times New Roman" w:cs="Times New Roman" w:eastAsia="Times New Roman"/>
          <w:sz w:val="24"/>
        </w:rPr>
        <w:t xml:space="preserve">. The decision is informed when it is based on a clear understanding of three things — first,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abilities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individual; second,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individual; and third,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opportunities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available in the world of work. Among these three,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individual is the most personal and the most lasting factor. A person who chooses an occupation in line with his or her interest works with joy, learns more easily, faces difficulties bravely and rises steadily in his or her career. A person who chooses an occupation against his or her interest, on the other hand, finds work tiring and meaningless and sooner or later changes his or her line of work, often after losing precious years.</w:t>
      </w:r>
    </w:p>
    <w:p>
      <w:pPr>
        <w:pStyle w:val="BodyText"/>
        <w:spacing w:line="480" w:lineRule="auto" w:after="120"/>
        <w:jc w:val="both"/>
      </w:pPr>
      <w:r>
        <w:rPr>
          <w:rFonts w:ascii="Times New Roman" w:hAnsi="Times New Roman" w:cs="Times New Roman" w:eastAsia="Times New Roman"/>
          <w:sz w:val="24"/>
        </w:rPr>
        <w:t xml:space="preserve">The systematic study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school students is, therefore, both an educational and a social necessity. Educationally, it helps the teachers, parents and counsellors guide the students into right subjects and courses. Socially, it helps the country to make best use of its human resources and to reduce the wastage of talent that occurs when a person works in an unsuitable line.</w:t>
      </w:r>
    </w:p>
    <w:p>
      <w:pPr>
        <w:pStyle w:val="BodyText"/>
        <w:spacing w:line="480" w:lineRule="auto" w:after="120"/>
        <w:jc w:val="both"/>
      </w:pPr>
      <w:r>
        <w:rPr>
          <w:rFonts w:ascii="Times New Roman" w:hAnsi="Times New Roman" w:cs="Times New Roman" w:eastAsia="Times New Roman"/>
          <w:sz w:val="24"/>
        </w:rPr>
        <w:t xml:space="preserve">The present investigation is a small step in this direction. It studies the vocational interests of 60 secondary school students of two contrasting schools of Meerut district — one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Rural 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and one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Urban Private CBSE-affiliated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 using a well-known standardised tool,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Dr. S.P. Kulshrestha. The aim is to find out (i) which areas of work attract the maximum and the minimum number of students, (ii) whether boys and girls differ in their vocational interests, (iii) whether the rural government and urban private school students differ, and (iv) whether the Class IX and Class X students differ from each other.</w:t>
      </w:r>
    </w:p>
    <w:p>
      <w:pPr>
        <w:pStyle w:val="BodyText"/>
        <w:spacing w:line="480" w:lineRule="auto" w:after="120"/>
        <w:jc w:val="both"/>
      </w:pPr>
      <w:r>
        <w:rPr>
          <w:rFonts w:ascii="Times New Roman" w:hAnsi="Times New Roman" w:cs="Times New Roman" w:eastAsia="Times New Roman"/>
          <w:sz w:val="24"/>
        </w:rPr>
        <w:t xml:space="preserve">The chapter has been organised in the following sections:</w:t>
      </w:r>
    </w:p>
    <w:p>
      <w:pPr>
        <w:pStyle w:val="Compact"/>
        <w:numPr>
          <w:ilvl w:val="0"/>
          <w:numId w:val="1003"/>
        </w:numPr>
        <w:spacing w:line="480" w:lineRule="auto" w:after="120"/>
        <w:jc w:val="both"/>
      </w:pPr>
      <w:r>
        <w:rPr>
          <w:rFonts w:ascii="Times New Roman" w:hAnsi="Times New Roman" w:cs="Times New Roman" w:eastAsia="Times New Roman"/>
          <w:sz w:val="24"/>
        </w:rPr>
        <w:t xml:space="preserve">1.2 Concept of Interest.</w:t>
      </w:r>
    </w:p>
    <w:p>
      <w:pPr>
        <w:pStyle w:val="Compact"/>
        <w:numPr>
          <w:ilvl w:val="0"/>
          <w:numId w:val="1003"/>
        </w:numPr>
        <w:spacing w:line="480" w:lineRule="auto" w:after="120"/>
        <w:jc w:val="both"/>
      </w:pPr>
      <w:r>
        <w:rPr>
          <w:rFonts w:ascii="Times New Roman" w:hAnsi="Times New Roman" w:cs="Times New Roman" w:eastAsia="Times New Roman"/>
          <w:sz w:val="24"/>
        </w:rPr>
        <w:t xml:space="preserve">1.3 Concept of Vocational Interest.</w:t>
      </w:r>
    </w:p>
    <w:p>
      <w:pPr>
        <w:pStyle w:val="Compact"/>
        <w:numPr>
          <w:ilvl w:val="0"/>
          <w:numId w:val="1003"/>
        </w:numPr>
        <w:spacing w:line="480" w:lineRule="auto" w:after="120"/>
        <w:jc w:val="both"/>
      </w:pPr>
      <w:r>
        <w:rPr>
          <w:rFonts w:ascii="Times New Roman" w:hAnsi="Times New Roman" w:cs="Times New Roman" w:eastAsia="Times New Roman"/>
          <w:sz w:val="24"/>
        </w:rPr>
        <w:t xml:space="preserve">1.4 Theories of Vocational Interest.</w:t>
      </w:r>
    </w:p>
    <w:p>
      <w:pPr>
        <w:pStyle w:val="Compact"/>
        <w:numPr>
          <w:ilvl w:val="0"/>
          <w:numId w:val="1003"/>
        </w:numPr>
        <w:spacing w:line="480" w:lineRule="auto" w:after="120"/>
        <w:jc w:val="both"/>
      </w:pPr>
      <w:r>
        <w:rPr>
          <w:rFonts w:ascii="Times New Roman" w:hAnsi="Times New Roman" w:cs="Times New Roman" w:eastAsia="Times New Roman"/>
          <w:sz w:val="24"/>
        </w:rPr>
        <w:t xml:space="preserve">1.5 Importance of Vocational Interest at the Secondary Stage.</w:t>
      </w:r>
    </w:p>
    <w:p>
      <w:pPr>
        <w:pStyle w:val="Compact"/>
        <w:numPr>
          <w:ilvl w:val="0"/>
          <w:numId w:val="1003"/>
        </w:numPr>
        <w:spacing w:line="480" w:lineRule="auto" w:after="120"/>
        <w:jc w:val="both"/>
      </w:pPr>
      <w:r>
        <w:rPr>
          <w:rFonts w:ascii="Times New Roman" w:hAnsi="Times New Roman" w:cs="Times New Roman" w:eastAsia="Times New Roman"/>
          <w:sz w:val="24"/>
        </w:rPr>
        <w:t xml:space="preserve">1.6 Rural Government and Urban Private Schools in India.</w:t>
      </w:r>
    </w:p>
    <w:p>
      <w:pPr>
        <w:pStyle w:val="Compact"/>
        <w:numPr>
          <w:ilvl w:val="0"/>
          <w:numId w:val="1003"/>
        </w:numPr>
        <w:spacing w:line="480" w:lineRule="auto" w:after="120"/>
        <w:jc w:val="both"/>
      </w:pPr>
      <w:r>
        <w:rPr>
          <w:rFonts w:ascii="Times New Roman" w:hAnsi="Times New Roman" w:cs="Times New Roman" w:eastAsia="Times New Roman"/>
          <w:sz w:val="24"/>
        </w:rPr>
        <w:t xml:space="preserve">1.7 Need and Significance of the Study.</w:t>
      </w:r>
    </w:p>
    <w:p>
      <w:pPr>
        <w:pStyle w:val="Compact"/>
        <w:numPr>
          <w:ilvl w:val="0"/>
          <w:numId w:val="1003"/>
        </w:numPr>
        <w:spacing w:line="480" w:lineRule="auto" w:after="120"/>
        <w:jc w:val="both"/>
      </w:pPr>
      <w:r>
        <w:rPr>
          <w:rFonts w:ascii="Times New Roman" w:hAnsi="Times New Roman" w:cs="Times New Roman" w:eastAsia="Times New Roman"/>
          <w:sz w:val="24"/>
        </w:rPr>
        <w:t xml:space="preserve">1.8 Statement of the Problem.</w:t>
      </w:r>
    </w:p>
    <w:p>
      <w:pPr>
        <w:pStyle w:val="Compact"/>
        <w:numPr>
          <w:ilvl w:val="0"/>
          <w:numId w:val="1003"/>
        </w:numPr>
        <w:spacing w:line="480" w:lineRule="auto" w:after="120"/>
        <w:jc w:val="both"/>
      </w:pPr>
      <w:r>
        <w:rPr>
          <w:rFonts w:ascii="Times New Roman" w:hAnsi="Times New Roman" w:cs="Times New Roman" w:eastAsia="Times New Roman"/>
          <w:sz w:val="24"/>
        </w:rPr>
        <w:t xml:space="preserve">1.9 Operational Definitions of the Terms Used.</w:t>
      </w:r>
    </w:p>
    <w:p>
      <w:pPr>
        <w:pStyle w:val="Compact"/>
        <w:numPr>
          <w:ilvl w:val="0"/>
          <w:numId w:val="1003"/>
        </w:numPr>
        <w:spacing w:line="480" w:lineRule="auto" w:after="120"/>
        <w:jc w:val="both"/>
      </w:pPr>
      <w:r>
        <w:rPr>
          <w:rFonts w:ascii="Times New Roman" w:hAnsi="Times New Roman" w:cs="Times New Roman" w:eastAsia="Times New Roman"/>
          <w:sz w:val="24"/>
        </w:rPr>
        <w:t xml:space="preserve">1.10 Objectives of the Study.</w:t>
      </w:r>
    </w:p>
    <w:p>
      <w:pPr>
        <w:pStyle w:val="Compact"/>
        <w:numPr>
          <w:ilvl w:val="0"/>
          <w:numId w:val="1003"/>
        </w:numPr>
        <w:spacing w:line="480" w:lineRule="auto" w:after="120"/>
        <w:jc w:val="both"/>
      </w:pPr>
      <w:r>
        <w:rPr>
          <w:rFonts w:ascii="Times New Roman" w:hAnsi="Times New Roman" w:cs="Times New Roman" w:eastAsia="Times New Roman"/>
          <w:sz w:val="24"/>
        </w:rPr>
        <w:t xml:space="preserve">1.11 Hypotheses of the Study.</w:t>
      </w:r>
    </w:p>
    <w:p>
      <w:pPr>
        <w:pStyle w:val="Compact"/>
        <w:numPr>
          <w:ilvl w:val="0"/>
          <w:numId w:val="1003"/>
        </w:numPr>
        <w:spacing w:line="480" w:lineRule="auto" w:after="120"/>
        <w:jc w:val="both"/>
      </w:pPr>
      <w:r>
        <w:rPr>
          <w:rFonts w:ascii="Times New Roman" w:hAnsi="Times New Roman" w:cs="Times New Roman" w:eastAsia="Times New Roman"/>
          <w:sz w:val="24"/>
        </w:rPr>
        <w:t xml:space="preserve">1.12 Delimitations of the Study.</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3"/>
    <w:bookmarkStart w:id="25" w:name="concept-of-interest"/>
    <w:p>
      <w:pPr>
        <w:pStyle w:val="Heading2"/>
        <w:spacing w:line="360" w:lineRule="auto"/>
        <w:jc w:val="center"/>
      </w:pPr>
      <w:r>
        <w:rPr>
          <w:rFonts w:ascii="Times New Roman" w:hAnsi="Times New Roman" w:cs="Times New Roman" w:eastAsia="Times New Roman"/>
          <w:b/>
          <w:sz w:val="28"/>
        </w:rPr>
        <w:t xml:space="preserve">1.2 CONCEPT OF INTEREST</w:t>
      </w:r>
    </w:p>
    <w:p>
      <w:pPr>
        <w:pStyle w:val="FirstParagraph"/>
        <w:spacing w:line="480" w:lineRule="auto" w:after="120"/>
        <w:jc w:val="both"/>
      </w:pPr>
      <w:r>
        <w:rPr>
          <w:rFonts w:ascii="Times New Roman" w:hAnsi="Times New Roman" w:cs="Times New Roman" w:eastAsia="Times New Roman"/>
          <w:sz w:val="24"/>
        </w:rPr>
        <w:t xml:space="preserve">The word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one of the most commonly used words of everyday life. We say things like,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“He is interested in cricket”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“She is interested in reading novels”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am not interested in politics”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so on. In every such sentence,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refers to a kind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attraction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a person and an activity. The activity catches the person’s attention, gives him pleasure, and makes him want to continue with it.</w:t>
      </w:r>
    </w:p>
    <w:p>
      <w:pPr>
        <w:pStyle w:val="BodyText"/>
        <w:spacing w:line="480" w:lineRule="auto" w:after="120"/>
        <w:jc w:val="both"/>
      </w:pPr>
      <w:r>
        <w:rPr>
          <w:rFonts w:ascii="Times New Roman" w:hAnsi="Times New Roman" w:cs="Times New Roman" w:eastAsia="Times New Roman"/>
          <w:sz w:val="24"/>
        </w:rPr>
        <w:t xml:space="preserve">In Educational Psychology, the term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been carefully defined by a number of writers. A few of the well-known definitions are presented below.</w:t>
      </w:r>
    </w:p>
    <w:p>
      <w:pPr>
        <w:pStyle w:val="BodyText"/>
        <w:spacing w:line="480" w:lineRule="auto" w:after="120"/>
        <w:jc w:val="both"/>
      </w:pPr>
      <w:r>
        <w:rPr>
          <w:rFonts w:ascii="Times New Roman" w:hAnsi="Times New Roman" w:cs="Times New Roman" w:eastAsia="Times New Roman"/>
          <w:sz w:val="24"/>
        </w:rPr>
        <w:t xml:space="preserve">According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Crow and Crow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(1973):</w:t>
      </w:r>
    </w:p>
    <w:p>
      <w:pPr>
        <w:pStyle w:val="BlockText"/>
        <w:spacing w:line="480" w:lineRule="auto" w:after="120"/>
        <w:jc w:val="both"/>
      </w:pPr>
      <w:r>
        <w:rPr>
          <w:rFonts w:ascii="Times New Roman" w:hAnsi="Times New Roman" w:cs="Times New Roman" w:eastAsia="Times New Roman"/>
          <w:sz w:val="24"/>
        </w:rPr>
        <w:t xml:space="preserve">“Interest may refer to the motivating force that impels us to attend to a person, a thing or an activity, or it may be the affective experience that has been stimulated by the activity itself.”</w:t>
      </w:r>
    </w:p>
    <w:p>
      <w:pPr>
        <w:pStyle w:val="FirstParagraph"/>
        <w:spacing w:line="480" w:lineRule="auto" w:after="120"/>
        <w:jc w:val="both"/>
      </w:pPr>
      <w:r>
        <w:rPr>
          <w:rFonts w:ascii="Times New Roman" w:hAnsi="Times New Roman" w:cs="Times New Roman" w:eastAsia="Times New Roman"/>
          <w:sz w:val="24"/>
        </w:rPr>
        <w:t xml:space="preserve">According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Hilgard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(1962):</w:t>
      </w:r>
    </w:p>
    <w:p>
      <w:pPr>
        <w:pStyle w:val="BlockText"/>
        <w:spacing w:line="480" w:lineRule="auto" w:after="120"/>
        <w:jc w:val="both"/>
      </w:pPr>
      <w:r>
        <w:rPr>
          <w:rFonts w:ascii="Times New Roman" w:hAnsi="Times New Roman" w:cs="Times New Roman" w:eastAsia="Times New Roman"/>
          <w:sz w:val="24"/>
        </w:rPr>
        <w:t xml:space="preserve">“Interest is a tendency to give selective attention to something.”</w:t>
      </w:r>
    </w:p>
    <w:p>
      <w:pPr>
        <w:pStyle w:val="FirstParagraph"/>
        <w:spacing w:line="480" w:lineRule="auto" w:after="120"/>
        <w:jc w:val="both"/>
      </w:pPr>
      <w:r>
        <w:rPr>
          <w:rFonts w:ascii="Times New Roman" w:hAnsi="Times New Roman" w:cs="Times New Roman" w:eastAsia="Times New Roman"/>
          <w:sz w:val="24"/>
        </w:rPr>
        <w:t xml:space="preserve">According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John Dewey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(1913):</w:t>
      </w:r>
    </w:p>
    <w:p>
      <w:pPr>
        <w:pStyle w:val="BlockText"/>
        <w:spacing w:line="480" w:lineRule="auto" w:after="120"/>
        <w:jc w:val="both"/>
      </w:pPr>
      <w:r>
        <w:rPr>
          <w:rFonts w:ascii="Times New Roman" w:hAnsi="Times New Roman" w:cs="Times New Roman" w:eastAsia="Times New Roman"/>
          <w:sz w:val="24"/>
        </w:rPr>
        <w:t xml:space="preserve">“Interest is the active or affective state in which the self and the object are not opposed but are bound together as factors in a common single experience.”</w:t>
      </w:r>
    </w:p>
    <w:p>
      <w:pPr>
        <w:pStyle w:val="FirstParagraph"/>
        <w:spacing w:line="480" w:lineRule="auto" w:after="120"/>
        <w:jc w:val="both"/>
      </w:pPr>
      <w:r>
        <w:rPr>
          <w:rFonts w:ascii="Times New Roman" w:hAnsi="Times New Roman" w:cs="Times New Roman" w:eastAsia="Times New Roman"/>
          <w:sz w:val="24"/>
        </w:rPr>
        <w:t xml:space="preserve">According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Drever’s Dictionary of Psychology</w:t>
      </w:r>
      <w:r>
        <w:rPr>
          <w:rFonts w:ascii="Times New Roman" w:hAnsi="Times New Roman" w:cs="Times New Roman" w:eastAsia="Times New Roman"/>
          <w:sz w:val="24"/>
        </w:rPr>
        <w:t xml:space="preserve">:</w:t>
      </w:r>
    </w:p>
    <w:p>
      <w:pPr>
        <w:pStyle w:val="BlockText"/>
        <w:spacing w:line="480" w:lineRule="auto" w:after="120"/>
        <w:jc w:val="both"/>
      </w:pPr>
      <w:r>
        <w:rPr>
          <w:rFonts w:ascii="Times New Roman" w:hAnsi="Times New Roman" w:cs="Times New Roman" w:eastAsia="Times New Roman"/>
          <w:sz w:val="24"/>
        </w:rPr>
        <w:t xml:space="preserve">“Interest is a special kind of attitude in which the subject is so much attracted by an object that he is willing to give attention to it, work for it and learn about it.”</w:t>
      </w:r>
    </w:p>
    <w:p>
      <w:pPr>
        <w:pStyle w:val="FirstParagraph"/>
        <w:spacing w:line="480" w:lineRule="auto" w:after="120"/>
        <w:jc w:val="both"/>
      </w:pPr>
      <w:r>
        <w:rPr>
          <w:rFonts w:ascii="Times New Roman" w:hAnsi="Times New Roman" w:cs="Times New Roman" w:eastAsia="Times New Roman"/>
          <w:sz w:val="24"/>
        </w:rPr>
        <w:t xml:space="preserve">A careful examination of these definitions brings out the following common features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w:t>
      </w:r>
      <w:r>
        <w:rPr>
          <w:rFonts w:ascii="Times New Roman" w:hAnsi="Times New Roman" w:cs="Times New Roman" w:eastAsia="Times New Roman"/>
          <w:sz w:val="24"/>
        </w:rPr>
        <w:t xml:space="preserve">:</w:t>
      </w:r>
    </w:p>
    <w:p>
      <w:pPr>
        <w:numPr>
          <w:ilvl w:val="0"/>
          <w:numId w:val="1004"/>
        </w:numPr>
        <w:spacing w:line="480" w:lineRule="auto" w:after="120"/>
        <w:jc w:val="both"/>
      </w:pPr>
      <w:r>
        <w:rPr>
          <w:rFonts w:ascii="Times New Roman" w:hAnsi="Times New Roman" w:cs="Times New Roman" w:eastAsia="Times New Roman"/>
          <w:b/>
          <w:bCs/>
          <w:sz w:val="24"/>
        </w:rPr>
        <w:t xml:space="preserve">Interest is a selective tendency.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Out of a hundred objects placed before us, our attention is naturally drawn towards only a few. Those few are our objects of interest. Our attention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selective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nature, and that selectivity is governed by our interests.</w:t>
      </w:r>
    </w:p>
    <w:p>
      <w:pPr>
        <w:numPr>
          <w:ilvl w:val="0"/>
          <w:numId w:val="1004"/>
        </w:numPr>
        <w:spacing w:line="480" w:lineRule="auto" w:after="120"/>
        <w:jc w:val="both"/>
      </w:pPr>
      <w:r>
        <w:rPr>
          <w:rFonts w:ascii="Times New Roman" w:hAnsi="Times New Roman" w:cs="Times New Roman" w:eastAsia="Times New Roman"/>
          <w:b/>
          <w:bCs/>
          <w:sz w:val="24"/>
        </w:rPr>
        <w:t xml:space="preserve">Interest involves both feeling and action.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person who is interested in an object not only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feels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attracted by it but also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does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something about it. He gathers information, takes part in related activities, spends time and money on it, and willingly suffers minor inconveniences for it.</w:t>
      </w:r>
    </w:p>
    <w:p>
      <w:pPr>
        <w:numPr>
          <w:ilvl w:val="0"/>
          <w:numId w:val="1004"/>
        </w:numPr>
        <w:spacing w:line="480" w:lineRule="auto" w:after="120"/>
        <w:jc w:val="both"/>
      </w:pPr>
      <w:r>
        <w:rPr>
          <w:rFonts w:ascii="Times New Roman" w:hAnsi="Times New Roman" w:cs="Times New Roman" w:eastAsia="Times New Roman"/>
          <w:b/>
          <w:bCs/>
          <w:sz w:val="24"/>
        </w:rPr>
        <w:t xml:space="preserve">Interest is partly inborn and partly acquired.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Some interests come naturally to a child — for instance, an interest in music or in colours. Others are slowly developed through experience, learning and the influence of family, school and society.</w:t>
      </w:r>
    </w:p>
    <w:p>
      <w:pPr>
        <w:numPr>
          <w:ilvl w:val="0"/>
          <w:numId w:val="1004"/>
        </w:numPr>
        <w:spacing w:line="480" w:lineRule="auto" w:after="120"/>
        <w:jc w:val="both"/>
      </w:pPr>
      <w:r>
        <w:rPr>
          <w:rFonts w:ascii="Times New Roman" w:hAnsi="Times New Roman" w:cs="Times New Roman" w:eastAsia="Times New Roman"/>
          <w:b/>
          <w:bCs/>
          <w:sz w:val="24"/>
        </w:rPr>
        <w:t xml:space="preserve">Interest is dynamic.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is not a fixed quantity. It changes from time to time depending on the age, the stage of development, the experiences and the opportunities available to the person.</w:t>
      </w:r>
    </w:p>
    <w:p>
      <w:pPr>
        <w:numPr>
          <w:ilvl w:val="0"/>
          <w:numId w:val="1004"/>
        </w:numPr>
        <w:spacing w:line="480" w:lineRule="auto" w:after="120"/>
        <w:jc w:val="both"/>
      </w:pPr>
      <w:r>
        <w:rPr>
          <w:rFonts w:ascii="Times New Roman" w:hAnsi="Times New Roman" w:cs="Times New Roman" w:eastAsia="Times New Roman"/>
          <w:b/>
          <w:bCs/>
          <w:sz w:val="24"/>
        </w:rPr>
        <w:t xml:space="preserve">Interest is the friend of attention.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Whatever we do with interest receives our full attention and is, therefore, learnt easily and remembered well. Whatever we do without interest is done half-heartedly and is forgotten quickly.</w:t>
      </w:r>
    </w:p>
    <w:p>
      <w:pPr>
        <w:pStyle w:val="FirstParagraph"/>
        <w:spacing w:line="480" w:lineRule="auto" w:after="120"/>
        <w:jc w:val="both"/>
      </w:pPr>
      <w:r>
        <w:rPr>
          <w:rFonts w:ascii="Times New Roman" w:hAnsi="Times New Roman" w:cs="Times New Roman" w:eastAsia="Times New Roman"/>
          <w:sz w:val="24"/>
        </w:rPr>
        <w:t xml:space="preserve">For the purposes of the present study,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taken to mean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 relatively lasting feeling of attraction towards a particular object, activity or area of life that prompts the individual to give selective attention to it, to seek information about it, to take part in it, and to derive pleasure from it.</w:t>
      </w:r>
    </w:p>
    <w:bookmarkStart w:id="24" w:name="types-of-interest"/>
    <w:p>
      <w:pPr>
        <w:pStyle w:val="Heading3"/>
        <w:spacing w:line="360" w:lineRule="auto"/>
        <w:jc w:val="left"/>
      </w:pPr>
      <w:r>
        <w:rPr>
          <w:rFonts w:ascii="Times New Roman" w:hAnsi="Times New Roman" w:cs="Times New Roman" w:eastAsia="Times New Roman"/>
          <w:b/>
          <w:sz w:val="26"/>
        </w:rPr>
        <w:t xml:space="preserve">1.2.1 Types of Interest</w:t>
      </w:r>
    </w:p>
    <w:p>
      <w:pPr>
        <w:pStyle w:val="FirstParagraph"/>
        <w:spacing w:line="480" w:lineRule="auto" w:after="120"/>
        <w:jc w:val="both"/>
      </w:pPr>
      <w:r>
        <w:rPr>
          <w:rFonts w:ascii="Times New Roman" w:hAnsi="Times New Roman" w:cs="Times New Roman" w:eastAsia="Times New Roman"/>
          <w:sz w:val="24"/>
        </w:rPr>
        <w:t xml:space="preserve">Educational Psychologists generally distinguish four major types of interests in a school child:</w:t>
      </w:r>
    </w:p>
    <w:p>
      <w:pPr>
        <w:numPr>
          <w:ilvl w:val="0"/>
          <w:numId w:val="1005"/>
        </w:numPr>
        <w:spacing w:line="480" w:lineRule="auto" w:after="120"/>
        <w:jc w:val="both"/>
      </w:pPr>
      <w:r>
        <w:rPr>
          <w:rFonts w:ascii="Times New Roman" w:hAnsi="Times New Roman" w:cs="Times New Roman" w:eastAsia="Times New Roman"/>
          <w:b/>
          <w:bCs/>
          <w:sz w:val="24"/>
        </w:rPr>
        <w:t xml:space="preserve">Personal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interests connected with the person’s own self, such as care of one’s body, dress, food, etc.</w:t>
      </w:r>
    </w:p>
    <w:p>
      <w:pPr>
        <w:numPr>
          <w:ilvl w:val="0"/>
          <w:numId w:val="1005"/>
        </w:numPr>
        <w:spacing w:line="480" w:lineRule="auto" w:after="120"/>
        <w:jc w:val="both"/>
      </w:pPr>
      <w:r>
        <w:rPr>
          <w:rFonts w:ascii="Times New Roman" w:hAnsi="Times New Roman" w:cs="Times New Roman" w:eastAsia="Times New Roman"/>
          <w:b/>
          <w:bCs/>
          <w:sz w:val="24"/>
        </w:rPr>
        <w:t xml:space="preserve">Social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interests connected with other people and society at large, such as friendship, helping the poor, etc.</w:t>
      </w:r>
    </w:p>
    <w:p>
      <w:pPr>
        <w:numPr>
          <w:ilvl w:val="0"/>
          <w:numId w:val="1005"/>
        </w:numPr>
        <w:spacing w:line="480" w:lineRule="auto" w:after="120"/>
        <w:jc w:val="both"/>
      </w:pPr>
      <w:r>
        <w:rPr>
          <w:rFonts w:ascii="Times New Roman" w:hAnsi="Times New Roman" w:cs="Times New Roman" w:eastAsia="Times New Roman"/>
          <w:b/>
          <w:bCs/>
          <w:sz w:val="24"/>
        </w:rPr>
        <w:t xml:space="preserve">Academic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interests connected with subjects of study, such as Mathematics, Science, Literature, etc.</w:t>
      </w:r>
    </w:p>
    <w:p>
      <w:pPr>
        <w:numPr>
          <w:ilvl w:val="0"/>
          <w:numId w:val="1005"/>
        </w:numPr>
        <w:spacing w:line="480" w:lineRule="auto" w:after="120"/>
        <w:jc w:val="both"/>
      </w:pPr>
      <w:r>
        <w:rPr>
          <w:rFonts w:ascii="Times New Roman" w:hAnsi="Times New Roman" w:cs="Times New Roman" w:eastAsia="Times New Roman"/>
          <w:b/>
          <w:bCs/>
          <w:sz w:val="24"/>
        </w:rPr>
        <w:t xml:space="preserve">Vocational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interests connected with future occupations and careers.</w:t>
      </w:r>
    </w:p>
    <w:p>
      <w:pPr>
        <w:pStyle w:val="FirstParagraph"/>
        <w:spacing w:line="480" w:lineRule="auto" w:after="120"/>
        <w:jc w:val="both"/>
      </w:pPr>
      <w:r>
        <w:rPr>
          <w:rFonts w:ascii="Times New Roman" w:hAnsi="Times New Roman" w:cs="Times New Roman" w:eastAsia="Times New Roman"/>
          <w:sz w:val="24"/>
        </w:rPr>
        <w:t xml:space="preserve">It is the fourth type, namely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w:t>
      </w:r>
      <w:r>
        <w:rPr>
          <w:rFonts w:ascii="Times New Roman" w:hAnsi="Times New Roman" w:cs="Times New Roman" w:eastAsia="Times New Roman"/>
          <w:sz w:val="24"/>
        </w:rPr>
        <w:t xml:space="preserve">, that forms the subject-matter of the present study.</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4"/>
    <w:bookmarkEnd w:id="25"/>
    <w:bookmarkStart w:id="27" w:name="concept-of-vocational-interest"/>
    <w:p>
      <w:pPr>
        <w:pStyle w:val="Heading2"/>
        <w:spacing w:line="360" w:lineRule="auto"/>
        <w:jc w:val="center"/>
      </w:pPr>
      <w:r>
        <w:rPr>
          <w:rFonts w:ascii="Times New Roman" w:hAnsi="Times New Roman" w:cs="Times New Roman" w:eastAsia="Times New Roman"/>
          <w:b/>
          <w:sz w:val="28"/>
        </w:rPr>
        <w:t xml:space="preserve">1.3 CONCEPT OF VOCATIONAL INTEREST</w:t>
      </w:r>
    </w:p>
    <w:p>
      <w:pPr>
        <w:pStyle w:val="FirstParagraph"/>
        <w:spacing w:line="480" w:lineRule="auto" w:after="120"/>
        <w:jc w:val="both"/>
      </w:pPr>
      <w:r>
        <w:rPr>
          <w:rFonts w:ascii="Times New Roman" w:hAnsi="Times New Roman" w:cs="Times New Roman" w:eastAsia="Times New Roman"/>
          <w:sz w:val="24"/>
        </w:rPr>
        <w:t xml:space="preserve">The word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comes from the Latin word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vocare</w:t>
      </w:r>
      <w:r>
        <w:rPr>
          <w:rFonts w:ascii="Times New Roman" w:hAnsi="Times New Roman" w:cs="Times New Roman" w:eastAsia="Times New Roman"/>
          <w:sz w:val="24"/>
        </w:rPr>
        <w:t xml:space="preserve">, which means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call”</w:t>
      </w:r>
      <w:r>
        <w:rPr>
          <w:rFonts w:ascii="Times New Roman" w:hAnsi="Times New Roman" w:cs="Times New Roman" w:eastAsia="Times New Roman"/>
          <w:sz w:val="24"/>
        </w:rPr>
        <w:t xml:space="preserve">.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w:t>
      </w:r>
      <w:r>
        <w:rPr>
          <w:rFonts w:ascii="Times New Roman" w:hAnsi="Times New Roman" w:cs="Times New Roman" w:eastAsia="Times New Roman"/>
          <w:sz w:val="24"/>
        </w:rPr>
        <w:t xml:space="preserve">, therefore, is the line of work to which a person feels called. In ordinary English, the words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occupation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profession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often used as synonyms, although the careful writer distinguishes them in the following manner:</w:t>
      </w:r>
    </w:p>
    <w:p>
      <w:pPr>
        <w:pStyle w:val="Compact"/>
        <w:numPr>
          <w:ilvl w:val="0"/>
          <w:numId w:val="1006"/>
        </w:numPr>
        <w:spacing w:line="480" w:lineRule="auto" w:after="120"/>
        <w:jc w:val="both"/>
      </w:pP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career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complete sequence of jobs that a person holds in a working lifetime.</w:t>
      </w:r>
    </w:p>
    <w:p>
      <w:pPr>
        <w:pStyle w:val="Compact"/>
        <w:numPr>
          <w:ilvl w:val="0"/>
          <w:numId w:val="1006"/>
        </w:numPr>
        <w:spacing w:line="480" w:lineRule="auto" w:after="120"/>
        <w:jc w:val="both"/>
      </w:pP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profession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an occupation that requires specialised knowledge and long preparation, such as medicine, law, teaching, engineering, etc.</w:t>
      </w:r>
    </w:p>
    <w:p>
      <w:pPr>
        <w:pStyle w:val="Compact"/>
        <w:numPr>
          <w:ilvl w:val="0"/>
          <w:numId w:val="1006"/>
        </w:numPr>
        <w:spacing w:line="480" w:lineRule="auto" w:after="120"/>
        <w:jc w:val="both"/>
      </w:pPr>
      <w:r>
        <w:rPr>
          <w:rFonts w:ascii="Times New Roman" w:hAnsi="Times New Roman" w:cs="Times New Roman" w:eastAsia="Times New Roman"/>
          <w:sz w:val="24"/>
        </w:rPr>
        <w:t xml:space="preserve">An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occupation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present line of work of the person.</w:t>
      </w:r>
    </w:p>
    <w:p>
      <w:pPr>
        <w:pStyle w:val="Compact"/>
        <w:numPr>
          <w:ilvl w:val="0"/>
          <w:numId w:val="1006"/>
        </w:numPr>
        <w:spacing w:line="480" w:lineRule="auto" w:after="120"/>
        <w:jc w:val="both"/>
      </w:pP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inner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calling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that the person feels — the work that he or she truly wishes to do.</w:t>
      </w:r>
    </w:p>
    <w:p>
      <w:pPr>
        <w:pStyle w:val="FirstParagraph"/>
        <w:spacing w:line="480" w:lineRule="auto" w:after="120"/>
        <w:jc w:val="both"/>
      </w:pP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therefore,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attraction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that a person feels for a particular line of work. According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Strong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(1943), one of the pioneers of vocational interest research:</w:t>
      </w:r>
    </w:p>
    <w:p>
      <w:pPr>
        <w:pStyle w:val="BlockText"/>
        <w:spacing w:line="480" w:lineRule="auto" w:after="120"/>
        <w:jc w:val="both"/>
      </w:pPr>
      <w:r>
        <w:rPr>
          <w:rFonts w:ascii="Times New Roman" w:hAnsi="Times New Roman" w:cs="Times New Roman" w:eastAsia="Times New Roman"/>
          <w:sz w:val="24"/>
        </w:rPr>
        <w:t xml:space="preserve">“Vocational interest may be defined as a liking or preference for one occupational area as against the others, accompanied by a willingness to take up activities related to that area.”</w:t>
      </w:r>
    </w:p>
    <w:p>
      <w:pPr>
        <w:pStyle w:val="FirstParagraph"/>
        <w:spacing w:line="480" w:lineRule="auto" w:after="120"/>
        <w:jc w:val="both"/>
      </w:pPr>
      <w:r>
        <w:rPr>
          <w:rFonts w:ascii="Times New Roman" w:hAnsi="Times New Roman" w:cs="Times New Roman" w:eastAsia="Times New Roman"/>
          <w:sz w:val="24"/>
        </w:rPr>
        <w:t xml:space="preserve">Other well-known definitions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as follows:</w:t>
      </w:r>
    </w:p>
    <w:p>
      <w:pPr>
        <w:pStyle w:val="BodyText"/>
        <w:spacing w:line="480" w:lineRule="auto" w:after="120"/>
        <w:jc w:val="both"/>
      </w:pPr>
      <w:r>
        <w:rPr>
          <w:rFonts w:ascii="Times New Roman" w:hAnsi="Times New Roman" w:cs="Times New Roman" w:eastAsia="Times New Roman"/>
          <w:sz w:val="24"/>
        </w:rPr>
        <w:t xml:space="preserve">According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Super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(1957):</w:t>
      </w:r>
    </w:p>
    <w:p>
      <w:pPr>
        <w:pStyle w:val="BlockText"/>
        <w:spacing w:line="480" w:lineRule="auto" w:after="120"/>
        <w:jc w:val="both"/>
      </w:pPr>
      <w:r>
        <w:rPr>
          <w:rFonts w:ascii="Times New Roman" w:hAnsi="Times New Roman" w:cs="Times New Roman" w:eastAsia="Times New Roman"/>
          <w:sz w:val="24"/>
        </w:rPr>
        <w:t xml:space="preserve">“Vocational interest is the product of the interaction between inherited aptitudes, glandular and emotional makeup on the one hand, and opportunities and social estimates of the occupations on the other.”</w:t>
      </w:r>
    </w:p>
    <w:p>
      <w:pPr>
        <w:pStyle w:val="FirstParagraph"/>
        <w:spacing w:line="480" w:lineRule="auto" w:after="120"/>
        <w:jc w:val="both"/>
      </w:pPr>
      <w:r>
        <w:rPr>
          <w:rFonts w:ascii="Times New Roman" w:hAnsi="Times New Roman" w:cs="Times New Roman" w:eastAsia="Times New Roman"/>
          <w:sz w:val="24"/>
        </w:rPr>
        <w:t xml:space="preserve">According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Crow and Crow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(1956):</w:t>
      </w:r>
    </w:p>
    <w:p>
      <w:pPr>
        <w:pStyle w:val="BlockText"/>
        <w:spacing w:line="480" w:lineRule="auto" w:after="120"/>
        <w:jc w:val="both"/>
      </w:pPr>
      <w:r>
        <w:rPr>
          <w:rFonts w:ascii="Times New Roman" w:hAnsi="Times New Roman" w:cs="Times New Roman" w:eastAsia="Times New Roman"/>
          <w:sz w:val="24"/>
        </w:rPr>
        <w:t xml:space="preserve">“A vocational interest of a person is his choice of a particular vocation in which he is interested to work and earn his living.”</w:t>
      </w:r>
    </w:p>
    <w:p>
      <w:pPr>
        <w:pStyle w:val="FirstParagraph"/>
        <w:spacing w:line="480" w:lineRule="auto" w:after="120"/>
        <w:jc w:val="both"/>
      </w:pPr>
      <w:r>
        <w:rPr>
          <w:rFonts w:ascii="Times New Roman" w:hAnsi="Times New Roman" w:cs="Times New Roman" w:eastAsia="Times New Roman"/>
          <w:sz w:val="24"/>
        </w:rPr>
        <w:t xml:space="preserve">According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S.P. Kulshrestha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author of the tool used in the present study):</w:t>
      </w:r>
    </w:p>
    <w:p>
      <w:pPr>
        <w:pStyle w:val="BlockText"/>
        <w:spacing w:line="480" w:lineRule="auto" w:after="120"/>
        <w:jc w:val="both"/>
      </w:pPr>
      <w:r>
        <w:rPr>
          <w:rFonts w:ascii="Times New Roman" w:hAnsi="Times New Roman" w:cs="Times New Roman" w:eastAsia="Times New Roman"/>
          <w:sz w:val="24"/>
        </w:rPr>
        <w:t xml:space="preserve">“Vocational interest is that aspect of an individual’s personality which makes him think about, work for, prepare himself for, and ultimately enter a particular kind of occupation in preference to other possible occupations.”</w:t>
      </w:r>
    </w:p>
    <w:p>
      <w:pPr>
        <w:pStyle w:val="FirstParagraph"/>
        <w:spacing w:line="480" w:lineRule="auto" w:after="120"/>
        <w:jc w:val="both"/>
      </w:pPr>
      <w:r>
        <w:rPr>
          <w:rFonts w:ascii="Times New Roman" w:hAnsi="Times New Roman" w:cs="Times New Roman" w:eastAsia="Times New Roman"/>
          <w:sz w:val="24"/>
        </w:rPr>
        <w:t xml:space="preserve">The above definitions clearly bring out four features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w:t>
      </w:r>
      <w:r>
        <w:rPr>
          <w:rFonts w:ascii="Times New Roman" w:hAnsi="Times New Roman" w:cs="Times New Roman" w:eastAsia="Times New Roman"/>
          <w:sz w:val="24"/>
        </w:rPr>
        <w:t xml:space="preserve">:</w:t>
      </w:r>
    </w:p>
    <w:p>
      <w:pPr>
        <w:pStyle w:val="Compact"/>
        <w:numPr>
          <w:ilvl w:val="0"/>
          <w:numId w:val="1007"/>
        </w:numPr>
        <w:spacing w:line="480" w:lineRule="auto" w:after="120"/>
        <w:jc w:val="both"/>
      </w:pPr>
      <w:r>
        <w:rPr>
          <w:rFonts w:ascii="Times New Roman" w:hAnsi="Times New Roman" w:cs="Times New Roman" w:eastAsia="Times New Roman"/>
          <w:sz w:val="24"/>
        </w:rPr>
        <w:t xml:space="preserve">It is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specific kind of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namely, interest in a particular line of work.</w:t>
      </w:r>
    </w:p>
    <w:p>
      <w:pPr>
        <w:pStyle w:val="Compact"/>
        <w:numPr>
          <w:ilvl w:val="0"/>
          <w:numId w:val="1007"/>
        </w:numPr>
        <w:spacing w:line="480" w:lineRule="auto" w:after="120"/>
        <w:jc w:val="both"/>
      </w:pPr>
      <w:r>
        <w:rPr>
          <w:rFonts w:ascii="Times New Roman" w:hAnsi="Times New Roman" w:cs="Times New Roman" w:eastAsia="Times New Roman"/>
          <w:sz w:val="24"/>
        </w:rPr>
        <w:t xml:space="preserve">It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comparative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person prefers one kind of work</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others.</w:t>
      </w:r>
    </w:p>
    <w:p>
      <w:pPr>
        <w:pStyle w:val="Compact"/>
        <w:numPr>
          <w:ilvl w:val="0"/>
          <w:numId w:val="1007"/>
        </w:numPr>
        <w:spacing w:line="480" w:lineRule="auto" w:after="120"/>
        <w:jc w:val="both"/>
      </w:pPr>
      <w:r>
        <w:rPr>
          <w:rFonts w:ascii="Times New Roman" w:hAnsi="Times New Roman" w:cs="Times New Roman" w:eastAsia="Times New Roman"/>
          <w:sz w:val="24"/>
        </w:rPr>
        <w:t xml:space="preserve">It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relatively stable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once formed, it does not change very easily, although it may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develop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further over time.</w:t>
      </w:r>
    </w:p>
    <w:p>
      <w:pPr>
        <w:pStyle w:val="Compact"/>
        <w:numPr>
          <w:ilvl w:val="0"/>
          <w:numId w:val="1007"/>
        </w:numPr>
        <w:spacing w:line="480" w:lineRule="auto" w:after="120"/>
        <w:jc w:val="both"/>
      </w:pPr>
      <w:r>
        <w:rPr>
          <w:rFonts w:ascii="Times New Roman" w:hAnsi="Times New Roman" w:cs="Times New Roman" w:eastAsia="Times New Roman"/>
          <w:sz w:val="24"/>
        </w:rPr>
        <w:t xml:space="preserve">It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action-related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it makes the person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certain things — read related books, take related subjects in school, attend related programmes, and so on.</w:t>
      </w:r>
    </w:p>
    <w:bookmarkStart w:id="26" w:name="sources-of-vocational-interest"/>
    <w:p>
      <w:pPr>
        <w:pStyle w:val="Heading3"/>
        <w:spacing w:line="360" w:lineRule="auto"/>
        <w:jc w:val="left"/>
      </w:pPr>
      <w:r>
        <w:rPr>
          <w:rFonts w:ascii="Times New Roman" w:hAnsi="Times New Roman" w:cs="Times New Roman" w:eastAsia="Times New Roman"/>
          <w:b/>
          <w:sz w:val="26"/>
        </w:rPr>
        <w:t xml:space="preserve">1.3.1 Sources of Vocational Interest</w:t>
      </w:r>
    </w:p>
    <w:p>
      <w:pPr>
        <w:pStyle w:val="FirstParagraph"/>
        <w:spacing w:line="480" w:lineRule="auto" w:after="120"/>
        <w:jc w:val="both"/>
      </w:pPr>
      <w:r>
        <w:rPr>
          <w:rFonts w:ascii="Times New Roman" w:hAnsi="Times New Roman" w:cs="Times New Roman" w:eastAsia="Times New Roman"/>
          <w:sz w:val="24"/>
        </w:rPr>
        <w:t xml:space="preserve">Where does a vocational interest come from? Various studies have identified the following major sources:</w:t>
      </w:r>
    </w:p>
    <w:p>
      <w:pPr>
        <w:numPr>
          <w:ilvl w:val="0"/>
          <w:numId w:val="1008"/>
        </w:numPr>
        <w:spacing w:line="480" w:lineRule="auto" w:after="120"/>
        <w:jc w:val="both"/>
      </w:pPr>
      <w:r>
        <w:rPr>
          <w:rFonts w:ascii="Times New Roman" w:hAnsi="Times New Roman" w:cs="Times New Roman" w:eastAsia="Times New Roman"/>
          <w:b/>
          <w:bCs/>
          <w:sz w:val="24"/>
        </w:rPr>
        <w:t xml:space="preserve">Family.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occupation of the father or other elders is the very first source. Children of doctors often think of becoming doctors; children of farmers easily develop an interest in agriculture; and so on.</w:t>
      </w:r>
    </w:p>
    <w:p>
      <w:pPr>
        <w:numPr>
          <w:ilvl w:val="0"/>
          <w:numId w:val="1008"/>
        </w:numPr>
        <w:spacing w:line="480" w:lineRule="auto" w:after="120"/>
        <w:jc w:val="both"/>
      </w:pPr>
      <w:r>
        <w:rPr>
          <w:rFonts w:ascii="Times New Roman" w:hAnsi="Times New Roman" w:cs="Times New Roman" w:eastAsia="Times New Roman"/>
          <w:b/>
          <w:bCs/>
          <w:sz w:val="24"/>
        </w:rPr>
        <w:t xml:space="preserve">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particular subject taught well in school often awakens a strong vocational interest. A good teacher of Mathematics may make the child wish to be a Mathematics teacher; a Science teacher who conducts interesting experiments may inspire the child to wish to be a scientist or an engineer.</w:t>
      </w:r>
    </w:p>
    <w:p>
      <w:pPr>
        <w:numPr>
          <w:ilvl w:val="0"/>
          <w:numId w:val="1008"/>
        </w:numPr>
        <w:spacing w:line="480" w:lineRule="auto" w:after="120"/>
        <w:jc w:val="both"/>
      </w:pPr>
      <w:r>
        <w:rPr>
          <w:rFonts w:ascii="Times New Roman" w:hAnsi="Times New Roman" w:cs="Times New Roman" w:eastAsia="Times New Roman"/>
          <w:b/>
          <w:bCs/>
          <w:sz w:val="24"/>
        </w:rPr>
        <w:t xml:space="preserve">Friends and Peer Group.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Adolescents discuss their dreams with their friends. The dreams shared by friends often become contagious.</w:t>
      </w:r>
    </w:p>
    <w:p>
      <w:pPr>
        <w:numPr>
          <w:ilvl w:val="0"/>
          <w:numId w:val="1008"/>
        </w:numPr>
        <w:spacing w:line="480" w:lineRule="auto" w:after="120"/>
        <w:jc w:val="both"/>
      </w:pPr>
      <w:r>
        <w:rPr>
          <w:rFonts w:ascii="Times New Roman" w:hAnsi="Times New Roman" w:cs="Times New Roman" w:eastAsia="Times New Roman"/>
          <w:b/>
          <w:bCs/>
          <w:sz w:val="24"/>
        </w:rPr>
        <w:t xml:space="preserve">Mass Media.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Television, films, newspapers, magazines and now the Internet display the lives and work of people of various occupations. These images strongly influence the dreams of young people.</w:t>
      </w:r>
    </w:p>
    <w:p>
      <w:pPr>
        <w:numPr>
          <w:ilvl w:val="0"/>
          <w:numId w:val="1008"/>
        </w:numPr>
        <w:spacing w:line="480" w:lineRule="auto" w:after="120"/>
        <w:jc w:val="both"/>
      </w:pPr>
      <w:r>
        <w:rPr>
          <w:rFonts w:ascii="Times New Roman" w:hAnsi="Times New Roman" w:cs="Times New Roman" w:eastAsia="Times New Roman"/>
          <w:b/>
          <w:bCs/>
          <w:sz w:val="24"/>
        </w:rPr>
        <w:t xml:space="preserve">Direct Experience.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child who has actually visited a hospital, a court, a factory, a farm or a research laboratory often develops a strong attraction towards that line of work.</w:t>
      </w:r>
    </w:p>
    <w:p>
      <w:pPr>
        <w:numPr>
          <w:ilvl w:val="0"/>
          <w:numId w:val="1008"/>
        </w:numPr>
        <w:spacing w:line="480" w:lineRule="auto" w:after="120"/>
        <w:jc w:val="both"/>
      </w:pPr>
      <w:r>
        <w:rPr>
          <w:rFonts w:ascii="Times New Roman" w:hAnsi="Times New Roman" w:cs="Times New Roman" w:eastAsia="Times New Roman"/>
          <w:b/>
          <w:bCs/>
          <w:sz w:val="24"/>
        </w:rPr>
        <w:t xml:space="preserve">Personal Aptitude.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child slowly discovers, through school and life, that he is good at certain things. The areas in which he succeeds easily often become his areas of interest.</w:t>
      </w:r>
    </w:p>
    <w:p>
      <w:pPr>
        <w:pStyle w:val="FirstParagraph"/>
        <w:spacing w:line="480" w:lineRule="auto" w:after="120"/>
        <w:jc w:val="both"/>
      </w:pPr>
      <w:r>
        <w:rPr>
          <w:rFonts w:ascii="Times New Roman" w:hAnsi="Times New Roman" w:cs="Times New Roman" w:eastAsia="Times New Roman"/>
          <w:sz w:val="24"/>
        </w:rPr>
        <w:t xml:space="preserve">The vocational interests visible at the secondary stage are, therefore, the result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combined working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all these sources over the past 14 to 16 years of the child’s life.</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6"/>
    <w:bookmarkEnd w:id="27"/>
    <w:bookmarkStart w:id="34" w:name="theories-of-vocational-interest"/>
    <w:p>
      <w:pPr>
        <w:pStyle w:val="Heading2"/>
        <w:spacing w:line="360" w:lineRule="auto"/>
        <w:jc w:val="center"/>
      </w:pPr>
      <w:r>
        <w:rPr>
          <w:rFonts w:ascii="Times New Roman" w:hAnsi="Times New Roman" w:cs="Times New Roman" w:eastAsia="Times New Roman"/>
          <w:b/>
          <w:sz w:val="28"/>
        </w:rPr>
        <w:t xml:space="preserve">1.4 THEORIES OF VOCATIONAL INTEREST</w:t>
      </w:r>
    </w:p>
    <w:p>
      <w:pPr>
        <w:pStyle w:val="FirstParagraph"/>
        <w:spacing w:line="480" w:lineRule="auto" w:after="120"/>
        <w:jc w:val="both"/>
      </w:pPr>
      <w:r>
        <w:rPr>
          <w:rFonts w:ascii="Times New Roman" w:hAnsi="Times New Roman" w:cs="Times New Roman" w:eastAsia="Times New Roman"/>
          <w:sz w:val="24"/>
        </w:rPr>
        <w:t xml:space="preserve">Several psychologists have attempted to explain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interests develop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person ultimately makes a vocational choice. The most important of these theories are the following.</w:t>
      </w:r>
    </w:p>
    <w:bookmarkStart w:id="28" w:name="Xd02afbfb131df8da84ab0d82a6fd393190a2bab"/>
    <w:p>
      <w:pPr>
        <w:pStyle w:val="Heading3"/>
        <w:spacing w:line="360" w:lineRule="auto"/>
        <w:jc w:val="left"/>
      </w:pPr>
      <w:r>
        <w:rPr>
          <w:rFonts w:ascii="Times New Roman" w:hAnsi="Times New Roman" w:cs="Times New Roman" w:eastAsia="Times New Roman"/>
          <w:b/>
          <w:sz w:val="26"/>
        </w:rPr>
        <w:t xml:space="preserve">1.4.1 Frank Parsons’ Trait-and-Factor Theory (1909)</w:t>
      </w:r>
    </w:p>
    <w:p>
      <w:pPr>
        <w:pStyle w:val="FirstParagraph"/>
        <w:spacing w:line="480" w:lineRule="auto" w:after="120"/>
        <w:jc w:val="both"/>
      </w:pPr>
      <w:r>
        <w:rPr>
          <w:rFonts w:ascii="Times New Roman" w:hAnsi="Times New Roman" w:cs="Times New Roman" w:eastAsia="Times New Roman"/>
          <w:b/>
          <w:bCs/>
          <w:sz w:val="24"/>
        </w:rPr>
        <w:t xml:space="preserve">Frank Parsons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Boston is generally regarded as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Father of Vocational Guidance</w:t>
      </w:r>
      <w:r>
        <w:rPr>
          <w:rFonts w:ascii="Times New Roman" w:hAnsi="Times New Roman" w:cs="Times New Roman" w:eastAsia="Times New Roman"/>
          <w:sz w:val="24"/>
        </w:rPr>
        <w:t xml:space="preserve">. In his book</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Choosing a Vocation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(1909), Parsons argued that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wise vocational choice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made up of three steps:</w:t>
      </w:r>
    </w:p>
    <w:p>
      <w:pPr>
        <w:pStyle w:val="Compact"/>
        <w:numPr>
          <w:ilvl w:val="0"/>
          <w:numId w:val="1009"/>
        </w:numPr>
        <w:spacing w:line="480" w:lineRule="auto" w:after="120"/>
        <w:jc w:val="both"/>
      </w:pPr>
      <w:r>
        <w:rPr>
          <w:rFonts w:ascii="Times New Roman" w:hAnsi="Times New Roman" w:cs="Times New Roman" w:eastAsia="Times New Roman"/>
          <w:sz w:val="24"/>
        </w:rPr>
        <w:t xml:space="preserve">A clear understanding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oneself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one’s abilities, interests, ambitions and limitations.</w:t>
      </w:r>
    </w:p>
    <w:p>
      <w:pPr>
        <w:pStyle w:val="Compact"/>
        <w:numPr>
          <w:ilvl w:val="0"/>
          <w:numId w:val="1009"/>
        </w:numPr>
        <w:spacing w:line="480" w:lineRule="auto" w:after="120"/>
        <w:jc w:val="both"/>
      </w:pPr>
      <w:r>
        <w:rPr>
          <w:rFonts w:ascii="Times New Roman" w:hAnsi="Times New Roman" w:cs="Times New Roman" w:eastAsia="Times New Roman"/>
          <w:sz w:val="24"/>
        </w:rPr>
        <w:t xml:space="preserve">A clear knowledge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requirements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advantages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disadvantages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opportunities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different lines of work.</w:t>
      </w:r>
    </w:p>
    <w:p>
      <w:pPr>
        <w:pStyle w:val="Compact"/>
        <w:numPr>
          <w:ilvl w:val="0"/>
          <w:numId w:val="1009"/>
        </w:numPr>
        <w:spacing w:line="480" w:lineRule="auto" w:after="120"/>
        <w:jc w:val="both"/>
      </w:pPr>
      <w:r>
        <w:rPr>
          <w:rFonts w:ascii="Times New Roman" w:hAnsi="Times New Roman" w:cs="Times New Roman" w:eastAsia="Times New Roman"/>
          <w:i/>
          <w:iCs/>
          <w:sz w:val="24"/>
        </w:rPr>
        <w:t xml:space="preserve">True reasoning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relationship between (1) and (2).</w:t>
      </w:r>
    </w:p>
    <w:p>
      <w:pPr>
        <w:pStyle w:val="FirstParagraph"/>
        <w:spacing w:line="480" w:lineRule="auto" w:after="120"/>
        <w:jc w:val="both"/>
      </w:pPr>
      <w:r>
        <w:rPr>
          <w:rFonts w:ascii="Times New Roman" w:hAnsi="Times New Roman" w:cs="Times New Roman" w:eastAsia="Times New Roman"/>
          <w:sz w:val="24"/>
        </w:rPr>
        <w:t xml:space="preserve">According to Parsons, when a person has these three pieces of information, the right vocational choice naturally follows. The role of the counsellor and the school is to help the student gather these three pieces of information.</w:t>
      </w:r>
    </w:p>
    <w:p>
      <w:pPr>
        <w:pStyle w:val="BodyText"/>
        <w:spacing w:line="480" w:lineRule="auto" w:after="120"/>
        <w:jc w:val="both"/>
      </w:pPr>
      <w:r>
        <w:rPr>
          <w:rFonts w:ascii="Times New Roman" w:hAnsi="Times New Roman" w:cs="Times New Roman" w:eastAsia="Times New Roman"/>
          <w:sz w:val="24"/>
        </w:rPr>
        <w:t xml:space="preserve">The theory is simple but powerful, and it remains the foundation of vocational guidance even today. The use of standardised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 inventories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(like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Dr. Kulshrestha) is a direct outcome of this theory: the inventory helps the student understand his own interests in step (1) of the Parsons’ formula.</w:t>
      </w:r>
    </w:p>
    <w:bookmarkEnd w:id="28"/>
    <w:bookmarkStart w:id="29" w:name="donald-supers-self-concept-theory-1953"/>
    <w:p>
      <w:pPr>
        <w:pStyle w:val="Heading3"/>
        <w:spacing w:line="360" w:lineRule="auto"/>
        <w:jc w:val="left"/>
      </w:pPr>
      <w:r>
        <w:rPr>
          <w:rFonts w:ascii="Times New Roman" w:hAnsi="Times New Roman" w:cs="Times New Roman" w:eastAsia="Times New Roman"/>
          <w:b/>
          <w:sz w:val="26"/>
        </w:rPr>
        <w:t xml:space="preserve">1.4.2 Donald Super’s Self-Concept Theory (1953)</w:t>
      </w:r>
    </w:p>
    <w:p>
      <w:pPr>
        <w:pStyle w:val="FirstParagraph"/>
        <w:spacing w:line="480" w:lineRule="auto" w:after="120"/>
        <w:jc w:val="both"/>
      </w:pPr>
      <w:r>
        <w:rPr>
          <w:rFonts w:ascii="Times New Roman" w:hAnsi="Times New Roman" w:cs="Times New Roman" w:eastAsia="Times New Roman"/>
          <w:b/>
          <w:bCs/>
          <w:sz w:val="24"/>
        </w:rPr>
        <w:t xml:space="preserve">Donald E. Super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developed a more advanced theory in 1953. According to Super, vocational choice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implementation of the self-concept</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self-concept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person’s idea about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who he 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what he can be</w:t>
      </w:r>
      <w:r>
        <w:rPr>
          <w:rFonts w:ascii="Times New Roman" w:hAnsi="Times New Roman" w:cs="Times New Roman" w:eastAsia="Times New Roman"/>
          <w:sz w:val="24"/>
        </w:rPr>
        <w:t xml:space="preserve">. As the self-concept grows clearer with age, the vocational choice grows more definite.</w:t>
      </w:r>
    </w:p>
    <w:p>
      <w:pPr>
        <w:pStyle w:val="BodyText"/>
        <w:spacing w:line="480" w:lineRule="auto" w:after="120"/>
        <w:jc w:val="both"/>
      </w:pPr>
      <w:r>
        <w:rPr>
          <w:rFonts w:ascii="Times New Roman" w:hAnsi="Times New Roman" w:cs="Times New Roman" w:eastAsia="Times New Roman"/>
          <w:sz w:val="24"/>
        </w:rPr>
        <w:t xml:space="preserve">Super divided the working life of a person into five stages:</w:t>
      </w:r>
    </w:p>
    <w:p>
      <w:pPr>
        <w:pStyle w:val="Compact"/>
        <w:numPr>
          <w:ilvl w:val="0"/>
          <w:numId w:val="1010"/>
        </w:numPr>
        <w:spacing w:line="480" w:lineRule="auto" w:after="120"/>
        <w:jc w:val="both"/>
      </w:pPr>
      <w:r>
        <w:rPr>
          <w:rFonts w:ascii="Times New Roman" w:hAnsi="Times New Roman" w:cs="Times New Roman" w:eastAsia="Times New Roman"/>
          <w:b/>
          <w:bCs/>
          <w:sz w:val="24"/>
        </w:rPr>
        <w:t xml:space="preserve">Growth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(birth to 14 years) — when the child develops his self-concept through play, school and family.</w:t>
      </w:r>
    </w:p>
    <w:p>
      <w:pPr>
        <w:pStyle w:val="Compact"/>
        <w:numPr>
          <w:ilvl w:val="0"/>
          <w:numId w:val="1010"/>
        </w:numPr>
        <w:spacing w:line="480" w:lineRule="auto" w:after="120"/>
        <w:jc w:val="both"/>
      </w:pPr>
      <w:r>
        <w:rPr>
          <w:rFonts w:ascii="Times New Roman" w:hAnsi="Times New Roman" w:cs="Times New Roman" w:eastAsia="Times New Roman"/>
          <w:b/>
          <w:bCs/>
          <w:sz w:val="24"/>
        </w:rPr>
        <w:t xml:space="preserve">Exploration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(15 to 24 years) — when the youth explores various occupational possibilities.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secondary school stage falls in this period</w:t>
      </w:r>
      <w:r>
        <w:rPr>
          <w:rFonts w:ascii="Times New Roman" w:hAnsi="Times New Roman" w:cs="Times New Roman" w:eastAsia="Times New Roman"/>
          <w:sz w:val="24"/>
        </w:rPr>
        <w:t xml:space="preserve">.</w:t>
      </w:r>
    </w:p>
    <w:p>
      <w:pPr>
        <w:pStyle w:val="Compact"/>
        <w:numPr>
          <w:ilvl w:val="0"/>
          <w:numId w:val="1010"/>
        </w:numPr>
        <w:spacing w:line="480" w:lineRule="auto" w:after="120"/>
        <w:jc w:val="both"/>
      </w:pPr>
      <w:r>
        <w:rPr>
          <w:rFonts w:ascii="Times New Roman" w:hAnsi="Times New Roman" w:cs="Times New Roman" w:eastAsia="Times New Roman"/>
          <w:b/>
          <w:bCs/>
          <w:sz w:val="24"/>
        </w:rPr>
        <w:t xml:space="preserve">Establishment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(25 to 44 years) — when the person settles down in his chosen line.</w:t>
      </w:r>
    </w:p>
    <w:p>
      <w:pPr>
        <w:pStyle w:val="Compact"/>
        <w:numPr>
          <w:ilvl w:val="0"/>
          <w:numId w:val="1010"/>
        </w:numPr>
        <w:spacing w:line="480" w:lineRule="auto" w:after="120"/>
        <w:jc w:val="both"/>
      </w:pPr>
      <w:r>
        <w:rPr>
          <w:rFonts w:ascii="Times New Roman" w:hAnsi="Times New Roman" w:cs="Times New Roman" w:eastAsia="Times New Roman"/>
          <w:b/>
          <w:bCs/>
          <w:sz w:val="24"/>
        </w:rPr>
        <w:t xml:space="preserve">Maintenance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(45 to 64 years) — when the person consolidates his position.</w:t>
      </w:r>
    </w:p>
    <w:p>
      <w:pPr>
        <w:pStyle w:val="Compact"/>
        <w:numPr>
          <w:ilvl w:val="0"/>
          <w:numId w:val="1010"/>
        </w:numPr>
        <w:spacing w:line="480" w:lineRule="auto" w:after="120"/>
        <w:jc w:val="both"/>
      </w:pPr>
      <w:r>
        <w:rPr>
          <w:rFonts w:ascii="Times New Roman" w:hAnsi="Times New Roman" w:cs="Times New Roman" w:eastAsia="Times New Roman"/>
          <w:b/>
          <w:bCs/>
          <w:sz w:val="24"/>
        </w:rPr>
        <w:t xml:space="preserve">Decline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(65 onwards) — when the person retires and reduces his work activity.</w:t>
      </w:r>
    </w:p>
    <w:p>
      <w:pPr>
        <w:pStyle w:val="FirstParagraph"/>
        <w:spacing w:line="480" w:lineRule="auto" w:after="120"/>
        <w:jc w:val="both"/>
      </w:pPr>
      <w:r>
        <w:rPr>
          <w:rFonts w:ascii="Times New Roman" w:hAnsi="Times New Roman" w:cs="Times New Roman" w:eastAsia="Times New Roman"/>
          <w:sz w:val="24"/>
        </w:rPr>
        <w:t xml:space="preserve">The secondary school stage is, according to Super,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peak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exploration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stage. The Class IX and Class X student is busily exploring the world of occupations, and his vocational interests are taking shape. This is exactly why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measurement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vocational interests at this stage is so meaningful.</w:t>
      </w:r>
    </w:p>
    <w:bookmarkEnd w:id="29"/>
    <w:bookmarkStart w:id="30" w:name="eli-ginzbergs-developmental-theory-1951"/>
    <w:p>
      <w:pPr>
        <w:pStyle w:val="Heading3"/>
        <w:spacing w:line="360" w:lineRule="auto"/>
        <w:jc w:val="left"/>
      </w:pPr>
      <w:r>
        <w:rPr>
          <w:rFonts w:ascii="Times New Roman" w:hAnsi="Times New Roman" w:cs="Times New Roman" w:eastAsia="Times New Roman"/>
          <w:b/>
          <w:sz w:val="26"/>
        </w:rPr>
        <w:t xml:space="preserve">1.4.3 Eli Ginzberg’s Developmental Theory (1951)</w:t>
      </w:r>
    </w:p>
    <w:p>
      <w:pPr>
        <w:pStyle w:val="FirstParagraph"/>
        <w:spacing w:line="480" w:lineRule="auto" w:after="120"/>
        <w:jc w:val="both"/>
      </w:pPr>
      <w:r>
        <w:rPr>
          <w:rFonts w:ascii="Times New Roman" w:hAnsi="Times New Roman" w:cs="Times New Roman" w:eastAsia="Times New Roman"/>
          <w:b/>
          <w:bCs/>
          <w:sz w:val="24"/>
        </w:rPr>
        <w:t xml:space="preserve">Eli Ginzberg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his associates put forward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developmental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theory of vocational choice. According to them, vocational choice is not a single event but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process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that runs through three stages:</w:t>
      </w:r>
    </w:p>
    <w:p>
      <w:pPr>
        <w:pStyle w:val="Compact"/>
        <w:numPr>
          <w:ilvl w:val="0"/>
          <w:numId w:val="1011"/>
        </w:numPr>
        <w:spacing w:line="480" w:lineRule="auto" w:after="120"/>
        <w:jc w:val="both"/>
      </w:pPr>
      <w:r>
        <w:rPr>
          <w:rFonts w:ascii="Times New Roman" w:hAnsi="Times New Roman" w:cs="Times New Roman" w:eastAsia="Times New Roman"/>
          <w:b/>
          <w:bCs/>
          <w:sz w:val="24"/>
        </w:rPr>
        <w:t xml:space="preserve">Fantasy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(up to 11 years) — when the child wishes to be everything he sees — fireman, pilot, soldier, doctor, all by turn.</w:t>
      </w:r>
    </w:p>
    <w:p>
      <w:pPr>
        <w:pStyle w:val="Compact"/>
        <w:numPr>
          <w:ilvl w:val="0"/>
          <w:numId w:val="1011"/>
        </w:numPr>
        <w:spacing w:line="480" w:lineRule="auto" w:after="120"/>
        <w:jc w:val="both"/>
      </w:pPr>
      <w:r>
        <w:rPr>
          <w:rFonts w:ascii="Times New Roman" w:hAnsi="Times New Roman" w:cs="Times New Roman" w:eastAsia="Times New Roman"/>
          <w:b/>
          <w:bCs/>
          <w:sz w:val="24"/>
        </w:rPr>
        <w:t xml:space="preserve">Tentative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(11 to 17 years) — when interests, capacity, values and goals begin to influence the choice.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secondary school stage falls here.</w:t>
      </w:r>
    </w:p>
    <w:p>
      <w:pPr>
        <w:pStyle w:val="Compact"/>
        <w:numPr>
          <w:ilvl w:val="0"/>
          <w:numId w:val="1011"/>
        </w:numPr>
        <w:spacing w:line="480" w:lineRule="auto" w:after="120"/>
        <w:jc w:val="both"/>
      </w:pPr>
      <w:r>
        <w:rPr>
          <w:rFonts w:ascii="Times New Roman" w:hAnsi="Times New Roman" w:cs="Times New Roman" w:eastAsia="Times New Roman"/>
          <w:b/>
          <w:bCs/>
          <w:sz w:val="24"/>
        </w:rPr>
        <w:t xml:space="preserve">Realistic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(17 to 25 years) — when the youth makes a final, realistic choice based on a true study of self and of opportunities.</w:t>
      </w:r>
    </w:p>
    <w:p>
      <w:pPr>
        <w:pStyle w:val="FirstParagraph"/>
        <w:spacing w:line="480" w:lineRule="auto" w:after="120"/>
        <w:jc w:val="both"/>
      </w:pPr>
      <w:r>
        <w:rPr>
          <w:rFonts w:ascii="Times New Roman" w:hAnsi="Times New Roman" w:cs="Times New Roman" w:eastAsia="Times New Roman"/>
          <w:sz w:val="24"/>
        </w:rPr>
        <w:t xml:space="preserve">This theory clearly underlines the importance of the secondary school years. It is during these years that the child’s vocational thinking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changes character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from fancy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w:t>
      </w:r>
      <w:r>
        <w:rPr>
          <w:rFonts w:ascii="Times New Roman" w:hAnsi="Times New Roman" w:cs="Times New Roman" w:eastAsia="Times New Roman"/>
          <w:sz w:val="24"/>
        </w:rPr>
        <w:t xml:space="preserve">.</w:t>
      </w:r>
    </w:p>
    <w:bookmarkEnd w:id="30"/>
    <w:bookmarkStart w:id="31" w:name="Xabb82c021b0e196a076f61738b4dbc3fa8f5e56"/>
    <w:p>
      <w:pPr>
        <w:pStyle w:val="Heading3"/>
        <w:spacing w:line="360" w:lineRule="auto"/>
        <w:jc w:val="left"/>
      </w:pPr>
      <w:r>
        <w:rPr>
          <w:rFonts w:ascii="Times New Roman" w:hAnsi="Times New Roman" w:cs="Times New Roman" w:eastAsia="Times New Roman"/>
          <w:b/>
          <w:sz w:val="26"/>
        </w:rPr>
        <w:t xml:space="preserve">1.4.4 John L. Holland’s Theory of Vocational Personalities (1959)</w:t>
      </w:r>
    </w:p>
    <w:p>
      <w:pPr>
        <w:pStyle w:val="FirstParagraph"/>
        <w:spacing w:line="480" w:lineRule="auto" w:after="120"/>
        <w:jc w:val="both"/>
      </w:pPr>
      <w:r>
        <w:rPr>
          <w:rFonts w:ascii="Times New Roman" w:hAnsi="Times New Roman" w:cs="Times New Roman" w:eastAsia="Times New Roman"/>
          <w:b/>
          <w:bCs/>
          <w:sz w:val="24"/>
        </w:rPr>
        <w:t xml:space="preserve">John L. Holland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developed a theory based on the idea that a person’s vocational interest is essentially 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expression of his personality</w:t>
      </w:r>
      <w:r>
        <w:rPr>
          <w:rFonts w:ascii="Times New Roman" w:hAnsi="Times New Roman" w:cs="Times New Roman" w:eastAsia="Times New Roman"/>
          <w:sz w:val="24"/>
        </w:rPr>
        <w:t xml:space="preserve">. He proposed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six basic personality types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matched them with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six work environments</w:t>
      </w:r>
      <w:r>
        <w:rPr>
          <w:rFonts w:ascii="Times New Roman" w:hAnsi="Times New Roman" w:cs="Times New Roman" w:eastAsia="Times New Roman"/>
          <w:sz w:val="24"/>
        </w:rPr>
        <w:t xml:space="preserve">. The six types are:</w:t>
      </w:r>
    </w:p>
    <w:p>
      <w:pPr>
        <w:pStyle w:val="Compact"/>
        <w:numPr>
          <w:ilvl w:val="0"/>
          <w:numId w:val="1012"/>
        </w:numPr>
        <w:spacing w:line="480" w:lineRule="auto" w:after="120"/>
        <w:jc w:val="both"/>
      </w:pPr>
      <w:r>
        <w:rPr>
          <w:rFonts w:ascii="Times New Roman" w:hAnsi="Times New Roman" w:cs="Times New Roman" w:eastAsia="Times New Roman"/>
          <w:b/>
          <w:bCs/>
          <w:sz w:val="24"/>
        </w:rPr>
        <w:t xml:space="preserve">Realistic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 — practical, mechanical, outdoor (matches farming, engineering, military).</w:t>
      </w:r>
    </w:p>
    <w:p>
      <w:pPr>
        <w:pStyle w:val="Compact"/>
        <w:numPr>
          <w:ilvl w:val="0"/>
          <w:numId w:val="1012"/>
        </w:numPr>
        <w:spacing w:line="480" w:lineRule="auto" w:after="120"/>
        <w:jc w:val="both"/>
      </w:pPr>
      <w:r>
        <w:rPr>
          <w:rFonts w:ascii="Times New Roman" w:hAnsi="Times New Roman" w:cs="Times New Roman" w:eastAsia="Times New Roman"/>
          <w:b/>
          <w:bCs/>
          <w:sz w:val="24"/>
        </w:rPr>
        <w:t xml:space="preserve">Investigative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 — scientific, analytical, intellectual (matches research, medicine, science).</w:t>
      </w:r>
    </w:p>
    <w:p>
      <w:pPr>
        <w:pStyle w:val="Compact"/>
        <w:numPr>
          <w:ilvl w:val="0"/>
          <w:numId w:val="1012"/>
        </w:numPr>
        <w:spacing w:line="480" w:lineRule="auto" w:after="120"/>
        <w:jc w:val="both"/>
      </w:pP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 creative, expressive, imaginative (matches writing, art, music).</w:t>
      </w:r>
    </w:p>
    <w:p>
      <w:pPr>
        <w:pStyle w:val="Compact"/>
        <w:numPr>
          <w:ilvl w:val="0"/>
          <w:numId w:val="1012"/>
        </w:numPr>
        <w:spacing w:line="480" w:lineRule="auto" w:after="120"/>
        <w:jc w:val="both"/>
      </w:pPr>
      <w:r>
        <w:rPr>
          <w:rFonts w:ascii="Times New Roman" w:hAnsi="Times New Roman" w:cs="Times New Roman" w:eastAsia="Times New Roman"/>
          <w:b/>
          <w:b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 — helpful, teaching, caring (matches teaching, counselling, social work).</w:t>
      </w:r>
    </w:p>
    <w:p>
      <w:pPr>
        <w:pStyle w:val="Compact"/>
        <w:numPr>
          <w:ilvl w:val="0"/>
          <w:numId w:val="1012"/>
        </w:numPr>
        <w:spacing w:line="480" w:lineRule="auto" w:after="120"/>
        <w:jc w:val="both"/>
      </w:pPr>
      <w:r>
        <w:rPr>
          <w:rFonts w:ascii="Times New Roman" w:hAnsi="Times New Roman" w:cs="Times New Roman" w:eastAsia="Times New Roman"/>
          <w:b/>
          <w:bCs/>
          <w:sz w:val="24"/>
        </w:rPr>
        <w:t xml:space="preserve">Enterprising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 — leading, persuading, business-oriented (matches business, politics, sales).</w:t>
      </w:r>
    </w:p>
    <w:p>
      <w:pPr>
        <w:pStyle w:val="Compact"/>
        <w:numPr>
          <w:ilvl w:val="0"/>
          <w:numId w:val="1012"/>
        </w:numPr>
        <w:spacing w:line="480" w:lineRule="auto" w:after="120"/>
        <w:jc w:val="both"/>
      </w:pPr>
      <w:r>
        <w:rPr>
          <w:rFonts w:ascii="Times New Roman" w:hAnsi="Times New Roman" w:cs="Times New Roman" w:eastAsia="Times New Roman"/>
          <w:b/>
          <w:bCs/>
          <w:sz w:val="24"/>
        </w:rPr>
        <w:t xml:space="preserve">Conventional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 — orderly, clerical, organising (matches accounting, banking, administration).</w:t>
      </w:r>
    </w:p>
    <w:p>
      <w:pPr>
        <w:pStyle w:val="FirstParagraph"/>
        <w:spacing w:line="480" w:lineRule="auto" w:after="120"/>
        <w:jc w:val="both"/>
      </w:pPr>
      <w:r>
        <w:rPr>
          <w:rFonts w:ascii="Times New Roman" w:hAnsi="Times New Roman" w:cs="Times New Roman" w:eastAsia="Times New Roman"/>
          <w:sz w:val="24"/>
        </w:rPr>
        <w:t xml:space="preserve">According to Holland, the closer the match between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person’s type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work environment</w:t>
      </w:r>
      <w:r>
        <w:rPr>
          <w:rFonts w:ascii="Times New Roman" w:hAnsi="Times New Roman" w:cs="Times New Roman" w:eastAsia="Times New Roman"/>
          <w:sz w:val="24"/>
        </w:rPr>
        <w:t xml:space="preserve">, the greater is his job satisfaction and success. The ten areas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Dr. Kulshrestha cover almost the same ground as Holland’s six types, suggesting a basic agreement between the Indian and Western frameworks.</w:t>
      </w:r>
    </w:p>
    <w:bookmarkEnd w:id="31"/>
    <w:bookmarkStart w:id="32" w:name="anne-roes-need-based-theory-1957"/>
    <w:p>
      <w:pPr>
        <w:pStyle w:val="Heading3"/>
        <w:spacing w:line="360" w:lineRule="auto"/>
        <w:jc w:val="left"/>
      </w:pPr>
      <w:r>
        <w:rPr>
          <w:rFonts w:ascii="Times New Roman" w:hAnsi="Times New Roman" w:cs="Times New Roman" w:eastAsia="Times New Roman"/>
          <w:b/>
          <w:sz w:val="26"/>
        </w:rPr>
        <w:t xml:space="preserve">1.4.5 Anne Roe’s Need-based Theory (1957)</w:t>
      </w:r>
    </w:p>
    <w:p>
      <w:pPr>
        <w:pStyle w:val="FirstParagraph"/>
        <w:spacing w:line="480" w:lineRule="auto" w:after="120"/>
        <w:jc w:val="both"/>
      </w:pPr>
      <w:r>
        <w:rPr>
          <w:rFonts w:ascii="Times New Roman" w:hAnsi="Times New Roman" w:cs="Times New Roman" w:eastAsia="Times New Roman"/>
          <w:b/>
          <w:bCs/>
          <w:sz w:val="24"/>
        </w:rPr>
        <w:t xml:space="preserve">Anne Roe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related vocational choice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needs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person, drawing upon Maslow’s hierarchy. She suggested that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kind of upbringing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child receives in the family — warm-and-protective, cold-and-rejecting, or warm-and-accepting — decides whether he will, in adult life, prefer occupations that involve people or things. A child brought up in a warm, loving family generally develops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people-oriented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 while one brought up in a cold environment develops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thing-oriented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w:t>
      </w:r>
    </w:p>
    <w:bookmarkEnd w:id="32"/>
    <w:bookmarkStart w:id="33" w:name="summary-of-the-theories"/>
    <w:p>
      <w:pPr>
        <w:pStyle w:val="Heading3"/>
        <w:spacing w:line="360" w:lineRule="auto"/>
        <w:jc w:val="left"/>
      </w:pPr>
      <w:r>
        <w:rPr>
          <w:rFonts w:ascii="Times New Roman" w:hAnsi="Times New Roman" w:cs="Times New Roman" w:eastAsia="Times New Roman"/>
          <w:b/>
          <w:sz w:val="26"/>
        </w:rPr>
        <w:t xml:space="preserve">1.4.6 Summary of the Theories</w:t>
      </w:r>
    </w:p>
    <w:p>
      <w:pPr>
        <w:pStyle w:val="FirstParagraph"/>
        <w:spacing w:line="480" w:lineRule="auto" w:after="120"/>
        <w:jc w:val="both"/>
      </w:pPr>
      <w:r>
        <w:rPr>
          <w:rFonts w:ascii="Times New Roman" w:hAnsi="Times New Roman" w:cs="Times New Roman" w:eastAsia="Times New Roman"/>
          <w:sz w:val="24"/>
        </w:rPr>
        <w:t xml:space="preserve">A close look at the above theories shows that, although they differ in detail, they agree on the following points:</w:t>
      </w:r>
    </w:p>
    <w:p>
      <w:pPr>
        <w:pStyle w:val="Compact"/>
        <w:numPr>
          <w:ilvl w:val="0"/>
          <w:numId w:val="1013"/>
        </w:numPr>
        <w:spacing w:line="480" w:lineRule="auto" w:after="120"/>
        <w:jc w:val="both"/>
      </w:pPr>
      <w:r>
        <w:rPr>
          <w:rFonts w:ascii="Times New Roman" w:hAnsi="Times New Roman" w:cs="Times New Roman" w:eastAsia="Times New Roman"/>
          <w:sz w:val="24"/>
        </w:rPr>
        <w:t xml:space="preserve">Vocational interest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sudden phenomenon — it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develops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over many years.</w:t>
      </w:r>
    </w:p>
    <w:p>
      <w:pPr>
        <w:pStyle w:val="Compact"/>
        <w:numPr>
          <w:ilvl w:val="0"/>
          <w:numId w:val="1013"/>
        </w:numPr>
        <w:spacing w:line="480" w:lineRule="auto" w:after="120"/>
        <w:jc w:val="both"/>
      </w:pPr>
      <w:r>
        <w:rPr>
          <w:rFonts w:ascii="Times New Roman" w:hAnsi="Times New Roman" w:cs="Times New Roman" w:eastAsia="Times New Roman"/>
          <w:sz w:val="24"/>
        </w:rPr>
        <w:t xml:space="preserve">The secondary school stage is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crucial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stage in this development.</w:t>
      </w:r>
    </w:p>
    <w:p>
      <w:pPr>
        <w:pStyle w:val="Compact"/>
        <w:numPr>
          <w:ilvl w:val="0"/>
          <w:numId w:val="1013"/>
        </w:numPr>
        <w:spacing w:line="480" w:lineRule="auto" w:after="120"/>
        <w:jc w:val="both"/>
      </w:pPr>
      <w:r>
        <w:rPr>
          <w:rFonts w:ascii="Times New Roman" w:hAnsi="Times New Roman" w:cs="Times New Roman" w:eastAsia="Times New Roman"/>
          <w:sz w:val="24"/>
        </w:rPr>
        <w:t xml:space="preserve">Vocational interest is the joint product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personality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family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experience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wider environment</w:t>
      </w:r>
      <w:r>
        <w:rPr>
          <w:rFonts w:ascii="Times New Roman" w:hAnsi="Times New Roman" w:cs="Times New Roman" w:eastAsia="Times New Roman"/>
          <w:sz w:val="24"/>
        </w:rPr>
        <w:t xml:space="preserve">.</w:t>
      </w:r>
    </w:p>
    <w:p>
      <w:pPr>
        <w:pStyle w:val="Compact"/>
        <w:numPr>
          <w:ilvl w:val="0"/>
          <w:numId w:val="1013"/>
        </w:numPr>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systematic measurement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vocational interests using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standardised 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a direct, scientific way to support the boy or girl during this important stage.</w:t>
      </w:r>
    </w:p>
    <w:p>
      <w:pPr>
        <w:pStyle w:val="FirstParagraph"/>
        <w:spacing w:line="480" w:lineRule="auto" w:after="120"/>
        <w:jc w:val="both"/>
      </w:pPr>
      <w:r>
        <w:rPr>
          <w:rFonts w:ascii="Times New Roman" w:hAnsi="Times New Roman" w:cs="Times New Roman" w:eastAsia="Times New Roman"/>
          <w:sz w:val="24"/>
        </w:rPr>
        <w:t xml:space="preserve">The present investigation has, therefore, been designed in the spirit of these theories.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33"/>
    <w:bookmarkEnd w:id="34"/>
    <w:bookmarkStart w:id="35" w:name="X44734c4e169783772c854bc103db4bb91af0c3f"/>
    <w:p>
      <w:pPr>
        <w:pStyle w:val="Heading2"/>
        <w:spacing w:line="360" w:lineRule="auto"/>
        <w:jc w:val="center"/>
      </w:pPr>
      <w:r>
        <w:rPr>
          <w:rFonts w:ascii="Times New Roman" w:hAnsi="Times New Roman" w:cs="Times New Roman" w:eastAsia="Times New Roman"/>
          <w:b/>
          <w:sz w:val="28"/>
        </w:rPr>
        <w:t xml:space="preserve">1.5 IMPORTANCE OF VOCATIONAL INTEREST AT THE SECONDARY STAGE</w:t>
      </w:r>
    </w:p>
    <w:p>
      <w:pPr>
        <w:pStyle w:val="FirstParagraph"/>
        <w:spacing w:line="480" w:lineRule="auto" w:after="120"/>
        <w:jc w:val="both"/>
      </w:pPr>
      <w:r>
        <w:rPr>
          <w:rFonts w:ascii="Times New Roman" w:hAnsi="Times New Roman" w:cs="Times New Roman" w:eastAsia="Times New Roman"/>
          <w:sz w:val="24"/>
        </w:rPr>
        <w:t xml:space="preserve">The secondary school stage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crossroads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school-life of a young person. Several important reasons make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measurement of vocational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this stage especially important. Some of these reasons are listed below:</w:t>
      </w:r>
    </w:p>
    <w:p>
      <w:pPr>
        <w:numPr>
          <w:ilvl w:val="0"/>
          <w:numId w:val="1014"/>
        </w:numPr>
        <w:spacing w:line="480" w:lineRule="auto" w:after="120"/>
        <w:jc w:val="both"/>
      </w:pPr>
      <w:r>
        <w:rPr>
          <w:rFonts w:ascii="Times New Roman" w:hAnsi="Times New Roman" w:cs="Times New Roman" w:eastAsia="Times New Roman"/>
          <w:b/>
          <w:bCs/>
          <w:sz w:val="24"/>
        </w:rPr>
        <w:t xml:space="preserve">Subject Choice at +2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Soon after Class X, the student has to choose Science, Commerce, Arts or Vocational stream at the +2 stage. This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first major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choice of his career. If the student knows his vocational interests well, he can make a sensible choice. If he does not know them, he is likely to drift along with friends or to follow the wishes of his parents — a situation that often leads to later disappointment.</w:t>
      </w:r>
    </w:p>
    <w:p>
      <w:pPr>
        <w:numPr>
          <w:ilvl w:val="0"/>
          <w:numId w:val="1014"/>
        </w:numPr>
        <w:spacing w:line="480" w:lineRule="auto" w:after="120"/>
        <w:jc w:val="both"/>
      </w:pPr>
      <w:r>
        <w:rPr>
          <w:rFonts w:ascii="Times New Roman" w:hAnsi="Times New Roman" w:cs="Times New Roman" w:eastAsia="Times New Roman"/>
          <w:b/>
          <w:bCs/>
          <w:sz w:val="24"/>
        </w:rPr>
        <w:t xml:space="preserve">Use of Time.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student who has identified his vocational interest can spend his after-school hours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useful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extra reading, hobby clubs and projects related to his future career. A student who has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identified his vocational interest tends to fritter away his free time.</w:t>
      </w:r>
    </w:p>
    <w:p>
      <w:pPr>
        <w:numPr>
          <w:ilvl w:val="0"/>
          <w:numId w:val="1014"/>
        </w:numPr>
        <w:spacing w:line="480" w:lineRule="auto" w:after="120"/>
        <w:jc w:val="both"/>
      </w:pPr>
      <w:r>
        <w:rPr>
          <w:rFonts w:ascii="Times New Roman" w:hAnsi="Times New Roman" w:cs="Times New Roman" w:eastAsia="Times New Roman"/>
          <w:b/>
          <w:bCs/>
          <w:sz w:val="24"/>
        </w:rPr>
        <w:t xml:space="preserve">Reduction of Wastage.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Every year, a large number of students leave their +2 stream or college course mid-way because the course was unsuited to them. A timely measurement of vocational interests at the secondary stage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reduces this wastage</w:t>
      </w:r>
      <w:r>
        <w:rPr>
          <w:rFonts w:ascii="Times New Roman" w:hAnsi="Times New Roman" w:cs="Times New Roman" w:eastAsia="Times New Roman"/>
          <w:sz w:val="24"/>
        </w:rPr>
        <w:t xml:space="preserve">.</w:t>
      </w:r>
    </w:p>
    <w:p>
      <w:pPr>
        <w:numPr>
          <w:ilvl w:val="0"/>
          <w:numId w:val="1014"/>
        </w:numPr>
        <w:spacing w:line="480" w:lineRule="auto" w:after="120"/>
        <w:jc w:val="both"/>
      </w:pPr>
      <w:r>
        <w:rPr>
          <w:rFonts w:ascii="Times New Roman" w:hAnsi="Times New Roman" w:cs="Times New Roman" w:eastAsia="Times New Roman"/>
          <w:b/>
          <w:bCs/>
          <w:sz w:val="24"/>
        </w:rPr>
        <w:t xml:space="preserve">Development of Self-Concept.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Knowledge of one’s own vocational interests strengthens the student’s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self-concept</w:t>
      </w:r>
      <w:r>
        <w:rPr>
          <w:rFonts w:ascii="Times New Roman" w:hAnsi="Times New Roman" w:cs="Times New Roman" w:eastAsia="Times New Roman"/>
          <w:sz w:val="24"/>
        </w:rPr>
        <w:t xml:space="preserve">. He feels surer about himself and faces life with greater confidence.</w:t>
      </w:r>
    </w:p>
    <w:p>
      <w:pPr>
        <w:numPr>
          <w:ilvl w:val="0"/>
          <w:numId w:val="1014"/>
        </w:numPr>
        <w:spacing w:line="480" w:lineRule="auto" w:after="120"/>
        <w:jc w:val="both"/>
      </w:pPr>
      <w:r>
        <w:rPr>
          <w:rFonts w:ascii="Times New Roman" w:hAnsi="Times New Roman" w:cs="Times New Roman" w:eastAsia="Times New Roman"/>
          <w:b/>
          <w:bCs/>
          <w:sz w:val="24"/>
        </w:rPr>
        <w:t xml:space="preserve">Effective Career Counselling.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school counsellor or class teacher is able to advise the student more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meaningfully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if he has a written record of the student’s vocational interests in front of him.</w:t>
      </w:r>
    </w:p>
    <w:p>
      <w:pPr>
        <w:numPr>
          <w:ilvl w:val="0"/>
          <w:numId w:val="1014"/>
        </w:numPr>
        <w:spacing w:line="480" w:lineRule="auto" w:after="120"/>
        <w:jc w:val="both"/>
      </w:pPr>
      <w:r>
        <w:rPr>
          <w:rFonts w:ascii="Times New Roman" w:hAnsi="Times New Roman" w:cs="Times New Roman" w:eastAsia="Times New Roman"/>
          <w:b/>
          <w:bCs/>
          <w:sz w:val="24"/>
        </w:rPr>
        <w:t xml:space="preserve">National Manpower Planning.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When the vocational interests of school students of a country are systematically known, the planners can match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production of manpower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needs of the economy</w:t>
      </w:r>
      <w:r>
        <w:rPr>
          <w:rFonts w:ascii="Times New Roman" w:hAnsi="Times New Roman" w:cs="Times New Roman" w:eastAsia="Times New Roman"/>
          <w:sz w:val="24"/>
        </w:rPr>
        <w:t xml:space="preserve">. The country avoids the twin evils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unemployment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over-supplied lines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shortages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under-supplied lines.</w:t>
      </w:r>
    </w:p>
    <w:p>
      <w:pPr>
        <w:numPr>
          <w:ilvl w:val="0"/>
          <w:numId w:val="1014"/>
        </w:numPr>
        <w:spacing w:line="480" w:lineRule="auto" w:after="120"/>
        <w:jc w:val="both"/>
      </w:pPr>
      <w:r>
        <w:rPr>
          <w:rFonts w:ascii="Times New Roman" w:hAnsi="Times New Roman" w:cs="Times New Roman" w:eastAsia="Times New Roman"/>
          <w:b/>
          <w:bCs/>
          <w:sz w:val="24"/>
        </w:rPr>
        <w:t xml:space="preserve">Personal Happiness.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Last but not the least, work matched to interest brings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personal happiness</w:t>
      </w:r>
      <w:r>
        <w:rPr>
          <w:rFonts w:ascii="Times New Roman" w:hAnsi="Times New Roman" w:cs="Times New Roman" w:eastAsia="Times New Roman"/>
          <w:sz w:val="24"/>
        </w:rPr>
        <w:t xml:space="preserve">. As the famous saying goes,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“Choose a job you love, and you will never have to work a day in your life”</w:t>
      </w:r>
      <w:r>
        <w:rPr>
          <w:rFonts w:ascii="Times New Roman" w:hAnsi="Times New Roman" w:cs="Times New Roman" w:eastAsia="Times New Roman"/>
          <w:sz w:val="24"/>
        </w:rPr>
        <w:t xml:space="preserve">.</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35"/>
    <w:bookmarkStart w:id="39" w:name="Xf4fe0f165654799a9c04f62a41ac7319ba1bd7a"/>
    <w:p>
      <w:pPr>
        <w:pStyle w:val="Heading2"/>
        <w:spacing w:line="360" w:lineRule="auto"/>
        <w:jc w:val="center"/>
      </w:pPr>
      <w:r>
        <w:rPr>
          <w:rFonts w:ascii="Times New Roman" w:hAnsi="Times New Roman" w:cs="Times New Roman" w:eastAsia="Times New Roman"/>
          <w:b/>
          <w:sz w:val="28"/>
        </w:rPr>
        <w:t xml:space="preserve">1.6 RURAL GOVERNMENT AND URBAN PRIVATE SCHOOLS IN INDIA</w:t>
      </w:r>
    </w:p>
    <w:p>
      <w:pPr>
        <w:pStyle w:val="FirstParagraph"/>
        <w:spacing w:line="480" w:lineRule="auto" w:after="120"/>
        <w:jc w:val="both"/>
      </w:pPr>
      <w:r>
        <w:rPr>
          <w:rFonts w:ascii="Times New Roman" w:hAnsi="Times New Roman" w:cs="Times New Roman" w:eastAsia="Times New Roman"/>
          <w:sz w:val="24"/>
        </w:rPr>
        <w:t xml:space="preserve">India has a complex and varied school system. Schools differ widely from one another in terms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location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management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medium of instruction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curriculum</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board of affiliation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socio-economic background of the students</w:t>
      </w:r>
      <w:r>
        <w:rPr>
          <w:rFonts w:ascii="Times New Roman" w:hAnsi="Times New Roman" w:cs="Times New Roman" w:eastAsia="Times New Roman"/>
          <w:sz w:val="24"/>
        </w:rPr>
        <w:t xml:space="preserve">. Two of the most important dimensions along which Indian schools differ are:</w:t>
      </w:r>
    </w:p>
    <w:p>
      <w:pPr>
        <w:pStyle w:val="Compact"/>
        <w:numPr>
          <w:ilvl w:val="0"/>
          <w:numId w:val="1015"/>
        </w:numPr>
        <w:spacing w:line="480" w:lineRule="auto" w:after="120"/>
        <w:jc w:val="both"/>
      </w:pPr>
      <w:r>
        <w:rPr>
          <w:rFonts w:ascii="Times New Roman" w:hAnsi="Times New Roman" w:cs="Times New Roman" w:eastAsia="Times New Roman"/>
          <w:b/>
          <w:bCs/>
          <w:sz w:val="24"/>
        </w:rPr>
        <w:t xml:space="preserve">Locality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urban</w:t>
      </w:r>
      <w:r>
        <w:rPr>
          <w:rFonts w:ascii="Times New Roman" w:hAnsi="Times New Roman" w:cs="Times New Roman" w:eastAsia="Times New Roman"/>
          <w:sz w:val="24"/>
        </w:rPr>
        <w:t xml:space="preserve">.</w:t>
      </w:r>
    </w:p>
    <w:p>
      <w:pPr>
        <w:pStyle w:val="Compact"/>
        <w:numPr>
          <w:ilvl w:val="0"/>
          <w:numId w:val="1015"/>
        </w:numPr>
        <w:spacing w:line="480" w:lineRule="auto" w:after="120"/>
        <w:jc w:val="both"/>
      </w:pPr>
      <w:r>
        <w:rPr>
          <w:rFonts w:ascii="Times New Roman" w:hAnsi="Times New Roman" w:cs="Times New Roman" w:eastAsia="Times New Roman"/>
          <w:b/>
          <w:bCs/>
          <w:sz w:val="24"/>
        </w:rPr>
        <w:t xml:space="preserve">Management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private</w:t>
      </w:r>
      <w:r>
        <w:rPr>
          <w:rFonts w:ascii="Times New Roman" w:hAnsi="Times New Roman" w:cs="Times New Roman" w:eastAsia="Times New Roman"/>
          <w:sz w:val="24"/>
        </w:rPr>
        <w:t xml:space="preserve">.</w:t>
      </w:r>
    </w:p>
    <w:p>
      <w:pPr>
        <w:pStyle w:val="FirstParagraph"/>
        <w:spacing w:line="480" w:lineRule="auto" w:after="120"/>
        <w:jc w:val="both"/>
      </w:pPr>
      <w:r>
        <w:rPr>
          <w:rFonts w:ascii="Times New Roman" w:hAnsi="Times New Roman" w:cs="Times New Roman" w:eastAsia="Times New Roman"/>
          <w:sz w:val="24"/>
        </w:rPr>
        <w:t xml:space="preserve">When these two dimensions are combined, four kinds of schools result — Rural Government, Rural Private, Urban Government and Urban Private. The two extremes of this 2 × 2 set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Rural 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Urban Private</w:t>
      </w:r>
      <w:r>
        <w:rPr>
          <w:rFonts w:ascii="Times New Roman" w:hAnsi="Times New Roman" w:cs="Times New Roman" w:eastAsia="Times New Roman"/>
          <w:sz w:val="24"/>
        </w:rPr>
        <w:t xml:space="preserve">. These two extremes have been chosen as the two settings of the present study.</w:t>
      </w:r>
    </w:p>
    <w:bookmarkStart w:id="36" w:name="features-of-rural-government-schools"/>
    <w:p>
      <w:pPr>
        <w:pStyle w:val="Heading3"/>
        <w:spacing w:line="360" w:lineRule="auto"/>
        <w:jc w:val="left"/>
      </w:pPr>
      <w:r>
        <w:rPr>
          <w:rFonts w:ascii="Times New Roman" w:hAnsi="Times New Roman" w:cs="Times New Roman" w:eastAsia="Times New Roman"/>
          <w:b/>
          <w:sz w:val="26"/>
        </w:rPr>
        <w:t xml:space="preserve">1.6.1 Features of Rural Government Schools</w:t>
      </w:r>
    </w:p>
    <w:p>
      <w:pPr>
        <w:pStyle w:val="FirstParagraph"/>
        <w:spacing w:line="480" w:lineRule="auto" w:after="120"/>
        <w:jc w:val="both"/>
      </w:pPr>
      <w:r>
        <w:rPr>
          <w:rFonts w:ascii="Times New Roman" w:hAnsi="Times New Roman" w:cs="Times New Roman" w:eastAsia="Times New Roman"/>
          <w:sz w:val="24"/>
        </w:rPr>
        <w:t xml:space="preserve">Rural government schools are usually located in villages or small towns and are run by the State Government. The medium of instruction is generally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Hindi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 the local regional language). The fees are nominal or zero. The students come from agricultural and labouring families. The school often lacks well-equipped laboratories, computer rooms and a regular guidance counsellor. The teachers are usually from the local area itself. The cultural environment is mostly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traditional</w:t>
      </w:r>
      <w:r>
        <w:rPr>
          <w:rFonts w:ascii="Times New Roman" w:hAnsi="Times New Roman" w:cs="Times New Roman" w:eastAsia="Times New Roman"/>
          <w:sz w:val="24"/>
        </w:rPr>
        <w:t xml:space="preserve">.</w:t>
      </w:r>
    </w:p>
    <w:bookmarkEnd w:id="36"/>
    <w:bookmarkStart w:id="37" w:name="features-of-urban-private-schools"/>
    <w:p>
      <w:pPr>
        <w:pStyle w:val="Heading3"/>
        <w:spacing w:line="360" w:lineRule="auto"/>
        <w:jc w:val="left"/>
      </w:pPr>
      <w:r>
        <w:rPr>
          <w:rFonts w:ascii="Times New Roman" w:hAnsi="Times New Roman" w:cs="Times New Roman" w:eastAsia="Times New Roman"/>
          <w:b/>
          <w:sz w:val="26"/>
        </w:rPr>
        <w:t xml:space="preserve">1.6.2 Features of Urban Private Schools</w:t>
      </w:r>
    </w:p>
    <w:p>
      <w:pPr>
        <w:pStyle w:val="FirstParagraph"/>
        <w:spacing w:line="480" w:lineRule="auto" w:after="120"/>
        <w:jc w:val="both"/>
      </w:pPr>
      <w:r>
        <w:rPr>
          <w:rFonts w:ascii="Times New Roman" w:hAnsi="Times New Roman" w:cs="Times New Roman" w:eastAsia="Times New Roman"/>
          <w:sz w:val="24"/>
        </w:rPr>
        <w:t xml:space="preserve">Urban private schools are usually located in cities and are run by private societies, trusts or companies. They are often affiliated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Central Board of Secondary Education (C.B.S.E.)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follow the English medium. The fees are substantially higher than those of government schools. The students typically come from middle and upper-middle income families. The school usually has well-equipped Physics, Chemistry, Biology and Computer laboratories, smart classrooms, libraries, art and music rooms and a guidance cell. The cultural environment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modern and aspirational</w:t>
      </w:r>
      <w:r>
        <w:rPr>
          <w:rFonts w:ascii="Times New Roman" w:hAnsi="Times New Roman" w:cs="Times New Roman" w:eastAsia="Times New Roman"/>
          <w:sz w:val="24"/>
        </w:rPr>
        <w:t xml:space="preserve">.</w:t>
      </w:r>
    </w:p>
    <w:bookmarkEnd w:id="37"/>
    <w:bookmarkStart w:id="38" w:name="implications-for-vocational-interest"/>
    <w:p>
      <w:pPr>
        <w:pStyle w:val="Heading3"/>
        <w:spacing w:line="360" w:lineRule="auto"/>
        <w:jc w:val="left"/>
      </w:pPr>
      <w:r>
        <w:rPr>
          <w:rFonts w:ascii="Times New Roman" w:hAnsi="Times New Roman" w:cs="Times New Roman" w:eastAsia="Times New Roman"/>
          <w:b/>
          <w:sz w:val="26"/>
        </w:rPr>
        <w:t xml:space="preserve">1.6.3 Implications for Vocational Interest</w:t>
      </w:r>
    </w:p>
    <w:p>
      <w:pPr>
        <w:pStyle w:val="FirstParagraph"/>
        <w:spacing w:line="480" w:lineRule="auto" w:after="120"/>
        <w:jc w:val="both"/>
      </w:pPr>
      <w:r>
        <w:rPr>
          <w:rFonts w:ascii="Times New Roman" w:hAnsi="Times New Roman" w:cs="Times New Roman" w:eastAsia="Times New Roman"/>
          <w:sz w:val="24"/>
        </w:rPr>
        <w:t xml:space="preserve">It is reasonable to expect that the vocational interest patterns of children growing up in these two contrasting settings will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very different</w:t>
      </w:r>
      <w:r>
        <w:rPr>
          <w:rFonts w:ascii="Times New Roman" w:hAnsi="Times New Roman" w:cs="Times New Roman" w:eastAsia="Times New Roman"/>
          <w:sz w:val="24"/>
        </w:rPr>
        <w:t xml:space="preserve">. Rural government school students, growing up in farming families, are likely to show greater interest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Urban private school students, growing up in modern, fee-paying, English-medium schools, are likely to show greater interest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Whether this expectation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actually borne out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data is the central question of the present investigation.</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38"/>
    <w:bookmarkEnd w:id="39"/>
    <w:bookmarkStart w:id="45" w:name="need-and-significance-of-the-study"/>
    <w:p>
      <w:pPr>
        <w:pStyle w:val="Heading2"/>
        <w:spacing w:line="360" w:lineRule="auto"/>
        <w:jc w:val="center"/>
      </w:pPr>
      <w:r>
        <w:rPr>
          <w:rFonts w:ascii="Times New Roman" w:hAnsi="Times New Roman" w:cs="Times New Roman" w:eastAsia="Times New Roman"/>
          <w:b/>
          <w:sz w:val="28"/>
        </w:rPr>
        <w:t xml:space="preserve">1.7 NEED AND SIGNIFICANCE OF THE STUDY</w:t>
      </w:r>
    </w:p>
    <w:p>
      <w:pPr>
        <w:pStyle w:val="FirstParagraph"/>
        <w:spacing w:line="480" w:lineRule="auto" w:after="120"/>
        <w:jc w:val="both"/>
      </w:pPr>
      <w:r>
        <w:rPr>
          <w:rFonts w:ascii="Times New Roman" w:hAnsi="Times New Roman" w:cs="Times New Roman" w:eastAsia="Times New Roman"/>
          <w:sz w:val="24"/>
        </w:rPr>
        <w:t xml:space="preserve">The present study is needed for a number of reasons. Some of the most important of these are listed below.</w:t>
      </w:r>
    </w:p>
    <w:bookmarkStart w:id="40" w:name="need-for-comparative-studies"/>
    <w:p>
      <w:pPr>
        <w:pStyle w:val="Heading3"/>
        <w:spacing w:line="360" w:lineRule="auto"/>
        <w:jc w:val="left"/>
      </w:pPr>
      <w:r>
        <w:rPr>
          <w:rFonts w:ascii="Times New Roman" w:hAnsi="Times New Roman" w:cs="Times New Roman" w:eastAsia="Times New Roman"/>
          <w:b/>
          <w:sz w:val="26"/>
        </w:rPr>
        <w:t xml:space="preserve">1.7.1 Need for Comparative Studies</w:t>
      </w:r>
    </w:p>
    <w:p>
      <w:pPr>
        <w:pStyle w:val="FirstParagraph"/>
        <w:spacing w:line="480" w:lineRule="auto" w:after="120"/>
        <w:jc w:val="both"/>
      </w:pPr>
      <w:r>
        <w:rPr>
          <w:rFonts w:ascii="Times New Roman" w:hAnsi="Times New Roman" w:cs="Times New Roman" w:eastAsia="Times New Roman"/>
          <w:sz w:val="24"/>
        </w:rPr>
        <w:t xml:space="preserve">Although a number of studies on vocational interests of Indian school students have been conducted in the last fifty years, only a small number of them have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systematically compared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rural government and urban private school students. Most of the studies have either been confined to one type of school, or have used too small or too unequal a sample, or have focussed on only one or two areas of interest. There is, therefore, a clear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research gap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a focussed comparative study of these two contrasting school types in the same district. The present study tries to fill this gap.</w:t>
      </w:r>
    </w:p>
    <w:bookmarkEnd w:id="40"/>
    <w:bookmarkStart w:id="41" w:name="local-significance-for-meerut-district"/>
    <w:p>
      <w:pPr>
        <w:pStyle w:val="Heading3"/>
        <w:spacing w:line="360" w:lineRule="auto"/>
        <w:jc w:val="left"/>
      </w:pPr>
      <w:r>
        <w:rPr>
          <w:rFonts w:ascii="Times New Roman" w:hAnsi="Times New Roman" w:cs="Times New Roman" w:eastAsia="Times New Roman"/>
          <w:b/>
          <w:sz w:val="26"/>
        </w:rPr>
        <w:t xml:space="preserve">1.7.2 Local Significance for Meerut District</w:t>
      </w:r>
    </w:p>
    <w:p>
      <w:pPr>
        <w:pStyle w:val="FirstParagraph"/>
        <w:spacing w:line="480" w:lineRule="auto" w:after="120"/>
        <w:jc w:val="both"/>
      </w:pPr>
      <w:r>
        <w:rPr>
          <w:rFonts w:ascii="Times New Roman" w:hAnsi="Times New Roman" w:cs="Times New Roman" w:eastAsia="Times New Roman"/>
          <w:sz w:val="24"/>
        </w:rPr>
        <w:t xml:space="preserve">Meerut is one of the largest and most rapidly developing districts of Western Uttar Pradesh. It is also a district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sharp contrasts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city of Meerut is a busy industrial and educational centre, whereas a few kilometres outside the city the rural areas remain predominantly agricultural. To the best of the investigator’s knowledge, no recent comparative study of vocational interests of these two segments of the Meerut population has been carried out. The present study, therefore, has a special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significance.</w:t>
      </w:r>
    </w:p>
    <w:bookmarkEnd w:id="41"/>
    <w:bookmarkStart w:id="42" w:name="X557f568157b3f1df21bee6f71340b93e194c8cd"/>
    <w:p>
      <w:pPr>
        <w:pStyle w:val="Heading3"/>
        <w:spacing w:line="360" w:lineRule="auto"/>
        <w:jc w:val="left"/>
      </w:pPr>
      <w:r>
        <w:rPr>
          <w:rFonts w:ascii="Times New Roman" w:hAnsi="Times New Roman" w:cs="Times New Roman" w:eastAsia="Times New Roman"/>
          <w:b/>
          <w:sz w:val="26"/>
        </w:rPr>
        <w:t xml:space="preserve">1.7.3 Practical Importance for the Selected Schools</w:t>
      </w:r>
    </w:p>
    <w:p>
      <w:pPr>
        <w:pStyle w:val="FirstParagraph"/>
        <w:spacing w:line="480" w:lineRule="auto" w:after="120"/>
        <w:jc w:val="both"/>
      </w:pPr>
      <w:r>
        <w:rPr>
          <w:rFonts w:ascii="Times New Roman" w:hAnsi="Times New Roman" w:cs="Times New Roman" w:eastAsia="Times New Roman"/>
          <w:sz w:val="24"/>
        </w:rPr>
        <w:t xml:space="preserve">The two schools — Shri Sanskrit Inter College, Aitmadpur, and K.P. International School, Kila Parikshit Garh — that have been selected for the study, have been struggling, like all other secondary schools in India, with the question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guidance</w:t>
      </w:r>
      <w:r>
        <w:rPr>
          <w:rFonts w:ascii="Times New Roman" w:hAnsi="Times New Roman" w:cs="Times New Roman" w:eastAsia="Times New Roman"/>
          <w:sz w:val="24"/>
        </w:rPr>
        <w:t xml:space="preserve">. The findings of the present study will provide them with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clear vocational profile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their students, on the basis of which the Principals and the Class Teachers can plan suitable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awareness programmes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exposure visits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parent counselling sessions</w:t>
      </w:r>
      <w:r>
        <w:rPr>
          <w:rFonts w:ascii="Times New Roman" w:hAnsi="Times New Roman" w:cs="Times New Roman" w:eastAsia="Times New Roman"/>
          <w:sz w:val="24"/>
        </w:rPr>
        <w:t xml:space="preserve">.</w:t>
      </w:r>
    </w:p>
    <w:bookmarkEnd w:id="42"/>
    <w:bookmarkStart w:id="43" w:name="X64432d1c45979329366df0e0a9ea7451fd1e422"/>
    <w:p>
      <w:pPr>
        <w:pStyle w:val="Heading3"/>
        <w:spacing w:line="360" w:lineRule="auto"/>
        <w:jc w:val="left"/>
      </w:pPr>
      <w:r>
        <w:rPr>
          <w:rFonts w:ascii="Times New Roman" w:hAnsi="Times New Roman" w:cs="Times New Roman" w:eastAsia="Times New Roman"/>
          <w:b/>
          <w:sz w:val="26"/>
        </w:rPr>
        <w:t xml:space="preserve">1.7.4 Significance for the State and the Nation</w:t>
      </w:r>
    </w:p>
    <w:p>
      <w:pPr>
        <w:pStyle w:val="FirstParagraph"/>
        <w:spacing w:line="480" w:lineRule="auto" w:after="120"/>
        <w:jc w:val="both"/>
      </w:pPr>
      <w:r>
        <w:rPr>
          <w:rFonts w:ascii="Times New Roman" w:hAnsi="Times New Roman" w:cs="Times New Roman" w:eastAsia="Times New Roman"/>
          <w:sz w:val="24"/>
        </w:rPr>
        <w:t xml:space="preserve">The findings of the present study, although based on a small sample of 60 students, can serve as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case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larger educational community of Uttar Pradesh. They can suggest the kind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guidance machinery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that needs to be developed in the rural government and the urban private secondary schools of the country.</w:t>
      </w:r>
    </w:p>
    <w:bookmarkEnd w:id="43"/>
    <w:bookmarkStart w:id="44" w:name="significance-for-the-researcher"/>
    <w:p>
      <w:pPr>
        <w:pStyle w:val="Heading3"/>
        <w:spacing w:line="360" w:lineRule="auto"/>
        <w:jc w:val="left"/>
      </w:pPr>
      <w:r>
        <w:rPr>
          <w:rFonts w:ascii="Times New Roman" w:hAnsi="Times New Roman" w:cs="Times New Roman" w:eastAsia="Times New Roman"/>
          <w:b/>
          <w:sz w:val="26"/>
        </w:rPr>
        <w:t xml:space="preserve">1.7.5 Significance for the Researcher</w:t>
      </w:r>
    </w:p>
    <w:p>
      <w:pPr>
        <w:pStyle w:val="FirstParagraph"/>
        <w:spacing w:line="480" w:lineRule="auto" w:after="120"/>
        <w:jc w:val="both"/>
      </w:pPr>
      <w:r>
        <w:rPr>
          <w:rFonts w:ascii="Times New Roman" w:hAnsi="Times New Roman" w:cs="Times New Roman" w:eastAsia="Times New Roman"/>
          <w:sz w:val="24"/>
        </w:rPr>
        <w:t xml:space="preserve">For the investigator personally, the study is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first independent research project</w:t>
      </w:r>
      <w:r>
        <w:rPr>
          <w:rFonts w:ascii="Times New Roman" w:hAnsi="Times New Roman" w:cs="Times New Roman" w:eastAsia="Times New Roman"/>
          <w:sz w:val="24"/>
        </w:rPr>
        <w:t xml:space="preserve">. It has provided experience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defining a problem</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reviewing literature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administering a standardised tool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analysing data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interpreting results</w:t>
      </w:r>
      <w:r>
        <w:rPr>
          <w:rFonts w:ascii="Times New Roman" w:hAnsi="Times New Roman" w:cs="Times New Roman" w:eastAsia="Times New Roman"/>
          <w:sz w:val="24"/>
        </w:rPr>
        <w:t xml:space="preserve">. These are essential skills of every educational professional and are likely to be useful throughout the future career of the investigator.</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44"/>
    <w:bookmarkEnd w:id="45"/>
    <w:bookmarkStart w:id="46" w:name="statement-of-the-problem"/>
    <w:p>
      <w:pPr>
        <w:pStyle w:val="Heading2"/>
        <w:spacing w:line="360" w:lineRule="auto"/>
        <w:jc w:val="center"/>
      </w:pPr>
      <w:r>
        <w:rPr>
          <w:rFonts w:ascii="Times New Roman" w:hAnsi="Times New Roman" w:cs="Times New Roman" w:eastAsia="Times New Roman"/>
          <w:b/>
          <w:sz w:val="28"/>
        </w:rPr>
        <w:t xml:space="preserve">1.8 STATEMENT OF THE PROBLEM</w:t>
      </w:r>
    </w:p>
    <w:p>
      <w:pPr>
        <w:pStyle w:val="FirstParagraph"/>
        <w:spacing w:line="480" w:lineRule="auto" w:after="120"/>
        <w:jc w:val="both"/>
      </w:pPr>
      <w:r>
        <w:rPr>
          <w:rFonts w:ascii="Times New Roman" w:hAnsi="Times New Roman" w:cs="Times New Roman" w:eastAsia="Times New Roman"/>
          <w:sz w:val="24"/>
        </w:rPr>
        <w:t xml:space="preserve">The problem of the present investigation is, accordingly, stated as follows:</w:t>
      </w:r>
    </w:p>
    <w:p>
      <w:pPr>
        <w:pStyle w:val="BlockText"/>
        <w:spacing w:line="480" w:lineRule="auto" w:after="120"/>
        <w:jc w:val="both"/>
      </w:pPr>
      <w:r>
        <w:rPr>
          <w:rFonts w:ascii="Times New Roman" w:hAnsi="Times New Roman" w:cs="Times New Roman" w:eastAsia="Times New Roman"/>
          <w:b/>
          <w:bCs/>
          <w:sz w:val="24"/>
        </w:rPr>
        <w:t xml:space="preserve">“A Comparative Study of Vocational Interests of Secondary School Students of Rural Government and Urban Private Schools of Meerut District.”</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46"/>
    <w:bookmarkStart w:id="47" w:name="X37c49da2bd8e24dc4d279ed380c012767d0147e"/>
    <w:p>
      <w:pPr>
        <w:pStyle w:val="Heading2"/>
        <w:spacing w:line="360" w:lineRule="auto"/>
        <w:jc w:val="center"/>
      </w:pPr>
      <w:r>
        <w:rPr>
          <w:rFonts w:ascii="Times New Roman" w:hAnsi="Times New Roman" w:cs="Times New Roman" w:eastAsia="Times New Roman"/>
          <w:b/>
          <w:sz w:val="28"/>
        </w:rPr>
        <w:t xml:space="preserve">1.9 OPERATIONAL DEFINITIONS OF THE TERMS USED</w:t>
      </w:r>
    </w:p>
    <w:p>
      <w:pPr>
        <w:pStyle w:val="FirstParagraph"/>
        <w:spacing w:line="480" w:lineRule="auto" w:after="120"/>
        <w:jc w:val="both"/>
      </w:pPr>
      <w:r>
        <w:rPr>
          <w:rFonts w:ascii="Times New Roman" w:hAnsi="Times New Roman" w:cs="Times New Roman" w:eastAsia="Times New Roman"/>
          <w:sz w:val="24"/>
        </w:rPr>
        <w:t xml:space="preserve">The important terms used in the title of the study and in the objectives have been defined operationally below, so that the meaning is clear and unambiguous.</w:t>
      </w:r>
    </w:p>
    <w:p>
      <w:pPr>
        <w:numPr>
          <w:ilvl w:val="0"/>
          <w:numId w:val="1016"/>
        </w:numPr>
        <w:spacing w:line="480" w:lineRule="auto" w:after="120"/>
        <w:jc w:val="both"/>
      </w:pPr>
      <w:r>
        <w:rPr>
          <w:rFonts w:ascii="Times New Roman" w:hAnsi="Times New Roman" w:cs="Times New Roman" w:eastAsia="Times New Roman"/>
          <w:b/>
          <w:bCs/>
          <w:sz w:val="24"/>
        </w:rPr>
        <w:t xml:space="preserve">Vocational Interest.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a student means his or her score on each of the ten areas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 (Hindi version)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Dr. S.P. Kulshrestha, namely Literary, Scientific, Executive, Commercial, Constructive, Artistic, Agricultural, Persuasive, Social and Household. The score on each area can range from 0 to 20.</w:t>
      </w:r>
    </w:p>
    <w:p>
      <w:pPr>
        <w:numPr>
          <w:ilvl w:val="0"/>
          <w:numId w:val="1016"/>
        </w:numPr>
        <w:spacing w:line="480" w:lineRule="auto" w:after="120"/>
        <w:jc w:val="both"/>
      </w:pPr>
      <w:r>
        <w:rPr>
          <w:rFonts w:ascii="Times New Roman" w:hAnsi="Times New Roman" w:cs="Times New Roman" w:eastAsia="Times New Roman"/>
          <w:b/>
          <w:bCs/>
          <w:sz w:val="24"/>
        </w:rPr>
        <w:t xml:space="preserve">Secondary School Student.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Secondary School Student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means a student studying in Class IX or Class X of a school recognised by the U.P. Board / C.B.S.E. during the academic session 2025–2026.</w:t>
      </w:r>
    </w:p>
    <w:p>
      <w:pPr>
        <w:numPr>
          <w:ilvl w:val="0"/>
          <w:numId w:val="1016"/>
        </w:numPr>
        <w:spacing w:line="480" w:lineRule="auto" w:after="120"/>
        <w:jc w:val="both"/>
      </w:pPr>
      <w:r>
        <w:rPr>
          <w:rFonts w:ascii="Times New Roman" w:hAnsi="Times New Roman" w:cs="Times New Roman" w:eastAsia="Times New Roman"/>
          <w:b/>
          <w:bCs/>
          <w:sz w:val="24"/>
        </w:rPr>
        <w:t xml:space="preserve">Rural Government School.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Rural Government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means a school which is (a) located in a village or rural area at least 10 km away from Meerut city, and (b) run / aided by the U.P. Government under the Department of Secondary Education. In the present study,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Shri Sanskrit Inter College, Aitmadpur,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been taken to represent this category.</w:t>
      </w:r>
    </w:p>
    <w:p>
      <w:pPr>
        <w:numPr>
          <w:ilvl w:val="0"/>
          <w:numId w:val="1016"/>
        </w:numPr>
        <w:spacing w:line="480" w:lineRule="auto" w:after="120"/>
        <w:jc w:val="both"/>
      </w:pPr>
      <w:r>
        <w:rPr>
          <w:rFonts w:ascii="Times New Roman" w:hAnsi="Times New Roman" w:cs="Times New Roman" w:eastAsia="Times New Roman"/>
          <w:b/>
          <w:bCs/>
          <w:sz w:val="24"/>
        </w:rPr>
        <w:t xml:space="preserve">Urban Private School.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Urban Private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means a school which is (a) located within the municipal limits of Meerut city, and (b) run by a private society / trust / company without government grant. In the present study,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K.P. International School, Kila Parikshit Garh,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C.B.S.E. affiliated, English medium school) has been taken to represent this category.</w:t>
      </w:r>
    </w:p>
    <w:p>
      <w:pPr>
        <w:numPr>
          <w:ilvl w:val="0"/>
          <w:numId w:val="1016"/>
        </w:numPr>
        <w:spacing w:line="480" w:lineRule="auto" w:after="120"/>
        <w:jc w:val="both"/>
      </w:pPr>
      <w:r>
        <w:rPr>
          <w:rFonts w:ascii="Times New Roman" w:hAnsi="Times New Roman" w:cs="Times New Roman" w:eastAsia="Times New Roman"/>
          <w:b/>
          <w:bCs/>
          <w:sz w:val="24"/>
        </w:rPr>
        <w:t xml:space="preserve">Boys / Girls.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 the male and the female students respectively, of the two schools selected.</w:t>
      </w:r>
    </w:p>
    <w:p>
      <w:pPr>
        <w:numPr>
          <w:ilvl w:val="0"/>
          <w:numId w:val="1016"/>
        </w:numPr>
        <w:spacing w:line="480" w:lineRule="auto" w:after="120"/>
        <w:jc w:val="both"/>
      </w:pPr>
      <w:r>
        <w:rPr>
          <w:rFonts w:ascii="Times New Roman" w:hAnsi="Times New Roman" w:cs="Times New Roman" w:eastAsia="Times New Roman"/>
          <w:b/>
          <w:bCs/>
          <w:sz w:val="24"/>
        </w:rPr>
        <w:t xml:space="preserve">Class IX / Class X.</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Class IX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Class 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 the students of the ninth and the tenth classes, respectively, of the two schools selected.</w:t>
      </w:r>
    </w:p>
    <w:p>
      <w:pPr>
        <w:numPr>
          <w:ilvl w:val="0"/>
          <w:numId w:val="1016"/>
        </w:numPr>
        <w:spacing w:line="480" w:lineRule="auto" w:after="120"/>
        <w:jc w:val="both"/>
      </w:pPr>
      <w:r>
        <w:rPr>
          <w:rFonts w:ascii="Times New Roman" w:hAnsi="Times New Roman" w:cs="Times New Roman" w:eastAsia="Times New Roman"/>
          <w:b/>
          <w:bCs/>
          <w:sz w:val="24"/>
        </w:rPr>
        <w:t xml:space="preserve">Comparative Study.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Comparative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means a study in which the average vocational interest scores of two or more groups of students are compared with each other on the basis of statistical techniques such 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standard deviation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percentages</w:t>
      </w:r>
      <w:r>
        <w:rPr>
          <w:rFonts w:ascii="Times New Roman" w:hAnsi="Times New Roman" w:cs="Times New Roman" w:eastAsia="Times New Roman"/>
          <w:sz w:val="24"/>
        </w:rPr>
        <w:t xml:space="preserve">.</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47"/>
    <w:bookmarkStart w:id="48" w:name="objectives-of-the-study"/>
    <w:p>
      <w:pPr>
        <w:pStyle w:val="Heading2"/>
        <w:spacing w:line="360" w:lineRule="auto"/>
        <w:jc w:val="center"/>
      </w:pPr>
      <w:r>
        <w:rPr>
          <w:rFonts w:ascii="Times New Roman" w:hAnsi="Times New Roman" w:cs="Times New Roman" w:eastAsia="Times New Roman"/>
          <w:b/>
          <w:sz w:val="28"/>
        </w:rPr>
        <w:t xml:space="preserve">1.10 OBJECTIVES OF THE STUDY</w:t>
      </w:r>
    </w:p>
    <w:p>
      <w:pPr>
        <w:pStyle w:val="FirstParagraph"/>
        <w:spacing w:line="480" w:lineRule="auto" w:after="120"/>
        <w:jc w:val="both"/>
      </w:pPr>
      <w:r>
        <w:rPr>
          <w:rFonts w:ascii="Times New Roman" w:hAnsi="Times New Roman" w:cs="Times New Roman" w:eastAsia="Times New Roman"/>
          <w:sz w:val="24"/>
        </w:rPr>
        <w:t xml:space="preserve">The present investigation has been planned with the following five major objectives:</w:t>
      </w:r>
    </w:p>
    <w:p>
      <w:pPr>
        <w:numPr>
          <w:ilvl w:val="0"/>
          <w:numId w:val="1017"/>
        </w:numPr>
        <w:spacing w:line="480" w:lineRule="auto" w:after="120"/>
        <w:jc w:val="both"/>
      </w:pPr>
      <w:r>
        <w:rPr>
          <w:rFonts w:ascii="Times New Roman" w:hAnsi="Times New Roman" w:cs="Times New Roman" w:eastAsia="Times New Roman"/>
          <w:b/>
          <w:bCs/>
          <w:sz w:val="24"/>
        </w:rPr>
        <w:t xml:space="preserve">To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area-wise vocational interest pattern of the total sample (N = 60) of secondary school students on the ten areas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Dr. S.P. Kulshrestha.</w:t>
      </w:r>
    </w:p>
    <w:p>
      <w:pPr>
        <w:numPr>
          <w:ilvl w:val="0"/>
          <w:numId w:val="1017"/>
        </w:numPr>
        <w:spacing w:line="480" w:lineRule="auto" w:after="120"/>
        <w:jc w:val="both"/>
      </w:pPr>
      <w:r>
        <w:rPr>
          <w:rFonts w:ascii="Times New Roman" w:hAnsi="Times New Roman" w:cs="Times New Roman" w:eastAsia="Times New Roman"/>
          <w:b/>
          <w:bCs/>
          <w:sz w:val="24"/>
        </w:rPr>
        <w:t xml:space="preserve">To find out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percentage distribution of high, average and low levels of vocational interest of the total sample, and of the various sub-groups, on each of the ten areas.</w:t>
      </w:r>
    </w:p>
    <w:p>
      <w:pPr>
        <w:numPr>
          <w:ilvl w:val="0"/>
          <w:numId w:val="1017"/>
        </w:numPr>
        <w:spacing w:line="480" w:lineRule="auto" w:after="120"/>
        <w:jc w:val="both"/>
      </w:pPr>
      <w:r>
        <w:rPr>
          <w:rFonts w:ascii="Times New Roman" w:hAnsi="Times New Roman" w:cs="Times New Roman" w:eastAsia="Times New Roman"/>
          <w:b/>
          <w:bCs/>
          <w:sz w:val="24"/>
        </w:rPr>
        <w:t xml:space="preserve">To compare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vocational interests of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 = 30) and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 = 30) on each of the ten areas.</w:t>
      </w:r>
    </w:p>
    <w:p>
      <w:pPr>
        <w:numPr>
          <w:ilvl w:val="0"/>
          <w:numId w:val="1017"/>
        </w:numPr>
        <w:spacing w:line="480" w:lineRule="auto" w:after="120"/>
        <w:jc w:val="both"/>
      </w:pPr>
      <w:r>
        <w:rPr>
          <w:rFonts w:ascii="Times New Roman" w:hAnsi="Times New Roman" w:cs="Times New Roman" w:eastAsia="Times New Roman"/>
          <w:b/>
          <w:bCs/>
          <w:sz w:val="24"/>
        </w:rPr>
        <w:t xml:space="preserve">To compare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vocational interests of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Rural 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(n = 30) and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Urban 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(n = 30) on each of the ten areas.</w:t>
      </w:r>
    </w:p>
    <w:p>
      <w:pPr>
        <w:numPr>
          <w:ilvl w:val="0"/>
          <w:numId w:val="1017"/>
        </w:numPr>
        <w:spacing w:line="480" w:lineRule="auto" w:after="120"/>
        <w:jc w:val="both"/>
      </w:pPr>
      <w:r>
        <w:rPr>
          <w:rFonts w:ascii="Times New Roman" w:hAnsi="Times New Roman" w:cs="Times New Roman" w:eastAsia="Times New Roman"/>
          <w:b/>
          <w:bCs/>
          <w:sz w:val="24"/>
        </w:rPr>
        <w:t xml:space="preserve">To compare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vocational interests of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Class IX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(n = 30) and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Class 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(n = 30) on each of the ten areas.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48"/>
    <w:bookmarkStart w:id="49" w:name="hypotheses-of-the-study"/>
    <w:p>
      <w:pPr>
        <w:pStyle w:val="Heading2"/>
        <w:spacing w:line="360" w:lineRule="auto"/>
        <w:jc w:val="center"/>
      </w:pPr>
      <w:r>
        <w:rPr>
          <w:rFonts w:ascii="Times New Roman" w:hAnsi="Times New Roman" w:cs="Times New Roman" w:eastAsia="Times New Roman"/>
          <w:b/>
          <w:sz w:val="28"/>
        </w:rPr>
        <w:t xml:space="preserve">1.11 HYPOTHESES OF THE STUDY</w:t>
      </w:r>
    </w:p>
    <w:p>
      <w:pPr>
        <w:pStyle w:val="FirstParagraph"/>
        <w:spacing w:line="480" w:lineRule="auto" w:after="120"/>
        <w:jc w:val="both"/>
      </w:pP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null hypothesis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a statement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 difference</w:t>
      </w:r>
      <w:r>
        <w:rPr>
          <w:rFonts w:ascii="Times New Roman" w:hAnsi="Times New Roman" w:cs="Times New Roman" w:eastAsia="Times New Roman"/>
          <w:sz w:val="24"/>
        </w:rPr>
        <w:t xml:space="preserve">. The role of statistical analysis is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null hypothesis by examining how far the observed difference between the means departs from a difference of zero. If the observed difference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too large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be the result of mere chance, the null hypothesis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otherwise it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retained</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sz w:val="24"/>
        </w:rPr>
        <w:t xml:space="preserve">The following three null hypotheses have been formulated for the present study:</w:t>
      </w:r>
    </w:p>
    <w:p>
      <w:pPr>
        <w:pStyle w:val="BlockText"/>
        <w:spacing w:line="480" w:lineRule="auto" w:after="120"/>
        <w:jc w:val="both"/>
      </w:pPr>
      <w:r>
        <w:rPr>
          <w:rFonts w:ascii="Times New Roman" w:hAnsi="Times New Roman" w:cs="Times New Roman" w:eastAsia="Times New Roman"/>
          <w:b/>
          <w:bCs/>
          <w:sz w:val="24"/>
        </w:rPr>
        <w:t xml:space="preserve">H₀1.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There is no significant difference between the mean vocational interest scores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secondary school stage on any of the ten areas of the V.I.R.</w:t>
      </w:r>
    </w:p>
    <w:p>
      <w:pPr>
        <w:pStyle w:val="BlockText"/>
        <w:spacing w:line="480" w:lineRule="auto" w:after="120"/>
        <w:jc w:val="both"/>
      </w:pPr>
      <w:r>
        <w:rPr>
          <w:rFonts w:ascii="Times New Roman" w:hAnsi="Times New Roman" w:cs="Times New Roman" w:eastAsia="Times New Roman"/>
          <w:b/>
          <w:bCs/>
          <w:sz w:val="24"/>
        </w:rPr>
        <w:t xml:space="preserve">H₀2.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There is no significant difference between the mean vocational interest scores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Rural 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Urban 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secondary school students on any of the ten areas of the V.I.R.</w:t>
      </w:r>
    </w:p>
    <w:p>
      <w:pPr>
        <w:pStyle w:val="BlockText"/>
        <w:spacing w:line="480" w:lineRule="auto" w:after="120"/>
        <w:jc w:val="both"/>
      </w:pPr>
      <w:r>
        <w:rPr>
          <w:rFonts w:ascii="Times New Roman" w:hAnsi="Times New Roman" w:cs="Times New Roman" w:eastAsia="Times New Roman"/>
          <w:b/>
          <w:bCs/>
          <w:sz w:val="24"/>
        </w:rPr>
        <w:t xml:space="preserve">H₀3.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There is no significant difference between the mean vocational interest scores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Class IX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Class 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secondary school students on any of the ten areas of the V.I.R.</w:t>
      </w:r>
    </w:p>
    <w:p>
      <w:pPr>
        <w:pStyle w:val="FirstParagraph"/>
        <w:spacing w:line="480" w:lineRule="auto" w:after="120"/>
        <w:jc w:val="both"/>
      </w:pPr>
      <w:r>
        <w:rPr>
          <w:rFonts w:ascii="Times New Roman" w:hAnsi="Times New Roman" w:cs="Times New Roman" w:eastAsia="Times New Roman"/>
          <w:sz w:val="24"/>
        </w:rPr>
        <w:t xml:space="preserve">The truth or falsity of each of these hypotheses will be examined through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Chapter IV.</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49"/>
    <w:bookmarkStart w:id="50" w:name="delimitations-of-the-study"/>
    <w:p>
      <w:pPr>
        <w:pStyle w:val="Heading2"/>
        <w:spacing w:line="360" w:lineRule="auto"/>
        <w:jc w:val="center"/>
      </w:pPr>
      <w:r>
        <w:rPr>
          <w:rFonts w:ascii="Times New Roman" w:hAnsi="Times New Roman" w:cs="Times New Roman" w:eastAsia="Times New Roman"/>
          <w:b/>
          <w:sz w:val="28"/>
        </w:rPr>
        <w:t xml:space="preserve">1.12 DELIMITATIONS OF THE STUDY</w:t>
      </w:r>
    </w:p>
    <w:p>
      <w:pPr>
        <w:pStyle w:val="FirstParagraph"/>
        <w:spacing w:line="480" w:lineRule="auto" w:after="120"/>
        <w:jc w:val="both"/>
      </w:pPr>
      <w:r>
        <w:rPr>
          <w:rFonts w:ascii="Times New Roman" w:hAnsi="Times New Roman" w:cs="Times New Roman" w:eastAsia="Times New Roman"/>
          <w:sz w:val="24"/>
        </w:rPr>
        <w:t xml:space="preserve">Every research investigation is bound by certain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delimitations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i.e. the boundaries that the investigator has, by his own conscious choice, set around the study to make it manageable. The delimitations of the present study are listed below:</w:t>
      </w:r>
    </w:p>
    <w:p>
      <w:pPr>
        <w:numPr>
          <w:ilvl w:val="0"/>
          <w:numId w:val="1018"/>
        </w:numPr>
        <w:spacing w:line="480" w:lineRule="auto" w:after="120"/>
        <w:jc w:val="both"/>
      </w:pPr>
      <w:r>
        <w:rPr>
          <w:rFonts w:ascii="Times New Roman" w:hAnsi="Times New Roman" w:cs="Times New Roman" w:eastAsia="Times New Roman"/>
          <w:sz w:val="24"/>
        </w:rPr>
        <w:t xml:space="preserve">The study is delimited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secondary school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(Class IX and Class X) only. Higher secondary (+2) and college students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covered.</w:t>
      </w:r>
    </w:p>
    <w:p>
      <w:pPr>
        <w:numPr>
          <w:ilvl w:val="0"/>
          <w:numId w:val="1018"/>
        </w:numPr>
        <w:spacing w:line="480" w:lineRule="auto" w:after="120"/>
        <w:jc w:val="both"/>
      </w:pPr>
      <w:r>
        <w:rPr>
          <w:rFonts w:ascii="Times New Roman" w:hAnsi="Times New Roman" w:cs="Times New Roman" w:eastAsia="Times New Roman"/>
          <w:sz w:val="24"/>
        </w:rPr>
        <w:t xml:space="preserve">The study is delimited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district of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(Uttar Pradesh) only. Other districts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covered.</w:t>
      </w:r>
    </w:p>
    <w:p>
      <w:pPr>
        <w:numPr>
          <w:ilvl w:val="0"/>
          <w:numId w:val="1018"/>
        </w:numPr>
        <w:spacing w:line="480" w:lineRule="auto" w:after="120"/>
        <w:jc w:val="both"/>
      </w:pPr>
      <w:r>
        <w:rPr>
          <w:rFonts w:ascii="Times New Roman" w:hAnsi="Times New Roman" w:cs="Times New Roman" w:eastAsia="Times New Roman"/>
          <w:sz w:val="24"/>
        </w:rPr>
        <w:t xml:space="preserve">The study is delimited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two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only — one Rural Government school (Shri Sanskrit Inter College, Aitmadpur) and one Urban Private CBSE school (K.P. International School, Kila Parikshit Garh).</w:t>
      </w:r>
    </w:p>
    <w:p>
      <w:pPr>
        <w:numPr>
          <w:ilvl w:val="0"/>
          <w:numId w:val="1018"/>
        </w:numPr>
        <w:spacing w:line="480" w:lineRule="auto" w:after="120"/>
        <w:jc w:val="both"/>
      </w:pPr>
      <w:r>
        <w:rPr>
          <w:rFonts w:ascii="Times New Roman" w:hAnsi="Times New Roman" w:cs="Times New Roman" w:eastAsia="Times New Roman"/>
          <w:sz w:val="24"/>
        </w:rPr>
        <w:t xml:space="preserve">The study is delimited to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sample of 60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30 from each school, with 15 students of each class (7 boys + 8 girls of Class IX, 8 boys + 7 girls of Class X) — selected through stratified random sampling.</w:t>
      </w:r>
    </w:p>
    <w:p>
      <w:pPr>
        <w:numPr>
          <w:ilvl w:val="0"/>
          <w:numId w:val="1018"/>
        </w:numPr>
        <w:spacing w:line="480" w:lineRule="auto" w:after="120"/>
        <w:jc w:val="both"/>
      </w:pPr>
      <w:r>
        <w:rPr>
          <w:rFonts w:ascii="Times New Roman" w:hAnsi="Times New Roman" w:cs="Times New Roman" w:eastAsia="Times New Roman"/>
          <w:sz w:val="24"/>
        </w:rPr>
        <w:t xml:space="preserve">The tool used is delimited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one standardised 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 (Hindi version)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Dr. S.P. Kulshrestha. Other tools have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been used.</w:t>
      </w:r>
    </w:p>
    <w:p>
      <w:pPr>
        <w:numPr>
          <w:ilvl w:val="0"/>
          <w:numId w:val="1018"/>
        </w:numPr>
        <w:spacing w:line="480" w:lineRule="auto" w:after="120"/>
        <w:jc w:val="both"/>
      </w:pPr>
      <w:r>
        <w:rPr>
          <w:rFonts w:ascii="Times New Roman" w:hAnsi="Times New Roman" w:cs="Times New Roman" w:eastAsia="Times New Roman"/>
          <w:sz w:val="24"/>
        </w:rPr>
        <w:t xml:space="preserve">The areas of vocational interest covered are delimited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ten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V.I.R. — Literary, Scientific, Executive, Commercial, Constructive, Artistic, Agricultural, Persuasive, Social and Household. Areas not covered by this tool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studied.</w:t>
      </w:r>
    </w:p>
    <w:p>
      <w:pPr>
        <w:numPr>
          <w:ilvl w:val="0"/>
          <w:numId w:val="1018"/>
        </w:numPr>
        <w:spacing w:line="480" w:lineRule="auto" w:after="120"/>
        <w:jc w:val="both"/>
      </w:pPr>
      <w:r>
        <w:rPr>
          <w:rFonts w:ascii="Times New Roman" w:hAnsi="Times New Roman" w:cs="Times New Roman" w:eastAsia="Times New Roman"/>
          <w:sz w:val="24"/>
        </w:rPr>
        <w:t xml:space="preserve">The independent variables studied are delimited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 Girls),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type of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(Rural Government / Urban Private)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class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(IX / X). Other possible variables — such 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family income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birth order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parental occupation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intelligence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academic achievement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have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been studied.</w:t>
      </w:r>
    </w:p>
    <w:p>
      <w:pPr>
        <w:numPr>
          <w:ilvl w:val="0"/>
          <w:numId w:val="1018"/>
        </w:numPr>
        <w:spacing w:line="480" w:lineRule="auto" w:after="120"/>
        <w:jc w:val="both"/>
      </w:pPr>
      <w:r>
        <w:rPr>
          <w:rFonts w:ascii="Times New Roman" w:hAnsi="Times New Roman" w:cs="Times New Roman" w:eastAsia="Times New Roman"/>
          <w:sz w:val="24"/>
        </w:rPr>
        <w:t xml:space="preserve">The statistical techniques used are delimited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mean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standard deviation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t-test for independent samples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percentages</w:t>
      </w:r>
      <w:r>
        <w:rPr>
          <w:rFonts w:ascii="Times New Roman" w:hAnsi="Times New Roman" w:cs="Times New Roman" w:eastAsia="Times New Roman"/>
          <w:sz w:val="24"/>
        </w:rPr>
        <w:t xml:space="preserve">. Higher techniques such as factor analysis and regression have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been used.</w:t>
      </w:r>
    </w:p>
    <w:p>
      <w:pPr>
        <w:pStyle w:val="FirstParagraph"/>
        <w:spacing w:line="480" w:lineRule="auto" w:after="120"/>
        <w:jc w:val="both"/>
      </w:pPr>
      <w:r>
        <w:rPr>
          <w:rFonts w:ascii="Times New Roman" w:hAnsi="Times New Roman" w:cs="Times New Roman" w:eastAsia="Times New Roman"/>
          <w:sz w:val="24"/>
        </w:rPr>
        <w:t xml:space="preserve">These delimitations should be kept in mind when interpreting the findings and generalising them to wider populations.</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sz w:val="24"/>
        </w:rPr>
        <w:t xml:space="preserve">The next chapter is devoted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Review of Related Literature</w:t>
      </w:r>
      <w:r>
        <w:rPr>
          <w:rFonts w:ascii="Times New Roman" w:hAnsi="Times New Roman" w:cs="Times New Roman" w:eastAsia="Times New Roman"/>
          <w:sz w:val="24"/>
        </w:rPr>
        <w:t xml:space="preserve">, in which the major studies on vocational interests of school students conducted in India and abroad are presented and a research gap is identified.</w:t>
      </w:r>
    </w:p>
    <w:tbl>
      <w:tblPr>
        <w:tblStyle w:val="Table"/>
        <w:tblW w:type="pct" w:w="278"/>
        <w:jc w:val="center"/>
        <w:tblLayout w:type="fixed"/>
        <w:tblLook w:firstRow="0" w:lastRow="0" w:firstColumn="0" w:lastColumn="0" w:noHBand="0" w:noVBand="0" w:val="0000"/>
      </w:tblPr>
      <w:tblGrid>
        <w:gridCol w:w="440"/>
      </w:tblGrid>
      <w:tr>
        <w:tc>
          <w:tcPr/>
          <w:p>
            <w:pPr>
              <w:pStyle w:val="Compact"/>
              <w:spacing w:line="276" w:lineRule="auto"/>
            </w:pPr>
            <w:r>
              <w:rPr>
                <w:rFonts w:ascii="Times New Roman" w:hAnsi="Times New Roman" w:cs="Times New Roman" w:eastAsia="Times New Roman"/>
                <w:sz w:val="22"/>
              </w:rPr>
              <w:t xml:space="preserve">*** End of Chapter I ***</w:t>
            </w:r>
          </w:p>
        </w:tc>
      </w:tr>
      <w:tr>
        <w:tc>
          <w:tcPr/>
          <w:p>
            <w:pPr>
              <w:pStyle w:val="Compact"/>
              <w:spacing w:line="276" w:lineRule="auto"/>
            </w:pPr>
            <w:r>
              <w:rPr>
                <w:rStyle w:val="VerbatimChar"/>
                <w:rFonts w:ascii="Times New Roman" w:hAnsi="Times New Roman" w:cs="Times New Roman" w:eastAsia="Times New Roman"/>
                <w:sz w:val="22"/>
              </w:rPr>
              <w:t xml:space="preserve">{=openxml} &lt;w:p&gt;&lt;w:r&gt;&lt;w:br w:type="page"/&gt;&lt;/w:r&gt;&lt;/w:p&gt;</w:t>
            </w:r>
          </w:p>
        </w:tc>
      </w:tr>
      <w:tr>
        <w:tc>
          <w:tcPr/>
          <w:p>
            <w:pPr>
              <w:pStyle w:val="Compact"/>
              <w:spacing w:line="276" w:lineRule="auto"/>
            </w:pPr>
            <w:r>
              <w:rPr>
                <w:rFonts w:ascii="Times New Roman" w:hAnsi="Times New Roman" w:cs="Times New Roman" w:eastAsia="Times New Roman"/>
                <w:sz w:val="22"/>
              </w:rPr>
              <w:t xml:space="preserve"># CHAPTER – II</w:t>
            </w:r>
          </w:p>
        </w:tc>
      </w:tr>
      <w:tr>
        <w:tc>
          <w:tcPr/>
          <w:p>
            <w:pPr>
              <w:pStyle w:val="Compact"/>
              <w:spacing w:line="276" w:lineRule="auto"/>
            </w:pPr>
            <w:r>
              <w:rPr>
                <w:rFonts w:ascii="Times New Roman" w:hAnsi="Times New Roman" w:cs="Times New Roman" w:eastAsia="Times New Roman"/>
                <w:sz w:val="22"/>
              </w:rPr>
              <w:t xml:space="preserve"># REVIEW OF RELATED LITERATURE</w:t>
            </w:r>
          </w:p>
        </w:tc>
      </w:tr>
    </w:tbl>
    <w:bookmarkEnd w:id="50"/>
    <w:bookmarkStart w:id="51" w:name="introduction-1"/>
    <w:p>
      <w:pPr>
        <w:pStyle w:val="Heading2"/>
        <w:spacing w:line="360" w:lineRule="auto"/>
        <w:jc w:val="center"/>
      </w:pPr>
      <w:r>
        <w:rPr>
          <w:rFonts w:ascii="Times New Roman" w:hAnsi="Times New Roman" w:cs="Times New Roman" w:eastAsia="Times New Roman"/>
          <w:b/>
          <w:sz w:val="28"/>
        </w:rPr>
        <w:t xml:space="preserve">2.1 INTRODUCTION</w:t>
      </w:r>
    </w:p>
    <w:p>
      <w:pPr>
        <w:pStyle w:val="FirstParagraph"/>
        <w:spacing w:line="480" w:lineRule="auto" w:after="120"/>
        <w:jc w:val="both"/>
      </w:pPr>
      <w:r>
        <w:rPr>
          <w:rFonts w:ascii="Times New Roman" w:hAnsi="Times New Roman" w:cs="Times New Roman" w:eastAsia="Times New Roman"/>
          <w:sz w:val="24"/>
        </w:rPr>
        <w:t xml:space="preserve">A research investigation cannot be conducted in a vacuum. The investigator must first know</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what has already been done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chosen area,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who has done it</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it was done,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what was found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what still remains to be done</w:t>
      </w:r>
      <w:r>
        <w:rPr>
          <w:rFonts w:ascii="Times New Roman" w:hAnsi="Times New Roman" w:cs="Times New Roman" w:eastAsia="Times New Roman"/>
          <w:sz w:val="24"/>
        </w:rPr>
        <w:t xml:space="preserve">. Such an exercise is called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Review of Related Literature</w:t>
      </w:r>
      <w:r>
        <w:rPr>
          <w:rFonts w:ascii="Times New Roman" w:hAnsi="Times New Roman" w:cs="Times New Roman" w:eastAsia="Times New Roman"/>
          <w:sz w:val="24"/>
        </w:rPr>
        <w:t xml:space="preserve">. It is the second important step in any educational research, after the formulation of the problem itself.</w:t>
      </w:r>
    </w:p>
    <w:p>
      <w:pPr>
        <w:pStyle w:val="BodyText"/>
        <w:spacing w:line="480" w:lineRule="auto" w:after="120"/>
        <w:jc w:val="both"/>
      </w:pPr>
      <w:r>
        <w:rPr>
          <w:rFonts w:ascii="Times New Roman" w:hAnsi="Times New Roman" w:cs="Times New Roman" w:eastAsia="Times New Roman"/>
          <w:sz w:val="24"/>
        </w:rPr>
        <w:t xml:space="preserve">According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W.R. Borg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(1971):</w:t>
      </w:r>
    </w:p>
    <w:p>
      <w:pPr>
        <w:pStyle w:val="BlockText"/>
        <w:spacing w:line="480" w:lineRule="auto" w:after="120"/>
        <w:jc w:val="both"/>
      </w:pPr>
      <w:r>
        <w:rPr>
          <w:rFonts w:ascii="Times New Roman" w:hAnsi="Times New Roman" w:cs="Times New Roman" w:eastAsia="Times New Roman"/>
          <w:sz w:val="24"/>
        </w:rPr>
        <w:t xml:space="preserve">“The literature in any field forms the foundation upon which all future work must be built. If we fail to build this foundation of knowledge provided by the review of literature, our work is likely to be shallow and naive and will often duplicate work that has already been done better by someone else.”</w:t>
      </w:r>
    </w:p>
    <w:p>
      <w:pPr>
        <w:pStyle w:val="FirstParagraph"/>
        <w:spacing w:line="480" w:lineRule="auto" w:after="120"/>
        <w:jc w:val="both"/>
      </w:pPr>
      <w:r>
        <w:rPr>
          <w:rFonts w:ascii="Times New Roman" w:hAnsi="Times New Roman" w:cs="Times New Roman" w:eastAsia="Times New Roman"/>
          <w:sz w:val="24"/>
        </w:rPr>
        <w:t xml:space="preserve">According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John W. Best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(1989):</w:t>
      </w:r>
    </w:p>
    <w:p>
      <w:pPr>
        <w:pStyle w:val="BlockText"/>
        <w:spacing w:line="480" w:lineRule="auto" w:after="120"/>
        <w:jc w:val="both"/>
      </w:pPr>
      <w:r>
        <w:rPr>
          <w:rFonts w:ascii="Times New Roman" w:hAnsi="Times New Roman" w:cs="Times New Roman" w:eastAsia="Times New Roman"/>
          <w:sz w:val="24"/>
        </w:rPr>
        <w:t xml:space="preserve">“Practically all human knowledge can be found in books and libraries. Unlike other animals that must start anew with each generation, man builds upon the accumulated and recorded knowledge of the past.”</w:t>
      </w:r>
    </w:p>
    <w:p>
      <w:pPr>
        <w:pStyle w:val="FirstParagraph"/>
        <w:spacing w:line="480" w:lineRule="auto" w:after="120"/>
        <w:jc w:val="both"/>
      </w:pPr>
      <w:r>
        <w:rPr>
          <w:rFonts w:ascii="Times New Roman" w:hAnsi="Times New Roman" w:cs="Times New Roman" w:eastAsia="Times New Roman"/>
          <w:sz w:val="24"/>
        </w:rPr>
        <w:t xml:space="preserve">The present chapter, therefore, is devoted to a careful review of the literature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school students. The review covers a wide period — from the early 1970s up to the year 2024 — and includes both Indian and foreign studies. The chapter is divided into the following sections:</w:t>
      </w:r>
    </w:p>
    <w:p>
      <w:pPr>
        <w:pStyle w:val="Compact"/>
        <w:numPr>
          <w:ilvl w:val="0"/>
          <w:numId w:val="1019"/>
        </w:numPr>
        <w:spacing w:line="480" w:lineRule="auto" w:after="120"/>
        <w:jc w:val="both"/>
      </w:pPr>
      <w:r>
        <w:rPr>
          <w:rFonts w:ascii="Times New Roman" w:hAnsi="Times New Roman" w:cs="Times New Roman" w:eastAsia="Times New Roman"/>
          <w:sz w:val="24"/>
        </w:rPr>
        <w:t xml:space="preserve">2.2 Importance of the Review of Related Literature.</w:t>
      </w:r>
    </w:p>
    <w:p>
      <w:pPr>
        <w:pStyle w:val="Compact"/>
        <w:numPr>
          <w:ilvl w:val="0"/>
          <w:numId w:val="1019"/>
        </w:numPr>
        <w:spacing w:line="480" w:lineRule="auto" w:after="120"/>
        <w:jc w:val="both"/>
      </w:pPr>
      <w:r>
        <w:rPr>
          <w:rFonts w:ascii="Times New Roman" w:hAnsi="Times New Roman" w:cs="Times New Roman" w:eastAsia="Times New Roman"/>
          <w:sz w:val="24"/>
        </w:rPr>
        <w:t xml:space="preserve">2.3 Studies Conducted in India.</w:t>
      </w:r>
    </w:p>
    <w:p>
      <w:pPr>
        <w:pStyle w:val="Compact"/>
        <w:numPr>
          <w:ilvl w:val="0"/>
          <w:numId w:val="1019"/>
        </w:numPr>
        <w:spacing w:line="480" w:lineRule="auto" w:after="120"/>
        <w:jc w:val="both"/>
      </w:pPr>
      <w:r>
        <w:rPr>
          <w:rFonts w:ascii="Times New Roman" w:hAnsi="Times New Roman" w:cs="Times New Roman" w:eastAsia="Times New Roman"/>
          <w:sz w:val="24"/>
        </w:rPr>
        <w:t xml:space="preserve">2.4 Studies Conducted Abroad.</w:t>
      </w:r>
    </w:p>
    <w:p>
      <w:pPr>
        <w:pStyle w:val="Compact"/>
        <w:numPr>
          <w:ilvl w:val="0"/>
          <w:numId w:val="1019"/>
        </w:numPr>
        <w:spacing w:line="480" w:lineRule="auto" w:after="120"/>
        <w:jc w:val="both"/>
      </w:pPr>
      <w:r>
        <w:rPr>
          <w:rFonts w:ascii="Times New Roman" w:hAnsi="Times New Roman" w:cs="Times New Roman" w:eastAsia="Times New Roman"/>
          <w:sz w:val="24"/>
        </w:rPr>
        <w:t xml:space="preserve">2.5 Critical Appraisal of the Reviewed Literature.</w:t>
      </w:r>
    </w:p>
    <w:p>
      <w:pPr>
        <w:pStyle w:val="Compact"/>
        <w:numPr>
          <w:ilvl w:val="0"/>
          <w:numId w:val="1019"/>
        </w:numPr>
        <w:spacing w:line="480" w:lineRule="auto" w:after="120"/>
        <w:jc w:val="both"/>
      </w:pPr>
      <w:r>
        <w:rPr>
          <w:rFonts w:ascii="Times New Roman" w:hAnsi="Times New Roman" w:cs="Times New Roman" w:eastAsia="Times New Roman"/>
          <w:sz w:val="24"/>
        </w:rPr>
        <w:t xml:space="preserve">2.6 Research Gap Identified.</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51"/>
    <w:bookmarkStart w:id="52" w:name="X8342736df4e04551bd59481ad43010e05e4fd57"/>
    <w:p>
      <w:pPr>
        <w:pStyle w:val="Heading2"/>
        <w:spacing w:line="360" w:lineRule="auto"/>
        <w:jc w:val="center"/>
      </w:pPr>
      <w:r>
        <w:rPr>
          <w:rFonts w:ascii="Times New Roman" w:hAnsi="Times New Roman" w:cs="Times New Roman" w:eastAsia="Times New Roman"/>
          <w:b/>
          <w:sz w:val="28"/>
        </w:rPr>
        <w:t xml:space="preserve">2.2 IMPORTANCE OF THE REVIEW OF RELATED LITERATURE</w:t>
      </w:r>
    </w:p>
    <w:p>
      <w:pPr>
        <w:pStyle w:val="FirstParagraph"/>
        <w:spacing w:line="480" w:lineRule="auto" w:after="120"/>
        <w:jc w:val="both"/>
      </w:pPr>
      <w:r>
        <w:rPr>
          <w:rFonts w:ascii="Times New Roman" w:hAnsi="Times New Roman" w:cs="Times New Roman" w:eastAsia="Times New Roman"/>
          <w:sz w:val="24"/>
        </w:rPr>
        <w:t xml:space="preserve">A systematic review of related literature serves the investigator in many ways. The most important of these are:</w:t>
      </w:r>
    </w:p>
    <w:p>
      <w:pPr>
        <w:numPr>
          <w:ilvl w:val="0"/>
          <w:numId w:val="1020"/>
        </w:numPr>
        <w:spacing w:line="480" w:lineRule="auto" w:after="120"/>
        <w:jc w:val="both"/>
      </w:pPr>
      <w:r>
        <w:rPr>
          <w:rFonts w:ascii="Times New Roman" w:hAnsi="Times New Roman" w:cs="Times New Roman" w:eastAsia="Times New Roman"/>
          <w:b/>
          <w:bCs/>
          <w:sz w:val="24"/>
        </w:rPr>
        <w:t xml:space="preserve">It sharpens the problem.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literature review helps the investigator define his / her problem more precisely, by showing how others have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worded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same or similar questions.</w:t>
      </w:r>
    </w:p>
    <w:p>
      <w:pPr>
        <w:numPr>
          <w:ilvl w:val="0"/>
          <w:numId w:val="1020"/>
        </w:numPr>
        <w:spacing w:line="480" w:lineRule="auto" w:after="120"/>
        <w:jc w:val="both"/>
      </w:pPr>
      <w:r>
        <w:rPr>
          <w:rFonts w:ascii="Times New Roman" w:hAnsi="Times New Roman" w:cs="Times New Roman" w:eastAsia="Times New Roman"/>
          <w:b/>
          <w:bCs/>
          <w:sz w:val="24"/>
        </w:rPr>
        <w:t xml:space="preserve">It avoids duplication.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It tells the investigator whether the same study has already been done, so that he / she does not waste time and energy on a question that already has an answer.</w:t>
      </w:r>
    </w:p>
    <w:p>
      <w:pPr>
        <w:numPr>
          <w:ilvl w:val="0"/>
          <w:numId w:val="1020"/>
        </w:numPr>
        <w:spacing w:line="480" w:lineRule="auto" w:after="120"/>
        <w:jc w:val="both"/>
      </w:pPr>
      <w:r>
        <w:rPr>
          <w:rFonts w:ascii="Times New Roman" w:hAnsi="Times New Roman" w:cs="Times New Roman" w:eastAsia="Times New Roman"/>
          <w:b/>
          <w:bCs/>
          <w:sz w:val="24"/>
        </w:rPr>
        <w:t xml:space="preserve">It suggests methodology.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It tells the investigator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what method, sample, tool and statistical techniques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were used by earlier workers, and how successful those choices were.</w:t>
      </w:r>
    </w:p>
    <w:p>
      <w:pPr>
        <w:numPr>
          <w:ilvl w:val="0"/>
          <w:numId w:val="1020"/>
        </w:numPr>
        <w:spacing w:line="480" w:lineRule="auto" w:after="120"/>
        <w:jc w:val="both"/>
      </w:pPr>
      <w:r>
        <w:rPr>
          <w:rFonts w:ascii="Times New Roman" w:hAnsi="Times New Roman" w:cs="Times New Roman" w:eastAsia="Times New Roman"/>
          <w:b/>
          <w:bCs/>
          <w:sz w:val="24"/>
        </w:rPr>
        <w:t xml:space="preserve">It provides theoretical background.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It places the present study in the wider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theoretical framework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chosen area, so that the findings can be meaningfully interpreted.</w:t>
      </w:r>
    </w:p>
    <w:p>
      <w:pPr>
        <w:numPr>
          <w:ilvl w:val="0"/>
          <w:numId w:val="1020"/>
        </w:numPr>
        <w:spacing w:line="480" w:lineRule="auto" w:after="120"/>
        <w:jc w:val="both"/>
      </w:pPr>
      <w:r>
        <w:rPr>
          <w:rFonts w:ascii="Times New Roman" w:hAnsi="Times New Roman" w:cs="Times New Roman" w:eastAsia="Times New Roman"/>
          <w:b/>
          <w:bCs/>
          <w:sz w:val="24"/>
        </w:rPr>
        <w:t xml:space="preserve">It identifies the research gap.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It tells the investigator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what has not yet been done</w:t>
      </w:r>
      <w:r>
        <w:rPr>
          <w:rFonts w:ascii="Times New Roman" w:hAnsi="Times New Roman" w:cs="Times New Roman" w:eastAsia="Times New Roman"/>
          <w:sz w:val="24"/>
        </w:rPr>
        <w:t xml:space="preserve">. The unfilled gap is the very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justification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present study.</w:t>
      </w:r>
    </w:p>
    <w:p>
      <w:pPr>
        <w:numPr>
          <w:ilvl w:val="0"/>
          <w:numId w:val="1020"/>
        </w:numPr>
        <w:spacing w:line="480" w:lineRule="auto" w:after="120"/>
        <w:jc w:val="both"/>
      </w:pPr>
      <w:r>
        <w:rPr>
          <w:rFonts w:ascii="Times New Roman" w:hAnsi="Times New Roman" w:cs="Times New Roman" w:eastAsia="Times New Roman"/>
          <w:b/>
          <w:bCs/>
          <w:sz w:val="24"/>
        </w:rPr>
        <w:t xml:space="preserve">It supplies hypotheses.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findings of earlier studies often suggest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promising hypotheses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new investigation.</w:t>
      </w:r>
    </w:p>
    <w:p>
      <w:pPr>
        <w:numPr>
          <w:ilvl w:val="0"/>
          <w:numId w:val="1020"/>
        </w:numPr>
        <w:spacing w:line="480" w:lineRule="auto" w:after="120"/>
        <w:jc w:val="both"/>
      </w:pPr>
      <w:r>
        <w:rPr>
          <w:rFonts w:ascii="Times New Roman" w:hAnsi="Times New Roman" w:cs="Times New Roman" w:eastAsia="Times New Roman"/>
          <w:b/>
          <w:bCs/>
          <w:sz w:val="24"/>
        </w:rPr>
        <w:t xml:space="preserve">It builds the bibliography.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references collected during the review form the backbone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bibliography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dissertation.</w:t>
      </w:r>
    </w:p>
    <w:p>
      <w:pPr>
        <w:pStyle w:val="FirstParagraph"/>
        <w:spacing w:line="480" w:lineRule="auto" w:after="120"/>
        <w:jc w:val="both"/>
      </w:pPr>
      <w:r>
        <w:rPr>
          <w:rFonts w:ascii="Times New Roman" w:hAnsi="Times New Roman" w:cs="Times New Roman" w:eastAsia="Times New Roman"/>
          <w:sz w:val="24"/>
        </w:rPr>
        <w:t xml:space="preserve">For these reasons, the review of related literature is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non-negotiable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part of every educational research project.</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52"/>
    <w:bookmarkStart w:id="82" w:name="studies-conducted-in-india"/>
    <w:p>
      <w:pPr>
        <w:pStyle w:val="Heading2"/>
        <w:spacing w:line="360" w:lineRule="auto"/>
        <w:jc w:val="center"/>
      </w:pPr>
      <w:r>
        <w:rPr>
          <w:rFonts w:ascii="Times New Roman" w:hAnsi="Times New Roman" w:cs="Times New Roman" w:eastAsia="Times New Roman"/>
          <w:b/>
          <w:sz w:val="28"/>
        </w:rPr>
        <w:t xml:space="preserve">2.3 STUDIES CONDUCTED IN INDIA</w:t>
      </w:r>
    </w:p>
    <w:p>
      <w:pPr>
        <w:pStyle w:val="FirstParagraph"/>
        <w:spacing w:line="480" w:lineRule="auto" w:after="120"/>
        <w:jc w:val="both"/>
      </w:pPr>
      <w:r>
        <w:rPr>
          <w:rFonts w:ascii="Times New Roman" w:hAnsi="Times New Roman" w:cs="Times New Roman" w:eastAsia="Times New Roman"/>
          <w:sz w:val="24"/>
        </w:rPr>
        <w:t xml:space="preserve">A large number of studies on vocational interests have been carried out in India over the last fifty-five years. The most important of these are reviewed below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chronological order</w:t>
      </w:r>
      <w:r>
        <w:rPr>
          <w:rFonts w:ascii="Times New Roman" w:hAnsi="Times New Roman" w:cs="Times New Roman" w:eastAsia="Times New Roman"/>
          <w:sz w:val="24"/>
        </w:rPr>
        <w:t xml:space="preserve">.</w:t>
      </w:r>
    </w:p>
    <w:bookmarkStart w:id="53" w:name="saxena-1971"/>
    <w:p>
      <w:pPr>
        <w:pStyle w:val="Heading3"/>
        <w:spacing w:line="360" w:lineRule="auto"/>
        <w:jc w:val="left"/>
      </w:pPr>
      <w:r>
        <w:rPr>
          <w:rFonts w:ascii="Times New Roman" w:hAnsi="Times New Roman" w:cs="Times New Roman" w:eastAsia="Times New Roman"/>
          <w:b/>
          <w:sz w:val="26"/>
        </w:rPr>
        <w:t xml:space="preserve">2.3.1 Saxena (1971)</w:t>
      </w:r>
    </w:p>
    <w:p>
      <w:pPr>
        <w:pStyle w:val="FirstParagraph"/>
        <w:spacing w:line="480" w:lineRule="auto" w:after="120"/>
        <w:jc w:val="both"/>
      </w:pPr>
      <w:r>
        <w:rPr>
          <w:rFonts w:ascii="Times New Roman" w:hAnsi="Times New Roman" w:cs="Times New Roman" w:eastAsia="Times New Roman"/>
          <w:b/>
          <w:bCs/>
          <w:sz w:val="24"/>
        </w:rPr>
        <w:t xml:space="preserve">B.L. Saxena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investigated the vocational interest pattern of 200 boys of Class X of Lucknow city using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Inventory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S.P. Chatterji. He found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occupied the first rank, followed by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occupied the lowest rank. He concluded that the urban environment of Lucknow had pushed the boys towards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modern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lines of work and away from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traditional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lines.</w:t>
      </w:r>
    </w:p>
    <w:bookmarkEnd w:id="53"/>
    <w:bookmarkStart w:id="54" w:name="singh-1975"/>
    <w:p>
      <w:pPr>
        <w:pStyle w:val="Heading3"/>
        <w:spacing w:line="360" w:lineRule="auto"/>
        <w:jc w:val="left"/>
      </w:pPr>
      <w:r>
        <w:rPr>
          <w:rFonts w:ascii="Times New Roman" w:hAnsi="Times New Roman" w:cs="Times New Roman" w:eastAsia="Times New Roman"/>
          <w:b/>
          <w:sz w:val="26"/>
        </w:rPr>
        <w:t xml:space="preserve">2.3.2 Singh (1975)</w:t>
      </w:r>
    </w:p>
    <w:p>
      <w:pPr>
        <w:pStyle w:val="FirstParagraph"/>
        <w:spacing w:line="480" w:lineRule="auto" w:after="120"/>
        <w:jc w:val="both"/>
      </w:pPr>
      <w:r>
        <w:rPr>
          <w:rFonts w:ascii="Times New Roman" w:hAnsi="Times New Roman" w:cs="Times New Roman" w:eastAsia="Times New Roman"/>
          <w:b/>
          <w:bCs/>
          <w:sz w:val="24"/>
        </w:rPr>
        <w:t xml:space="preserve">R.P. Singh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conducted a study of 400 Class IX students of rural and urban areas of Varanasi district using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Dr. S.P. Kulshrestha. He found that rural students scored significantly higher than urban students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while urban students scored significantly higher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He concluded that the locality is one of the most powerful factors influencing vocational interests.</w:t>
      </w:r>
    </w:p>
    <w:bookmarkEnd w:id="54"/>
    <w:bookmarkStart w:id="55" w:name="sharma-1978"/>
    <w:p>
      <w:pPr>
        <w:pStyle w:val="Heading3"/>
        <w:spacing w:line="360" w:lineRule="auto"/>
        <w:jc w:val="left"/>
      </w:pPr>
      <w:r>
        <w:rPr>
          <w:rFonts w:ascii="Times New Roman" w:hAnsi="Times New Roman" w:cs="Times New Roman" w:eastAsia="Times New Roman"/>
          <w:b/>
          <w:sz w:val="26"/>
        </w:rPr>
        <w:t xml:space="preserve">2.3.3 Sharma (1978)</w:t>
      </w:r>
    </w:p>
    <w:p>
      <w:pPr>
        <w:pStyle w:val="FirstParagraph"/>
        <w:spacing w:line="480" w:lineRule="auto" w:after="120"/>
        <w:jc w:val="both"/>
      </w:pPr>
      <w:r>
        <w:rPr>
          <w:rFonts w:ascii="Times New Roman" w:hAnsi="Times New Roman" w:cs="Times New Roman" w:eastAsia="Times New Roman"/>
          <w:b/>
          <w:bCs/>
          <w:sz w:val="24"/>
        </w:rPr>
        <w:t xml:space="preserve">M.K. Sharma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studied 300 secondary school students of Delhi to find out the gender-based differences in vocational interests. He used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(Hindi) and reported that boys scored significantly higher than girls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while girls scored significantly higher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The pattern was found to be in line with the traditional gender-role expectations of Indian society.</w:t>
      </w:r>
    </w:p>
    <w:bookmarkEnd w:id="55"/>
    <w:bookmarkStart w:id="56" w:name="goyal-1980"/>
    <w:p>
      <w:pPr>
        <w:pStyle w:val="Heading3"/>
        <w:spacing w:line="360" w:lineRule="auto"/>
        <w:jc w:val="left"/>
      </w:pPr>
      <w:r>
        <w:rPr>
          <w:rFonts w:ascii="Times New Roman" w:hAnsi="Times New Roman" w:cs="Times New Roman" w:eastAsia="Times New Roman"/>
          <w:b/>
          <w:sz w:val="26"/>
        </w:rPr>
        <w:t xml:space="preserve">2.3.4 Goyal (1980)</w:t>
      </w:r>
    </w:p>
    <w:p>
      <w:pPr>
        <w:pStyle w:val="FirstParagraph"/>
        <w:spacing w:line="480" w:lineRule="auto" w:after="120"/>
        <w:jc w:val="both"/>
      </w:pPr>
      <w:r>
        <w:rPr>
          <w:rFonts w:ascii="Times New Roman" w:hAnsi="Times New Roman" w:cs="Times New Roman" w:eastAsia="Times New Roman"/>
          <w:b/>
          <w:bCs/>
          <w:sz w:val="24"/>
        </w:rPr>
        <w:t xml:space="preserve">J.K. Goyal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studied vocational interests of 500 students of Class IX–X of government and private schools of Bhopal. The findings of the study were that private school students obtained higher mean scores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than government school students. The author attributed the difference to the better infrastructural facilities and the higher socio-economic background of the private school students.</w:t>
      </w:r>
    </w:p>
    <w:bookmarkEnd w:id="56"/>
    <w:bookmarkStart w:id="57" w:name="pandey-1983"/>
    <w:p>
      <w:pPr>
        <w:pStyle w:val="Heading3"/>
        <w:spacing w:line="360" w:lineRule="auto"/>
        <w:jc w:val="left"/>
      </w:pPr>
      <w:r>
        <w:rPr>
          <w:rFonts w:ascii="Times New Roman" w:hAnsi="Times New Roman" w:cs="Times New Roman" w:eastAsia="Times New Roman"/>
          <w:b/>
          <w:sz w:val="26"/>
        </w:rPr>
        <w:t xml:space="preserve">2.3.5 Pandey (1983)</w:t>
      </w:r>
    </w:p>
    <w:p>
      <w:pPr>
        <w:pStyle w:val="FirstParagraph"/>
        <w:spacing w:line="480" w:lineRule="auto" w:after="120"/>
        <w:jc w:val="both"/>
      </w:pPr>
      <w:r>
        <w:rPr>
          <w:rFonts w:ascii="Times New Roman" w:hAnsi="Times New Roman" w:cs="Times New Roman" w:eastAsia="Times New Roman"/>
          <w:b/>
          <w:bCs/>
          <w:sz w:val="24"/>
        </w:rPr>
        <w:t xml:space="preserve">S.N. Pandey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investigated the vocational interest pattern of 250 Class X students of Allahabad in relation to their parents’ occupation. He found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strong family influence</w:t>
      </w:r>
      <w:r>
        <w:rPr>
          <w:rFonts w:ascii="Times New Roman" w:hAnsi="Times New Roman" w:cs="Times New Roman" w:eastAsia="Times New Roman"/>
          <w:sz w:val="24"/>
        </w:rPr>
        <w:t xml:space="preserve">: children of doctors had highest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children of farmers highest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and children of businessmen highest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w:t>
      </w:r>
    </w:p>
    <w:bookmarkEnd w:id="57"/>
    <w:bookmarkStart w:id="58" w:name="tripathi-1985"/>
    <w:p>
      <w:pPr>
        <w:pStyle w:val="Heading3"/>
        <w:spacing w:line="360" w:lineRule="auto"/>
        <w:jc w:val="left"/>
      </w:pPr>
      <w:r>
        <w:rPr>
          <w:rFonts w:ascii="Times New Roman" w:hAnsi="Times New Roman" w:cs="Times New Roman" w:eastAsia="Times New Roman"/>
          <w:b/>
          <w:sz w:val="26"/>
        </w:rPr>
        <w:t xml:space="preserve">2.3.6 Tripathi (1985)</w:t>
      </w:r>
    </w:p>
    <w:p>
      <w:pPr>
        <w:pStyle w:val="FirstParagraph"/>
        <w:spacing w:line="480" w:lineRule="auto" w:after="120"/>
        <w:jc w:val="both"/>
      </w:pPr>
      <w:r>
        <w:rPr>
          <w:rFonts w:ascii="Times New Roman" w:hAnsi="Times New Roman" w:cs="Times New Roman" w:eastAsia="Times New Roman"/>
          <w:b/>
          <w:bCs/>
          <w:sz w:val="24"/>
        </w:rPr>
        <w:t xml:space="preserve">P.K. Tripathi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carried out a comparative study of vocational interests of 200 boys and 200 girls of Class IX of rural and urban areas of Kanpur district. The tool used was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Kulshrestha. The major findings were: (a) urban students scored higher than rural students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(b) rural students scored higher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(c) boys scored higher than girls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and (d) girls scored higher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w:t>
      </w:r>
    </w:p>
    <w:bookmarkEnd w:id="58"/>
    <w:bookmarkStart w:id="59" w:name="mishra-1988"/>
    <w:p>
      <w:pPr>
        <w:pStyle w:val="Heading3"/>
        <w:spacing w:line="360" w:lineRule="auto"/>
        <w:jc w:val="left"/>
      </w:pPr>
      <w:r>
        <w:rPr>
          <w:rFonts w:ascii="Times New Roman" w:hAnsi="Times New Roman" w:cs="Times New Roman" w:eastAsia="Times New Roman"/>
          <w:b/>
          <w:sz w:val="26"/>
        </w:rPr>
        <w:t xml:space="preserve">2.3.7 Mishra (1988)</w:t>
      </w:r>
    </w:p>
    <w:p>
      <w:pPr>
        <w:pStyle w:val="FirstParagraph"/>
        <w:spacing w:line="480" w:lineRule="auto" w:after="120"/>
        <w:jc w:val="both"/>
      </w:pPr>
      <w:r>
        <w:rPr>
          <w:rFonts w:ascii="Times New Roman" w:hAnsi="Times New Roman" w:cs="Times New Roman" w:eastAsia="Times New Roman"/>
          <w:b/>
          <w:bCs/>
          <w:sz w:val="24"/>
        </w:rPr>
        <w:t xml:space="preserve">A.K. Mishra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studied the vocational interest pattern of 360 secondary students of Class IX–X of Faizabad district in relation to their socio-economic status. He found that students of high SES showed greater interest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while students of low SES showed greater interest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w:t>
      </w:r>
    </w:p>
    <w:bookmarkEnd w:id="59"/>
    <w:bookmarkStart w:id="60" w:name="kulshrestha-1989"/>
    <w:p>
      <w:pPr>
        <w:pStyle w:val="Heading3"/>
        <w:spacing w:line="360" w:lineRule="auto"/>
        <w:jc w:val="left"/>
      </w:pPr>
      <w:r>
        <w:rPr>
          <w:rFonts w:ascii="Times New Roman" w:hAnsi="Times New Roman" w:cs="Times New Roman" w:eastAsia="Times New Roman"/>
          <w:b/>
          <w:sz w:val="26"/>
        </w:rPr>
        <w:t xml:space="preserve">2.3.8 Kulshrestha (1989)</w:t>
      </w:r>
    </w:p>
    <w:p>
      <w:pPr>
        <w:pStyle w:val="FirstParagraph"/>
        <w:spacing w:line="480" w:lineRule="auto" w:after="120"/>
        <w:jc w:val="both"/>
      </w:pPr>
      <w:r>
        <w:rPr>
          <w:rFonts w:ascii="Times New Roman" w:hAnsi="Times New Roman" w:cs="Times New Roman" w:eastAsia="Times New Roman"/>
          <w:b/>
          <w:bCs/>
          <w:sz w:val="24"/>
        </w:rPr>
        <w:t xml:space="preserve">S.P. Kulshrestha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himself conducted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standardisation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his own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a sample of 1,200 students of Classes IX–X of Western U.P. The study reported reliability coefficients ranging from 0.73 (Persuasive) to 0.85 (Scientific) on the test–retest method, and validity coefficients of 0.61 to 0.78 against the Strong–Campbell Interest Inventory. The norms developed in this study are still used by Indian researchers.</w:t>
      </w:r>
    </w:p>
    <w:bookmarkEnd w:id="60"/>
    <w:bookmarkStart w:id="61" w:name="chauhan-1991"/>
    <w:p>
      <w:pPr>
        <w:pStyle w:val="Heading3"/>
        <w:spacing w:line="360" w:lineRule="auto"/>
        <w:jc w:val="left"/>
      </w:pPr>
      <w:r>
        <w:rPr>
          <w:rFonts w:ascii="Times New Roman" w:hAnsi="Times New Roman" w:cs="Times New Roman" w:eastAsia="Times New Roman"/>
          <w:b/>
          <w:sz w:val="26"/>
        </w:rPr>
        <w:t xml:space="preserve">2.3.9 Chauhan (1991)</w:t>
      </w:r>
    </w:p>
    <w:p>
      <w:pPr>
        <w:pStyle w:val="FirstParagraph"/>
        <w:spacing w:line="480" w:lineRule="auto" w:after="120"/>
        <w:jc w:val="both"/>
      </w:pPr>
      <w:r>
        <w:rPr>
          <w:rFonts w:ascii="Times New Roman" w:hAnsi="Times New Roman" w:cs="Times New Roman" w:eastAsia="Times New Roman"/>
          <w:b/>
          <w:bCs/>
          <w:sz w:val="24"/>
        </w:rPr>
        <w:t xml:space="preserve">S.S. Chauhan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his book</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Advanced Educational Psychology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(Vikas, 1991) reviewed the available Indian studies on vocational interests up to that date and concluded that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is the leading interest of Indian secondary school boys, (b)</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interests are the leading interests of Indian girls, (c) the gap between rural and urban students is widening over time, and (d) the role of parental occupation in shaping the child’s interests remains very strong.</w:t>
      </w:r>
    </w:p>
    <w:bookmarkEnd w:id="61"/>
    <w:bookmarkStart w:id="62" w:name="verma-and-upadhyay-1994"/>
    <w:p>
      <w:pPr>
        <w:pStyle w:val="Heading3"/>
        <w:spacing w:line="360" w:lineRule="auto"/>
        <w:jc w:val="left"/>
      </w:pPr>
      <w:r>
        <w:rPr>
          <w:rFonts w:ascii="Times New Roman" w:hAnsi="Times New Roman" w:cs="Times New Roman" w:eastAsia="Times New Roman"/>
          <w:b/>
          <w:sz w:val="26"/>
        </w:rPr>
        <w:t xml:space="preserve">2.3.10 Verma and Upadhyay (1994)</w:t>
      </w:r>
    </w:p>
    <w:p>
      <w:pPr>
        <w:pStyle w:val="FirstParagraph"/>
        <w:spacing w:line="480" w:lineRule="auto" w:after="120"/>
        <w:jc w:val="both"/>
      </w:pPr>
      <w:r>
        <w:rPr>
          <w:rFonts w:ascii="Times New Roman" w:hAnsi="Times New Roman" w:cs="Times New Roman" w:eastAsia="Times New Roman"/>
          <w:b/>
          <w:bCs/>
          <w:sz w:val="24"/>
        </w:rPr>
        <w:t xml:space="preserve">B.P. Verma and S. Upadhyay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carried out a study of vocational interest pattern of 400 students of Class IX of Garhwal Himalayan region. The findings were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interests dominated the rural population of the region, but a clear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modernising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trend was visible in the urban population.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interests were higher among girls, while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interests were higher among boys.</w:t>
      </w:r>
    </w:p>
    <w:bookmarkEnd w:id="62"/>
    <w:bookmarkStart w:id="63" w:name="pandey-2001"/>
    <w:p>
      <w:pPr>
        <w:pStyle w:val="Heading3"/>
        <w:spacing w:line="360" w:lineRule="auto"/>
        <w:jc w:val="left"/>
      </w:pPr>
      <w:r>
        <w:rPr>
          <w:rFonts w:ascii="Times New Roman" w:hAnsi="Times New Roman" w:cs="Times New Roman" w:eastAsia="Times New Roman"/>
          <w:b/>
          <w:sz w:val="26"/>
        </w:rPr>
        <w:t xml:space="preserve">2.3.11 Pandey (2001)</w:t>
      </w:r>
    </w:p>
    <w:p>
      <w:pPr>
        <w:pStyle w:val="FirstParagraph"/>
        <w:spacing w:line="480" w:lineRule="auto" w:after="120"/>
        <w:jc w:val="both"/>
      </w:pPr>
      <w:r>
        <w:rPr>
          <w:rFonts w:ascii="Times New Roman" w:hAnsi="Times New Roman" w:cs="Times New Roman" w:eastAsia="Times New Roman"/>
          <w:b/>
          <w:bCs/>
          <w:sz w:val="24"/>
        </w:rPr>
        <w:t xml:space="preserve">M. Pandey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studied 240 students of Class IX of government and private schools of Lucknow district using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Kulshrestha. The study found that private school students obtained significantly higher mean scores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4.21, p &lt; .01),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3.86, p &lt; .01)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3.56, p &lt; .01) areas, while government school students obtained higher mean scores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The findings closely resemble the findings of the present investigation.</w:t>
      </w:r>
    </w:p>
    <w:bookmarkEnd w:id="63"/>
    <w:bookmarkStart w:id="64" w:name="khan-2003"/>
    <w:p>
      <w:pPr>
        <w:pStyle w:val="Heading3"/>
        <w:spacing w:line="360" w:lineRule="auto"/>
        <w:jc w:val="left"/>
      </w:pPr>
      <w:r>
        <w:rPr>
          <w:rFonts w:ascii="Times New Roman" w:hAnsi="Times New Roman" w:cs="Times New Roman" w:eastAsia="Times New Roman"/>
          <w:b/>
          <w:sz w:val="26"/>
        </w:rPr>
        <w:t xml:space="preserve">2.3.12 Khan (2003)</w:t>
      </w:r>
    </w:p>
    <w:p>
      <w:pPr>
        <w:pStyle w:val="FirstParagraph"/>
        <w:spacing w:line="480" w:lineRule="auto" w:after="120"/>
        <w:jc w:val="both"/>
      </w:pPr>
      <w:r>
        <w:rPr>
          <w:rFonts w:ascii="Times New Roman" w:hAnsi="Times New Roman" w:cs="Times New Roman" w:eastAsia="Times New Roman"/>
          <w:b/>
          <w:bCs/>
          <w:sz w:val="24"/>
        </w:rPr>
        <w:t xml:space="preserve">Z. Khan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studied the vocational interests of 300 Muslim and 300 Hindu students of Class X of Aligarh district. No significant difference was found between the two religious groups on most of the ten areas, except that the Hindu students scored slightly higher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The study concluded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religion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not as powerful a determinant of vocational interest 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locality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w:t>
      </w:r>
      <w:r>
        <w:rPr>
          <w:rFonts w:ascii="Times New Roman" w:hAnsi="Times New Roman" w:cs="Times New Roman" w:eastAsia="Times New Roman"/>
          <w:sz w:val="24"/>
        </w:rPr>
        <w:t xml:space="preserve">.</w:t>
      </w:r>
    </w:p>
    <w:bookmarkEnd w:id="64"/>
    <w:bookmarkStart w:id="65" w:name="kumar-2005"/>
    <w:p>
      <w:pPr>
        <w:pStyle w:val="Heading3"/>
        <w:spacing w:line="360" w:lineRule="auto"/>
        <w:jc w:val="left"/>
      </w:pPr>
      <w:r>
        <w:rPr>
          <w:rFonts w:ascii="Times New Roman" w:hAnsi="Times New Roman" w:cs="Times New Roman" w:eastAsia="Times New Roman"/>
          <w:b/>
          <w:sz w:val="26"/>
        </w:rPr>
        <w:t xml:space="preserve">2.3.13 Kumar (2005)</w:t>
      </w:r>
    </w:p>
    <w:p>
      <w:pPr>
        <w:pStyle w:val="FirstParagraph"/>
        <w:spacing w:line="480" w:lineRule="auto" w:after="120"/>
        <w:jc w:val="both"/>
      </w:pPr>
      <w:r>
        <w:rPr>
          <w:rFonts w:ascii="Times New Roman" w:hAnsi="Times New Roman" w:cs="Times New Roman" w:eastAsia="Times New Roman"/>
          <w:b/>
          <w:bCs/>
          <w:sz w:val="24"/>
        </w:rPr>
        <w:t xml:space="preserve">R. Kumar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carried out a comparative study of vocational interests of 200 boys and 200 girls of Class IX of Patna and concluded that the gender differences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narrowing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over time, especially in the Scientific and Executive areas, in keeping with the increasing entry of girls into modern professions.</w:t>
      </w:r>
    </w:p>
    <w:bookmarkEnd w:id="65"/>
    <w:bookmarkStart w:id="66" w:name="singh-and-yadav-2006"/>
    <w:p>
      <w:pPr>
        <w:pStyle w:val="Heading3"/>
        <w:spacing w:line="360" w:lineRule="auto"/>
        <w:jc w:val="left"/>
      </w:pPr>
      <w:r>
        <w:rPr>
          <w:rFonts w:ascii="Times New Roman" w:hAnsi="Times New Roman" w:cs="Times New Roman" w:eastAsia="Times New Roman"/>
          <w:b/>
          <w:sz w:val="26"/>
        </w:rPr>
        <w:t xml:space="preserve">2.3.14 Singh and Yadav (2006)</w:t>
      </w:r>
    </w:p>
    <w:p>
      <w:pPr>
        <w:pStyle w:val="FirstParagraph"/>
        <w:spacing w:line="480" w:lineRule="auto" w:after="120"/>
        <w:jc w:val="both"/>
      </w:pPr>
      <w:r>
        <w:rPr>
          <w:rFonts w:ascii="Times New Roman" w:hAnsi="Times New Roman" w:cs="Times New Roman" w:eastAsia="Times New Roman"/>
          <w:b/>
          <w:bCs/>
          <w:sz w:val="24"/>
        </w:rPr>
        <w:t xml:space="preserve">S.P. Singh and R. Yadav</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conducted a study on 500 secondary students of rural and urban areas of Eastern U.P. using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Kulshrestha. They found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interests were significantly higher among the rural sample, while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interests were significantly higher among the urban sample. The findings of the present study are in close agreement with these results.</w:t>
      </w:r>
    </w:p>
    <w:bookmarkEnd w:id="66"/>
    <w:bookmarkStart w:id="67" w:name="yadav-2009"/>
    <w:p>
      <w:pPr>
        <w:pStyle w:val="Heading3"/>
        <w:spacing w:line="360" w:lineRule="auto"/>
        <w:jc w:val="left"/>
      </w:pPr>
      <w:r>
        <w:rPr>
          <w:rFonts w:ascii="Times New Roman" w:hAnsi="Times New Roman" w:cs="Times New Roman" w:eastAsia="Times New Roman"/>
          <w:b/>
          <w:sz w:val="26"/>
        </w:rPr>
        <w:t xml:space="preserve">2.3.15 Yadav (2009)</w:t>
      </w:r>
    </w:p>
    <w:p>
      <w:pPr>
        <w:pStyle w:val="FirstParagraph"/>
        <w:spacing w:line="480" w:lineRule="auto" w:after="120"/>
        <w:jc w:val="both"/>
      </w:pPr>
      <w:r>
        <w:rPr>
          <w:rFonts w:ascii="Times New Roman" w:hAnsi="Times New Roman" w:cs="Times New Roman" w:eastAsia="Times New Roman"/>
          <w:b/>
          <w:bCs/>
          <w:sz w:val="24"/>
        </w:rPr>
        <w:t xml:space="preserve">A. Yadav</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investigated the vocational interest pattern of 300 students of Class IX of Saharanpur district in relation to academic achievement. He found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positive correlation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scientific interest and achievement in Mathematics and Science (r = 0.46), and between literary interest and achievement in Hindi and English (r = 0.38).</w:t>
      </w:r>
    </w:p>
    <w:bookmarkEnd w:id="67"/>
    <w:bookmarkStart w:id="68" w:name="devi-2011"/>
    <w:p>
      <w:pPr>
        <w:pStyle w:val="Heading3"/>
        <w:spacing w:line="360" w:lineRule="auto"/>
        <w:jc w:val="left"/>
      </w:pPr>
      <w:r>
        <w:rPr>
          <w:rFonts w:ascii="Times New Roman" w:hAnsi="Times New Roman" w:cs="Times New Roman" w:eastAsia="Times New Roman"/>
          <w:b/>
          <w:sz w:val="26"/>
        </w:rPr>
        <w:t xml:space="preserve">2.3.16 Devi (2011)</w:t>
      </w:r>
    </w:p>
    <w:p>
      <w:pPr>
        <w:pStyle w:val="FirstParagraph"/>
        <w:spacing w:line="480" w:lineRule="auto" w:after="120"/>
        <w:jc w:val="both"/>
      </w:pPr>
      <w:r>
        <w:rPr>
          <w:rFonts w:ascii="Times New Roman" w:hAnsi="Times New Roman" w:cs="Times New Roman" w:eastAsia="Times New Roman"/>
          <w:b/>
          <w:bCs/>
          <w:sz w:val="24"/>
        </w:rPr>
        <w:t xml:space="preserve">P. Devi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studied the vocational interest pattern of 350 students of Class IX–X of Manipur in relation to gender and socio-economic status. The findings showed that boys had higher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girls had higher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interests, and high-SES students had higher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interests.</w:t>
      </w:r>
    </w:p>
    <w:bookmarkEnd w:id="68"/>
    <w:bookmarkStart w:id="69" w:name="sharma-and-tiwari-2012"/>
    <w:p>
      <w:pPr>
        <w:pStyle w:val="Heading3"/>
        <w:spacing w:line="360" w:lineRule="auto"/>
        <w:jc w:val="left"/>
      </w:pPr>
      <w:r>
        <w:rPr>
          <w:rFonts w:ascii="Times New Roman" w:hAnsi="Times New Roman" w:cs="Times New Roman" w:eastAsia="Times New Roman"/>
          <w:b/>
          <w:sz w:val="26"/>
        </w:rPr>
        <w:t xml:space="preserve">2.3.17 Sharma and Tiwari (2012)</w:t>
      </w:r>
    </w:p>
    <w:p>
      <w:pPr>
        <w:pStyle w:val="FirstParagraph"/>
        <w:spacing w:line="480" w:lineRule="auto" w:after="120"/>
        <w:jc w:val="both"/>
      </w:pPr>
      <w:r>
        <w:rPr>
          <w:rFonts w:ascii="Times New Roman" w:hAnsi="Times New Roman" w:cs="Times New Roman" w:eastAsia="Times New Roman"/>
          <w:b/>
          <w:bCs/>
          <w:sz w:val="24"/>
        </w:rPr>
        <w:t xml:space="preserve">N. Sharma and R. Tiwari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carried out a study of 200 students of Class IX of CBSE-affiliated schools of Jaipur city. They reported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14.32)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13.84) interests were the leading interests of these urban private students, while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8.96) was the lowest. The findings closely match the pattern observed for the urban private school students of the present study.</w:t>
      </w:r>
    </w:p>
    <w:bookmarkEnd w:id="69"/>
    <w:bookmarkStart w:id="70" w:name="singh-and-verma-2014"/>
    <w:p>
      <w:pPr>
        <w:pStyle w:val="Heading3"/>
        <w:spacing w:line="360" w:lineRule="auto"/>
        <w:jc w:val="left"/>
      </w:pPr>
      <w:r>
        <w:rPr>
          <w:rFonts w:ascii="Times New Roman" w:hAnsi="Times New Roman" w:cs="Times New Roman" w:eastAsia="Times New Roman"/>
          <w:b/>
          <w:sz w:val="26"/>
        </w:rPr>
        <w:t xml:space="preserve">2.3.18 Singh and Verma (2014)</w:t>
      </w:r>
    </w:p>
    <w:p>
      <w:pPr>
        <w:pStyle w:val="FirstParagraph"/>
        <w:spacing w:line="480" w:lineRule="auto" w:after="120"/>
        <w:jc w:val="both"/>
      </w:pPr>
      <w:r>
        <w:rPr>
          <w:rFonts w:ascii="Times New Roman" w:hAnsi="Times New Roman" w:cs="Times New Roman" w:eastAsia="Times New Roman"/>
          <w:b/>
          <w:bCs/>
          <w:sz w:val="24"/>
        </w:rPr>
        <w:t xml:space="preserve">R.K. Singh and Madhu Verma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investigated the vocational interest pattern of 400 students of Class IX of rural government schools and urban government schools of Lucknow district. They concluded that even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within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government sector, urban students differ significantly from rural students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The difference, however,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less sharp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the difference between rural government and urban private schools.</w:t>
      </w:r>
    </w:p>
    <w:bookmarkEnd w:id="70"/>
    <w:bookmarkStart w:id="71" w:name="rao-2015"/>
    <w:p>
      <w:pPr>
        <w:pStyle w:val="Heading3"/>
        <w:spacing w:line="360" w:lineRule="auto"/>
        <w:jc w:val="left"/>
      </w:pPr>
      <w:r>
        <w:rPr>
          <w:rFonts w:ascii="Times New Roman" w:hAnsi="Times New Roman" w:cs="Times New Roman" w:eastAsia="Times New Roman"/>
          <w:b/>
          <w:sz w:val="26"/>
        </w:rPr>
        <w:t xml:space="preserve">2.3.19 Rao (2015)</w:t>
      </w:r>
    </w:p>
    <w:p>
      <w:pPr>
        <w:pStyle w:val="FirstParagraph"/>
        <w:spacing w:line="480" w:lineRule="auto" w:after="120"/>
        <w:jc w:val="both"/>
      </w:pPr>
      <w:r>
        <w:rPr>
          <w:rFonts w:ascii="Times New Roman" w:hAnsi="Times New Roman" w:cs="Times New Roman" w:eastAsia="Times New Roman"/>
          <w:b/>
          <w:bCs/>
          <w:sz w:val="24"/>
        </w:rPr>
        <w:t xml:space="preserve">P.S. Rao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carried out a study of 600 students of Class X of Andhra Pradesh using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Kulshrestha. The study reported significant gender differences on six of the ten areas, with the largest difference (in favour of boys)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and the largest difference (in favour of girls)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w:t>
      </w:r>
    </w:p>
    <w:bookmarkEnd w:id="71"/>
    <w:bookmarkStart w:id="72" w:name="kaur-2016"/>
    <w:p>
      <w:pPr>
        <w:pStyle w:val="Heading3"/>
        <w:spacing w:line="360" w:lineRule="auto"/>
        <w:jc w:val="left"/>
      </w:pPr>
      <w:r>
        <w:rPr>
          <w:rFonts w:ascii="Times New Roman" w:hAnsi="Times New Roman" w:cs="Times New Roman" w:eastAsia="Times New Roman"/>
          <w:b/>
          <w:sz w:val="26"/>
        </w:rPr>
        <w:t xml:space="preserve">2.3.20 Kaur (2016)</w:t>
      </w:r>
    </w:p>
    <w:p>
      <w:pPr>
        <w:pStyle w:val="FirstParagraph"/>
        <w:spacing w:line="480" w:lineRule="auto" w:after="120"/>
        <w:jc w:val="both"/>
      </w:pPr>
      <w:r>
        <w:rPr>
          <w:rFonts w:ascii="Times New Roman" w:hAnsi="Times New Roman" w:cs="Times New Roman" w:eastAsia="Times New Roman"/>
          <w:b/>
          <w:bCs/>
          <w:sz w:val="24"/>
        </w:rPr>
        <w:t xml:space="preserve">M. Kaur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studied 250 secondary students of Punjab in relation to medium of instruction. Hindi-medium and English-medium students were found to differ significantly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with the English-medium students obtaining higher mean scores on each.</w:t>
      </w:r>
    </w:p>
    <w:bookmarkEnd w:id="72"/>
    <w:bookmarkStart w:id="73" w:name="joshi-2017"/>
    <w:p>
      <w:pPr>
        <w:pStyle w:val="Heading3"/>
        <w:spacing w:line="360" w:lineRule="auto"/>
        <w:jc w:val="left"/>
      </w:pPr>
      <w:r>
        <w:rPr>
          <w:rFonts w:ascii="Times New Roman" w:hAnsi="Times New Roman" w:cs="Times New Roman" w:eastAsia="Times New Roman"/>
          <w:b/>
          <w:sz w:val="26"/>
        </w:rPr>
        <w:t xml:space="preserve">2.3.21 Joshi (2017)</w:t>
      </w:r>
    </w:p>
    <w:p>
      <w:pPr>
        <w:pStyle w:val="FirstParagraph"/>
        <w:spacing w:line="480" w:lineRule="auto" w:after="120"/>
        <w:jc w:val="both"/>
      </w:pPr>
      <w:r>
        <w:rPr>
          <w:rFonts w:ascii="Times New Roman" w:hAnsi="Times New Roman" w:cs="Times New Roman" w:eastAsia="Times New Roman"/>
          <w:b/>
          <w:bCs/>
          <w:sz w:val="24"/>
        </w:rPr>
        <w:t xml:space="preserve">A. Joshi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carried out a study of 280 students of Class IX of Uttarakhand using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Kulshrestha. He found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interests were the leading interests of rural students, while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interests were the leading interests of urban students. He further found that the rural-urban gap had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narrowed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somewhat compared to the gap reported in the studies of the 1980s, suggesting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slow modernisation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rural Indian society.</w:t>
      </w:r>
    </w:p>
    <w:bookmarkEnd w:id="73"/>
    <w:bookmarkStart w:id="74" w:name="pal-and-kumar-2018"/>
    <w:p>
      <w:pPr>
        <w:pStyle w:val="Heading3"/>
        <w:spacing w:line="360" w:lineRule="auto"/>
        <w:jc w:val="left"/>
      </w:pPr>
      <w:r>
        <w:rPr>
          <w:rFonts w:ascii="Times New Roman" w:hAnsi="Times New Roman" w:cs="Times New Roman" w:eastAsia="Times New Roman"/>
          <w:b/>
          <w:sz w:val="26"/>
        </w:rPr>
        <w:t xml:space="preserve">2.3.22 Pal and Kumar (2018)</w:t>
      </w:r>
    </w:p>
    <w:p>
      <w:pPr>
        <w:pStyle w:val="FirstParagraph"/>
        <w:spacing w:line="480" w:lineRule="auto" w:after="120"/>
        <w:jc w:val="both"/>
      </w:pPr>
      <w:r>
        <w:rPr>
          <w:rFonts w:ascii="Times New Roman" w:hAnsi="Times New Roman" w:cs="Times New Roman" w:eastAsia="Times New Roman"/>
          <w:b/>
          <w:bCs/>
          <w:sz w:val="24"/>
        </w:rPr>
        <w:t xml:space="preserve">R. Pal and S. Kumar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investigated the relationship between vocational interest and academic stream choice at +2 stage on a longitudinal sample of 200 students of Lucknow. They reported that students who had high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in Class IX overwhelmingly chose Science stream at +2; those with high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chose Commerce stream; and those with high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interests chose Arts stream. The predictive validity of the V.I.R. for stream choice was reported to be 0.62.</w:t>
      </w:r>
    </w:p>
    <w:bookmarkEnd w:id="74"/>
    <w:bookmarkStart w:id="75" w:name="chaudhary-2020"/>
    <w:p>
      <w:pPr>
        <w:pStyle w:val="Heading3"/>
        <w:spacing w:line="360" w:lineRule="auto"/>
        <w:jc w:val="left"/>
      </w:pPr>
      <w:r>
        <w:rPr>
          <w:rFonts w:ascii="Times New Roman" w:hAnsi="Times New Roman" w:cs="Times New Roman" w:eastAsia="Times New Roman"/>
          <w:b/>
          <w:sz w:val="26"/>
        </w:rPr>
        <w:t xml:space="preserve">2.3.23 Chaudhary (2020)</w:t>
      </w:r>
    </w:p>
    <w:p>
      <w:pPr>
        <w:pStyle w:val="FirstParagraph"/>
        <w:spacing w:line="480" w:lineRule="auto" w:after="120"/>
        <w:jc w:val="both"/>
      </w:pPr>
      <w:r>
        <w:rPr>
          <w:rFonts w:ascii="Times New Roman" w:hAnsi="Times New Roman" w:cs="Times New Roman" w:eastAsia="Times New Roman"/>
          <w:b/>
          <w:bCs/>
          <w:sz w:val="24"/>
        </w:rPr>
        <w:t xml:space="preserve">N. Chaudhary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studied the vocational interest pattern of 200 students of Class IX of Government and Private CBSE schools of Meerut city. The major findings were: (a) private school students scored significantly higher than government school students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(b) government school students scored significantly higher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(c)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showed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significant difference between the two types of schools. The findings of the present investigation closely match these results.</w:t>
      </w:r>
    </w:p>
    <w:bookmarkEnd w:id="75"/>
    <w:bookmarkStart w:id="76" w:name="singh-2021"/>
    <w:p>
      <w:pPr>
        <w:pStyle w:val="Heading3"/>
        <w:spacing w:line="360" w:lineRule="auto"/>
        <w:jc w:val="left"/>
      </w:pPr>
      <w:r>
        <w:rPr>
          <w:rFonts w:ascii="Times New Roman" w:hAnsi="Times New Roman" w:cs="Times New Roman" w:eastAsia="Times New Roman"/>
          <w:b/>
          <w:sz w:val="26"/>
        </w:rPr>
        <w:t xml:space="preserve">2.3.24 Singh (2021)</w:t>
      </w:r>
    </w:p>
    <w:p>
      <w:pPr>
        <w:pStyle w:val="FirstParagraph"/>
        <w:spacing w:line="480" w:lineRule="auto" w:after="120"/>
        <w:jc w:val="both"/>
      </w:pPr>
      <w:r>
        <w:rPr>
          <w:rFonts w:ascii="Times New Roman" w:hAnsi="Times New Roman" w:cs="Times New Roman" w:eastAsia="Times New Roman"/>
          <w:b/>
          <w:bCs/>
          <w:sz w:val="24"/>
        </w:rPr>
        <w:t xml:space="preserve">A. Singh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investigated the vocational interest pattern of 240 secondary students of Bareilly district during the COVID-19 lockdown. She reported a slight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increase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(especially related to medicine and biotechnology) and a slight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decrease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possibly because of the public health emergency and the suspension of public gatherings.</w:t>
      </w:r>
    </w:p>
    <w:bookmarkEnd w:id="76"/>
    <w:bookmarkStart w:id="77" w:name="tomar-2022"/>
    <w:p>
      <w:pPr>
        <w:pStyle w:val="Heading3"/>
        <w:spacing w:line="360" w:lineRule="auto"/>
        <w:jc w:val="left"/>
      </w:pPr>
      <w:r>
        <w:rPr>
          <w:rFonts w:ascii="Times New Roman" w:hAnsi="Times New Roman" w:cs="Times New Roman" w:eastAsia="Times New Roman"/>
          <w:b/>
          <w:sz w:val="26"/>
        </w:rPr>
        <w:t xml:space="preserve">2.3.25 Tomar (2022)</w:t>
      </w:r>
    </w:p>
    <w:p>
      <w:pPr>
        <w:pStyle w:val="FirstParagraph"/>
        <w:spacing w:line="480" w:lineRule="auto" w:after="120"/>
        <w:jc w:val="both"/>
      </w:pPr>
      <w:r>
        <w:rPr>
          <w:rFonts w:ascii="Times New Roman" w:hAnsi="Times New Roman" w:cs="Times New Roman" w:eastAsia="Times New Roman"/>
          <w:b/>
          <w:bCs/>
          <w:sz w:val="24"/>
        </w:rPr>
        <w:t xml:space="preserve">S. Tomar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carried out a comparative study of vocational interests of 200 students of Class IX of two contrasting schools of Western U.P. — one rural government and one urban private CBSE — closely resembling the design of the present study. She reported that the urban private students obtained significantly higher mean scores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4.86),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5.21),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4.74)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3.92) areas, while the rural government students obtained higher mean scores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6.12),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3.04)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 = 3.86) areas. The findings of the present investigation are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very close agreement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those of Tomar’s study.</w:t>
      </w:r>
    </w:p>
    <w:bookmarkEnd w:id="77"/>
    <w:bookmarkStart w:id="78" w:name="rana-2023"/>
    <w:p>
      <w:pPr>
        <w:pStyle w:val="Heading3"/>
        <w:spacing w:line="360" w:lineRule="auto"/>
        <w:jc w:val="left"/>
      </w:pPr>
      <w:r>
        <w:rPr>
          <w:rFonts w:ascii="Times New Roman" w:hAnsi="Times New Roman" w:cs="Times New Roman" w:eastAsia="Times New Roman"/>
          <w:b/>
          <w:sz w:val="26"/>
        </w:rPr>
        <w:t xml:space="preserve">2.3.26 Rana (2023)</w:t>
      </w:r>
    </w:p>
    <w:p>
      <w:pPr>
        <w:pStyle w:val="FirstParagraph"/>
        <w:spacing w:line="480" w:lineRule="auto" w:after="120"/>
        <w:jc w:val="both"/>
      </w:pPr>
      <w:r>
        <w:rPr>
          <w:rFonts w:ascii="Times New Roman" w:hAnsi="Times New Roman" w:cs="Times New Roman" w:eastAsia="Times New Roman"/>
          <w:b/>
          <w:bCs/>
          <w:sz w:val="24"/>
        </w:rPr>
        <w:t xml:space="preserve">P. Rana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studied the vocational interests of 300 students of Class IX–X of Muzaffarnagar district in relation to gender and class. She found that gender differences were significant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while class differences (between Class IX and Class X) were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significant on most areas, except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(where Class X scored slightly higher)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(where Class X also scored slightly higher). The pattern matches the findings of the present investigation almost exactly.</w:t>
      </w:r>
    </w:p>
    <w:bookmarkEnd w:id="78"/>
    <w:bookmarkStart w:id="79" w:name="sharma-and-goel-2023"/>
    <w:p>
      <w:pPr>
        <w:pStyle w:val="Heading3"/>
        <w:spacing w:line="360" w:lineRule="auto"/>
        <w:jc w:val="left"/>
      </w:pPr>
      <w:r>
        <w:rPr>
          <w:rFonts w:ascii="Times New Roman" w:hAnsi="Times New Roman" w:cs="Times New Roman" w:eastAsia="Times New Roman"/>
          <w:b/>
          <w:sz w:val="26"/>
        </w:rPr>
        <w:t xml:space="preserve">2.3.27 Sharma and Goel (2023)</w:t>
      </w:r>
    </w:p>
    <w:p>
      <w:pPr>
        <w:pStyle w:val="FirstParagraph"/>
        <w:spacing w:line="480" w:lineRule="auto" w:after="120"/>
        <w:jc w:val="both"/>
      </w:pPr>
      <w:r>
        <w:rPr>
          <w:rFonts w:ascii="Times New Roman" w:hAnsi="Times New Roman" w:cs="Times New Roman" w:eastAsia="Times New Roman"/>
          <w:b/>
          <w:bCs/>
          <w:sz w:val="24"/>
        </w:rPr>
        <w:t xml:space="preserve">A. Sharma and N. Goel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investigated the vocational interests of 400 students of Class IX of Hindi-medium and English-medium private schools of Western U.P. They found that the English-medium students obtained higher mean scores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They concluded that exposure to English language opens up wider occupational dreams.</w:t>
      </w:r>
    </w:p>
    <w:bookmarkEnd w:id="79"/>
    <w:bookmarkStart w:id="80" w:name="bhatt-2024"/>
    <w:p>
      <w:pPr>
        <w:pStyle w:val="Heading3"/>
        <w:spacing w:line="360" w:lineRule="auto"/>
        <w:jc w:val="left"/>
      </w:pPr>
      <w:r>
        <w:rPr>
          <w:rFonts w:ascii="Times New Roman" w:hAnsi="Times New Roman" w:cs="Times New Roman" w:eastAsia="Times New Roman"/>
          <w:b/>
          <w:sz w:val="26"/>
        </w:rPr>
        <w:t xml:space="preserve">2.3.28 Bhatt (2024)</w:t>
      </w:r>
    </w:p>
    <w:p>
      <w:pPr>
        <w:pStyle w:val="FirstParagraph"/>
        <w:spacing w:line="480" w:lineRule="auto" w:after="120"/>
        <w:jc w:val="both"/>
      </w:pPr>
      <w:r>
        <w:rPr>
          <w:rFonts w:ascii="Times New Roman" w:hAnsi="Times New Roman" w:cs="Times New Roman" w:eastAsia="Times New Roman"/>
          <w:b/>
          <w:bCs/>
          <w:sz w:val="24"/>
        </w:rPr>
        <w:t xml:space="preserve">M. Bhatt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carried out a recent study on 280 students of Class IX of Government and Private schools of Garhwal region of Uttarakhand using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Kulshrestha. The findings were: (a) private school students scored significantly higher than government school students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(b) government school students scored significantly higher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(c) gender differences were significant on the same six areas reported by previous Indian researchers. The findings of the present study are in close agreement with these results.</w:t>
      </w:r>
    </w:p>
    <w:bookmarkEnd w:id="80"/>
    <w:bookmarkStart w:id="81" w:name="yadav-and-tomar-2024"/>
    <w:p>
      <w:pPr>
        <w:pStyle w:val="Heading3"/>
        <w:spacing w:line="360" w:lineRule="auto"/>
        <w:jc w:val="left"/>
      </w:pPr>
      <w:r>
        <w:rPr>
          <w:rFonts w:ascii="Times New Roman" w:hAnsi="Times New Roman" w:cs="Times New Roman" w:eastAsia="Times New Roman"/>
          <w:b/>
          <w:sz w:val="26"/>
        </w:rPr>
        <w:t xml:space="preserve">2.3.29 Yadav and Tomar (2024)</w:t>
      </w:r>
    </w:p>
    <w:p>
      <w:pPr>
        <w:pStyle w:val="FirstParagraph"/>
        <w:spacing w:line="480" w:lineRule="auto" w:after="120"/>
        <w:jc w:val="both"/>
      </w:pPr>
      <w:r>
        <w:rPr>
          <w:rFonts w:ascii="Times New Roman" w:hAnsi="Times New Roman" w:cs="Times New Roman" w:eastAsia="Times New Roman"/>
          <w:b/>
          <w:bCs/>
          <w:sz w:val="24"/>
        </w:rPr>
        <w:t xml:space="preserve">R. Yadav and S. Tomar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investigated the relationship between vocational interest and parental aspiration on a sample of 200 students of Class X of CBSE schools of Western U.P. They reported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moderate positive correlation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 = 0.51) between the parents’ occupational aspiration for the child and the child’s own measured vocational interest, suggesting that parents continue to play an important role even in the urban CBSE setting.</w:t>
      </w:r>
    </w:p>
    <w:p>
      <w:pPr>
        <w:pStyle w:val="BodyText"/>
        <w:spacing w:line="480" w:lineRule="auto" w:after="120"/>
        <w:jc w:val="both"/>
      </w:pPr>
      <w:r>
        <w:rPr>
          <w:rFonts w:ascii="Times New Roman" w:hAnsi="Times New Roman" w:cs="Times New Roman" w:eastAsia="Times New Roman"/>
          <w:sz w:val="24"/>
        </w:rPr>
        <w:t xml:space="preserve">The Indian studies reviewed above clearly support the importance of the present investigation. The next section reviews the major foreign studies on vocational interests.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81"/>
    <w:bookmarkEnd w:id="82"/>
    <w:bookmarkStart w:id="95" w:name="studies-conducted-abroad"/>
    <w:p>
      <w:pPr>
        <w:pStyle w:val="Heading2"/>
        <w:spacing w:line="360" w:lineRule="auto"/>
        <w:jc w:val="center"/>
      </w:pPr>
      <w:r>
        <w:rPr>
          <w:rFonts w:ascii="Times New Roman" w:hAnsi="Times New Roman" w:cs="Times New Roman" w:eastAsia="Times New Roman"/>
          <w:b/>
          <w:sz w:val="28"/>
        </w:rPr>
        <w:t xml:space="preserve">2.4 STUDIES CONDUCTED ABROAD</w:t>
      </w:r>
    </w:p>
    <w:bookmarkStart w:id="83" w:name="strong-1943"/>
    <w:p>
      <w:pPr>
        <w:pStyle w:val="Heading3"/>
        <w:spacing w:line="360" w:lineRule="auto"/>
        <w:jc w:val="left"/>
      </w:pPr>
      <w:r>
        <w:rPr>
          <w:rFonts w:ascii="Times New Roman" w:hAnsi="Times New Roman" w:cs="Times New Roman" w:eastAsia="Times New Roman"/>
          <w:b/>
          <w:sz w:val="26"/>
        </w:rPr>
        <w:t xml:space="preserve">2.4.1 Strong (1943)</w:t>
      </w:r>
    </w:p>
    <w:p>
      <w:pPr>
        <w:pStyle w:val="FirstParagraph"/>
        <w:spacing w:line="480" w:lineRule="auto" w:after="120"/>
        <w:jc w:val="both"/>
      </w:pPr>
      <w:r>
        <w:rPr>
          <w:rFonts w:ascii="Times New Roman" w:hAnsi="Times New Roman" w:cs="Times New Roman" w:eastAsia="Times New Roman"/>
          <w:b/>
          <w:bCs/>
          <w:sz w:val="24"/>
        </w:rPr>
        <w:t xml:space="preserve">E.K. Strong, Jr.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Stanford University was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pioneer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vocational interest research. His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Strong Vocational Interest Blank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(S.V.I.B.) was the first systematic, large-scale, standardised tool for measuring vocational interests in the world. In his classic book</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Men and Women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(1943), Strong reported that vocational interests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relatively stable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the ages of 17 and 25, and that they have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moderate to 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predictive validity for actual occupational choice. The Strong tool, in revised forms, is still in use in U.S.A. and Europe.</w:t>
      </w:r>
    </w:p>
    <w:bookmarkEnd w:id="83"/>
    <w:bookmarkStart w:id="84" w:name="super-1957"/>
    <w:p>
      <w:pPr>
        <w:pStyle w:val="Heading3"/>
        <w:spacing w:line="360" w:lineRule="auto"/>
        <w:jc w:val="left"/>
      </w:pPr>
      <w:r>
        <w:rPr>
          <w:rFonts w:ascii="Times New Roman" w:hAnsi="Times New Roman" w:cs="Times New Roman" w:eastAsia="Times New Roman"/>
          <w:b/>
          <w:sz w:val="26"/>
        </w:rPr>
        <w:t xml:space="preserve">2.4.2 Super (1957)</w:t>
      </w:r>
    </w:p>
    <w:p>
      <w:pPr>
        <w:pStyle w:val="FirstParagraph"/>
        <w:spacing w:line="480" w:lineRule="auto" w:after="120"/>
        <w:jc w:val="both"/>
      </w:pPr>
      <w:r>
        <w:rPr>
          <w:rFonts w:ascii="Times New Roman" w:hAnsi="Times New Roman" w:cs="Times New Roman" w:eastAsia="Times New Roman"/>
          <w:b/>
          <w:bCs/>
          <w:sz w:val="24"/>
        </w:rPr>
        <w:t xml:space="preserve">Donald E. Super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his book</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Psychology of Careers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(1957) developed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self-concept theory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vocational choice, which has already been described in Section 1.4.2 of this dissertation. Super’s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Pattern Study</w:t>
      </w:r>
      <w:r>
        <w:rPr>
          <w:rFonts w:ascii="Times New Roman" w:hAnsi="Times New Roman" w:cs="Times New Roman" w:eastAsia="Times New Roman"/>
          <w:sz w:val="24"/>
        </w:rPr>
        <w:t xml:space="preserve">, a longitudinal study of 100 boys followed from Class IX to age 36, is one of the most important studies of vocational development ever conducted.</w:t>
      </w:r>
    </w:p>
    <w:bookmarkEnd w:id="84"/>
    <w:bookmarkStart w:id="85" w:name="holland-1959"/>
    <w:p>
      <w:pPr>
        <w:pStyle w:val="Heading3"/>
        <w:spacing w:line="360" w:lineRule="auto"/>
        <w:jc w:val="left"/>
      </w:pPr>
      <w:r>
        <w:rPr>
          <w:rFonts w:ascii="Times New Roman" w:hAnsi="Times New Roman" w:cs="Times New Roman" w:eastAsia="Times New Roman"/>
          <w:b/>
          <w:sz w:val="26"/>
        </w:rPr>
        <w:t xml:space="preserve">2.4.3 Holland (1959)</w:t>
      </w:r>
    </w:p>
    <w:p>
      <w:pPr>
        <w:pStyle w:val="FirstParagraph"/>
        <w:spacing w:line="480" w:lineRule="auto" w:after="120"/>
        <w:jc w:val="both"/>
      </w:pPr>
      <w:r>
        <w:rPr>
          <w:rFonts w:ascii="Times New Roman" w:hAnsi="Times New Roman" w:cs="Times New Roman" w:eastAsia="Times New Roman"/>
          <w:b/>
          <w:bCs/>
          <w:sz w:val="24"/>
        </w:rPr>
        <w:t xml:space="preserve">John L. Holland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developed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theory of vocational personalities and work environments</w:t>
      </w:r>
      <w:r>
        <w:rPr>
          <w:rFonts w:ascii="Times New Roman" w:hAnsi="Times New Roman" w:cs="Times New Roman" w:eastAsia="Times New Roman"/>
          <w:sz w:val="24"/>
        </w:rPr>
        <w:t xml:space="preserve">, also described in Section 1.4.4. His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Self-Directed 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(S.D.S.), based on this theory, has been translated and used in over 30 countries.</w:t>
      </w:r>
    </w:p>
    <w:bookmarkEnd w:id="85"/>
    <w:bookmarkStart w:id="86" w:name="roe-1957"/>
    <w:p>
      <w:pPr>
        <w:pStyle w:val="Heading3"/>
        <w:spacing w:line="360" w:lineRule="auto"/>
        <w:jc w:val="left"/>
      </w:pPr>
      <w:r>
        <w:rPr>
          <w:rFonts w:ascii="Times New Roman" w:hAnsi="Times New Roman" w:cs="Times New Roman" w:eastAsia="Times New Roman"/>
          <w:b/>
          <w:sz w:val="26"/>
        </w:rPr>
        <w:t xml:space="preserve">2.4.4 Roe (1957)</w:t>
      </w:r>
    </w:p>
    <w:p>
      <w:pPr>
        <w:pStyle w:val="FirstParagraph"/>
        <w:spacing w:line="480" w:lineRule="auto" w:after="120"/>
        <w:jc w:val="both"/>
      </w:pPr>
      <w:r>
        <w:rPr>
          <w:rFonts w:ascii="Times New Roman" w:hAnsi="Times New Roman" w:cs="Times New Roman" w:eastAsia="Times New Roman"/>
          <w:b/>
          <w:bCs/>
          <w:sz w:val="24"/>
        </w:rPr>
        <w:t xml:space="preserve">Anne Roe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her paper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Early Determinants of Vocational Choice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(Journal of Counselling Psychology, 1957) related the child’s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family climate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his / her later vocational choice. The theory has been described in Section 1.4.5.</w:t>
      </w:r>
    </w:p>
    <w:bookmarkEnd w:id="86"/>
    <w:bookmarkStart w:id="87" w:name="krumboltz-1976"/>
    <w:p>
      <w:pPr>
        <w:pStyle w:val="Heading3"/>
        <w:spacing w:line="360" w:lineRule="auto"/>
        <w:jc w:val="left"/>
      </w:pPr>
      <w:r>
        <w:rPr>
          <w:rFonts w:ascii="Times New Roman" w:hAnsi="Times New Roman" w:cs="Times New Roman" w:eastAsia="Times New Roman"/>
          <w:b/>
          <w:sz w:val="26"/>
        </w:rPr>
        <w:t xml:space="preserve">2.4.5 Krumboltz (1976)</w:t>
      </w:r>
    </w:p>
    <w:p>
      <w:pPr>
        <w:pStyle w:val="FirstParagraph"/>
        <w:spacing w:line="480" w:lineRule="auto" w:after="120"/>
        <w:jc w:val="both"/>
      </w:pPr>
      <w:r>
        <w:rPr>
          <w:rFonts w:ascii="Times New Roman" w:hAnsi="Times New Roman" w:cs="Times New Roman" w:eastAsia="Times New Roman"/>
          <w:b/>
          <w:bCs/>
          <w:sz w:val="24"/>
        </w:rPr>
        <w:t xml:space="preserve">John D. Krumboltz</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developed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 learning theory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career decision-making. According to this theory, the vocational interests and choices of an individual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learned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through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associative learning</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operant conditioning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observational learning</w:t>
      </w:r>
      <w:r>
        <w:rPr>
          <w:rFonts w:ascii="Times New Roman" w:hAnsi="Times New Roman" w:cs="Times New Roman" w:eastAsia="Times New Roman"/>
          <w:sz w:val="24"/>
        </w:rPr>
        <w:t xml:space="preserve">. This theory underlines the role of the school, the family and the wider environment in shaping the child’s interests.</w:t>
      </w:r>
    </w:p>
    <w:bookmarkEnd w:id="87"/>
    <w:bookmarkStart w:id="88" w:name="gottfredson-1981"/>
    <w:p>
      <w:pPr>
        <w:pStyle w:val="Heading3"/>
        <w:spacing w:line="360" w:lineRule="auto"/>
        <w:jc w:val="left"/>
      </w:pPr>
      <w:r>
        <w:rPr>
          <w:rFonts w:ascii="Times New Roman" w:hAnsi="Times New Roman" w:cs="Times New Roman" w:eastAsia="Times New Roman"/>
          <w:b/>
          <w:sz w:val="26"/>
        </w:rPr>
        <w:t xml:space="preserve">2.4.6 Gottfredson (1981)</w:t>
      </w:r>
    </w:p>
    <w:p>
      <w:pPr>
        <w:pStyle w:val="FirstParagraph"/>
        <w:spacing w:line="480" w:lineRule="auto" w:after="120"/>
        <w:jc w:val="both"/>
      </w:pPr>
      <w:r>
        <w:rPr>
          <w:rFonts w:ascii="Times New Roman" w:hAnsi="Times New Roman" w:cs="Times New Roman" w:eastAsia="Times New Roman"/>
          <w:b/>
          <w:bCs/>
          <w:sz w:val="24"/>
        </w:rPr>
        <w:t xml:space="preserve">Linda S. Gottfredson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her paper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Circumscription and Compromise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(Journal of Counselling Psychology, 1981) argued that children first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circumscribe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their vocational dreams on the basis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6 and 8 years), then on the basis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prestige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9 and 13 years), and finally on the basis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(after 14 years). The theory throws additional light on the relevance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secondary school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(Class IX–X = age 14–16) for the measurement of vocational interests.</w:t>
      </w:r>
    </w:p>
    <w:bookmarkEnd w:id="88"/>
    <w:bookmarkStart w:id="89" w:name="lent-brown-and-hackett-1994"/>
    <w:p>
      <w:pPr>
        <w:pStyle w:val="Heading3"/>
        <w:spacing w:line="360" w:lineRule="auto"/>
        <w:jc w:val="left"/>
      </w:pPr>
      <w:r>
        <w:rPr>
          <w:rFonts w:ascii="Times New Roman" w:hAnsi="Times New Roman" w:cs="Times New Roman" w:eastAsia="Times New Roman"/>
          <w:b/>
          <w:sz w:val="26"/>
        </w:rPr>
        <w:t xml:space="preserve">2.4.7 Lent, Brown and Hackett (1994)</w:t>
      </w:r>
    </w:p>
    <w:p>
      <w:pPr>
        <w:pStyle w:val="FirstParagraph"/>
        <w:spacing w:line="480" w:lineRule="auto" w:after="120"/>
        <w:jc w:val="both"/>
      </w:pPr>
      <w:r>
        <w:rPr>
          <w:rFonts w:ascii="Times New Roman" w:hAnsi="Times New Roman" w:cs="Times New Roman" w:eastAsia="Times New Roman"/>
          <w:b/>
          <w:bCs/>
          <w:sz w:val="24"/>
        </w:rPr>
        <w:t xml:space="preserve">R.W. Lent, S.D. Brown and G. Hackett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developed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 Cognitive Career Theory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(S.C.C.T.) which extends the work of Albert Bandura to the area of vocational choice. According to S.C.C.T., a person’s vocational interest depends on his / her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self-efficacy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(belief in one’s ability to do a task)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outcome expectation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(belief about the result of doing the task). The theory has produced over a hundred research papers in the last 30 years.</w:t>
      </w:r>
    </w:p>
    <w:bookmarkEnd w:id="89"/>
    <w:bookmarkStart w:id="90" w:name="tracey-and-robbins-2005"/>
    <w:p>
      <w:pPr>
        <w:pStyle w:val="Heading3"/>
        <w:spacing w:line="360" w:lineRule="auto"/>
        <w:jc w:val="left"/>
      </w:pPr>
      <w:r>
        <w:rPr>
          <w:rFonts w:ascii="Times New Roman" w:hAnsi="Times New Roman" w:cs="Times New Roman" w:eastAsia="Times New Roman"/>
          <w:b/>
          <w:sz w:val="26"/>
        </w:rPr>
        <w:t xml:space="preserve">2.4.8 Tracey and Robbins (2005)</w:t>
      </w:r>
    </w:p>
    <w:p>
      <w:pPr>
        <w:pStyle w:val="FirstParagraph"/>
        <w:spacing w:line="480" w:lineRule="auto" w:after="120"/>
        <w:jc w:val="both"/>
      </w:pPr>
      <w:r>
        <w:rPr>
          <w:rFonts w:ascii="Times New Roman" w:hAnsi="Times New Roman" w:cs="Times New Roman" w:eastAsia="Times New Roman"/>
          <w:b/>
          <w:bCs/>
          <w:sz w:val="24"/>
        </w:rPr>
        <w:t xml:space="preserve">T.J.G. Tracey and S.B. Robbins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conducted a longitudinal study of 8,000 American high-school students and found that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six-type structure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Holland’s theory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equally valid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both boys and girls, but with the relative importance of the six types differing between the two genders.</w:t>
      </w:r>
    </w:p>
    <w:bookmarkEnd w:id="90"/>
    <w:bookmarkStart w:id="91" w:name="su-rounds-and-armstrong-2009"/>
    <w:p>
      <w:pPr>
        <w:pStyle w:val="Heading3"/>
        <w:spacing w:line="360" w:lineRule="auto"/>
        <w:jc w:val="left"/>
      </w:pPr>
      <w:r>
        <w:rPr>
          <w:rFonts w:ascii="Times New Roman" w:hAnsi="Times New Roman" w:cs="Times New Roman" w:eastAsia="Times New Roman"/>
          <w:b/>
          <w:sz w:val="26"/>
        </w:rPr>
        <w:t xml:space="preserve">2.4.9 Su, Rounds and Armstrong (2009)</w:t>
      </w:r>
    </w:p>
    <w:p>
      <w:pPr>
        <w:pStyle w:val="FirstParagraph"/>
        <w:spacing w:line="480" w:lineRule="auto" w:after="120"/>
        <w:jc w:val="both"/>
      </w:pPr>
      <w:r>
        <w:rPr>
          <w:rFonts w:ascii="Times New Roman" w:hAnsi="Times New Roman" w:cs="Times New Roman" w:eastAsia="Times New Roman"/>
          <w:b/>
          <w:bCs/>
          <w:sz w:val="24"/>
        </w:rPr>
        <w:t xml:space="preserve">R. Su, J. Rounds and P.I. Armstrong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University of Illinois conducted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meta-analysis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47 studies of gender differences in vocational interests, covering more than 5 lakh participants. They reported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very large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gender difference in interest in things-vs-people: men preferred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things</w:t>
      </w:r>
      <w:r>
        <w:rPr>
          <w:rFonts w:ascii="Times New Roman" w:hAnsi="Times New Roman" w:cs="Times New Roman" w:eastAsia="Times New Roman"/>
          <w:sz w:val="24"/>
        </w:rPr>
        <w:t xml:space="preserve">, women preferred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people</w:t>
      </w:r>
      <w:r>
        <w:rPr>
          <w:rFonts w:ascii="Times New Roman" w:hAnsi="Times New Roman" w:cs="Times New Roman" w:eastAsia="Times New Roman"/>
          <w:sz w:val="24"/>
        </w:rPr>
        <w:t xml:space="preserve">. The pattern was found to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consistent across cultures</w:t>
      </w:r>
      <w:r>
        <w:rPr>
          <w:rFonts w:ascii="Times New Roman" w:hAnsi="Times New Roman" w:cs="Times New Roman" w:eastAsia="Times New Roman"/>
          <w:sz w:val="24"/>
        </w:rPr>
        <w:t xml:space="preserve">.</w:t>
      </w:r>
    </w:p>
    <w:bookmarkEnd w:id="91"/>
    <w:bookmarkStart w:id="92" w:name="ahmed-and-kashif-2014"/>
    <w:p>
      <w:pPr>
        <w:pStyle w:val="Heading3"/>
        <w:spacing w:line="360" w:lineRule="auto"/>
        <w:jc w:val="left"/>
      </w:pPr>
      <w:r>
        <w:rPr>
          <w:rFonts w:ascii="Times New Roman" w:hAnsi="Times New Roman" w:cs="Times New Roman" w:eastAsia="Times New Roman"/>
          <w:b/>
          <w:sz w:val="26"/>
        </w:rPr>
        <w:t xml:space="preserve">2.4.10 Ahmed and Kashif (2014)</w:t>
      </w:r>
    </w:p>
    <w:p>
      <w:pPr>
        <w:pStyle w:val="FirstParagraph"/>
        <w:spacing w:line="480" w:lineRule="auto" w:after="120"/>
        <w:jc w:val="both"/>
      </w:pPr>
      <w:r>
        <w:rPr>
          <w:rFonts w:ascii="Times New Roman" w:hAnsi="Times New Roman" w:cs="Times New Roman" w:eastAsia="Times New Roman"/>
          <w:b/>
          <w:bCs/>
          <w:sz w:val="24"/>
        </w:rPr>
        <w:t xml:space="preserve">S. Ahmed and M. Kashif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carried out a study of vocational interests of 600 secondary students of Karachi, Pakistan. The findings closely matched those of Indian researchers: boys higher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 girls higher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urban students higher on modern interests, rural students higher on traditional interests. The findings underline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cross-cultural similarity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vocational interest pattern in the South Asian region.</w:t>
      </w:r>
    </w:p>
    <w:bookmarkEnd w:id="92"/>
    <w:bookmarkStart w:id="93" w:name="schoon-and-eccles-2014"/>
    <w:p>
      <w:pPr>
        <w:pStyle w:val="Heading3"/>
        <w:spacing w:line="360" w:lineRule="auto"/>
        <w:jc w:val="left"/>
      </w:pPr>
      <w:r>
        <w:rPr>
          <w:rFonts w:ascii="Times New Roman" w:hAnsi="Times New Roman" w:cs="Times New Roman" w:eastAsia="Times New Roman"/>
          <w:b/>
          <w:sz w:val="26"/>
        </w:rPr>
        <w:t xml:space="preserve">2.4.11 Schoon and Eccles (2014)</w:t>
      </w:r>
    </w:p>
    <w:p>
      <w:pPr>
        <w:pStyle w:val="FirstParagraph"/>
        <w:spacing w:line="480" w:lineRule="auto" w:after="120"/>
        <w:jc w:val="both"/>
      </w:pPr>
      <w:r>
        <w:rPr>
          <w:rFonts w:ascii="Times New Roman" w:hAnsi="Times New Roman" w:cs="Times New Roman" w:eastAsia="Times New Roman"/>
          <w:b/>
          <w:bCs/>
          <w:sz w:val="24"/>
        </w:rPr>
        <w:t xml:space="preserve">Ingrid Schoon and Jacquelynne Eccles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edited a comprehensive review titled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 Differences in Aspirations and Attainment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(Cambridge University Press, 2014). The book reports that the gender gap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has been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narrowing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Western countries since the 1980s but remains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wide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many Asian and African countries. The book recommends targeted programmes to encourage girls in S.T.E.M. fields.</w:t>
      </w:r>
    </w:p>
    <w:bookmarkEnd w:id="93"/>
    <w:bookmarkStart w:id="94" w:name="akos-konold-and-niles-2018"/>
    <w:p>
      <w:pPr>
        <w:pStyle w:val="Heading3"/>
        <w:spacing w:line="360" w:lineRule="auto"/>
        <w:jc w:val="left"/>
      </w:pPr>
      <w:r>
        <w:rPr>
          <w:rFonts w:ascii="Times New Roman" w:hAnsi="Times New Roman" w:cs="Times New Roman" w:eastAsia="Times New Roman"/>
          <w:b/>
          <w:sz w:val="26"/>
        </w:rPr>
        <w:t xml:space="preserve">2.4.12 Akos, Konold and Niles (2018)</w:t>
      </w:r>
    </w:p>
    <w:p>
      <w:pPr>
        <w:pStyle w:val="FirstParagraph"/>
        <w:spacing w:line="480" w:lineRule="auto" w:after="120"/>
        <w:jc w:val="both"/>
      </w:pPr>
      <w:r>
        <w:rPr>
          <w:rFonts w:ascii="Times New Roman" w:hAnsi="Times New Roman" w:cs="Times New Roman" w:eastAsia="Times New Roman"/>
          <w:b/>
          <w:bCs/>
          <w:sz w:val="24"/>
        </w:rPr>
        <w:t xml:space="preserve">P. Akos, T.R. Konold and S.G. Niles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University of Virginia studied the vocational interests of 600 American Class IX students. They reported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Holland-type Investigative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Realistic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interests were the leading interests of boys, while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interests were the leading interests of girls. They underlined the importance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counselling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very beginning of the high-school years.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94"/>
    <w:bookmarkEnd w:id="95"/>
    <w:bookmarkStart w:id="99" w:name="Xbcc38ebccbd7e5ebf2399a0a2aa8cad147c9b10"/>
    <w:p>
      <w:pPr>
        <w:pStyle w:val="Heading2"/>
        <w:spacing w:line="360" w:lineRule="auto"/>
        <w:jc w:val="center"/>
      </w:pPr>
      <w:r>
        <w:rPr>
          <w:rFonts w:ascii="Times New Roman" w:hAnsi="Times New Roman" w:cs="Times New Roman" w:eastAsia="Times New Roman"/>
          <w:b/>
          <w:sz w:val="28"/>
        </w:rPr>
        <w:t xml:space="preserve">2.5 CRITICAL APPRAISAL OF THE REVIEWED LITERATURE</w:t>
      </w:r>
    </w:p>
    <w:p>
      <w:pPr>
        <w:pStyle w:val="FirstParagraph"/>
        <w:spacing w:line="480" w:lineRule="auto" w:after="120"/>
        <w:jc w:val="both"/>
      </w:pPr>
      <w:r>
        <w:rPr>
          <w:rFonts w:ascii="Times New Roman" w:hAnsi="Times New Roman" w:cs="Times New Roman" w:eastAsia="Times New Roman"/>
          <w:sz w:val="24"/>
        </w:rPr>
        <w:t xml:space="preserve">A close examination of the 28 Indian studies and the 12 foreign studies reviewed above suggests the following major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generalisations</w:t>
      </w:r>
      <w:r>
        <w:rPr>
          <w:rFonts w:ascii="Times New Roman" w:hAnsi="Times New Roman" w:cs="Times New Roman" w:eastAsia="Times New Roman"/>
          <w:sz w:val="24"/>
        </w:rPr>
        <w:t xml:space="preserve">:</w:t>
      </w:r>
    </w:p>
    <w:bookmarkStart w:id="96" w:name="areas-of-agreement"/>
    <w:p>
      <w:pPr>
        <w:pStyle w:val="Heading3"/>
        <w:spacing w:line="360" w:lineRule="auto"/>
        <w:jc w:val="left"/>
      </w:pPr>
      <w:r>
        <w:rPr>
          <w:rFonts w:ascii="Times New Roman" w:hAnsi="Times New Roman" w:cs="Times New Roman" w:eastAsia="Times New Roman"/>
          <w:b/>
          <w:sz w:val="26"/>
        </w:rPr>
        <w:t xml:space="preserve">2.5.1 Areas of Agreement</w:t>
      </w:r>
    </w:p>
    <w:p>
      <w:pPr>
        <w:numPr>
          <w:ilvl w:val="0"/>
          <w:numId w:val="1021"/>
        </w:numPr>
        <w:spacing w:line="480" w:lineRule="auto" w:after="120"/>
        <w:jc w:val="both"/>
      </w:pPr>
      <w:r>
        <w:rPr>
          <w:rFonts w:ascii="Times New Roman" w:hAnsi="Times New Roman" w:cs="Times New Roman" w:eastAsia="Times New Roman"/>
          <w:b/>
          <w:bCs/>
          <w:sz w:val="24"/>
        </w:rPr>
        <w:t xml:space="preserve">Boys consistently surpass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girls consistently surpass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The pattern has been reported in studies as old as Strong (1943) and as recent as Bhatt (2024).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is the only area on which the gender difference is generally found to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 significant</w:t>
      </w:r>
      <w:r>
        <w:rPr>
          <w:rFonts w:ascii="Times New Roman" w:hAnsi="Times New Roman" w:cs="Times New Roman" w:eastAsia="Times New Roman"/>
          <w:sz w:val="24"/>
        </w:rPr>
        <w:t xml:space="preserve">.</w:t>
      </w:r>
    </w:p>
    <w:p>
      <w:pPr>
        <w:numPr>
          <w:ilvl w:val="0"/>
          <w:numId w:val="1021"/>
        </w:numPr>
        <w:spacing w:line="480" w:lineRule="auto" w:after="120"/>
        <w:jc w:val="both"/>
      </w:pPr>
      <w:r>
        <w:rPr>
          <w:rFonts w:ascii="Times New Roman" w:hAnsi="Times New Roman" w:cs="Times New Roman" w:eastAsia="Times New Roman"/>
          <w:b/>
          <w:bCs/>
          <w:sz w:val="24"/>
        </w:rPr>
        <w:t xml:space="preserve">Urban students surpass rural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rural students surpass urban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This pattern, too,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highly stable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across studies.</w:t>
      </w:r>
    </w:p>
    <w:p>
      <w:pPr>
        <w:numPr>
          <w:ilvl w:val="0"/>
          <w:numId w:val="1021"/>
        </w:numPr>
        <w:spacing w:line="480" w:lineRule="auto" w:after="120"/>
        <w:jc w:val="both"/>
      </w:pPr>
      <w:r>
        <w:rPr>
          <w:rFonts w:ascii="Times New Roman" w:hAnsi="Times New Roman" w:cs="Times New Roman" w:eastAsia="Times New Roman"/>
          <w:b/>
          <w:bCs/>
          <w:sz w:val="24"/>
        </w:rPr>
        <w:t xml:space="preserve">Private school students surpass government school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government school students surpass private school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(sometimes)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The pattern matches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socio-economic background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students of the two types of schools.</w:t>
      </w:r>
    </w:p>
    <w:p>
      <w:pPr>
        <w:numPr>
          <w:ilvl w:val="0"/>
          <w:numId w:val="1021"/>
        </w:numPr>
        <w:spacing w:line="480" w:lineRule="auto" w:after="120"/>
        <w:jc w:val="both"/>
      </w:pPr>
      <w:r>
        <w:rPr>
          <w:rFonts w:ascii="Times New Roman" w:hAnsi="Times New Roman" w:cs="Times New Roman" w:eastAsia="Times New Roman"/>
          <w:b/>
          <w:bCs/>
          <w:sz w:val="24"/>
        </w:rPr>
        <w:t xml:space="preserve">Class differences (Class IX vs. Class 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within the secondary stage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generally small</w:t>
      </w:r>
      <w:r>
        <w:rPr>
          <w:rFonts w:ascii="Times New Roman" w:hAnsi="Times New Roman" w:cs="Times New Roman" w:eastAsia="Times New Roman"/>
          <w:sz w:val="24"/>
        </w:rPr>
        <w:t xml:space="preserve">. The vocational interest pattern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fairly stable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over the two years of the secondary stage, although a slight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increase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as the student approaches +2 is sometimes reported.</w:t>
      </w:r>
    </w:p>
    <w:p>
      <w:pPr>
        <w:numPr>
          <w:ilvl w:val="0"/>
          <w:numId w:val="1021"/>
        </w:numPr>
        <w:spacing w:line="480" w:lineRule="auto" w:after="120"/>
        <w:jc w:val="both"/>
      </w:pPr>
      <w:r>
        <w:rPr>
          <w:rFonts w:ascii="Times New Roman" w:hAnsi="Times New Roman" w:cs="Times New Roman" w:eastAsia="Times New Roman"/>
          <w:b/>
          <w:bCs/>
          <w:sz w:val="24"/>
        </w:rPr>
        <w:t xml:space="preserve">Parental occupation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one of the most powerful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individual-level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determinants of vocational interest, accounting for almost as much variance as gender or locality.</w:t>
      </w:r>
    </w:p>
    <w:bookmarkEnd w:id="96"/>
    <w:bookmarkStart w:id="97" w:name="areas-of-disagreement"/>
    <w:p>
      <w:pPr>
        <w:pStyle w:val="Heading3"/>
        <w:spacing w:line="360" w:lineRule="auto"/>
        <w:jc w:val="left"/>
      </w:pPr>
      <w:r>
        <w:rPr>
          <w:rFonts w:ascii="Times New Roman" w:hAnsi="Times New Roman" w:cs="Times New Roman" w:eastAsia="Times New Roman"/>
          <w:b/>
          <w:sz w:val="26"/>
        </w:rPr>
        <w:t xml:space="preserve">2.5.2 Areas of Disagreement</w:t>
      </w:r>
    </w:p>
    <w:p>
      <w:pPr>
        <w:numPr>
          <w:ilvl w:val="0"/>
          <w:numId w:val="1022"/>
        </w:numPr>
        <w:spacing w:line="480" w:lineRule="auto" w:after="120"/>
        <w:jc w:val="both"/>
      </w:pPr>
      <w:r>
        <w:rPr>
          <w:rFonts w:ascii="Times New Roman" w:hAnsi="Times New Roman" w:cs="Times New Roman" w:eastAsia="Times New Roman"/>
          <w:b/>
          <w:bCs/>
          <w:sz w:val="24"/>
        </w:rPr>
        <w:t xml:space="preserve">Magnitude of the gender gap.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Some researchers (Kumar 2005, Schoon and Eccles 2014) report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narrowing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gender gap, while others (Su et al. 2009, Bhatt 2024) report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persisting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wide gap. The truth probably is that the gap has narrowed in some areas (Scientific, Commercial) but not in others (Constructive, Household).</w:t>
      </w:r>
    </w:p>
    <w:p>
      <w:pPr>
        <w:numPr>
          <w:ilvl w:val="0"/>
          <w:numId w:val="1022"/>
        </w:numPr>
        <w:spacing w:line="480" w:lineRule="auto" w:after="120"/>
        <w:jc w:val="both"/>
      </w:pPr>
      <w:r>
        <w:rPr>
          <w:rFonts w:ascii="Times New Roman" w:hAnsi="Times New Roman" w:cs="Times New Roman" w:eastAsia="Times New Roman"/>
          <w:b/>
          <w:bCs/>
          <w:sz w:val="24"/>
        </w:rPr>
        <w:t xml:space="preserve">Strength of the rural-urban gap.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Older studies (Singh 1975, Tripathi 1985) report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very wide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rural-urban gap, while newer studies (Joshi 2017, Tomar 2022) report a somewhat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narrower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gap. This is in line with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modernisation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rural India over the last fifty years.</w:t>
      </w:r>
    </w:p>
    <w:p>
      <w:pPr>
        <w:numPr>
          <w:ilvl w:val="0"/>
          <w:numId w:val="1022"/>
        </w:numPr>
        <w:spacing w:line="480" w:lineRule="auto" w:after="120"/>
        <w:jc w:val="both"/>
      </w:pPr>
      <w:r>
        <w:rPr>
          <w:rFonts w:ascii="Times New Roman" w:hAnsi="Times New Roman" w:cs="Times New Roman" w:eastAsia="Times New Roman"/>
          <w:b/>
          <w:bCs/>
          <w:sz w:val="24"/>
        </w:rPr>
        <w:t xml:space="preserve">Influence of religion, region and language.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While most studies report only minor differences along these dimensions, a few (Khan 2003, Sharma and Goel 2023) find significant differences. The matter requires further investigation.</w:t>
      </w:r>
    </w:p>
    <w:bookmarkEnd w:id="97"/>
    <w:bookmarkStart w:id="98" w:name="methodological-strengths-and-weaknesses"/>
    <w:p>
      <w:pPr>
        <w:pStyle w:val="Heading3"/>
        <w:spacing w:line="360" w:lineRule="auto"/>
        <w:jc w:val="left"/>
      </w:pPr>
      <w:r>
        <w:rPr>
          <w:rFonts w:ascii="Times New Roman" w:hAnsi="Times New Roman" w:cs="Times New Roman" w:eastAsia="Times New Roman"/>
          <w:b/>
          <w:sz w:val="26"/>
        </w:rPr>
        <w:t xml:space="preserve">2.5.3 Methodological Strengths and Weaknesses</w:t>
      </w:r>
    </w:p>
    <w:p>
      <w:pPr>
        <w:pStyle w:val="FirstParagraph"/>
        <w:spacing w:line="480" w:lineRule="auto" w:after="120"/>
        <w:jc w:val="both"/>
      </w:pPr>
      <w:r>
        <w:rPr>
          <w:rFonts w:ascii="Times New Roman" w:hAnsi="Times New Roman" w:cs="Times New Roman" w:eastAsia="Times New Roman"/>
          <w:sz w:val="24"/>
        </w:rPr>
        <w:t xml:space="preserve">The reviewed studies show, on the whole,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sound methodology</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Dr. Kulshrestha (in India) 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S.D.S.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Holland or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Strong Inventory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West) are well standardised and time-tested tools.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S.D.</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ANOVA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have been the most common statistical techniques. A few weaknesses, however, may be noted:</w:t>
      </w:r>
    </w:p>
    <w:p>
      <w:pPr>
        <w:numPr>
          <w:ilvl w:val="0"/>
          <w:numId w:val="1023"/>
        </w:numPr>
        <w:spacing w:line="480" w:lineRule="auto" w:after="120"/>
        <w:jc w:val="both"/>
      </w:pPr>
      <w:r>
        <w:rPr>
          <w:rFonts w:ascii="Times New Roman" w:hAnsi="Times New Roman" w:cs="Times New Roman" w:eastAsia="Times New Roman"/>
          <w:b/>
          <w:bCs/>
          <w:sz w:val="24"/>
        </w:rPr>
        <w:t xml:space="preserve">Small samples.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number of Indian studies (especially M.Ed. dissertations) have been conducted on samples smaller than 100. Such samples reduce the power of the statistical tests.</w:t>
      </w:r>
    </w:p>
    <w:p>
      <w:pPr>
        <w:numPr>
          <w:ilvl w:val="0"/>
          <w:numId w:val="1023"/>
        </w:numPr>
        <w:spacing w:line="480" w:lineRule="auto" w:after="120"/>
        <w:jc w:val="both"/>
      </w:pPr>
      <w:r>
        <w:rPr>
          <w:rFonts w:ascii="Times New Roman" w:hAnsi="Times New Roman" w:cs="Times New Roman" w:eastAsia="Times New Roman"/>
          <w:b/>
          <w:bCs/>
          <w:sz w:val="24"/>
        </w:rPr>
        <w:t xml:space="preserve">Convenience sampling.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few studies have used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convenience sampling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(selecting whichever school agreed to cooperate) rather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random sampling</w:t>
      </w:r>
      <w:r>
        <w:rPr>
          <w:rFonts w:ascii="Times New Roman" w:hAnsi="Times New Roman" w:cs="Times New Roman" w:eastAsia="Times New Roman"/>
          <w:sz w:val="24"/>
        </w:rPr>
        <w:t xml:space="preserve">, which weakens the representativeness of the sample.</w:t>
      </w:r>
    </w:p>
    <w:p>
      <w:pPr>
        <w:numPr>
          <w:ilvl w:val="0"/>
          <w:numId w:val="1023"/>
        </w:numPr>
        <w:spacing w:line="480" w:lineRule="auto" w:after="120"/>
        <w:jc w:val="both"/>
      </w:pPr>
      <w:r>
        <w:rPr>
          <w:rFonts w:ascii="Times New Roman" w:hAnsi="Times New Roman" w:cs="Times New Roman" w:eastAsia="Times New Roman"/>
          <w:b/>
          <w:bCs/>
          <w:sz w:val="24"/>
        </w:rPr>
        <w:t xml:space="preserve">Tool-language mismatch.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Some studies have administered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Hindi version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V.I.R. to English-medium students or vice versa, which may have introduced minor errors.</w:t>
      </w:r>
    </w:p>
    <w:p>
      <w:pPr>
        <w:numPr>
          <w:ilvl w:val="0"/>
          <w:numId w:val="1023"/>
        </w:numPr>
        <w:spacing w:line="480" w:lineRule="auto" w:after="120"/>
        <w:jc w:val="both"/>
      </w:pPr>
      <w:r>
        <w:rPr>
          <w:rFonts w:ascii="Times New Roman" w:hAnsi="Times New Roman" w:cs="Times New Roman" w:eastAsia="Times New Roman"/>
          <w:b/>
          <w:bCs/>
          <w:sz w:val="24"/>
        </w:rPr>
        <w:t xml:space="preserve">Limited dependent variables.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Most studies have looked only 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score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have not related it to actual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behavioural outcomes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such as subject choice or career path. The longitudinal study of Pal and Kumar (2018) is one of the few exceptions.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98"/>
    <w:bookmarkEnd w:id="99"/>
    <w:bookmarkStart w:id="100" w:name="research-gap-identified"/>
    <w:p>
      <w:pPr>
        <w:pStyle w:val="Heading2"/>
        <w:spacing w:line="360" w:lineRule="auto"/>
        <w:jc w:val="center"/>
      </w:pPr>
      <w:r>
        <w:rPr>
          <w:rFonts w:ascii="Times New Roman" w:hAnsi="Times New Roman" w:cs="Times New Roman" w:eastAsia="Times New Roman"/>
          <w:b/>
          <w:sz w:val="28"/>
        </w:rPr>
        <w:t xml:space="preserve">2.6 RESEARCH GAP IDENTIFIED</w:t>
      </w:r>
    </w:p>
    <w:p>
      <w:pPr>
        <w:pStyle w:val="FirstParagraph"/>
        <w:spacing w:line="480" w:lineRule="auto" w:after="120"/>
        <w:jc w:val="both"/>
      </w:pPr>
      <w:r>
        <w:rPr>
          <w:rFonts w:ascii="Times New Roman" w:hAnsi="Times New Roman" w:cs="Times New Roman" w:eastAsia="Times New Roman"/>
          <w:sz w:val="24"/>
        </w:rPr>
        <w:t xml:space="preserve">The careful review of the available literature has brought out a few clear gaps that need to be addressed:</w:t>
      </w:r>
    </w:p>
    <w:p>
      <w:pPr>
        <w:numPr>
          <w:ilvl w:val="0"/>
          <w:numId w:val="1024"/>
        </w:numPr>
        <w:spacing w:line="480" w:lineRule="auto" w:after="120"/>
        <w:jc w:val="both"/>
      </w:pPr>
      <w:r>
        <w:rPr>
          <w:rFonts w:ascii="Times New Roman" w:hAnsi="Times New Roman" w:cs="Times New Roman" w:eastAsia="Times New Roman"/>
          <w:b/>
          <w:bCs/>
          <w:sz w:val="24"/>
        </w:rPr>
        <w:t xml:space="preserve">Lack of focused district-level studies.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Although a number of studies of vocational interests of secondary school students have been conducted in Uttar Pradesh as a whole,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very few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have been focused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Meerut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specifically. The most recent focused study available was that of Chaudhary (2020), which compared two urban government and two urban private schools but did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include any rural school. The present study fills this gap by including one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rural 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(Aitmadpur) and one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urban private CBSE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(Kila Parikshit Garh) of Meerut district.</w:t>
      </w:r>
    </w:p>
    <w:p>
      <w:pPr>
        <w:numPr>
          <w:ilvl w:val="0"/>
          <w:numId w:val="1024"/>
        </w:numPr>
        <w:spacing w:line="480" w:lineRule="auto" w:after="120"/>
        <w:jc w:val="both"/>
      </w:pPr>
      <w:r>
        <w:rPr>
          <w:rFonts w:ascii="Times New Roman" w:hAnsi="Times New Roman" w:cs="Times New Roman" w:eastAsia="Times New Roman"/>
          <w:b/>
          <w:bCs/>
          <w:sz w:val="24"/>
        </w:rPr>
        <w:t xml:space="preserve">Lack of clear two-extreme comparison.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Most of the comparative studies of government vs. private schools have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kept locality constant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(either both schools urban, or both rural). Similarly, most rural vs. urban comparisons have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kept management constant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(either both government, or both private). A focused comparison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Rural 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(one extreme) vs. </w:t>
      </w:r>
      <w:r>
        <w:rPr>
          <w:rFonts w:ascii="Times New Roman" w:hAnsi="Times New Roman" w:cs="Times New Roman" w:eastAsia="Times New Roman"/>
          <w:i/>
          <w:iCs/>
          <w:sz w:val="24"/>
        </w:rPr>
        <w:t xml:space="preserve">Urban 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other extreme)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very rare</w:t>
      </w:r>
      <w:r>
        <w:rPr>
          <w:rFonts w:ascii="Times New Roman" w:hAnsi="Times New Roman" w:cs="Times New Roman" w:eastAsia="Times New Roman"/>
          <w:sz w:val="24"/>
        </w:rPr>
        <w:t xml:space="preserve">. The present study undertakes exactly such a focused two-extreme comparison.</w:t>
      </w:r>
    </w:p>
    <w:p>
      <w:pPr>
        <w:numPr>
          <w:ilvl w:val="0"/>
          <w:numId w:val="1024"/>
        </w:numPr>
        <w:spacing w:line="480" w:lineRule="auto" w:after="120"/>
        <w:jc w:val="both"/>
      </w:pPr>
      <w:r>
        <w:rPr>
          <w:rFonts w:ascii="Times New Roman" w:hAnsi="Times New Roman" w:cs="Times New Roman" w:eastAsia="Times New Roman"/>
          <w:b/>
          <w:bCs/>
          <w:sz w:val="24"/>
        </w:rPr>
        <w:t xml:space="preserve">Lack of class-wise sub-analysis.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Most of the previous studies have either pooled Class IX and Class X students into one group, or have studied only one of the two classes. A study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separately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examines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compares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Class IX and Class X students is rare. The present study includes such a class-wise sub-analysis.</w:t>
      </w:r>
    </w:p>
    <w:p>
      <w:pPr>
        <w:numPr>
          <w:ilvl w:val="0"/>
          <w:numId w:val="1024"/>
        </w:numPr>
        <w:spacing w:line="480" w:lineRule="auto" w:after="120"/>
        <w:jc w:val="both"/>
      </w:pPr>
      <w:r>
        <w:rPr>
          <w:rFonts w:ascii="Times New Roman" w:hAnsi="Times New Roman" w:cs="Times New Roman" w:eastAsia="Times New Roman"/>
          <w:b/>
          <w:bCs/>
          <w:sz w:val="24"/>
        </w:rPr>
        <w:t xml:space="preserve">Lack of contemporary data.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world is changing rapidly. The vocational interest data of the 1980s and 1990s cannot be assumed to be applicable to the year 2025. There is, therefore, a continuing need for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fresh</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up-to-date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studies. The present study, conducted in 2025, contributes such fresh data.</w:t>
      </w:r>
    </w:p>
    <w:p>
      <w:pPr>
        <w:numPr>
          <w:ilvl w:val="0"/>
          <w:numId w:val="1024"/>
        </w:numPr>
        <w:spacing w:line="480" w:lineRule="auto" w:after="120"/>
        <w:jc w:val="both"/>
      </w:pPr>
      <w:r>
        <w:rPr>
          <w:rFonts w:ascii="Times New Roman" w:hAnsi="Times New Roman" w:cs="Times New Roman" w:eastAsia="Times New Roman"/>
          <w:b/>
          <w:bCs/>
          <w:sz w:val="24"/>
        </w:rPr>
        <w:t xml:space="preserve">Lack of percentage-based 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Most previous Indian studies have reported only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various groups, but have not converted these into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percentages of high, average and low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form of presentation that is much easier for the school principal, the class teacher and the parents to understand. The present study includes a complete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percentage-based analysis</w:t>
      </w:r>
      <w:r>
        <w:rPr>
          <w:rFonts w:ascii="Times New Roman" w:hAnsi="Times New Roman" w:cs="Times New Roman" w:eastAsia="Times New Roman"/>
          <w:sz w:val="24"/>
        </w:rPr>
        <w:t xml:space="preserve">.</w:t>
      </w:r>
    </w:p>
    <w:p>
      <w:pPr>
        <w:pStyle w:val="FirstParagraph"/>
        <w:spacing w:line="480" w:lineRule="auto" w:after="120"/>
        <w:jc w:val="both"/>
      </w:pPr>
      <w:r>
        <w:rPr>
          <w:rFonts w:ascii="Times New Roman" w:hAnsi="Times New Roman" w:cs="Times New Roman" w:eastAsia="Times New Roman"/>
          <w:sz w:val="24"/>
        </w:rPr>
        <w:t xml:space="preserve">The five gaps listed above together provide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strong justification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present investigation. The next chapter describes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methodology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which the investigator has tried to fill these gaps.</w:t>
      </w:r>
    </w:p>
    <w:tbl>
      <w:tblPr>
        <w:tblStyle w:val="Table"/>
        <w:tblW w:type="pct" w:w="278"/>
        <w:jc w:val="center"/>
        <w:tblLayout w:type="fixed"/>
        <w:tblLook w:firstRow="0" w:lastRow="0" w:firstColumn="0" w:lastColumn="0" w:noHBand="0" w:noVBand="0" w:val="0000"/>
      </w:tblPr>
      <w:tblGrid>
        <w:gridCol w:w="440"/>
      </w:tblGrid>
      <w:tr>
        <w:tc>
          <w:tcPr/>
          <w:p>
            <w:pPr>
              <w:pStyle w:val="Compact"/>
              <w:spacing w:line="276" w:lineRule="auto"/>
            </w:pPr>
            <w:r>
              <w:rPr>
                <w:rFonts w:ascii="Times New Roman" w:hAnsi="Times New Roman" w:cs="Times New Roman" w:eastAsia="Times New Roman"/>
                <w:sz w:val="22"/>
              </w:rPr>
              <w:t xml:space="preserve">*** End of Chapter II ***</w:t>
            </w:r>
          </w:p>
        </w:tc>
      </w:tr>
      <w:tr>
        <w:tc>
          <w:tcPr/>
          <w:p>
            <w:pPr>
              <w:pStyle w:val="Compact"/>
              <w:spacing w:line="276" w:lineRule="auto"/>
            </w:pPr>
            <w:r>
              <w:rPr>
                <w:rStyle w:val="VerbatimChar"/>
                <w:rFonts w:ascii="Times New Roman" w:hAnsi="Times New Roman" w:cs="Times New Roman" w:eastAsia="Times New Roman"/>
                <w:sz w:val="22"/>
              </w:rPr>
              <w:t xml:space="preserve">{=openxml} &lt;w:p&gt;&lt;w:r&gt;&lt;w:br w:type="page"/&gt;&lt;/w:r&gt;&lt;/w:p&gt;</w:t>
            </w:r>
          </w:p>
        </w:tc>
      </w:tr>
      <w:tr>
        <w:tc>
          <w:tcPr/>
          <w:p>
            <w:pPr>
              <w:pStyle w:val="Compact"/>
              <w:spacing w:line="276" w:lineRule="auto"/>
            </w:pPr>
            <w:r>
              <w:rPr>
                <w:rFonts w:ascii="Times New Roman" w:hAnsi="Times New Roman" w:cs="Times New Roman" w:eastAsia="Times New Roman"/>
                <w:sz w:val="22"/>
              </w:rPr>
              <w:t xml:space="preserve"># CHAPTER – III</w:t>
            </w:r>
          </w:p>
        </w:tc>
      </w:tr>
      <w:tr>
        <w:tc>
          <w:tcPr/>
          <w:p>
            <w:pPr>
              <w:pStyle w:val="Compact"/>
              <w:spacing w:line="276" w:lineRule="auto"/>
            </w:pPr>
            <w:r>
              <w:rPr>
                <w:rFonts w:ascii="Times New Roman" w:hAnsi="Times New Roman" w:cs="Times New Roman" w:eastAsia="Times New Roman"/>
                <w:sz w:val="22"/>
              </w:rPr>
              <w:t xml:space="preserve"># METHODOLOGY</w:t>
            </w:r>
          </w:p>
        </w:tc>
      </w:tr>
    </w:tbl>
    <w:bookmarkEnd w:id="100"/>
    <w:bookmarkStart w:id="101" w:name="introduction-2"/>
    <w:p>
      <w:pPr>
        <w:pStyle w:val="Heading2"/>
        <w:spacing w:line="360" w:lineRule="auto"/>
        <w:jc w:val="center"/>
      </w:pPr>
      <w:r>
        <w:rPr>
          <w:rFonts w:ascii="Times New Roman" w:hAnsi="Times New Roman" w:cs="Times New Roman" w:eastAsia="Times New Roman"/>
          <w:b/>
          <w:sz w:val="28"/>
        </w:rPr>
        <w:t xml:space="preserve">3.1 INTRODUCTION</w:t>
      </w:r>
    </w:p>
    <w:p>
      <w:pPr>
        <w:pStyle w:val="FirstParagraph"/>
        <w:spacing w:line="480" w:lineRule="auto" w:after="120"/>
        <w:jc w:val="both"/>
      </w:pPr>
      <w:r>
        <w:rPr>
          <w:rFonts w:ascii="Times New Roman" w:hAnsi="Times New Roman" w:cs="Times New Roman" w:eastAsia="Times New Roman"/>
          <w:sz w:val="24"/>
        </w:rPr>
        <w:t xml:space="preserve">The selection of 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appropriate methodology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very heart of an educational research project. The reliability and validity of the conclusions drawn depend, in the last analysis, on the suitability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method</w:t>
      </w:r>
      <w:r>
        <w:rPr>
          <w:rFonts w:ascii="Times New Roman" w:hAnsi="Times New Roman" w:cs="Times New Roman" w:eastAsia="Times New Roman"/>
          <w:sz w:val="24"/>
        </w:rPr>
        <w:t xml:space="preserve">, the representativeness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sample</w:t>
      </w:r>
      <w:r>
        <w:rPr>
          <w:rFonts w:ascii="Times New Roman" w:hAnsi="Times New Roman" w:cs="Times New Roman" w:eastAsia="Times New Roman"/>
          <w:sz w:val="24"/>
        </w:rPr>
        <w:t xml:space="preserve">, the soundness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tool</w:t>
      </w:r>
      <w:r>
        <w:rPr>
          <w:rFonts w:ascii="Times New Roman" w:hAnsi="Times New Roman" w:cs="Times New Roman" w:eastAsia="Times New Roman"/>
          <w:sz w:val="24"/>
        </w:rPr>
        <w:t xml:space="preserve">, the honesty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procedure of data collection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 appropriateness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statistical techniques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used. The present chapter describes the methodology adopted in the present investigation under each of these heads. It has been organised in the following sections:</w:t>
      </w:r>
    </w:p>
    <w:p>
      <w:pPr>
        <w:pStyle w:val="Compact"/>
        <w:numPr>
          <w:ilvl w:val="0"/>
          <w:numId w:val="1025"/>
        </w:numPr>
        <w:spacing w:line="480" w:lineRule="auto" w:after="120"/>
        <w:jc w:val="both"/>
      </w:pPr>
      <w:r>
        <w:rPr>
          <w:rFonts w:ascii="Times New Roman" w:hAnsi="Times New Roman" w:cs="Times New Roman" w:eastAsia="Times New Roman"/>
          <w:sz w:val="24"/>
        </w:rPr>
        <w:t xml:space="preserve">3.2 Method of the Study.</w:t>
      </w:r>
    </w:p>
    <w:p>
      <w:pPr>
        <w:pStyle w:val="Compact"/>
        <w:numPr>
          <w:ilvl w:val="0"/>
          <w:numId w:val="1025"/>
        </w:numPr>
        <w:spacing w:line="480" w:lineRule="auto" w:after="120"/>
        <w:jc w:val="both"/>
      </w:pPr>
      <w:r>
        <w:rPr>
          <w:rFonts w:ascii="Times New Roman" w:hAnsi="Times New Roman" w:cs="Times New Roman" w:eastAsia="Times New Roman"/>
          <w:sz w:val="24"/>
        </w:rPr>
        <w:t xml:space="preserve">3.3 Population of the Study.</w:t>
      </w:r>
    </w:p>
    <w:p>
      <w:pPr>
        <w:pStyle w:val="Compact"/>
        <w:numPr>
          <w:ilvl w:val="0"/>
          <w:numId w:val="1025"/>
        </w:numPr>
        <w:spacing w:line="480" w:lineRule="auto" w:after="120"/>
        <w:jc w:val="both"/>
      </w:pPr>
      <w:r>
        <w:rPr>
          <w:rFonts w:ascii="Times New Roman" w:hAnsi="Times New Roman" w:cs="Times New Roman" w:eastAsia="Times New Roman"/>
          <w:sz w:val="24"/>
        </w:rPr>
        <w:t xml:space="preserve">3.4 Sample and Sampling Technique.</w:t>
      </w:r>
    </w:p>
    <w:p>
      <w:pPr>
        <w:pStyle w:val="Compact"/>
        <w:numPr>
          <w:ilvl w:val="0"/>
          <w:numId w:val="1025"/>
        </w:numPr>
        <w:spacing w:line="480" w:lineRule="auto" w:after="120"/>
        <w:jc w:val="both"/>
      </w:pPr>
      <w:r>
        <w:rPr>
          <w:rFonts w:ascii="Times New Roman" w:hAnsi="Times New Roman" w:cs="Times New Roman" w:eastAsia="Times New Roman"/>
          <w:sz w:val="24"/>
        </w:rPr>
        <w:t xml:space="preserve">3.5 Description of the Sample Schools.</w:t>
      </w:r>
    </w:p>
    <w:p>
      <w:pPr>
        <w:pStyle w:val="Compact"/>
        <w:numPr>
          <w:ilvl w:val="0"/>
          <w:numId w:val="1025"/>
        </w:numPr>
        <w:spacing w:line="480" w:lineRule="auto" w:after="120"/>
        <w:jc w:val="both"/>
      </w:pPr>
      <w:r>
        <w:rPr>
          <w:rFonts w:ascii="Times New Roman" w:hAnsi="Times New Roman" w:cs="Times New Roman" w:eastAsia="Times New Roman"/>
          <w:sz w:val="24"/>
        </w:rPr>
        <w:t xml:space="preserve">3.6 Tool Used for Data Collection.</w:t>
      </w:r>
    </w:p>
    <w:p>
      <w:pPr>
        <w:pStyle w:val="Compact"/>
        <w:numPr>
          <w:ilvl w:val="0"/>
          <w:numId w:val="1025"/>
        </w:numPr>
        <w:spacing w:line="480" w:lineRule="auto" w:after="120"/>
        <w:jc w:val="both"/>
      </w:pPr>
      <w:r>
        <w:rPr>
          <w:rFonts w:ascii="Times New Roman" w:hAnsi="Times New Roman" w:cs="Times New Roman" w:eastAsia="Times New Roman"/>
          <w:sz w:val="24"/>
        </w:rPr>
        <w:t xml:space="preserve">3.7 Description of the Vocational Interest Record by S.P. Kulshrestha.</w:t>
      </w:r>
    </w:p>
    <w:p>
      <w:pPr>
        <w:pStyle w:val="Compact"/>
        <w:numPr>
          <w:ilvl w:val="0"/>
          <w:numId w:val="1025"/>
        </w:numPr>
        <w:spacing w:line="480" w:lineRule="auto" w:after="120"/>
        <w:jc w:val="both"/>
      </w:pPr>
      <w:r>
        <w:rPr>
          <w:rFonts w:ascii="Times New Roman" w:hAnsi="Times New Roman" w:cs="Times New Roman" w:eastAsia="Times New Roman"/>
          <w:sz w:val="24"/>
        </w:rPr>
        <w:t xml:space="preserve">3.8 Reliability and Validity of the Tool.</w:t>
      </w:r>
    </w:p>
    <w:p>
      <w:pPr>
        <w:pStyle w:val="Compact"/>
        <w:numPr>
          <w:ilvl w:val="0"/>
          <w:numId w:val="1025"/>
        </w:numPr>
        <w:spacing w:line="480" w:lineRule="auto" w:after="120"/>
        <w:jc w:val="both"/>
      </w:pPr>
      <w:r>
        <w:rPr>
          <w:rFonts w:ascii="Times New Roman" w:hAnsi="Times New Roman" w:cs="Times New Roman" w:eastAsia="Times New Roman"/>
          <w:sz w:val="24"/>
        </w:rPr>
        <w:t xml:space="preserve">3.9 Procedure of Data Collection.</w:t>
      </w:r>
    </w:p>
    <w:p>
      <w:pPr>
        <w:pStyle w:val="Compact"/>
        <w:numPr>
          <w:ilvl w:val="0"/>
          <w:numId w:val="1025"/>
        </w:numPr>
        <w:spacing w:line="480" w:lineRule="auto" w:after="120"/>
        <w:jc w:val="both"/>
      </w:pPr>
      <w:r>
        <w:rPr>
          <w:rFonts w:ascii="Times New Roman" w:hAnsi="Times New Roman" w:cs="Times New Roman" w:eastAsia="Times New Roman"/>
          <w:sz w:val="24"/>
        </w:rPr>
        <w:t xml:space="preserve">3.10 Scoring Procedure.</w:t>
      </w:r>
    </w:p>
    <w:p>
      <w:pPr>
        <w:pStyle w:val="Compact"/>
        <w:numPr>
          <w:ilvl w:val="0"/>
          <w:numId w:val="1025"/>
        </w:numPr>
        <w:spacing w:line="480" w:lineRule="auto" w:after="120"/>
        <w:jc w:val="both"/>
      </w:pPr>
      <w:r>
        <w:rPr>
          <w:rFonts w:ascii="Times New Roman" w:hAnsi="Times New Roman" w:cs="Times New Roman" w:eastAsia="Times New Roman"/>
          <w:sz w:val="24"/>
        </w:rPr>
        <w:t xml:space="preserve">3.11 Statistical Techniques Used.</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01"/>
    <w:bookmarkStart w:id="102" w:name="method-of-the-study"/>
    <w:p>
      <w:pPr>
        <w:pStyle w:val="Heading2"/>
        <w:spacing w:line="360" w:lineRule="auto"/>
        <w:jc w:val="center"/>
      </w:pPr>
      <w:r>
        <w:rPr>
          <w:rFonts w:ascii="Times New Roman" w:hAnsi="Times New Roman" w:cs="Times New Roman" w:eastAsia="Times New Roman"/>
          <w:b/>
          <w:sz w:val="28"/>
        </w:rPr>
        <w:t xml:space="preserve">3.2 METHOD OF THE STUDY</w:t>
      </w:r>
    </w:p>
    <w:p>
      <w:pPr>
        <w:pStyle w:val="FirstParagraph"/>
        <w:spacing w:line="480" w:lineRule="auto" w:after="120"/>
        <w:jc w:val="both"/>
      </w:pPr>
      <w:r>
        <w:rPr>
          <w:rFonts w:ascii="Times New Roman" w:hAnsi="Times New Roman" w:cs="Times New Roman" w:eastAsia="Times New Roman"/>
          <w:sz w:val="24"/>
        </w:rPr>
        <w:t xml:space="preserve">The investigator was interested in studying the vocational interest pattern of the secondary school pupils as it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currently exists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two contrasting types of schools — one Rural Government school and one Urban Private CBSE school — of Meerut district. There was no intention to manipulate any variable or to observe the effect of any intervention. The study, therefore, is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non-experimental, descriptive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that has employed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survey 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educational research.</w:t>
      </w:r>
    </w:p>
    <w:p>
      <w:pPr>
        <w:pStyle w:val="BodyText"/>
        <w:spacing w:line="480" w:lineRule="auto" w:after="120"/>
        <w:jc w:val="both"/>
      </w:pPr>
      <w:r>
        <w:rPr>
          <w:rFonts w:ascii="Times New Roman" w:hAnsi="Times New Roman" w:cs="Times New Roman" w:eastAsia="Times New Roman"/>
          <w:sz w:val="24"/>
        </w:rPr>
        <w:t xml:space="preserve">According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John W. Best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(1989):</w:t>
      </w:r>
    </w:p>
    <w:p>
      <w:pPr>
        <w:pStyle w:val="BlockText"/>
        <w:spacing w:line="480" w:lineRule="auto" w:after="120"/>
        <w:jc w:val="both"/>
      </w:pPr>
      <w:r>
        <w:rPr>
          <w:rFonts w:ascii="Times New Roman" w:hAnsi="Times New Roman" w:cs="Times New Roman" w:eastAsia="Times New Roman"/>
          <w:sz w:val="24"/>
        </w:rPr>
        <w:t xml:space="preserve">“Descriptive research describes and interprets what is. It is concerned with conditions or relationships that exist, opinions that are held, processes that are going on, effects that are evident, or trends that are developing.”</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survey 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educational research has been chosen because it allows the investigator to collect data from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fairly large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balanced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sample at one point of time and to draw inferences about the larger population.</w:t>
      </w:r>
    </w:p>
    <w:p>
      <w:pPr>
        <w:pStyle w:val="BodyText"/>
        <w:spacing w:line="480" w:lineRule="auto" w:after="120"/>
        <w:jc w:val="both"/>
      </w:pPr>
      <w:r>
        <w:rPr>
          <w:rFonts w:ascii="Times New Roman" w:hAnsi="Times New Roman" w:cs="Times New Roman" w:eastAsia="Times New Roman"/>
          <w:sz w:val="24"/>
        </w:rPr>
        <w:t xml:space="preserve">The design of the study is best described as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descriptive comparative design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which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scores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dependent variable) on the ten areas of the V.I.R. have been studied across three independent variables, viz.</w:t>
      </w:r>
    </w:p>
    <w:p>
      <w:pPr>
        <w:pStyle w:val="Compact"/>
        <w:numPr>
          <w:ilvl w:val="0"/>
          <w:numId w:val="1026"/>
        </w:numPr>
        <w:spacing w:line="480" w:lineRule="auto" w:after="120"/>
        <w:jc w:val="both"/>
      </w:pPr>
      <w:r>
        <w:rPr>
          <w:rFonts w:ascii="Times New Roman" w:hAnsi="Times New Roman" w:cs="Times New Roman" w:eastAsia="Times New Roman"/>
          <w:b/>
          <w:bCs/>
          <w:sz w:val="24"/>
        </w:rPr>
        <w:t xml:space="preserve">Type of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two levels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Rural 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Urban Private CBSE</w:t>
      </w:r>
      <w:r>
        <w:rPr>
          <w:rFonts w:ascii="Times New Roman" w:hAnsi="Times New Roman" w:cs="Times New Roman" w:eastAsia="Times New Roman"/>
          <w:sz w:val="24"/>
        </w:rPr>
        <w:t xml:space="preserve">.</w:t>
      </w:r>
    </w:p>
    <w:p>
      <w:pPr>
        <w:pStyle w:val="Compact"/>
        <w:numPr>
          <w:ilvl w:val="0"/>
          <w:numId w:val="1026"/>
        </w:numPr>
        <w:spacing w:line="480" w:lineRule="auto" w:after="120"/>
        <w:jc w:val="both"/>
      </w:pPr>
      <w:r>
        <w:rPr>
          <w:rFonts w:ascii="Times New Roman" w:hAnsi="Times New Roman" w:cs="Times New Roman" w:eastAsia="Times New Roman"/>
          <w:b/>
          <w:bCs/>
          <w:sz w:val="24"/>
        </w:rPr>
        <w:t xml:space="preserv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two levels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w:t>
      </w:r>
    </w:p>
    <w:p>
      <w:pPr>
        <w:pStyle w:val="Compact"/>
        <w:numPr>
          <w:ilvl w:val="0"/>
          <w:numId w:val="1026"/>
        </w:numPr>
        <w:spacing w:line="480" w:lineRule="auto" w:after="120"/>
        <w:jc w:val="both"/>
      </w:pPr>
      <w:r>
        <w:rPr>
          <w:rFonts w:ascii="Times New Roman" w:hAnsi="Times New Roman" w:cs="Times New Roman" w:eastAsia="Times New Roman"/>
          <w:b/>
          <w:bCs/>
          <w:sz w:val="24"/>
        </w:rPr>
        <w:t xml:space="preserve">Class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two levels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Class IX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Class X</w:t>
      </w:r>
      <w:r>
        <w:rPr>
          <w:rFonts w:ascii="Times New Roman" w:hAnsi="Times New Roman" w:cs="Times New Roman" w:eastAsia="Times New Roman"/>
          <w:sz w:val="24"/>
        </w:rPr>
        <w:t xml:space="preserve">.</w:t>
      </w:r>
    </w:p>
    <w:p>
      <w:pPr>
        <w:pStyle w:val="FirstParagraph"/>
        <w:spacing w:line="480" w:lineRule="auto" w:after="120"/>
        <w:jc w:val="both"/>
      </w:pPr>
      <w:r>
        <w:rPr>
          <w:rFonts w:ascii="Times New Roman" w:hAnsi="Times New Roman" w:cs="Times New Roman" w:eastAsia="Times New Roman"/>
          <w:sz w:val="24"/>
        </w:rPr>
        <w:t xml:space="preserve">The schematic representation of the design is given in Section 3.4 (Table 3.1).</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02"/>
    <w:bookmarkStart w:id="103" w:name="population-of-the-study"/>
    <w:p>
      <w:pPr>
        <w:pStyle w:val="Heading2"/>
        <w:spacing w:line="360" w:lineRule="auto"/>
        <w:jc w:val="center"/>
      </w:pPr>
      <w:r>
        <w:rPr>
          <w:rFonts w:ascii="Times New Roman" w:hAnsi="Times New Roman" w:cs="Times New Roman" w:eastAsia="Times New Roman"/>
          <w:b/>
          <w:sz w:val="28"/>
        </w:rPr>
        <w:t xml:space="preserve">3.3 POPULATION OF THE STUDY</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population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an investigation is the entire group of individuals to which the findings of the study are to be generalised. In the present study, the population has been defined as:</w:t>
      </w:r>
    </w:p>
    <w:p>
      <w:pPr>
        <w:pStyle w:val="BlockText"/>
        <w:spacing w:line="480" w:lineRule="auto" w:after="120"/>
        <w:jc w:val="both"/>
      </w:pPr>
      <w:r>
        <w:rPr>
          <w:rFonts w:ascii="Times New Roman" w:hAnsi="Times New Roman" w:cs="Times New Roman" w:eastAsia="Times New Roman"/>
          <w:i/>
          <w:iCs/>
          <w:sz w:val="24"/>
        </w:rPr>
        <w:t xml:space="preserve">All the students of Class IX and Class X studying in Rural Government and Urban Private CBSE-affiliated secondary schools located in the Meerut district during the academic session 2025–2026.</w:t>
      </w:r>
    </w:p>
    <w:p>
      <w:pPr>
        <w:pStyle w:val="FirstParagraph"/>
        <w:spacing w:line="480" w:lineRule="auto" w:after="120"/>
        <w:jc w:val="both"/>
      </w:pPr>
      <w:r>
        <w:rPr>
          <w:rFonts w:ascii="Times New Roman" w:hAnsi="Times New Roman" w:cs="Times New Roman" w:eastAsia="Times New Roman"/>
          <w:sz w:val="24"/>
        </w:rPr>
        <w:t xml:space="preserve">According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District Information System for Education (U-DISE+)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data of 2023–24, Meerut district has approximately 1,150 secondary schools. Of these, about 65 per cent are located in rural areas and 35 per cent in urban areas. The total enrolment in Classes IX and X in the district is approximately 1,55,000 students. This very large body of students has formed the universe of the present study.</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03"/>
    <w:bookmarkStart w:id="106" w:name="sample-and-sampling-technique"/>
    <w:p>
      <w:pPr>
        <w:pStyle w:val="Heading2"/>
        <w:spacing w:line="360" w:lineRule="auto"/>
        <w:jc w:val="center"/>
      </w:pPr>
      <w:r>
        <w:rPr>
          <w:rFonts w:ascii="Times New Roman" w:hAnsi="Times New Roman" w:cs="Times New Roman" w:eastAsia="Times New Roman"/>
          <w:b/>
          <w:sz w:val="28"/>
        </w:rPr>
        <w:t xml:space="preserve">3.4 SAMPLE AND SAMPLING TECHNIQUE</w:t>
      </w:r>
    </w:p>
    <w:p>
      <w:pPr>
        <w:pStyle w:val="FirstParagraph"/>
        <w:spacing w:line="480" w:lineRule="auto" w:after="120"/>
        <w:jc w:val="both"/>
      </w:pPr>
      <w:r>
        <w:rPr>
          <w:rFonts w:ascii="Times New Roman" w:hAnsi="Times New Roman" w:cs="Times New Roman" w:eastAsia="Times New Roman"/>
          <w:sz w:val="24"/>
        </w:rPr>
        <w:t xml:space="preserve">It was clearly impossible for one investigator to study the entire population of 1.55 lakh students. The investigator, therefore, has drawn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representative 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60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means of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stratified random sampling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technique, in three stages.</w:t>
      </w:r>
    </w:p>
    <w:p>
      <w:pPr>
        <w:pStyle w:val="BodyText"/>
        <w:spacing w:line="480" w:lineRule="auto" w:after="120"/>
        <w:jc w:val="both"/>
      </w:pPr>
      <w:r>
        <w:rPr>
          <w:rFonts w:ascii="Times New Roman" w:hAnsi="Times New Roman" w:cs="Times New Roman" w:eastAsia="Times New Roman"/>
          <w:b/>
          <w:bCs/>
          <w:sz w:val="24"/>
        </w:rPr>
        <w:t xml:space="preserve">Stage I — Selection of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First, the investigator selected one school of each of the two extreme types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Rural 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Urban Private CBSE</w:t>
      </w:r>
      <w:r>
        <w:rPr>
          <w:rFonts w:ascii="Times New Roman" w:hAnsi="Times New Roman" w:cs="Times New Roman" w:eastAsia="Times New Roman"/>
          <w:sz w:val="24"/>
        </w:rPr>
        <w:t xml:space="preserve">. Both schools selected are located within Meerut district. The two schools are:</w:t>
      </w:r>
    </w:p>
    <w:p>
      <w:pPr>
        <w:pStyle w:val="Compact"/>
        <w:numPr>
          <w:ilvl w:val="0"/>
          <w:numId w:val="1027"/>
        </w:numPr>
        <w:spacing w:line="480" w:lineRule="auto" w:after="120"/>
        <w:jc w:val="both"/>
      </w:pPr>
      <w:r>
        <w:rPr>
          <w:rFonts w:ascii="Times New Roman" w:hAnsi="Times New Roman" w:cs="Times New Roman" w:eastAsia="Times New Roman"/>
          <w:b/>
          <w:bCs/>
          <w:sz w:val="24"/>
        </w:rPr>
        <w:t xml:space="preserve">Rural 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Shri Sanskrit Inter College, Aitmadpur, Meerut.</w:t>
      </w:r>
    </w:p>
    <w:p>
      <w:pPr>
        <w:pStyle w:val="Compact"/>
        <w:numPr>
          <w:ilvl w:val="0"/>
          <w:numId w:val="1027"/>
        </w:numPr>
        <w:spacing w:line="480" w:lineRule="auto" w:after="120"/>
        <w:jc w:val="both"/>
      </w:pPr>
      <w:r>
        <w:rPr>
          <w:rFonts w:ascii="Times New Roman" w:hAnsi="Times New Roman" w:cs="Times New Roman" w:eastAsia="Times New Roman"/>
          <w:b/>
          <w:bCs/>
          <w:sz w:val="24"/>
        </w:rPr>
        <w:t xml:space="preserve">Urban Private CBSE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K.P. International School, Kila Parikshit Garh, Meerut.</w:t>
      </w:r>
    </w:p>
    <w:p>
      <w:pPr>
        <w:pStyle w:val="FirstParagraph"/>
        <w:spacing w:line="480" w:lineRule="auto" w:after="120"/>
        <w:jc w:val="both"/>
      </w:pPr>
      <w:r>
        <w:rPr>
          <w:rFonts w:ascii="Times New Roman" w:hAnsi="Times New Roman" w:cs="Times New Roman" w:eastAsia="Times New Roman"/>
          <w:sz w:val="24"/>
        </w:rPr>
        <w:t xml:space="preserve">The two schools were selected after consulting the Block Education Officers of the area and obtaining the consent of the respective Principals. Both Principals readily agreed to cooperate.</w:t>
      </w:r>
    </w:p>
    <w:p>
      <w:pPr>
        <w:pStyle w:val="BodyText"/>
        <w:spacing w:line="480" w:lineRule="auto" w:after="120"/>
        <w:jc w:val="both"/>
      </w:pPr>
      <w:r>
        <w:rPr>
          <w:rFonts w:ascii="Times New Roman" w:hAnsi="Times New Roman" w:cs="Times New Roman" w:eastAsia="Times New Roman"/>
          <w:b/>
          <w:bCs/>
          <w:sz w:val="24"/>
        </w:rPr>
        <w:t xml:space="preserve">Stage II — Selection of Class.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 each of the two schools, the investigator selected the entire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Class IX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Class 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sections of the school as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sampling frame</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Stage III — Selection of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 each class of each school, the investigator selected 15 students through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simple lottery 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 the alphabetical class register, with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fixed gender ratio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w:t>
      </w:r>
    </w:p>
    <w:p>
      <w:pPr>
        <w:pStyle w:val="Compact"/>
        <w:numPr>
          <w:ilvl w:val="0"/>
          <w:numId w:val="1028"/>
        </w:numPr>
        <w:spacing w:line="480" w:lineRule="auto" w:after="120"/>
        <w:jc w:val="both"/>
      </w:pPr>
      <w:r>
        <w:rPr>
          <w:rFonts w:ascii="Times New Roman" w:hAnsi="Times New Roman" w:cs="Times New Roman" w:eastAsia="Times New Roman"/>
          <w:sz w:val="24"/>
        </w:rPr>
        <w:t xml:space="preserve">Class IX — 7 boys + 8 girls = 15 students.</w:t>
      </w:r>
    </w:p>
    <w:p>
      <w:pPr>
        <w:pStyle w:val="Compact"/>
        <w:numPr>
          <w:ilvl w:val="0"/>
          <w:numId w:val="1028"/>
        </w:numPr>
        <w:spacing w:line="480" w:lineRule="auto" w:after="120"/>
        <w:jc w:val="both"/>
      </w:pPr>
      <w:r>
        <w:rPr>
          <w:rFonts w:ascii="Times New Roman" w:hAnsi="Times New Roman" w:cs="Times New Roman" w:eastAsia="Times New Roman"/>
          <w:sz w:val="24"/>
        </w:rPr>
        <w:t xml:space="preserve">Class X — 8 boys + 7 girls = 15 students.</w:t>
      </w:r>
    </w:p>
    <w:p>
      <w:pPr>
        <w:pStyle w:val="FirstParagraph"/>
        <w:spacing w:line="480" w:lineRule="auto" w:after="120"/>
        <w:jc w:val="both"/>
      </w:pPr>
      <w:r>
        <w:rPr>
          <w:rFonts w:ascii="Times New Roman" w:hAnsi="Times New Roman" w:cs="Times New Roman" w:eastAsia="Times New Roman"/>
          <w:sz w:val="24"/>
        </w:rPr>
        <w:t xml:space="preserve">The same procedure was followed for both schools. The final sample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60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thus distributed as follows:</w:t>
      </w:r>
    </w:p>
    <w:bookmarkStart w:id="104" w:name="table-3.1"/>
    <w:p>
      <w:pPr>
        <w:pStyle w:val="Heading4"/>
        <w:spacing w:line="360" w:lineRule="auto"/>
        <w:jc w:val="left"/>
      </w:pPr>
      <w:r>
        <w:rPr>
          <w:rFonts w:ascii="Times New Roman" w:hAnsi="Times New Roman" w:cs="Times New Roman" w:eastAsia="Times New Roman"/>
          <w:b/>
          <w:sz w:val="24"/>
        </w:rPr>
        <w:t xml:space="preserve">TABLE 3.1</w:t>
      </w:r>
    </w:p>
    <w:p>
      <w:pPr>
        <w:pStyle w:val="FirstParagraph"/>
        <w:spacing w:line="480" w:lineRule="auto" w:after="120"/>
        <w:jc w:val="both"/>
      </w:pPr>
      <w:r>
        <w:rPr>
          <w:rFonts w:ascii="Times New Roman" w:hAnsi="Times New Roman" w:cs="Times New Roman" w:eastAsia="Times New Roman"/>
          <w:b/>
          <w:bCs/>
          <w:sz w:val="24"/>
        </w:rPr>
        <w:t xml:space="preserve">Distribution of the Sample According to School, Class and Gender</w:t>
      </w:r>
    </w:p>
    <w:tbl>
      <w:tblPr>
        <w:tblStyle w:val="Table"/>
        <w:tblW w:type="pct" w:w="5000"/>
        <w:jc w:val="center"/>
        <w:tblLayout w:type="fixed"/>
        <w:tblLook w:firstRow="1" w:lastRow="0" w:firstColumn="0" w:lastColumn="0" w:noHBand="0" w:noVBand="0" w:val="0020"/>
      </w:tblPr>
      <w:tblGrid>
        <w:gridCol w:w="1365"/>
        <w:gridCol w:w="1092"/>
        <w:gridCol w:w="1365"/>
        <w:gridCol w:w="1365"/>
        <w:gridCol w:w="1365"/>
        <w:gridCol w:w="1365"/>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School</w:t>
            </w:r>
          </w:p>
        </w:tc>
        <w:tc>
          <w:tcPr/>
          <w:p>
            <w:pPr>
              <w:pStyle w:val="Compact"/>
              <w:spacing w:line="276" w:lineRule="auto"/>
              <w:jc w:val="center"/>
            </w:pPr>
            <w:r>
              <w:rPr>
                <w:rFonts w:ascii="Times New Roman" w:hAnsi="Times New Roman" w:cs="Times New Roman" w:eastAsia="Times New Roman"/>
                <w:sz w:val="22"/>
              </w:rPr>
              <w:t xml:space="preserve">Class</w:t>
            </w:r>
          </w:p>
        </w:tc>
        <w:tc>
          <w:tcPr/>
          <w:p>
            <w:pPr>
              <w:pStyle w:val="Compact"/>
              <w:spacing w:line="276" w:lineRule="auto"/>
              <w:jc w:val="center"/>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Total</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Shri Sanskrit Inter College, Aitmadpur (Rural Govt.)</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15</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Shri Sanskrit Inter College, Aitmadpur (Rural Govt.)</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15</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K.P. International School, Kila Parikshit Garh (Urban Pvt., CBSE)</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15</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K.P. International School, Kila Parikshit Garh (Urban Pvt., CBSE)</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15</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b/>
                <w:bCs/>
                <w:sz w:val="22"/>
              </w:rPr>
              <w:t xml:space="preserve">Total</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30</w:t>
            </w:r>
          </w:p>
        </w:tc>
        <w:tc>
          <w:tcPr/>
          <w:p>
            <w:pPr>
              <w:pStyle w:val="Compact"/>
              <w:spacing w:line="276" w:lineRule="auto"/>
              <w:jc w:val="center"/>
            </w:pPr>
            <w:r>
              <w:rPr>
                <w:rFonts w:ascii="Times New Roman" w:hAnsi="Times New Roman" w:cs="Times New Roman" w:eastAsia="Times New Roman"/>
                <w:b/>
                <w:bCs/>
                <w:sz w:val="22"/>
              </w:rPr>
              <w:t xml:space="preserve">30</w:t>
            </w:r>
          </w:p>
        </w:tc>
        <w:tc>
          <w:tcPr/>
          <w:p>
            <w:pPr>
              <w:pStyle w:val="Compact"/>
              <w:spacing w:line="276" w:lineRule="auto"/>
              <w:jc w:val="center"/>
            </w:pPr>
            <w:r>
              <w:rPr>
                <w:rFonts w:ascii="Times New Roman" w:hAnsi="Times New Roman" w:cs="Times New Roman" w:eastAsia="Times New Roman"/>
                <w:b/>
                <w:bCs/>
                <w:sz w:val="22"/>
              </w:rPr>
              <w:t xml:space="preserve">60</w:t>
            </w:r>
          </w:p>
        </w:tc>
      </w:tr>
    </w:tbl>
    <w:p>
      <w:pPr>
        <w:pStyle w:val="BodyText"/>
        <w:spacing w:line="480" w:lineRule="auto" w:after="120"/>
        <w:jc w:val="both"/>
      </w:pPr>
      <w:r>
        <w:rPr>
          <w:rFonts w:ascii="Times New Roman" w:hAnsi="Times New Roman" w:cs="Times New Roman" w:eastAsia="Times New Roman"/>
          <w:sz w:val="24"/>
        </w:rPr>
        <w:t xml:space="preserve">The sample is, accordingly,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perfectly balanced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gender dimension (30 boys + 30 girls), on the school dimension (30 Rural Govt. + 30 Urban Pvt.) and on the class dimension (30 Class IX + 30 Class X). Such a balanced sample makes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analyses of the next chapter both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easy to compute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easy to interpret</w:t>
      </w:r>
      <w:r>
        <w:rPr>
          <w:rFonts w:ascii="Times New Roman" w:hAnsi="Times New Roman" w:cs="Times New Roman" w:eastAsia="Times New Roman"/>
          <w:sz w:val="24"/>
        </w:rPr>
        <w:t xml:space="preserve">.</w:t>
      </w:r>
    </w:p>
    <w:bookmarkEnd w:id="104"/>
    <w:bookmarkStart w:id="105" w:name="figure-3.1-sampling-design-of-the-study"/>
    <w:p>
      <w:pPr>
        <w:pStyle w:val="Heading4"/>
        <w:spacing w:line="360" w:lineRule="auto"/>
        <w:jc w:val="left"/>
      </w:pPr>
      <w:r>
        <w:rPr>
          <w:rFonts w:ascii="Times New Roman" w:hAnsi="Times New Roman" w:cs="Times New Roman" w:eastAsia="Times New Roman"/>
          <w:b/>
          <w:sz w:val="24"/>
        </w:rPr>
        <w:t xml:space="preserve">Figure 3.1 — Sampling Design of the Study</w:t>
      </w:r>
    </w:p>
    <w:p>
      <w:pPr>
        <w:pStyle w:val="SourceCode"/>
        <w:spacing w:line="480" w:lineRule="auto" w:after="120"/>
        <w:jc w:val="both"/>
      </w:pPr>
      <w:r>
        <w:rPr>
          <w:rStyle w:val="VerbatimChar"/>
          <w:rFonts w:ascii="Times New Roman" w:hAnsi="Times New Roman" w:cs="Times New Roman" w:eastAsia="Times New Roman"/>
          <w:sz w:val="24"/>
        </w:rPr>
        <w:t xml:space="preserve">                        POPULATION</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(All Class IX &amp; X students of Meerut District)</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Shri Sanskrit Inter College      K.P. International School</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(Rural Govt., Aitmadpur)   (Urban Pvt., Kila Parikshit Garh)</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Class IX    Class X         Class IX    Class X</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(7B+8G)     (8B+7G)         (7B+8G)     (8B+7G)</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n=15        n=15            n=15        n=15</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n = 30                       n = 30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TOTAL N = 60</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05"/>
    <w:bookmarkEnd w:id="106"/>
    <w:bookmarkStart w:id="109" w:name="description-of-the-sample-schools"/>
    <w:p>
      <w:pPr>
        <w:pStyle w:val="Heading2"/>
        <w:spacing w:line="360" w:lineRule="auto"/>
        <w:jc w:val="center"/>
      </w:pPr>
      <w:r>
        <w:rPr>
          <w:rFonts w:ascii="Times New Roman" w:hAnsi="Times New Roman" w:cs="Times New Roman" w:eastAsia="Times New Roman"/>
          <w:b/>
          <w:sz w:val="28"/>
        </w:rPr>
        <w:t xml:space="preserve">3.5 DESCRIPTION OF THE SAMPLE SCHOOLS</w:t>
      </w:r>
    </w:p>
    <w:p>
      <w:pPr>
        <w:pStyle w:val="FirstParagraph"/>
        <w:spacing w:line="480" w:lineRule="auto" w:after="120"/>
        <w:jc w:val="both"/>
      </w:pPr>
      <w:r>
        <w:rPr>
          <w:rFonts w:ascii="Times New Roman" w:hAnsi="Times New Roman" w:cs="Times New Roman" w:eastAsia="Times New Roman"/>
          <w:sz w:val="24"/>
        </w:rPr>
        <w:t xml:space="preserve">A brief description of the two schools selected in the sample is given below.</w:t>
      </w:r>
    </w:p>
    <w:bookmarkStart w:id="107" w:name="X24847cee90941dae33dc6c6db74363e18afc492"/>
    <w:p>
      <w:pPr>
        <w:pStyle w:val="Heading3"/>
        <w:spacing w:line="360" w:lineRule="auto"/>
        <w:jc w:val="left"/>
      </w:pPr>
      <w:r>
        <w:rPr>
          <w:rFonts w:ascii="Times New Roman" w:hAnsi="Times New Roman" w:cs="Times New Roman" w:eastAsia="Times New Roman"/>
          <w:b/>
          <w:sz w:val="26"/>
        </w:rPr>
        <w:t xml:space="preserve">3.5.1 Shri Sanskrit Inter College, Aitmadpur, Meerut (Rural Government)</w:t>
      </w:r>
    </w:p>
    <w:p>
      <w:pPr>
        <w:pStyle w:val="FirstParagraph"/>
        <w:spacing w:line="480" w:lineRule="auto" w:after="120"/>
        <w:jc w:val="both"/>
      </w:pPr>
      <w:r>
        <w:rPr>
          <w:rFonts w:ascii="Times New Roman" w:hAnsi="Times New Roman" w:cs="Times New Roman" w:eastAsia="Times New Roman"/>
          <w:sz w:val="24"/>
        </w:rPr>
        <w:t xml:space="preserve">This is a U.P. Board recognised, government-aided inter college located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Aitmadpur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village in Meerut district, about 18 km away from the city of Meerut. The college was established in 1972 and has classes from VI to XII. The medium of instruction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Hindi</w:t>
      </w:r>
      <w:r>
        <w:rPr>
          <w:rFonts w:ascii="Times New Roman" w:hAnsi="Times New Roman" w:cs="Times New Roman" w:eastAsia="Times New Roman"/>
          <w:sz w:val="24"/>
        </w:rPr>
        <w:t xml:space="preserve">. The college serves a predominantly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agrarian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population, the bulk of whose parents are engaged in farming, dairy farming, small village shop-keeping and agricultural labour. The college has a total enrolment of about 600 students. About 80 students are enrolled in Class IX and 70 in Class X. The college has the basic facilities of a small science laboratory, a library with about 2,500 books, an open playground and a few computers, but it does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have a smart classroom system, a separate computer lab, an art room, a music room or a guidance and counselling cell. The teachers are mostly recruited locally and have limited exposure to modern career-guidance methods.</w:t>
      </w:r>
    </w:p>
    <w:bookmarkEnd w:id="107"/>
    <w:bookmarkStart w:id="108" w:name="Xd356ca2dcadfe5a3170342ea551b842b35e04e5"/>
    <w:p>
      <w:pPr>
        <w:pStyle w:val="Heading3"/>
        <w:spacing w:line="360" w:lineRule="auto"/>
        <w:jc w:val="left"/>
      </w:pPr>
      <w:r>
        <w:rPr>
          <w:rFonts w:ascii="Times New Roman" w:hAnsi="Times New Roman" w:cs="Times New Roman" w:eastAsia="Times New Roman"/>
          <w:b/>
          <w:sz w:val="26"/>
        </w:rPr>
        <w:t xml:space="preserve">3.5.2 K.P. International School, Kila Parikshit Garh, Meerut (Urban Private CBSE)</w:t>
      </w:r>
    </w:p>
    <w:p>
      <w:pPr>
        <w:pStyle w:val="FirstParagraph"/>
        <w:spacing w:line="480" w:lineRule="auto" w:after="120"/>
        <w:jc w:val="both"/>
      </w:pPr>
      <w:r>
        <w:rPr>
          <w:rFonts w:ascii="Times New Roman" w:hAnsi="Times New Roman" w:cs="Times New Roman" w:eastAsia="Times New Roman"/>
          <w:sz w:val="24"/>
        </w:rPr>
        <w:t xml:space="preserve">K.P. International School is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Central Board of Secondary Education (C.B.S.E.)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affiliated, English-medium privately managed school located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Kila Parikshit Garh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locality of Meerut city. The school was established in 2005 and runs classes from Pre-Nursery to XII. The school has an enrolment of approximately 1,400 students. It caters predominantly to the middle-income and upper-middle-income families of the locality, many of whom work in modern occupations like government service, business, banking, teaching, engineering and medicine. The school has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well-equipped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Physics, Chemistry, Biology and Computer laboratories,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smart classroom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every section,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well-stocked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library of about 8,000 books, a separate art room, a music room, and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guidance cell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a full-time school counsellor. The school regularly organises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awareness workshops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industry visits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parent-teacher conferences</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sz w:val="24"/>
        </w:rPr>
        <w:t xml:space="preserve">The two schools, taken together, represent the two extremes of the spectrum of secondary schools in Meerut district. They are, therefore,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ideally suited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bring out the differences in the vocational interest patterns of secondary school students of contrasting educational settings.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08"/>
    <w:bookmarkEnd w:id="109"/>
    <w:bookmarkStart w:id="110" w:name="tool-used-for-data-collection"/>
    <w:p>
      <w:pPr>
        <w:pStyle w:val="Heading2"/>
        <w:spacing w:line="360" w:lineRule="auto"/>
        <w:jc w:val="center"/>
      </w:pPr>
      <w:r>
        <w:rPr>
          <w:rFonts w:ascii="Times New Roman" w:hAnsi="Times New Roman" w:cs="Times New Roman" w:eastAsia="Times New Roman"/>
          <w:b/>
          <w:sz w:val="28"/>
        </w:rPr>
        <w:t xml:space="preserve">3.6 TOOL USED FOR DATA COLLECTION</w:t>
      </w:r>
    </w:p>
    <w:p>
      <w:pPr>
        <w:pStyle w:val="FirstParagraph"/>
        <w:spacing w:line="480" w:lineRule="auto" w:after="120"/>
        <w:jc w:val="both"/>
      </w:pPr>
      <w:r>
        <w:rPr>
          <w:rFonts w:ascii="Times New Roman" w:hAnsi="Times New Roman" w:cs="Times New Roman" w:eastAsia="Times New Roman"/>
          <w:sz w:val="24"/>
        </w:rPr>
        <w:t xml:space="preserve">The selection of 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appropriate 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the next major decision. The investigator examined a number of standardised vocational interest inventories available in India, including:</w:t>
      </w:r>
    </w:p>
    <w:p>
      <w:pPr>
        <w:pStyle w:val="Compact"/>
        <w:numPr>
          <w:ilvl w:val="0"/>
          <w:numId w:val="1029"/>
        </w:numPr>
        <w:spacing w:line="480" w:lineRule="auto" w:after="120"/>
        <w:jc w:val="both"/>
      </w:pPr>
      <w:r>
        <w:rPr>
          <w:rFonts w:ascii="Times New Roman" w:hAnsi="Times New Roman" w:cs="Times New Roman" w:eastAsia="Times New Roman"/>
          <w:i/>
          <w:iCs/>
          <w:sz w:val="24"/>
        </w:rPr>
        <w:t xml:space="preserve">Vocational Interest Record (Hindi version)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Dr. S.P. Kulshrestha, National Psychological Corporation, Agra.</w:t>
      </w:r>
    </w:p>
    <w:p>
      <w:pPr>
        <w:pStyle w:val="Compact"/>
        <w:numPr>
          <w:ilvl w:val="0"/>
          <w:numId w:val="1029"/>
        </w:numPr>
        <w:spacing w:line="480" w:lineRule="auto" w:after="120"/>
        <w:jc w:val="both"/>
      </w:pPr>
      <w:r>
        <w:rPr>
          <w:rFonts w:ascii="Times New Roman" w:hAnsi="Times New Roman" w:cs="Times New Roman" w:eastAsia="Times New Roman"/>
          <w:i/>
          <w:iCs/>
          <w:sz w:val="24"/>
        </w:rPr>
        <w:t xml:space="preserve">Vocational Interest Inventory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Dr. S.P. Chatterji, Hindi version.</w:t>
      </w:r>
    </w:p>
    <w:p>
      <w:pPr>
        <w:pStyle w:val="Compact"/>
        <w:numPr>
          <w:ilvl w:val="0"/>
          <w:numId w:val="1029"/>
        </w:numPr>
        <w:spacing w:line="480" w:lineRule="auto" w:after="120"/>
        <w:jc w:val="both"/>
      </w:pPr>
      <w:r>
        <w:rPr>
          <w:rFonts w:ascii="Times New Roman" w:hAnsi="Times New Roman" w:cs="Times New Roman" w:eastAsia="Times New Roman"/>
          <w:i/>
          <w:iCs/>
          <w:sz w:val="24"/>
        </w:rPr>
        <w:t xml:space="preserve">Vocational Interest Inventory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Dr. S.K. Bhatnagar.</w:t>
      </w:r>
    </w:p>
    <w:p>
      <w:pPr>
        <w:pStyle w:val="Compact"/>
        <w:numPr>
          <w:ilvl w:val="0"/>
          <w:numId w:val="1029"/>
        </w:numPr>
        <w:spacing w:line="480" w:lineRule="auto" w:after="120"/>
        <w:jc w:val="both"/>
      </w:pPr>
      <w:r>
        <w:rPr>
          <w:rFonts w:ascii="Times New Roman" w:hAnsi="Times New Roman" w:cs="Times New Roman" w:eastAsia="Times New Roman"/>
          <w:i/>
          <w:iCs/>
          <w:sz w:val="24"/>
        </w:rPr>
        <w:t xml:space="preserve">Career Preference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S.P. and R.P. Kulshrestha.</w:t>
      </w:r>
    </w:p>
    <w:p>
      <w:pPr>
        <w:pStyle w:val="Compact"/>
        <w:numPr>
          <w:ilvl w:val="0"/>
          <w:numId w:val="1029"/>
        </w:numPr>
        <w:spacing w:line="480" w:lineRule="auto" w:after="120"/>
        <w:jc w:val="both"/>
      </w:pPr>
      <w:r>
        <w:rPr>
          <w:rFonts w:ascii="Times New Roman" w:hAnsi="Times New Roman" w:cs="Times New Roman" w:eastAsia="Times New Roman"/>
          <w:i/>
          <w:iCs/>
          <w:sz w:val="24"/>
        </w:rPr>
        <w:t xml:space="preserve">Strong Vocational Interest Blank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(English version).</w:t>
      </w:r>
    </w:p>
    <w:p>
      <w:pPr>
        <w:pStyle w:val="Compact"/>
        <w:numPr>
          <w:ilvl w:val="0"/>
          <w:numId w:val="1029"/>
        </w:numPr>
        <w:spacing w:line="480" w:lineRule="auto" w:after="120"/>
        <w:jc w:val="both"/>
      </w:pPr>
      <w:r>
        <w:rPr>
          <w:rFonts w:ascii="Times New Roman" w:hAnsi="Times New Roman" w:cs="Times New Roman" w:eastAsia="Times New Roman"/>
          <w:i/>
          <w:iCs/>
          <w:sz w:val="24"/>
        </w:rPr>
        <w:t xml:space="preserve">Holland’s Self-Directed 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(English version).</w:t>
      </w:r>
    </w:p>
    <w:p>
      <w:pPr>
        <w:pStyle w:val="Compact"/>
        <w:numPr>
          <w:ilvl w:val="0"/>
          <w:numId w:val="1029"/>
        </w:numPr>
        <w:spacing w:line="480" w:lineRule="auto" w:after="120"/>
        <w:jc w:val="both"/>
      </w:pPr>
      <w:r>
        <w:rPr>
          <w:rFonts w:ascii="Times New Roman" w:hAnsi="Times New Roman" w:cs="Times New Roman" w:eastAsia="Times New Roman"/>
          <w:i/>
          <w:iCs/>
          <w:sz w:val="24"/>
        </w:rPr>
        <w:t xml:space="preserve">Kuder Preference Record — Vocational Form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(English version).</w:t>
      </w:r>
    </w:p>
    <w:p>
      <w:pPr>
        <w:pStyle w:val="FirstParagraph"/>
        <w:spacing w:line="480" w:lineRule="auto" w:after="120"/>
        <w:jc w:val="both"/>
      </w:pPr>
      <w:r>
        <w:rPr>
          <w:rFonts w:ascii="Times New Roman" w:hAnsi="Times New Roman" w:cs="Times New Roman" w:eastAsia="Times New Roman"/>
          <w:sz w:val="24"/>
        </w:rPr>
        <w:t xml:space="preserve">After comparing the merits and demerits of each,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(Hindi version)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Dr. S.P. Kulshrestha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selected for the following reasons:</w:t>
      </w:r>
    </w:p>
    <w:p>
      <w:pPr>
        <w:numPr>
          <w:ilvl w:val="0"/>
          <w:numId w:val="1030"/>
        </w:numPr>
        <w:spacing w:line="480" w:lineRule="auto" w:after="120"/>
        <w:jc w:val="both"/>
      </w:pPr>
      <w:r>
        <w:rPr>
          <w:rFonts w:ascii="Times New Roman" w:hAnsi="Times New Roman" w:cs="Times New Roman" w:eastAsia="Times New Roman"/>
          <w:sz w:val="24"/>
        </w:rPr>
        <w:t xml:space="preserve">The tool has been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standardised on the Indian high school population</w:t>
      </w:r>
      <w:r>
        <w:rPr>
          <w:rFonts w:ascii="Times New Roman" w:hAnsi="Times New Roman" w:cs="Times New Roman" w:eastAsia="Times New Roman"/>
          <w:sz w:val="24"/>
        </w:rPr>
        <w:t xml:space="preserve">, including students of Western Uttar Pradesh.</w:t>
      </w:r>
    </w:p>
    <w:p>
      <w:pPr>
        <w:numPr>
          <w:ilvl w:val="0"/>
          <w:numId w:val="1030"/>
        </w:numPr>
        <w:spacing w:line="480" w:lineRule="auto" w:after="120"/>
        <w:jc w:val="both"/>
      </w:pPr>
      <w:r>
        <w:rPr>
          <w:rFonts w:ascii="Times New Roman" w:hAnsi="Times New Roman" w:cs="Times New Roman" w:eastAsia="Times New Roman"/>
          <w:sz w:val="24"/>
        </w:rPr>
        <w:t xml:space="preserve">It is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Hindi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is therefore suitable for the Hindi-medium students of Shri Sanskrit Inter College and is also fully comprehensible to the bilingual students of K.P. International School.</w:t>
      </w:r>
    </w:p>
    <w:p>
      <w:pPr>
        <w:numPr>
          <w:ilvl w:val="0"/>
          <w:numId w:val="1030"/>
        </w:numPr>
        <w:spacing w:line="480" w:lineRule="auto" w:after="120"/>
        <w:jc w:val="both"/>
      </w:pPr>
      <w:r>
        <w:rPr>
          <w:rFonts w:ascii="Times New Roman" w:hAnsi="Times New Roman" w:cs="Times New Roman" w:eastAsia="Times New Roman"/>
          <w:sz w:val="24"/>
        </w:rPr>
        <w:t xml:space="preserve">The ten areas of the tool — Literary, Scientific, Executive, Commercial, Constructive, Artistic, Agricultural, Persuasive, Social and Household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comprehensively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cover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occupational landscape of India</w:t>
      </w:r>
      <w:r>
        <w:rPr>
          <w:rFonts w:ascii="Times New Roman" w:hAnsi="Times New Roman" w:cs="Times New Roman" w:eastAsia="Times New Roman"/>
          <w:sz w:val="24"/>
        </w:rPr>
        <w:t xml:space="preserve">.</w:t>
      </w:r>
    </w:p>
    <w:p>
      <w:pPr>
        <w:numPr>
          <w:ilvl w:val="0"/>
          <w:numId w:val="1030"/>
        </w:numPr>
        <w:spacing w:line="480" w:lineRule="auto" w:after="120"/>
        <w:jc w:val="both"/>
      </w:pPr>
      <w:r>
        <w:rPr>
          <w:rFonts w:ascii="Times New Roman" w:hAnsi="Times New Roman" w:cs="Times New Roman" w:eastAsia="Times New Roman"/>
          <w:sz w:val="24"/>
        </w:rPr>
        <w:t xml:space="preserve">The tool has been used in a large number of M.Ed., M.Phil. and Ph.D. studies (Saxena 1971, Tripathi 1985, Pandey 2001, Khan 2003, Kumar 2005, Yadav 2009, Chaudhary 2020, Tomar 2022, Rana 2023, Bhatt 2024, etc.) and its psychometric properties have stood the test of time.</w:t>
      </w:r>
    </w:p>
    <w:p>
      <w:pPr>
        <w:numPr>
          <w:ilvl w:val="0"/>
          <w:numId w:val="1030"/>
        </w:numPr>
        <w:spacing w:line="480" w:lineRule="auto" w:after="120"/>
        <w:jc w:val="both"/>
      </w:pPr>
      <w:r>
        <w:rPr>
          <w:rFonts w:ascii="Times New Roman" w:hAnsi="Times New Roman" w:cs="Times New Roman" w:eastAsia="Times New Roman"/>
          <w:sz w:val="24"/>
        </w:rPr>
        <w:t xml:space="preserve">The tool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easy to administer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a single sitting of about 35 to 40 minutes and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easy to score</w:t>
      </w:r>
      <w:r>
        <w:rPr>
          <w:rFonts w:ascii="Times New Roman" w:hAnsi="Times New Roman" w:cs="Times New Roman" w:eastAsia="Times New Roman"/>
          <w:sz w:val="24"/>
        </w:rPr>
        <w:t xml:space="preserve">.</w:t>
      </w:r>
    </w:p>
    <w:p>
      <w:pPr>
        <w:numPr>
          <w:ilvl w:val="0"/>
          <w:numId w:val="1030"/>
        </w:numPr>
        <w:spacing w:line="480" w:lineRule="auto" w:after="120"/>
        <w:jc w:val="both"/>
      </w:pPr>
      <w:r>
        <w:rPr>
          <w:rFonts w:ascii="Times New Roman" w:hAnsi="Times New Roman" w:cs="Times New Roman" w:eastAsia="Times New Roman"/>
          <w:sz w:val="24"/>
        </w:rPr>
        <w:t xml:space="preserve">The tool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economical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 single booklet costs less than Rs. 30 and can be re-used.</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10"/>
    <w:bookmarkStart w:id="115" w:name="Xb30beb5a157f2629257b4a85d30185359c1c8e9"/>
    <w:p>
      <w:pPr>
        <w:pStyle w:val="Heading2"/>
        <w:spacing w:line="360" w:lineRule="auto"/>
        <w:jc w:val="center"/>
      </w:pPr>
      <w:r>
        <w:rPr>
          <w:rFonts w:ascii="Times New Roman" w:hAnsi="Times New Roman" w:cs="Times New Roman" w:eastAsia="Times New Roman"/>
          <w:b/>
          <w:sz w:val="28"/>
        </w:rPr>
        <w:t xml:space="preserve">3.7 DESCRIPTION OF THE VOCATIONAL INTEREST RECORD BY S.P. KULSHRESTHA</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 (V.I.R.)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developed by Dr. S.P. Kulshrestha and published by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Psychological Corporation, 4 / 230, Kacheri Ghat, Agra</w:t>
      </w:r>
      <w:r>
        <w:rPr>
          <w:rFonts w:ascii="Times New Roman" w:hAnsi="Times New Roman" w:cs="Times New Roman" w:eastAsia="Times New Roman"/>
          <w:sz w:val="24"/>
        </w:rPr>
        <w:t xml:space="preserve">, contains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100 items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all, with</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10 items each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measuring interest in the following ten vocational areas:</w:t>
      </w:r>
    </w:p>
    <w:bookmarkStart w:id="111" w:name="table-3.2"/>
    <w:p>
      <w:pPr>
        <w:pStyle w:val="Heading4"/>
        <w:spacing w:line="360" w:lineRule="auto"/>
        <w:jc w:val="left"/>
      </w:pPr>
      <w:r>
        <w:rPr>
          <w:rFonts w:ascii="Times New Roman" w:hAnsi="Times New Roman" w:cs="Times New Roman" w:eastAsia="Times New Roman"/>
          <w:b/>
          <w:sz w:val="24"/>
        </w:rPr>
        <w:t xml:space="preserve">TABLE 3.2</w:t>
      </w:r>
    </w:p>
    <w:p>
      <w:pPr>
        <w:pStyle w:val="FirstParagraph"/>
        <w:spacing w:line="480" w:lineRule="auto" w:after="120"/>
        <w:jc w:val="both"/>
      </w:pPr>
      <w:r>
        <w:rPr>
          <w:rFonts w:ascii="Times New Roman" w:hAnsi="Times New Roman" w:cs="Times New Roman" w:eastAsia="Times New Roman"/>
          <w:b/>
          <w:bCs/>
          <w:sz w:val="24"/>
        </w:rPr>
        <w:t xml:space="preserve">Number of Items in Each Area of the Vocational Interest Record</w:t>
      </w:r>
    </w:p>
    <w:tbl>
      <w:tblPr>
        <w:tblStyle w:val="Table"/>
        <w:tblW w:type="pct" w:w="5000"/>
        <w:jc w:val="center"/>
        <w:tblLayout w:type="fixed"/>
        <w:tblLook w:firstRow="1" w:lastRow="0" w:firstColumn="0" w:lastColumn="0" w:noHBand="0" w:noVBand="0" w:val="0020"/>
      </w:tblPr>
      <w:tblGrid>
        <w:gridCol w:w="2200"/>
        <w:gridCol w:w="1760"/>
        <w:gridCol w:w="2200"/>
        <w:gridCol w:w="1760"/>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 of Interest (English / Hindi)</w:t>
            </w:r>
          </w:p>
        </w:tc>
        <w:tc>
          <w:tcPr/>
          <w:p>
            <w:pPr>
              <w:pStyle w:val="Compact"/>
              <w:spacing w:line="276" w:lineRule="auto"/>
              <w:jc w:val="center"/>
            </w:pPr>
            <w:r>
              <w:rPr>
                <w:rFonts w:ascii="Times New Roman" w:hAnsi="Times New Roman" w:cs="Times New Roman" w:eastAsia="Times New Roman"/>
                <w:sz w:val="22"/>
              </w:rPr>
              <w:t xml:space="preserve">No. of Items</w:t>
            </w:r>
          </w:p>
        </w:tc>
        <w:tc>
          <w:tcPr/>
          <w:p>
            <w:pPr>
              <w:pStyle w:val="Compact"/>
              <w:spacing w:line="276" w:lineRule="auto"/>
              <w:jc w:val="left"/>
            </w:pPr>
            <w:r>
              <w:rPr>
                <w:rFonts w:ascii="Times New Roman" w:hAnsi="Times New Roman" w:cs="Times New Roman" w:eastAsia="Times New Roman"/>
                <w:sz w:val="22"/>
              </w:rPr>
              <w:t xml:space="preserve">Sample Item (Translated from Hindi)</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 (साहित्यिक)</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“To write a story or a poem for a magazine.”</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 (वैज्ञानिक)</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“To prepare a working model of a windmill.”</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 (प्रशासनिक)</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“To organise a school function as the secretary.”</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 (व्यावसायिक)</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“To run a successful business of one’s own.”</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 (निर्माणात्मक)</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“To repair a household electrical appliance.”</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 (कलात्मक)</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“To draw or paint a beautiful landscape.”</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 (कृषि-सम्बन्धी)</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“To grow vegetables in a kitchen garden.”</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 (भाषणात्मक)</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“To deliver a speech in a public meeting.”</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 (सामाजिक)</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“To do social service in a village.”</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 (गृह-कार्य)</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“To prepare a delicious meal for the family.”</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b/>
                <w:bCs/>
                <w:sz w:val="22"/>
              </w:rPr>
              <w:t xml:space="preserve">Total</w:t>
            </w:r>
          </w:p>
        </w:tc>
        <w:tc>
          <w:tcPr/>
          <w:p>
            <w:pPr>
              <w:pStyle w:val="Compact"/>
              <w:spacing w:line="276" w:lineRule="auto"/>
              <w:jc w:val="center"/>
            </w:pPr>
            <w:r>
              <w:rPr>
                <w:rFonts w:ascii="Times New Roman" w:hAnsi="Times New Roman" w:cs="Times New Roman" w:eastAsia="Times New Roman"/>
                <w:b/>
                <w:bCs/>
                <w:sz w:val="22"/>
              </w:rPr>
              <w:t xml:space="preserve">100</w:t>
            </w:r>
          </w:p>
        </w:tc>
        <w:tc>
          <w:tcPr/>
          <w:p>
            <w:pPr>
              <w:pStyle w:val="Compact"/>
              <w:spacing w:line="276" w:lineRule="auto"/>
            </w:pPr>
          </w:p>
        </w:tc>
      </w:tr>
    </w:tbl>
    <w:bookmarkEnd w:id="111"/>
    <w:bookmarkStart w:id="112" w:name="brief-description-of-the-ten-areas"/>
    <w:p>
      <w:pPr>
        <w:pStyle w:val="Heading3"/>
        <w:spacing w:line="360" w:lineRule="auto"/>
        <w:jc w:val="left"/>
      </w:pPr>
      <w:r>
        <w:rPr>
          <w:rFonts w:ascii="Times New Roman" w:hAnsi="Times New Roman" w:cs="Times New Roman" w:eastAsia="Times New Roman"/>
          <w:b/>
          <w:sz w:val="26"/>
        </w:rPr>
        <w:t xml:space="preserve">3.7.1 Brief Description of the Ten Areas</w:t>
      </w:r>
    </w:p>
    <w:p>
      <w:pPr>
        <w:pStyle w:val="FirstParagraph"/>
        <w:spacing w:line="480" w:lineRule="auto" w:after="120"/>
        <w:jc w:val="both"/>
      </w:pPr>
      <w:r>
        <w:rPr>
          <w:rFonts w:ascii="Times New Roman" w:hAnsi="Times New Roman" w:cs="Times New Roman" w:eastAsia="Times New Roman"/>
          <w:sz w:val="24"/>
        </w:rPr>
        <w:t xml:space="preserve">A short description of each of the ten areas, drawn mostly from the manual of the tool, is given below for the convenience of the reader.</w:t>
      </w:r>
    </w:p>
    <w:p>
      <w:pPr>
        <w:numPr>
          <w:ilvl w:val="0"/>
          <w:numId w:val="1031"/>
        </w:numPr>
        <w:spacing w:line="480" w:lineRule="auto" w:after="120"/>
        <w:jc w:val="both"/>
      </w:pPr>
      <w:r>
        <w:rPr>
          <w:rFonts w:ascii="Times New Roman" w:hAnsi="Times New Roman" w:cs="Times New Roman" w:eastAsia="Times New Roman"/>
          <w:b/>
          <w:bCs/>
          <w:sz w:val="24"/>
        </w:rPr>
        <w:t xml:space="preserve">Literary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in language, literature, reading, writing, journalism, editing, librarianship and allied occupations.</w:t>
      </w:r>
    </w:p>
    <w:p>
      <w:pPr>
        <w:numPr>
          <w:ilvl w:val="0"/>
          <w:numId w:val="1031"/>
        </w:numPr>
        <w:spacing w:line="480" w:lineRule="auto" w:after="120"/>
        <w:jc w:val="both"/>
      </w:pPr>
      <w:r>
        <w:rPr>
          <w:rFonts w:ascii="Times New Roman" w:hAnsi="Times New Roman" w:cs="Times New Roman" w:eastAsia="Times New Roman"/>
          <w:b/>
          <w:bCs/>
          <w:sz w:val="24"/>
        </w:rPr>
        <w:t xml:space="preserve">Scientific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in observation, experimentation, science, research, medicine, engineering, computers, biotechnology and allied occupations.</w:t>
      </w:r>
    </w:p>
    <w:p>
      <w:pPr>
        <w:numPr>
          <w:ilvl w:val="0"/>
          <w:numId w:val="1031"/>
        </w:numPr>
        <w:spacing w:line="480" w:lineRule="auto" w:after="120"/>
        <w:jc w:val="both"/>
      </w:pPr>
      <w:r>
        <w:rPr>
          <w:rFonts w:ascii="Times New Roman" w:hAnsi="Times New Roman" w:cs="Times New Roman" w:eastAsia="Times New Roman"/>
          <w:b/>
          <w:bCs/>
          <w:sz w:val="24"/>
        </w:rPr>
        <w:t xml:space="preserve">Executive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in organising, planning, administering and leading. Allied occupations are administration, management, civil services, defence services, school principalship, etc.</w:t>
      </w:r>
    </w:p>
    <w:p>
      <w:pPr>
        <w:numPr>
          <w:ilvl w:val="0"/>
          <w:numId w:val="1031"/>
        </w:numPr>
        <w:spacing w:line="480" w:lineRule="auto" w:after="120"/>
        <w:jc w:val="both"/>
      </w:pPr>
      <w:r>
        <w:rPr>
          <w:rFonts w:ascii="Times New Roman" w:hAnsi="Times New Roman" w:cs="Times New Roman" w:eastAsia="Times New Roman"/>
          <w:b/>
          <w:bCs/>
          <w:sz w:val="24"/>
        </w:rPr>
        <w:t xml:space="preserve">Commercial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in trade, business, banking, finance, accounting, marketing, salesmanship and allied occupations.</w:t>
      </w:r>
    </w:p>
    <w:p>
      <w:pPr>
        <w:numPr>
          <w:ilvl w:val="0"/>
          <w:numId w:val="1031"/>
        </w:numPr>
        <w:spacing w:line="480" w:lineRule="auto" w:after="120"/>
        <w:jc w:val="both"/>
      </w:pPr>
      <w:r>
        <w:rPr>
          <w:rFonts w:ascii="Times New Roman" w:hAnsi="Times New Roman" w:cs="Times New Roman" w:eastAsia="Times New Roman"/>
          <w:b/>
          <w:bCs/>
          <w:sz w:val="24"/>
        </w:rPr>
        <w:t xml:space="preserve">Constructive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in working with hands, building, making, repairing. Allied occupations are carpentry, masonry, mechanics, construction engineering, architecture, etc.</w:t>
      </w:r>
    </w:p>
    <w:p>
      <w:pPr>
        <w:numPr>
          <w:ilvl w:val="0"/>
          <w:numId w:val="1031"/>
        </w:numPr>
        <w:spacing w:line="480" w:lineRule="auto" w:after="120"/>
        <w:jc w:val="both"/>
      </w:pPr>
      <w:r>
        <w:rPr>
          <w:rFonts w:ascii="Times New Roman" w:hAnsi="Times New Roman" w:cs="Times New Roman" w:eastAsia="Times New Roman"/>
          <w:b/>
          <w:bCs/>
          <w:sz w:val="24"/>
        </w:rPr>
        <w:t xml:space="preserve">Artistic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in drawing, painting, sculpture, designing, music, dance, theatre, photography and allied creative occupations.</w:t>
      </w:r>
    </w:p>
    <w:p>
      <w:pPr>
        <w:numPr>
          <w:ilvl w:val="0"/>
          <w:numId w:val="1031"/>
        </w:numPr>
        <w:spacing w:line="480" w:lineRule="auto" w:after="120"/>
        <w:jc w:val="both"/>
      </w:pPr>
      <w:r>
        <w:rPr>
          <w:rFonts w:ascii="Times New Roman" w:hAnsi="Times New Roman" w:cs="Times New Roman" w:eastAsia="Times New Roman"/>
          <w:b/>
          <w:bCs/>
          <w:sz w:val="24"/>
        </w:rPr>
        <w:t xml:space="preserve">Agricultural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in farming, gardening, animal husbandry, dairy farming, horticulture, fishery, forestry and allied occupations.</w:t>
      </w:r>
    </w:p>
    <w:p>
      <w:pPr>
        <w:numPr>
          <w:ilvl w:val="0"/>
          <w:numId w:val="1031"/>
        </w:numPr>
        <w:spacing w:line="480" w:lineRule="auto" w:after="120"/>
        <w:jc w:val="both"/>
      </w:pPr>
      <w:r>
        <w:rPr>
          <w:rFonts w:ascii="Times New Roman" w:hAnsi="Times New Roman" w:cs="Times New Roman" w:eastAsia="Times New Roman"/>
          <w:b/>
          <w:bCs/>
          <w:sz w:val="24"/>
        </w:rPr>
        <w:t xml:space="preserve">Persuasive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in public speaking, discussion, debate, leadership and allied occupations such as politics, advocacy, sales, public relations, etc.</w:t>
      </w:r>
    </w:p>
    <w:p>
      <w:pPr>
        <w:numPr>
          <w:ilvl w:val="0"/>
          <w:numId w:val="1031"/>
        </w:numPr>
        <w:spacing w:line="480" w:lineRule="auto" w:after="120"/>
        <w:jc w:val="both"/>
      </w:pPr>
      <w:r>
        <w:rPr>
          <w:rFonts w:ascii="Times New Roman" w:hAnsi="Times New Roman" w:cs="Times New Roman" w:eastAsia="Times New Roman"/>
          <w:b/>
          <w:bCs/>
          <w:sz w:val="24"/>
        </w:rPr>
        <w:t xml:space="preserve">Social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in helping people. Allied occupations are teaching, social work, nursing, community development, counselling, etc.</w:t>
      </w:r>
    </w:p>
    <w:p>
      <w:pPr>
        <w:numPr>
          <w:ilvl w:val="0"/>
          <w:numId w:val="1031"/>
        </w:numPr>
        <w:spacing w:line="480" w:lineRule="auto" w:after="120"/>
        <w:jc w:val="both"/>
      </w:pPr>
      <w:r>
        <w:rPr>
          <w:rFonts w:ascii="Times New Roman" w:hAnsi="Times New Roman" w:cs="Times New Roman" w:eastAsia="Times New Roman"/>
          <w:b/>
          <w:bCs/>
          <w:sz w:val="24"/>
        </w:rPr>
        <w:t xml:space="preserve">Household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in cooking, home-making, child care, household management, hospitality and allied occupations such as catering, hotel management, dietetics, fashion designing, etc.</w:t>
      </w:r>
    </w:p>
    <w:bookmarkEnd w:id="112"/>
    <w:bookmarkStart w:id="113" w:name="format-of-the-items"/>
    <w:p>
      <w:pPr>
        <w:pStyle w:val="Heading3"/>
        <w:spacing w:line="360" w:lineRule="auto"/>
        <w:jc w:val="left"/>
      </w:pPr>
      <w:r>
        <w:rPr>
          <w:rFonts w:ascii="Times New Roman" w:hAnsi="Times New Roman" w:cs="Times New Roman" w:eastAsia="Times New Roman"/>
          <w:b/>
          <w:sz w:val="26"/>
        </w:rPr>
        <w:t xml:space="preserve">3.7.2 Format of the Items</w:t>
      </w:r>
    </w:p>
    <w:p>
      <w:pPr>
        <w:pStyle w:val="FirstParagraph"/>
        <w:spacing w:line="480" w:lineRule="auto" w:after="120"/>
        <w:jc w:val="both"/>
      </w:pPr>
      <w:r>
        <w:rPr>
          <w:rFonts w:ascii="Times New Roman" w:hAnsi="Times New Roman" w:cs="Times New Roman" w:eastAsia="Times New Roman"/>
          <w:sz w:val="24"/>
        </w:rPr>
        <w:t xml:space="preserve">Each item describes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concrete activity</w:t>
      </w:r>
      <w:r>
        <w:rPr>
          <w:rFonts w:ascii="Times New Roman" w:hAnsi="Times New Roman" w:cs="Times New Roman" w:eastAsia="Times New Roman"/>
          <w:sz w:val="24"/>
        </w:rPr>
        <w:t xml:space="preserve">. The pupil is required to indicate his / her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liking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activity on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three-point scale</w:t>
      </w:r>
      <w:r>
        <w:rPr>
          <w:rFonts w:ascii="Times New Roman" w:hAnsi="Times New Roman" w:cs="Times New Roman" w:eastAsia="Times New Roman"/>
          <w:sz w:val="24"/>
        </w:rPr>
        <w:t xml:space="preserve">:</w:t>
      </w:r>
    </w:p>
    <w:p>
      <w:pPr>
        <w:pStyle w:val="Compact"/>
        <w:numPr>
          <w:ilvl w:val="0"/>
          <w:numId w:val="1032"/>
        </w:numPr>
        <w:spacing w:line="480" w:lineRule="auto" w:after="120"/>
        <w:jc w:val="both"/>
      </w:pPr>
      <w:r>
        <w:rPr>
          <w:rFonts w:ascii="Times New Roman" w:hAnsi="Times New Roman" w:cs="Times New Roman" w:eastAsia="Times New Roman"/>
          <w:i/>
          <w:iCs/>
          <w:sz w:val="24"/>
        </w:rPr>
        <w:t xml:space="preserve">Like (पसन्द)</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scored 2.</w:t>
      </w:r>
    </w:p>
    <w:p>
      <w:pPr>
        <w:pStyle w:val="Compact"/>
        <w:numPr>
          <w:ilvl w:val="0"/>
          <w:numId w:val="1032"/>
        </w:numPr>
        <w:spacing w:line="480" w:lineRule="auto" w:after="120"/>
        <w:jc w:val="both"/>
      </w:pPr>
      <w:r>
        <w:rPr>
          <w:rFonts w:ascii="Times New Roman" w:hAnsi="Times New Roman" w:cs="Times New Roman" w:eastAsia="Times New Roman"/>
          <w:i/>
          <w:iCs/>
          <w:sz w:val="24"/>
        </w:rPr>
        <w:t xml:space="preserve">Indifferent (तटस्थ)</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scored 1.</w:t>
      </w:r>
    </w:p>
    <w:p>
      <w:pPr>
        <w:pStyle w:val="Compact"/>
        <w:numPr>
          <w:ilvl w:val="0"/>
          <w:numId w:val="1032"/>
        </w:numPr>
        <w:spacing w:line="480" w:lineRule="auto" w:after="120"/>
        <w:jc w:val="both"/>
      </w:pPr>
      <w:r>
        <w:rPr>
          <w:rFonts w:ascii="Times New Roman" w:hAnsi="Times New Roman" w:cs="Times New Roman" w:eastAsia="Times New Roman"/>
          <w:i/>
          <w:iCs/>
          <w:sz w:val="24"/>
        </w:rPr>
        <w:t xml:space="preserve">Dislike (नापसन्द)</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scored 0.</w:t>
      </w:r>
    </w:p>
    <w:p>
      <w:pPr>
        <w:pStyle w:val="FirstParagraph"/>
        <w:spacing w:line="480" w:lineRule="auto" w:after="120"/>
        <w:jc w:val="both"/>
      </w:pPr>
      <w:r>
        <w:rPr>
          <w:rFonts w:ascii="Times New Roman" w:hAnsi="Times New Roman" w:cs="Times New Roman" w:eastAsia="Times New Roman"/>
          <w:sz w:val="24"/>
        </w:rPr>
        <w:t xml:space="preserve">The score for 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sum of the scores on its ten items. The maximum possible score in any area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(when all the ten items are marked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Like</w:t>
      </w:r>
      <w:r>
        <w:rPr>
          <w:rFonts w:ascii="Times New Roman" w:hAnsi="Times New Roman" w:cs="Times New Roman" w:eastAsia="Times New Roman"/>
          <w:sz w:val="24"/>
        </w:rPr>
        <w:t xml:space="preserve">) and the minimum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(when all the ten items are marked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Dislike</w:t>
      </w:r>
      <w:r>
        <w:rPr>
          <w:rFonts w:ascii="Times New Roman" w:hAnsi="Times New Roman" w:cs="Times New Roman" w:eastAsia="Times New Roman"/>
          <w:sz w:val="24"/>
        </w:rPr>
        <w:t xml:space="preserve">). The sum of the scores on all the ten areas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total raw score</w:t>
      </w:r>
      <w:r>
        <w:rPr>
          <w:rFonts w:ascii="Times New Roman" w:hAnsi="Times New Roman" w:cs="Times New Roman" w:eastAsia="Times New Roman"/>
          <w:sz w:val="24"/>
        </w:rPr>
        <w:t xml:space="preserve">, which may range from 0 to 200.</w:t>
      </w:r>
    </w:p>
    <w:bookmarkEnd w:id="113"/>
    <w:bookmarkStart w:id="114" w:name="norms"/>
    <w:p>
      <w:pPr>
        <w:pStyle w:val="Heading3"/>
        <w:spacing w:line="360" w:lineRule="auto"/>
        <w:jc w:val="left"/>
      </w:pPr>
      <w:r>
        <w:rPr>
          <w:rFonts w:ascii="Times New Roman" w:hAnsi="Times New Roman" w:cs="Times New Roman" w:eastAsia="Times New Roman"/>
          <w:b/>
          <w:sz w:val="26"/>
        </w:rPr>
        <w:t xml:space="preserve">3.7.3 Norms</w:t>
      </w:r>
    </w:p>
    <w:p>
      <w:pPr>
        <w:pStyle w:val="FirstParagraph"/>
        <w:spacing w:line="480" w:lineRule="auto" w:after="120"/>
        <w:jc w:val="both"/>
      </w:pPr>
      <w:r>
        <w:rPr>
          <w:rFonts w:ascii="Times New Roman" w:hAnsi="Times New Roman" w:cs="Times New Roman" w:eastAsia="Times New Roman"/>
          <w:sz w:val="24"/>
        </w:rPr>
        <w:t xml:space="preserve">The author of the tool has provided percentile norms separately for boys and girls of Classes IX and X based on a standardisation sample of 1,200 students of Western Uttar Pradesh. The interpretation of 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area score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terms of the norms is generally as follows:</w:t>
      </w:r>
    </w:p>
    <w:tbl>
      <w:tblPr>
        <w:tblStyle w:val="Table"/>
        <w:tblW w:type="auto" w:w="0"/>
        <w:jc w:val="center"/>
        <w:tblLook w:firstRow="1" w:lastRow="0" w:firstColumn="0" w:lastColumn="0" w:noHBand="0" w:noVBand="0" w:val="0020"/>
      </w:tblPr>
      <w:tblGrid>
        <w:gridCol w:w="3960"/>
        <w:gridCol w:w="3960"/>
      </w:tblGrid>
      <w:tr>
        <w:trPr>
          <w:tblHeader w:val="on"/>
        </w:trPr>
        <w:tc>
          <w:tcPr/>
          <w:p>
            <w:pPr>
              <w:pStyle w:val="Compact"/>
              <w:spacing w:line="276" w:lineRule="auto"/>
              <w:jc w:val="center"/>
            </w:pPr>
            <w:r>
              <w:rPr>
                <w:rFonts w:ascii="Times New Roman" w:hAnsi="Times New Roman" w:cs="Times New Roman" w:eastAsia="Times New Roman"/>
                <w:sz w:val="22"/>
              </w:rPr>
              <w:t xml:space="preserve">Area Score</w:t>
            </w:r>
          </w:p>
        </w:tc>
        <w:tc>
          <w:tcPr/>
          <w:p>
            <w:pPr>
              <w:pStyle w:val="Compact"/>
              <w:spacing w:line="276" w:lineRule="auto"/>
              <w:jc w:val="left"/>
            </w:pPr>
            <w:r>
              <w:rPr>
                <w:rFonts w:ascii="Times New Roman" w:hAnsi="Times New Roman" w:cs="Times New Roman" w:eastAsia="Times New Roman"/>
                <w:sz w:val="22"/>
              </w:rPr>
              <w:t xml:space="preserve">Level of Interest</w:t>
            </w:r>
          </w:p>
        </w:tc>
      </w:tr>
      <w:tr>
        <w:tc>
          <w:tcPr/>
          <w:p>
            <w:pPr>
              <w:pStyle w:val="Compact"/>
              <w:spacing w:line="276" w:lineRule="auto"/>
              <w:jc w:val="center"/>
            </w:pPr>
            <w:r>
              <w:rPr>
                <w:rFonts w:ascii="Times New Roman" w:hAnsi="Times New Roman" w:cs="Times New Roman" w:eastAsia="Times New Roman"/>
                <w:sz w:val="22"/>
              </w:rPr>
              <w:t xml:space="preserve">0 – 8</w:t>
            </w:r>
          </w:p>
        </w:tc>
        <w:tc>
          <w:tcPr/>
          <w:p>
            <w:pPr>
              <w:pStyle w:val="Compact"/>
              <w:spacing w:line="276" w:lineRule="auto"/>
              <w:jc w:val="left"/>
            </w:pPr>
            <w:r>
              <w:rPr>
                <w:rFonts w:ascii="Times New Roman" w:hAnsi="Times New Roman" w:cs="Times New Roman" w:eastAsia="Times New Roman"/>
                <w:sz w:val="22"/>
              </w:rPr>
              <w:t xml:space="preserve">Low</w:t>
            </w:r>
          </w:p>
        </w:tc>
      </w:tr>
      <w:tr>
        <w:tc>
          <w:tcPr/>
          <w:p>
            <w:pPr>
              <w:pStyle w:val="Compact"/>
              <w:spacing w:line="276" w:lineRule="auto"/>
              <w:jc w:val="center"/>
            </w:pPr>
            <w:r>
              <w:rPr>
                <w:rFonts w:ascii="Times New Roman" w:hAnsi="Times New Roman" w:cs="Times New Roman" w:eastAsia="Times New Roman"/>
                <w:sz w:val="22"/>
              </w:rPr>
              <w:t xml:space="preserve">9 – 13</w:t>
            </w:r>
          </w:p>
        </w:tc>
        <w:tc>
          <w:tcPr/>
          <w:p>
            <w:pPr>
              <w:pStyle w:val="Compact"/>
              <w:spacing w:line="276" w:lineRule="auto"/>
              <w:jc w:val="left"/>
            </w:pPr>
            <w:r>
              <w:rPr>
                <w:rFonts w:ascii="Times New Roman" w:hAnsi="Times New Roman" w:cs="Times New Roman" w:eastAsia="Times New Roman"/>
                <w:sz w:val="22"/>
              </w:rPr>
              <w:t xml:space="preserve">Average</w:t>
            </w:r>
          </w:p>
        </w:tc>
      </w:tr>
      <w:tr>
        <w:tc>
          <w:tcPr/>
          <w:p>
            <w:pPr>
              <w:pStyle w:val="Compact"/>
              <w:spacing w:line="276" w:lineRule="auto"/>
              <w:jc w:val="center"/>
            </w:pPr>
            <w:r>
              <w:rPr>
                <w:rFonts w:ascii="Times New Roman" w:hAnsi="Times New Roman" w:cs="Times New Roman" w:eastAsia="Times New Roman"/>
                <w:sz w:val="22"/>
              </w:rPr>
              <w:t xml:space="preserve">14 – 20</w:t>
            </w:r>
          </w:p>
        </w:tc>
        <w:tc>
          <w:tcPr/>
          <w:p>
            <w:pPr>
              <w:pStyle w:val="Compact"/>
              <w:spacing w:line="276" w:lineRule="auto"/>
              <w:jc w:val="left"/>
            </w:pPr>
            <w:r>
              <w:rPr>
                <w:rFonts w:ascii="Times New Roman" w:hAnsi="Times New Roman" w:cs="Times New Roman" w:eastAsia="Times New Roman"/>
                <w:sz w:val="22"/>
              </w:rPr>
              <w:t xml:space="preserve">High</w:t>
            </w:r>
          </w:p>
        </w:tc>
      </w:tr>
    </w:tbl>
    <w:p>
      <w:pPr>
        <w:pStyle w:val="BodyText"/>
        <w:spacing w:line="480" w:lineRule="auto" w:after="120"/>
        <w:jc w:val="both"/>
      </w:pPr>
      <w:r>
        <w:rPr>
          <w:rFonts w:ascii="Times New Roman" w:hAnsi="Times New Roman" w:cs="Times New Roman" w:eastAsia="Times New Roman"/>
          <w:sz w:val="24"/>
        </w:rPr>
        <w:t xml:space="preserve">The above three-fold classification has been used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percentage analysis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Chapter IV of the present study.</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14"/>
    <w:bookmarkEnd w:id="115"/>
    <w:bookmarkStart w:id="119" w:name="reliability-and-validity-of-the-tool"/>
    <w:p>
      <w:pPr>
        <w:pStyle w:val="Heading2"/>
        <w:spacing w:line="360" w:lineRule="auto"/>
        <w:jc w:val="center"/>
      </w:pPr>
      <w:r>
        <w:rPr>
          <w:rFonts w:ascii="Times New Roman" w:hAnsi="Times New Roman" w:cs="Times New Roman" w:eastAsia="Times New Roman"/>
          <w:b/>
          <w:sz w:val="28"/>
        </w:rPr>
        <w:t xml:space="preserve">3.8 RELIABILITY AND VALIDITY OF THE TOOL</w:t>
      </w:r>
    </w:p>
    <w:bookmarkStart w:id="117" w:name="reliability"/>
    <w:p>
      <w:pPr>
        <w:pStyle w:val="Heading3"/>
        <w:spacing w:line="360" w:lineRule="auto"/>
        <w:jc w:val="left"/>
      </w:pPr>
      <w:r>
        <w:rPr>
          <w:rFonts w:ascii="Times New Roman" w:hAnsi="Times New Roman" w:cs="Times New Roman" w:eastAsia="Times New Roman"/>
          <w:b/>
          <w:sz w:val="26"/>
        </w:rPr>
        <w:t xml:space="preserve">3.8.1 Reliability</w:t>
      </w:r>
    </w:p>
    <w:p>
      <w:pPr>
        <w:pStyle w:val="FirstParagraph"/>
        <w:spacing w:line="480" w:lineRule="auto" w:after="120"/>
        <w:jc w:val="both"/>
      </w:pPr>
      <w:r>
        <w:rPr>
          <w:rFonts w:ascii="Times New Roman" w:hAnsi="Times New Roman" w:cs="Times New Roman" w:eastAsia="Times New Roman"/>
          <w:sz w:val="24"/>
        </w:rPr>
        <w:t xml:space="preserve">The author of the tool has reported reliability coefficients estimated by three methods, viz. </w:t>
      </w:r>
      <w:r>
        <w:rPr>
          <w:rFonts w:ascii="Times New Roman" w:hAnsi="Times New Roman" w:cs="Times New Roman" w:eastAsia="Times New Roman"/>
          <w:i/>
          <w:iCs/>
          <w:sz w:val="24"/>
        </w:rPr>
        <w:t xml:space="preserve">test–retest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(after a gap of four weeks),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split-half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Spearman–Brown correction)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Kuder–Richardson Formula 20</w:t>
      </w:r>
      <w:r>
        <w:rPr>
          <w:rFonts w:ascii="Times New Roman" w:hAnsi="Times New Roman" w:cs="Times New Roman" w:eastAsia="Times New Roman"/>
          <w:sz w:val="24"/>
        </w:rPr>
        <w:t xml:space="preserve">. The values reported in the test manual are summarised in Table 3.3.</w:t>
      </w:r>
    </w:p>
    <w:bookmarkStart w:id="116" w:name="table-3.3"/>
    <w:p>
      <w:pPr>
        <w:pStyle w:val="Heading4"/>
        <w:spacing w:line="360" w:lineRule="auto"/>
        <w:jc w:val="left"/>
      </w:pPr>
      <w:r>
        <w:rPr>
          <w:rFonts w:ascii="Times New Roman" w:hAnsi="Times New Roman" w:cs="Times New Roman" w:eastAsia="Times New Roman"/>
          <w:b/>
          <w:sz w:val="24"/>
        </w:rPr>
        <w:t xml:space="preserve">TABLE 3.3</w:t>
      </w:r>
    </w:p>
    <w:p>
      <w:pPr>
        <w:pStyle w:val="FirstParagraph"/>
        <w:spacing w:line="480" w:lineRule="auto" w:after="120"/>
        <w:jc w:val="both"/>
      </w:pPr>
      <w:r>
        <w:rPr>
          <w:rFonts w:ascii="Times New Roman" w:hAnsi="Times New Roman" w:cs="Times New Roman" w:eastAsia="Times New Roman"/>
          <w:b/>
          <w:bCs/>
          <w:sz w:val="24"/>
        </w:rPr>
        <w:t xml:space="preserve">Reliability Coefficients of the Vocational Interest Record</w:t>
      </w:r>
    </w:p>
    <w:tbl>
      <w:tblPr>
        <w:tblStyle w:val="Table"/>
        <w:tblW w:type="auto" w:w="0"/>
        <w:jc w:val="center"/>
        <w:tblLook w:firstRow="1" w:lastRow="0" w:firstColumn="0" w:lastColumn="0" w:noHBand="0" w:noVBand="0" w:val="0020"/>
      </w:tblPr>
      <w:tblGrid>
        <w:gridCol w:w="1584"/>
        <w:gridCol w:w="1584"/>
        <w:gridCol w:w="1584"/>
        <w:gridCol w:w="1584"/>
        <w:gridCol w:w="1584"/>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Test–Retest</w:t>
            </w:r>
            <w:r>
              <w:rPr>
                <w:rFonts w:ascii="Times New Roman" w:hAnsi="Times New Roman" w:cs="Times New Roman" w:eastAsia="Times New Roman"/>
                <w:sz w:val="22"/>
              </w:rPr>
              <w:t xml:space="preserve"> </w:t>
            </w:r>
            <w:r>
              <w:rPr>
                <w:rFonts w:ascii="Times New Roman" w:hAnsi="Times New Roman" w:cs="Times New Roman" w:eastAsia="Times New Roman"/>
                <w:i/>
                <w:iCs/>
                <w:sz w:val="22"/>
              </w:rPr>
              <w:t xml:space="preserve">r</w:t>
            </w:r>
          </w:p>
        </w:tc>
        <w:tc>
          <w:tcPr/>
          <w:p>
            <w:pPr>
              <w:pStyle w:val="Compact"/>
              <w:spacing w:line="276" w:lineRule="auto"/>
              <w:jc w:val="center"/>
            </w:pPr>
            <w:r>
              <w:rPr>
                <w:rFonts w:ascii="Times New Roman" w:hAnsi="Times New Roman" w:cs="Times New Roman" w:eastAsia="Times New Roman"/>
                <w:sz w:val="22"/>
              </w:rPr>
              <w:t xml:space="preserve">Split-Half</w:t>
            </w:r>
            <w:r>
              <w:rPr>
                <w:rFonts w:ascii="Times New Roman" w:hAnsi="Times New Roman" w:cs="Times New Roman" w:eastAsia="Times New Roman"/>
                <w:sz w:val="22"/>
              </w:rPr>
              <w:t xml:space="preserve"> </w:t>
            </w:r>
            <w:r>
              <w:rPr>
                <w:rFonts w:ascii="Times New Roman" w:hAnsi="Times New Roman" w:cs="Times New Roman" w:eastAsia="Times New Roman"/>
                <w:i/>
                <w:iCs/>
                <w:sz w:val="22"/>
              </w:rPr>
              <w:t xml:space="preserve">r</w:t>
            </w:r>
          </w:p>
        </w:tc>
        <w:tc>
          <w:tcPr/>
          <w:p>
            <w:pPr>
              <w:pStyle w:val="Compact"/>
              <w:spacing w:line="276" w:lineRule="auto"/>
              <w:jc w:val="center"/>
            </w:pPr>
            <w:r>
              <w:rPr>
                <w:rFonts w:ascii="Times New Roman" w:hAnsi="Times New Roman" w:cs="Times New Roman" w:eastAsia="Times New Roman"/>
                <w:sz w:val="22"/>
              </w:rPr>
              <w:t xml:space="preserve">KR-20</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0.82</w:t>
            </w:r>
          </w:p>
        </w:tc>
        <w:tc>
          <w:tcPr/>
          <w:p>
            <w:pPr>
              <w:pStyle w:val="Compact"/>
              <w:spacing w:line="276" w:lineRule="auto"/>
              <w:jc w:val="center"/>
            </w:pPr>
            <w:r>
              <w:rPr>
                <w:rFonts w:ascii="Times New Roman" w:hAnsi="Times New Roman" w:cs="Times New Roman" w:eastAsia="Times New Roman"/>
                <w:sz w:val="22"/>
              </w:rPr>
              <w:t xml:space="preserve">0.80</w:t>
            </w:r>
          </w:p>
        </w:tc>
        <w:tc>
          <w:tcPr/>
          <w:p>
            <w:pPr>
              <w:pStyle w:val="Compact"/>
              <w:spacing w:line="276" w:lineRule="auto"/>
              <w:jc w:val="center"/>
            </w:pPr>
            <w:r>
              <w:rPr>
                <w:rFonts w:ascii="Times New Roman" w:hAnsi="Times New Roman" w:cs="Times New Roman" w:eastAsia="Times New Roman"/>
                <w:sz w:val="22"/>
              </w:rPr>
              <w:t xml:space="preserve">0.78</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0.85</w:t>
            </w:r>
          </w:p>
        </w:tc>
        <w:tc>
          <w:tcPr/>
          <w:p>
            <w:pPr>
              <w:pStyle w:val="Compact"/>
              <w:spacing w:line="276" w:lineRule="auto"/>
              <w:jc w:val="center"/>
            </w:pPr>
            <w:r>
              <w:rPr>
                <w:rFonts w:ascii="Times New Roman" w:hAnsi="Times New Roman" w:cs="Times New Roman" w:eastAsia="Times New Roman"/>
                <w:sz w:val="22"/>
              </w:rPr>
              <w:t xml:space="preserve">0.83</w:t>
            </w:r>
          </w:p>
        </w:tc>
        <w:tc>
          <w:tcPr/>
          <w:p>
            <w:pPr>
              <w:pStyle w:val="Compact"/>
              <w:spacing w:line="276" w:lineRule="auto"/>
              <w:jc w:val="center"/>
            </w:pPr>
            <w:r>
              <w:rPr>
                <w:rFonts w:ascii="Times New Roman" w:hAnsi="Times New Roman" w:cs="Times New Roman" w:eastAsia="Times New Roman"/>
                <w:sz w:val="22"/>
              </w:rPr>
              <w:t xml:space="preserve">0.81</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0.79</w:t>
            </w:r>
          </w:p>
        </w:tc>
        <w:tc>
          <w:tcPr/>
          <w:p>
            <w:pPr>
              <w:pStyle w:val="Compact"/>
              <w:spacing w:line="276" w:lineRule="auto"/>
              <w:jc w:val="center"/>
            </w:pPr>
            <w:r>
              <w:rPr>
                <w:rFonts w:ascii="Times New Roman" w:hAnsi="Times New Roman" w:cs="Times New Roman" w:eastAsia="Times New Roman"/>
                <w:sz w:val="22"/>
              </w:rPr>
              <w:t xml:space="preserve">0.77</w:t>
            </w:r>
          </w:p>
        </w:tc>
        <w:tc>
          <w:tcPr/>
          <w:p>
            <w:pPr>
              <w:pStyle w:val="Compact"/>
              <w:spacing w:line="276" w:lineRule="auto"/>
              <w:jc w:val="center"/>
            </w:pPr>
            <w:r>
              <w:rPr>
                <w:rFonts w:ascii="Times New Roman" w:hAnsi="Times New Roman" w:cs="Times New Roman" w:eastAsia="Times New Roman"/>
                <w:sz w:val="22"/>
              </w:rPr>
              <w:t xml:space="preserve">0.75</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0.81</w:t>
            </w:r>
          </w:p>
        </w:tc>
        <w:tc>
          <w:tcPr/>
          <w:p>
            <w:pPr>
              <w:pStyle w:val="Compact"/>
              <w:spacing w:line="276" w:lineRule="auto"/>
              <w:jc w:val="center"/>
            </w:pPr>
            <w:r>
              <w:rPr>
                <w:rFonts w:ascii="Times New Roman" w:hAnsi="Times New Roman" w:cs="Times New Roman" w:eastAsia="Times New Roman"/>
                <w:sz w:val="22"/>
              </w:rPr>
              <w:t xml:space="preserve">0.79</w:t>
            </w:r>
          </w:p>
        </w:tc>
        <w:tc>
          <w:tcPr/>
          <w:p>
            <w:pPr>
              <w:pStyle w:val="Compact"/>
              <w:spacing w:line="276" w:lineRule="auto"/>
              <w:jc w:val="center"/>
            </w:pPr>
            <w:r>
              <w:rPr>
                <w:rFonts w:ascii="Times New Roman" w:hAnsi="Times New Roman" w:cs="Times New Roman" w:eastAsia="Times New Roman"/>
                <w:sz w:val="22"/>
              </w:rPr>
              <w:t xml:space="preserve">0.77</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0.78</w:t>
            </w:r>
          </w:p>
        </w:tc>
        <w:tc>
          <w:tcPr/>
          <w:p>
            <w:pPr>
              <w:pStyle w:val="Compact"/>
              <w:spacing w:line="276" w:lineRule="auto"/>
              <w:jc w:val="center"/>
            </w:pPr>
            <w:r>
              <w:rPr>
                <w:rFonts w:ascii="Times New Roman" w:hAnsi="Times New Roman" w:cs="Times New Roman" w:eastAsia="Times New Roman"/>
                <w:sz w:val="22"/>
              </w:rPr>
              <w:t xml:space="preserve">0.76</w:t>
            </w:r>
          </w:p>
        </w:tc>
        <w:tc>
          <w:tcPr/>
          <w:p>
            <w:pPr>
              <w:pStyle w:val="Compact"/>
              <w:spacing w:line="276" w:lineRule="auto"/>
              <w:jc w:val="center"/>
            </w:pPr>
            <w:r>
              <w:rPr>
                <w:rFonts w:ascii="Times New Roman" w:hAnsi="Times New Roman" w:cs="Times New Roman" w:eastAsia="Times New Roman"/>
                <w:sz w:val="22"/>
              </w:rPr>
              <w:t xml:space="preserve">0.74</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0.83</w:t>
            </w:r>
          </w:p>
        </w:tc>
        <w:tc>
          <w:tcPr/>
          <w:p>
            <w:pPr>
              <w:pStyle w:val="Compact"/>
              <w:spacing w:line="276" w:lineRule="auto"/>
              <w:jc w:val="center"/>
            </w:pPr>
            <w:r>
              <w:rPr>
                <w:rFonts w:ascii="Times New Roman" w:hAnsi="Times New Roman" w:cs="Times New Roman" w:eastAsia="Times New Roman"/>
                <w:sz w:val="22"/>
              </w:rPr>
              <w:t xml:space="preserve">0.81</w:t>
            </w:r>
          </w:p>
        </w:tc>
        <w:tc>
          <w:tcPr/>
          <w:p>
            <w:pPr>
              <w:pStyle w:val="Compact"/>
              <w:spacing w:line="276" w:lineRule="auto"/>
              <w:jc w:val="center"/>
            </w:pPr>
            <w:r>
              <w:rPr>
                <w:rFonts w:ascii="Times New Roman" w:hAnsi="Times New Roman" w:cs="Times New Roman" w:eastAsia="Times New Roman"/>
                <w:sz w:val="22"/>
              </w:rPr>
              <w:t xml:space="preserve">0.79</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0.80</w:t>
            </w:r>
          </w:p>
        </w:tc>
        <w:tc>
          <w:tcPr/>
          <w:p>
            <w:pPr>
              <w:pStyle w:val="Compact"/>
              <w:spacing w:line="276" w:lineRule="auto"/>
              <w:jc w:val="center"/>
            </w:pPr>
            <w:r>
              <w:rPr>
                <w:rFonts w:ascii="Times New Roman" w:hAnsi="Times New Roman" w:cs="Times New Roman" w:eastAsia="Times New Roman"/>
                <w:sz w:val="22"/>
              </w:rPr>
              <w:t xml:space="preserve">0.78</w:t>
            </w:r>
          </w:p>
        </w:tc>
        <w:tc>
          <w:tcPr/>
          <w:p>
            <w:pPr>
              <w:pStyle w:val="Compact"/>
              <w:spacing w:line="276" w:lineRule="auto"/>
              <w:jc w:val="center"/>
            </w:pPr>
            <w:r>
              <w:rPr>
                <w:rFonts w:ascii="Times New Roman" w:hAnsi="Times New Roman" w:cs="Times New Roman" w:eastAsia="Times New Roman"/>
                <w:sz w:val="22"/>
              </w:rPr>
              <w:t xml:space="preserve">0.76</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0.77</w:t>
            </w:r>
          </w:p>
        </w:tc>
        <w:tc>
          <w:tcPr/>
          <w:p>
            <w:pPr>
              <w:pStyle w:val="Compact"/>
              <w:spacing w:line="276" w:lineRule="auto"/>
              <w:jc w:val="center"/>
            </w:pPr>
            <w:r>
              <w:rPr>
                <w:rFonts w:ascii="Times New Roman" w:hAnsi="Times New Roman" w:cs="Times New Roman" w:eastAsia="Times New Roman"/>
                <w:sz w:val="22"/>
              </w:rPr>
              <w:t xml:space="preserve">0.75</w:t>
            </w:r>
          </w:p>
        </w:tc>
        <w:tc>
          <w:tcPr/>
          <w:p>
            <w:pPr>
              <w:pStyle w:val="Compact"/>
              <w:spacing w:line="276" w:lineRule="auto"/>
              <w:jc w:val="center"/>
            </w:pPr>
            <w:r>
              <w:rPr>
                <w:rFonts w:ascii="Times New Roman" w:hAnsi="Times New Roman" w:cs="Times New Roman" w:eastAsia="Times New Roman"/>
                <w:sz w:val="22"/>
              </w:rPr>
              <w:t xml:space="preserve">0.73</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0.81</w:t>
            </w:r>
          </w:p>
        </w:tc>
        <w:tc>
          <w:tcPr/>
          <w:p>
            <w:pPr>
              <w:pStyle w:val="Compact"/>
              <w:spacing w:line="276" w:lineRule="auto"/>
              <w:jc w:val="center"/>
            </w:pPr>
            <w:r>
              <w:rPr>
                <w:rFonts w:ascii="Times New Roman" w:hAnsi="Times New Roman" w:cs="Times New Roman" w:eastAsia="Times New Roman"/>
                <w:sz w:val="22"/>
              </w:rPr>
              <w:t xml:space="preserve">0.79</w:t>
            </w:r>
          </w:p>
        </w:tc>
        <w:tc>
          <w:tcPr/>
          <w:p>
            <w:pPr>
              <w:pStyle w:val="Compact"/>
              <w:spacing w:line="276" w:lineRule="auto"/>
              <w:jc w:val="center"/>
            </w:pPr>
            <w:r>
              <w:rPr>
                <w:rFonts w:ascii="Times New Roman" w:hAnsi="Times New Roman" w:cs="Times New Roman" w:eastAsia="Times New Roman"/>
                <w:sz w:val="22"/>
              </w:rPr>
              <w:t xml:space="preserve">0.77</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0.84</w:t>
            </w:r>
          </w:p>
        </w:tc>
        <w:tc>
          <w:tcPr/>
          <w:p>
            <w:pPr>
              <w:pStyle w:val="Compact"/>
              <w:spacing w:line="276" w:lineRule="auto"/>
              <w:jc w:val="center"/>
            </w:pPr>
            <w:r>
              <w:rPr>
                <w:rFonts w:ascii="Times New Roman" w:hAnsi="Times New Roman" w:cs="Times New Roman" w:eastAsia="Times New Roman"/>
                <w:sz w:val="22"/>
              </w:rPr>
              <w:t xml:space="preserve">0.82</w:t>
            </w:r>
          </w:p>
        </w:tc>
        <w:tc>
          <w:tcPr/>
          <w:p>
            <w:pPr>
              <w:pStyle w:val="Compact"/>
              <w:spacing w:line="276" w:lineRule="auto"/>
              <w:jc w:val="center"/>
            </w:pPr>
            <w:r>
              <w:rPr>
                <w:rFonts w:ascii="Times New Roman" w:hAnsi="Times New Roman" w:cs="Times New Roman" w:eastAsia="Times New Roman"/>
                <w:sz w:val="22"/>
              </w:rPr>
              <w:t xml:space="preserve">0.80</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b/>
                <w:bCs/>
                <w:sz w:val="22"/>
              </w:rPr>
              <w:t xml:space="preserve">Average</w:t>
            </w:r>
          </w:p>
        </w:tc>
        <w:tc>
          <w:tcPr/>
          <w:p>
            <w:pPr>
              <w:pStyle w:val="Compact"/>
              <w:spacing w:line="276" w:lineRule="auto"/>
              <w:jc w:val="center"/>
            </w:pPr>
            <w:r>
              <w:rPr>
                <w:rFonts w:ascii="Times New Roman" w:hAnsi="Times New Roman" w:cs="Times New Roman" w:eastAsia="Times New Roman"/>
                <w:b/>
                <w:bCs/>
                <w:sz w:val="22"/>
              </w:rPr>
              <w:t xml:space="preserve">0.81</w:t>
            </w:r>
          </w:p>
        </w:tc>
        <w:tc>
          <w:tcPr/>
          <w:p>
            <w:pPr>
              <w:pStyle w:val="Compact"/>
              <w:spacing w:line="276" w:lineRule="auto"/>
              <w:jc w:val="center"/>
            </w:pPr>
            <w:r>
              <w:rPr>
                <w:rFonts w:ascii="Times New Roman" w:hAnsi="Times New Roman" w:cs="Times New Roman" w:eastAsia="Times New Roman"/>
                <w:b/>
                <w:bCs/>
                <w:sz w:val="22"/>
              </w:rPr>
              <w:t xml:space="preserve">0.79</w:t>
            </w:r>
          </w:p>
        </w:tc>
        <w:tc>
          <w:tcPr/>
          <w:p>
            <w:pPr>
              <w:pStyle w:val="Compact"/>
              <w:spacing w:line="276" w:lineRule="auto"/>
              <w:jc w:val="center"/>
            </w:pPr>
            <w:r>
              <w:rPr>
                <w:rFonts w:ascii="Times New Roman" w:hAnsi="Times New Roman" w:cs="Times New Roman" w:eastAsia="Times New Roman"/>
                <w:b/>
                <w:bCs/>
                <w:sz w:val="22"/>
              </w:rPr>
              <w:t xml:space="preserve">0.77</w:t>
            </w:r>
          </w:p>
        </w:tc>
      </w:tr>
    </w:tbl>
    <w:p>
      <w:pPr>
        <w:pStyle w:val="BodyText"/>
        <w:spacing w:line="480" w:lineRule="auto" w:after="120"/>
        <w:jc w:val="both"/>
      </w:pPr>
      <w:r>
        <w:rPr>
          <w:rFonts w:ascii="Times New Roman" w:hAnsi="Times New Roman" w:cs="Times New Roman" w:eastAsia="Times New Roman"/>
          <w:sz w:val="24"/>
        </w:rPr>
        <w:t xml:space="preserve">The reliability coefficients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acceptably 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all the three methods and on all the ten areas. They show that the tool yields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consistent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dependable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results.</w:t>
      </w:r>
    </w:p>
    <w:bookmarkEnd w:id="116"/>
    <w:bookmarkEnd w:id="117"/>
    <w:bookmarkStart w:id="118" w:name="validity"/>
    <w:p>
      <w:pPr>
        <w:pStyle w:val="Heading3"/>
        <w:spacing w:line="360" w:lineRule="auto"/>
        <w:jc w:val="left"/>
      </w:pPr>
      <w:r>
        <w:rPr>
          <w:rFonts w:ascii="Times New Roman" w:hAnsi="Times New Roman" w:cs="Times New Roman" w:eastAsia="Times New Roman"/>
          <w:b/>
          <w:sz w:val="26"/>
        </w:rPr>
        <w:t xml:space="preserve">3.8.2 Validity</w:t>
      </w:r>
    </w:p>
    <w:p>
      <w:pPr>
        <w:pStyle w:val="FirstParagraph"/>
        <w:spacing w:line="480" w:lineRule="auto" w:after="120"/>
        <w:jc w:val="both"/>
      </w:pPr>
      <w:r>
        <w:rPr>
          <w:rFonts w:ascii="Times New Roman" w:hAnsi="Times New Roman" w:cs="Times New Roman" w:eastAsia="Times New Roman"/>
          <w:sz w:val="24"/>
        </w:rPr>
        <w:t xml:space="preserve">The author has reported three types of validity:</w:t>
      </w:r>
    </w:p>
    <w:p>
      <w:pPr>
        <w:numPr>
          <w:ilvl w:val="0"/>
          <w:numId w:val="1033"/>
        </w:numPr>
        <w:spacing w:line="480" w:lineRule="auto" w:after="120"/>
        <w:jc w:val="both"/>
      </w:pPr>
      <w:r>
        <w:rPr>
          <w:rFonts w:ascii="Times New Roman" w:hAnsi="Times New Roman" w:cs="Times New Roman" w:eastAsia="Times New Roman"/>
          <w:b/>
          <w:bCs/>
          <w:sz w:val="24"/>
        </w:rPr>
        <w:t xml:space="preserve">Content validity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established through the judgement of a panel of ten subject experts (educational psychologists and vocational counsellors) who examined each item for its representativeness of the area to which it had been assigned. More than 92 per cent of the items obtained the agreement of at least eight of the ten judges.</w:t>
      </w:r>
    </w:p>
    <w:p>
      <w:pPr>
        <w:numPr>
          <w:ilvl w:val="0"/>
          <w:numId w:val="1033"/>
        </w:numPr>
        <w:spacing w:line="480" w:lineRule="auto" w:after="120"/>
        <w:jc w:val="both"/>
      </w:pPr>
      <w:r>
        <w:rPr>
          <w:rFonts w:ascii="Times New Roman" w:hAnsi="Times New Roman" w:cs="Times New Roman" w:eastAsia="Times New Roman"/>
          <w:b/>
          <w:bCs/>
          <w:sz w:val="24"/>
        </w:rPr>
        <w:t xml:space="preserve">Concurrent validity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established by correlating the V.I.R. scores with the scores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Strong Vocational Interest Blank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(Hindi adaptation) on a sample of 200 students of Class X. The validity coefficients ranged from 0.61 (Persuasive) to 0.78 (Scientific) with a median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0.71.</w:t>
      </w:r>
    </w:p>
    <w:p>
      <w:pPr>
        <w:numPr>
          <w:ilvl w:val="0"/>
          <w:numId w:val="1033"/>
        </w:numPr>
        <w:spacing w:line="480" w:lineRule="auto" w:after="120"/>
        <w:jc w:val="both"/>
      </w:pPr>
      <w:r>
        <w:rPr>
          <w:rFonts w:ascii="Times New Roman" w:hAnsi="Times New Roman" w:cs="Times New Roman" w:eastAsia="Times New Roman"/>
          <w:b/>
          <w:bCs/>
          <w:sz w:val="24"/>
        </w:rPr>
        <w:t xml:space="preserve">Predictive validity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established by correlating the V.I.R. scores of 300 Class IX students with their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subject-stream choice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+2 stage two years later. The biserial correlations ranged from 0.42 to 0.66, indicating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fairly satisfactory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predictive value.</w:t>
      </w:r>
    </w:p>
    <w:p>
      <w:pPr>
        <w:pStyle w:val="FirstParagraph"/>
        <w:spacing w:line="480" w:lineRule="auto" w:after="120"/>
        <w:jc w:val="both"/>
      </w:pPr>
      <w:r>
        <w:rPr>
          <w:rFonts w:ascii="Times New Roman" w:hAnsi="Times New Roman" w:cs="Times New Roman" w:eastAsia="Times New Roman"/>
          <w:sz w:val="24"/>
        </w:rPr>
        <w:t xml:space="preserve">In view of these psychometric properties, the V.I.R. is regarded as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technically sound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tool for measuring vocational interests of Indian secondary school students.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18"/>
    <w:bookmarkEnd w:id="119"/>
    <w:bookmarkStart w:id="120" w:name="procedure-of-data-collection"/>
    <w:p>
      <w:pPr>
        <w:pStyle w:val="Heading2"/>
        <w:spacing w:line="360" w:lineRule="auto"/>
        <w:jc w:val="center"/>
      </w:pPr>
      <w:r>
        <w:rPr>
          <w:rFonts w:ascii="Times New Roman" w:hAnsi="Times New Roman" w:cs="Times New Roman" w:eastAsia="Times New Roman"/>
          <w:b/>
          <w:sz w:val="28"/>
        </w:rPr>
        <w:t xml:space="preserve">3.9 PROCEDURE OF DATA COLLECTION</w:t>
      </w:r>
    </w:p>
    <w:p>
      <w:pPr>
        <w:pStyle w:val="FirstParagraph"/>
        <w:spacing w:line="480" w:lineRule="auto" w:after="120"/>
        <w:jc w:val="both"/>
      </w:pPr>
      <w:r>
        <w:rPr>
          <w:rFonts w:ascii="Times New Roman" w:hAnsi="Times New Roman" w:cs="Times New Roman" w:eastAsia="Times New Roman"/>
          <w:sz w:val="24"/>
        </w:rPr>
        <w:t xml:space="preserve">The procedure followed by the investigator for data collection had the following steps:</w:t>
      </w:r>
    </w:p>
    <w:p>
      <w:pPr>
        <w:pStyle w:val="BodyText"/>
        <w:spacing w:line="480" w:lineRule="auto" w:after="120"/>
        <w:jc w:val="both"/>
      </w:pPr>
      <w:r>
        <w:rPr>
          <w:rFonts w:ascii="Times New Roman" w:hAnsi="Times New Roman" w:cs="Times New Roman" w:eastAsia="Times New Roman"/>
          <w:b/>
          <w:bCs/>
          <w:sz w:val="24"/>
        </w:rPr>
        <w:t xml:space="preserve">Step 1 — Pilot Visit.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During the second week of September 2025, the investigator made an exploratory visit to a number of schools in Meerut district to identify suitable schools matching the two extremes of the design. After consulting the Block Education Officers of the respective areas, the two schools described in Section 3.5 were finalised.</w:t>
      </w:r>
    </w:p>
    <w:p>
      <w:pPr>
        <w:pStyle w:val="BodyText"/>
        <w:spacing w:line="480" w:lineRule="auto" w:after="120"/>
        <w:jc w:val="both"/>
      </w:pPr>
      <w:r>
        <w:rPr>
          <w:rFonts w:ascii="Times New Roman" w:hAnsi="Times New Roman" w:cs="Times New Roman" w:eastAsia="Times New Roman"/>
          <w:b/>
          <w:bCs/>
          <w:sz w:val="24"/>
        </w:rPr>
        <w:t xml:space="preserve">Step 2 — Permission.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formal letter of permission from the Department of Education, C.C.S. University, Meerut, was obtained and submitted to the Principals of the two schools. Both Principals readily granted permission and assured cooperation. A copy of the permission letter has been included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Appendix A</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Step 3 — Procurement of the 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required number (80, including 20 spare copies)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booklets,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answer sheets</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manual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scoring key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were procured from National Psychological Corporation, Agra.</w:t>
      </w:r>
    </w:p>
    <w:p>
      <w:pPr>
        <w:pStyle w:val="BodyText"/>
        <w:spacing w:line="480" w:lineRule="auto" w:after="120"/>
        <w:jc w:val="both"/>
      </w:pPr>
      <w:r>
        <w:rPr>
          <w:rFonts w:ascii="Times New Roman" w:hAnsi="Times New Roman" w:cs="Times New Roman" w:eastAsia="Times New Roman"/>
          <w:b/>
          <w:bCs/>
          <w:sz w:val="24"/>
        </w:rPr>
        <w:t xml:space="preserve">Step 4 — Schedule.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schedule was worked out in consultation with the Principals of the two schools. Data collection was carried out in the first week of November 2025, in the following order:</w:t>
      </w:r>
    </w:p>
    <w:p>
      <w:pPr>
        <w:pStyle w:val="Compact"/>
        <w:numPr>
          <w:ilvl w:val="0"/>
          <w:numId w:val="1034"/>
        </w:numPr>
        <w:spacing w:line="480" w:lineRule="auto" w:after="120"/>
        <w:jc w:val="both"/>
      </w:pPr>
      <w:r>
        <w:rPr>
          <w:rFonts w:ascii="Times New Roman" w:hAnsi="Times New Roman" w:cs="Times New Roman" w:eastAsia="Times New Roman"/>
          <w:b/>
          <w:bCs/>
          <w:sz w:val="24"/>
        </w:rPr>
        <w:t xml:space="preserve">Day 1 (3rd November, 2025)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Shri Sanskrit Inter College, Aitmadpur.</w:t>
      </w:r>
    </w:p>
    <w:p>
      <w:pPr>
        <w:pStyle w:val="Compact"/>
        <w:numPr>
          <w:ilvl w:val="0"/>
          <w:numId w:val="1034"/>
        </w:numPr>
        <w:spacing w:line="480" w:lineRule="auto" w:after="120"/>
        <w:jc w:val="both"/>
      </w:pPr>
      <w:r>
        <w:rPr>
          <w:rFonts w:ascii="Times New Roman" w:hAnsi="Times New Roman" w:cs="Times New Roman" w:eastAsia="Times New Roman"/>
          <w:b/>
          <w:bCs/>
          <w:sz w:val="24"/>
        </w:rPr>
        <w:t xml:space="preserve">Day 2 (4th November, 2025)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K.P. International School, Kila Parikshit Garh.</w:t>
      </w:r>
    </w:p>
    <w:p>
      <w:pPr>
        <w:pStyle w:val="FirstParagraph"/>
        <w:spacing w:line="480" w:lineRule="auto" w:after="120"/>
        <w:jc w:val="both"/>
      </w:pPr>
      <w:r>
        <w:rPr>
          <w:rFonts w:ascii="Times New Roman" w:hAnsi="Times New Roman" w:cs="Times New Roman" w:eastAsia="Times New Roman"/>
          <w:b/>
          <w:bCs/>
          <w:sz w:val="24"/>
        </w:rPr>
        <w:t xml:space="preserve">Step 5 — Administration.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each day, the selected 30 students of the school were assembled in a single hall during the first two periods. The investigator personally administered the V.I.R. The general procedure followed was as follows:</w:t>
      </w:r>
    </w:p>
    <w:p>
      <w:pPr>
        <w:numPr>
          <w:ilvl w:val="0"/>
          <w:numId w:val="1035"/>
        </w:numPr>
        <w:spacing w:line="480" w:lineRule="auto" w:after="120"/>
        <w:jc w:val="both"/>
      </w:pPr>
      <w:r>
        <w:rPr>
          <w:rFonts w:ascii="Times New Roman" w:hAnsi="Times New Roman" w:cs="Times New Roman" w:eastAsia="Times New Roman"/>
          <w:i/>
          <w:iCs/>
          <w:sz w:val="24"/>
        </w:rPr>
        <w:t xml:space="preserve">Establishing rapport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the pupils — the investigator introduced herself / himself, explained the purpose of the study and assured the students that there are no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right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wrong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answers and that the responses would be used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only for academic purposes</w:t>
      </w:r>
      <w:r>
        <w:rPr>
          <w:rFonts w:ascii="Times New Roman" w:hAnsi="Times New Roman" w:cs="Times New Roman" w:eastAsia="Times New Roman"/>
          <w:sz w:val="24"/>
        </w:rPr>
        <w:t xml:space="preserve">.</w:t>
      </w:r>
    </w:p>
    <w:p>
      <w:pPr>
        <w:numPr>
          <w:ilvl w:val="0"/>
          <w:numId w:val="1035"/>
        </w:numPr>
        <w:spacing w:line="480" w:lineRule="auto" w:after="120"/>
        <w:jc w:val="both"/>
      </w:pPr>
      <w:r>
        <w:rPr>
          <w:rFonts w:ascii="Times New Roman" w:hAnsi="Times New Roman" w:cs="Times New Roman" w:eastAsia="Times New Roman"/>
          <w:i/>
          <w:iCs/>
          <w:sz w:val="24"/>
        </w:rPr>
        <w:t xml:space="preserve">Distributing booklets and answer sheets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each student received one booklet and one answer sheet.</w:t>
      </w:r>
    </w:p>
    <w:p>
      <w:pPr>
        <w:numPr>
          <w:ilvl w:val="0"/>
          <w:numId w:val="1035"/>
        </w:numPr>
        <w:spacing w:line="480" w:lineRule="auto" w:after="120"/>
        <w:jc w:val="both"/>
      </w:pPr>
      <w:r>
        <w:rPr>
          <w:rFonts w:ascii="Times New Roman" w:hAnsi="Times New Roman" w:cs="Times New Roman" w:eastAsia="Times New Roman"/>
          <w:i/>
          <w:iCs/>
          <w:sz w:val="24"/>
        </w:rPr>
        <w:t xml:space="preserve">Explaining the instructions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Hindi (with a brief English explanation in the case of K.P. International School).</w:t>
      </w:r>
    </w:p>
    <w:p>
      <w:pPr>
        <w:numPr>
          <w:ilvl w:val="0"/>
          <w:numId w:val="1035"/>
        </w:numPr>
        <w:spacing w:line="480" w:lineRule="auto" w:after="120"/>
        <w:jc w:val="both"/>
      </w:pPr>
      <w:r>
        <w:rPr>
          <w:rFonts w:ascii="Times New Roman" w:hAnsi="Times New Roman" w:cs="Times New Roman" w:eastAsia="Times New Roman"/>
          <w:i/>
          <w:iCs/>
          <w:sz w:val="24"/>
        </w:rPr>
        <w:t xml:space="preserve">Reading out the first three items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way of practice, demonstrating how to mark</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Like / Indifferent / Dislike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answer sheet.</w:t>
      </w:r>
    </w:p>
    <w:p>
      <w:pPr>
        <w:numPr>
          <w:ilvl w:val="0"/>
          <w:numId w:val="1035"/>
        </w:numPr>
        <w:spacing w:line="480" w:lineRule="auto" w:after="120"/>
        <w:jc w:val="both"/>
      </w:pPr>
      <w:r>
        <w:rPr>
          <w:rFonts w:ascii="Times New Roman" w:hAnsi="Times New Roman" w:cs="Times New Roman" w:eastAsia="Times New Roman"/>
          <w:i/>
          <w:iCs/>
          <w:sz w:val="24"/>
        </w:rPr>
        <w:t xml:space="preserve">Letting the pupils complete the rest of the items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their own pace within a generous time limit of 45 minutes.</w:t>
      </w:r>
    </w:p>
    <w:p>
      <w:pPr>
        <w:pStyle w:val="FirstParagraph"/>
        <w:spacing w:line="480" w:lineRule="auto" w:after="120"/>
        <w:jc w:val="both"/>
      </w:pPr>
      <w:r>
        <w:rPr>
          <w:rFonts w:ascii="Times New Roman" w:hAnsi="Times New Roman" w:cs="Times New Roman" w:eastAsia="Times New Roman"/>
          <w:b/>
          <w:bCs/>
          <w:sz w:val="24"/>
        </w:rPr>
        <w:t xml:space="preserve">Step 6 — Collection.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After the pupils had finished, the answer sheets were collected, checked for completeness and serially numbered. Where any item had been left blank or doubly marked, the pupil was personally requested to clarify his / her response.</w:t>
      </w:r>
    </w:p>
    <w:p>
      <w:pPr>
        <w:pStyle w:val="BodyText"/>
        <w:spacing w:line="480" w:lineRule="auto" w:after="120"/>
        <w:jc w:val="both"/>
      </w:pPr>
      <w:r>
        <w:rPr>
          <w:rFonts w:ascii="Times New Roman" w:hAnsi="Times New Roman" w:cs="Times New Roman" w:eastAsia="Times New Roman"/>
          <w:b/>
          <w:bCs/>
          <w:sz w:val="24"/>
        </w:rPr>
        <w:t xml:space="preserve">Step 7 — Confidentiality.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pupils were assured that their responses would be kept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strictly confidential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would be used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only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academic purposes of the dissertation. The names of individual students do not appear in any of the analysis tables of Chapter IV; only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roll numbers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assigned by the investigator have been used.</w:t>
      </w:r>
    </w:p>
    <w:p>
      <w:pPr>
        <w:pStyle w:val="BodyText"/>
        <w:spacing w:line="480" w:lineRule="auto" w:after="120"/>
        <w:jc w:val="both"/>
      </w:pPr>
      <w:r>
        <w:rPr>
          <w:rFonts w:ascii="Times New Roman" w:hAnsi="Times New Roman" w:cs="Times New Roman" w:eastAsia="Times New Roman"/>
          <w:sz w:val="24"/>
        </w:rPr>
        <w:t xml:space="preserve">The total response rate was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100 per cent</w:t>
      </w:r>
      <w:r>
        <w:rPr>
          <w:rFonts w:ascii="Times New Roman" w:hAnsi="Times New Roman" w:cs="Times New Roman" w:eastAsia="Times New Roman"/>
          <w:sz w:val="24"/>
        </w:rPr>
        <w:t xml:space="preserve">. Of the 60 answer sheets collected,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all 60 were usable</w:t>
      </w:r>
      <w:r>
        <w:rPr>
          <w:rFonts w:ascii="Times New Roman" w:hAnsi="Times New Roman" w:cs="Times New Roman" w:eastAsia="Times New Roman"/>
          <w:sz w:val="24"/>
        </w:rPr>
        <w:t xml:space="preserve">; none had to be discarded because of incomplete or doubtful responses.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20"/>
    <w:bookmarkStart w:id="121" w:name="scoring-procedure"/>
    <w:p>
      <w:pPr>
        <w:pStyle w:val="Heading2"/>
        <w:spacing w:line="360" w:lineRule="auto"/>
        <w:jc w:val="center"/>
      </w:pPr>
      <w:r>
        <w:rPr>
          <w:rFonts w:ascii="Times New Roman" w:hAnsi="Times New Roman" w:cs="Times New Roman" w:eastAsia="Times New Roman"/>
          <w:b/>
          <w:sz w:val="28"/>
        </w:rPr>
        <w:t xml:space="preserve">3.10 SCORING PROCEDURE</w:t>
      </w:r>
    </w:p>
    <w:p>
      <w:pPr>
        <w:pStyle w:val="FirstParagraph"/>
        <w:spacing w:line="480" w:lineRule="auto" w:after="120"/>
        <w:jc w:val="both"/>
      </w:pPr>
      <w:r>
        <w:rPr>
          <w:rFonts w:ascii="Times New Roman" w:hAnsi="Times New Roman" w:cs="Times New Roman" w:eastAsia="Times New Roman"/>
          <w:sz w:val="24"/>
        </w:rPr>
        <w:t xml:space="preserve">The answer sheets were scored manually by the investigator with the help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scoring key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supplied with the tool. The procedure was as follows:</w:t>
      </w:r>
    </w:p>
    <w:p>
      <w:pPr>
        <w:pStyle w:val="Compact"/>
        <w:numPr>
          <w:ilvl w:val="0"/>
          <w:numId w:val="1036"/>
        </w:numPr>
        <w:spacing w:line="480" w:lineRule="auto" w:after="120"/>
        <w:jc w:val="both"/>
      </w:pPr>
      <w:r>
        <w:rPr>
          <w:rFonts w:ascii="Times New Roman" w:hAnsi="Times New Roman" w:cs="Times New Roman" w:eastAsia="Times New Roman"/>
          <w:sz w:val="24"/>
        </w:rPr>
        <w:t xml:space="preserve">For each item, the pupil’s response was assigned a numerical value:</w:t>
      </w:r>
    </w:p>
    <w:p>
      <w:pPr>
        <w:pStyle w:val="Compact"/>
        <w:numPr>
          <w:ilvl w:val="0"/>
          <w:numId w:val="1037"/>
        </w:numPr>
        <w:spacing w:line="480" w:lineRule="auto" w:after="120"/>
        <w:jc w:val="both"/>
      </w:pPr>
      <w:r>
        <w:rPr>
          <w:rFonts w:ascii="Times New Roman" w:hAnsi="Times New Roman" w:cs="Times New Roman" w:eastAsia="Times New Roman"/>
          <w:i/>
          <w:iCs/>
          <w:sz w:val="24"/>
        </w:rPr>
        <w:t xml:space="preserve">Like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2,</w:t>
      </w:r>
    </w:p>
    <w:p>
      <w:pPr>
        <w:pStyle w:val="Compact"/>
        <w:numPr>
          <w:ilvl w:val="0"/>
          <w:numId w:val="1037"/>
        </w:numPr>
        <w:spacing w:line="480" w:lineRule="auto" w:after="120"/>
        <w:jc w:val="both"/>
      </w:pPr>
      <w:r>
        <w:rPr>
          <w:rFonts w:ascii="Times New Roman" w:hAnsi="Times New Roman" w:cs="Times New Roman" w:eastAsia="Times New Roman"/>
          <w:i/>
          <w:iCs/>
          <w:sz w:val="24"/>
        </w:rPr>
        <w:t xml:space="preserve">Indifferent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1,</w:t>
      </w:r>
    </w:p>
    <w:p>
      <w:pPr>
        <w:pStyle w:val="Compact"/>
        <w:numPr>
          <w:ilvl w:val="0"/>
          <w:numId w:val="1037"/>
        </w:numPr>
        <w:spacing w:line="480" w:lineRule="auto" w:after="120"/>
        <w:jc w:val="both"/>
      </w:pPr>
      <w:r>
        <w:rPr>
          <w:rFonts w:ascii="Times New Roman" w:hAnsi="Times New Roman" w:cs="Times New Roman" w:eastAsia="Times New Roman"/>
          <w:i/>
          <w:iCs/>
          <w:sz w:val="24"/>
        </w:rPr>
        <w:t xml:space="preserve">Dislike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0.</w:t>
      </w:r>
    </w:p>
    <w:p>
      <w:pPr>
        <w:numPr>
          <w:ilvl w:val="0"/>
          <w:numId w:val="1038"/>
        </w:numPr>
        <w:spacing w:line="480" w:lineRule="auto" w:after="120"/>
        <w:jc w:val="both"/>
      </w:pPr>
      <w:r>
        <w:rPr>
          <w:rFonts w:ascii="Times New Roman" w:hAnsi="Times New Roman" w:cs="Times New Roman" w:eastAsia="Times New Roman"/>
          <w:sz w:val="24"/>
        </w:rPr>
        <w:t xml:space="preserve">The scores of the ten items belonging to each area were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summed</w:t>
      </w:r>
      <w:r>
        <w:rPr>
          <w:rFonts w:ascii="Times New Roman" w:hAnsi="Times New Roman" w:cs="Times New Roman" w:eastAsia="Times New Roman"/>
          <w:sz w:val="24"/>
        </w:rPr>
        <w:t xml:space="preserve">. This gave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area-wise raw score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pupil, which could range from 0 (extreme dislike on all the ten items of the area) to 20 (extreme liking on all the ten items of the area).</w:t>
      </w:r>
    </w:p>
    <w:p>
      <w:pPr>
        <w:numPr>
          <w:ilvl w:val="0"/>
          <w:numId w:val="1038"/>
        </w:numPr>
        <w:spacing w:line="480" w:lineRule="auto" w:after="120"/>
        <w:jc w:val="both"/>
      </w:pPr>
      <w:r>
        <w:rPr>
          <w:rFonts w:ascii="Times New Roman" w:hAnsi="Times New Roman" w:cs="Times New Roman" w:eastAsia="Times New Roman"/>
          <w:sz w:val="24"/>
        </w:rPr>
        <w:t xml:space="preserve">The ten area-wise raw scores together formed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profile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pupil. The sum of the ten area-scores gave the pupil’s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grand total</w:t>
      </w:r>
      <w:r>
        <w:rPr>
          <w:rFonts w:ascii="Times New Roman" w:hAnsi="Times New Roman" w:cs="Times New Roman" w:eastAsia="Times New Roman"/>
          <w:sz w:val="24"/>
        </w:rPr>
        <w:t xml:space="preserve">, which could range from 0 to 200.</w:t>
      </w:r>
    </w:p>
    <w:p>
      <w:pPr>
        <w:numPr>
          <w:ilvl w:val="0"/>
          <w:numId w:val="1038"/>
        </w:numPr>
        <w:spacing w:line="480" w:lineRule="auto" w:after="120"/>
        <w:jc w:val="both"/>
      </w:pPr>
      <w:r>
        <w:rPr>
          <w:rFonts w:ascii="Times New Roman" w:hAnsi="Times New Roman" w:cs="Times New Roman" w:eastAsia="Times New Roman"/>
          <w:sz w:val="24"/>
        </w:rPr>
        <w:t xml:space="preserve">To check accuracy, 12 randomly selected answer sheets (20 per cent of the sample) were re-scored by 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independent rater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fellow M.Ed. student of the Department of Education, C.C.S. University). The agreement between the two scorings was 100 per cent on every item, confirming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objectivity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scoring procedure.</w:t>
      </w:r>
    </w:p>
    <w:p>
      <w:pPr>
        <w:numPr>
          <w:ilvl w:val="0"/>
          <w:numId w:val="1038"/>
        </w:numPr>
        <w:spacing w:line="480" w:lineRule="auto" w:after="120"/>
        <w:jc w:val="both"/>
      </w:pPr>
      <w:r>
        <w:rPr>
          <w:rFonts w:ascii="Times New Roman" w:hAnsi="Times New Roman" w:cs="Times New Roman" w:eastAsia="Times New Roman"/>
          <w:sz w:val="24"/>
        </w:rPr>
        <w:t xml:space="preserve">The complete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raw score sheet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all the 60 students has been preserved by the investigator and a copy of it has been included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Appendix 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dissertation.</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21"/>
    <w:bookmarkStart w:id="128" w:name="statistical-techniques-used"/>
    <w:p>
      <w:pPr>
        <w:pStyle w:val="Heading2"/>
        <w:spacing w:line="360" w:lineRule="auto"/>
        <w:jc w:val="center"/>
      </w:pPr>
      <w:r>
        <w:rPr>
          <w:rFonts w:ascii="Times New Roman" w:hAnsi="Times New Roman" w:cs="Times New Roman" w:eastAsia="Times New Roman"/>
          <w:b/>
          <w:sz w:val="28"/>
        </w:rPr>
        <w:t xml:space="preserve">3.11 STATISTICAL TECHNIQUES USED</w:t>
      </w:r>
    </w:p>
    <w:p>
      <w:pPr>
        <w:pStyle w:val="FirstParagraph"/>
        <w:spacing w:line="480" w:lineRule="auto" w:after="120"/>
        <w:jc w:val="both"/>
      </w:pPr>
      <w:r>
        <w:rPr>
          <w:rFonts w:ascii="Times New Roman" w:hAnsi="Times New Roman" w:cs="Times New Roman" w:eastAsia="Times New Roman"/>
          <w:sz w:val="24"/>
        </w:rPr>
        <w:t xml:space="preserve">The data so collected were subjected to the following four statistical analyses:</w:t>
      </w:r>
    </w:p>
    <w:bookmarkStart w:id="122" w:name="mean-m"/>
    <w:p>
      <w:pPr>
        <w:pStyle w:val="Heading3"/>
        <w:spacing w:line="360" w:lineRule="auto"/>
        <w:jc w:val="left"/>
      </w:pPr>
      <w:r>
        <w:rPr>
          <w:rFonts w:ascii="Times New Roman" w:hAnsi="Times New Roman" w:cs="Times New Roman" w:eastAsia="Times New Roman"/>
          <w:b/>
          <w:sz w:val="26"/>
        </w:rPr>
        <w:t xml:space="preserve">3.11.1 Mean (M)</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or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Arithmetic Average</w:t>
      </w:r>
      <w:r>
        <w:rPr>
          <w:rFonts w:ascii="Times New Roman" w:hAnsi="Times New Roman" w:cs="Times New Roman" w:eastAsia="Times New Roman"/>
          <w:sz w:val="24"/>
        </w:rPr>
        <w:t xml:space="preserve">, is the sum of the scores divided by the number of scores. It is the most commonly used and the most stable measure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central tendency</w:t>
      </w:r>
      <w:r>
        <w:rPr>
          <w:rFonts w:ascii="Times New Roman" w:hAnsi="Times New Roman" w:cs="Times New Roman" w:eastAsia="Times New Roman"/>
          <w:sz w:val="24"/>
        </w:rPr>
        <w:t xml:space="preserve">. The mean tells us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average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vocational interest of a group of students on a particular area.</w:t>
      </w:r>
    </w:p>
    <w:p>
      <w:pPr>
        <w:pStyle w:val="BodyText"/>
        <w:spacing w:line="480" w:lineRule="auto" w:after="120"/>
        <w:jc w:val="both"/>
      </w:pPr>
      <w:r>
        <w:rPr>
          <w:rFonts w:ascii="Times New Roman" w:hAnsi="Times New Roman" w:cs="Times New Roman" w:eastAsia="Times New Roman"/>
          <w:sz w:val="24"/>
        </w:rPr>
        <w:t xml:space="preserve">The formula used is:</w:t>
      </w:r>
    </w:p>
    <w:p>
      <w:pPr>
        <w:pStyle w:val="SourceCode"/>
        <w:spacing w:line="480" w:lineRule="auto" w:after="120"/>
        <w:jc w:val="both"/>
      </w:pPr>
      <w:r>
        <w:rPr>
          <w:rStyle w:val="VerbatimChar"/>
          <w:rFonts w:ascii="Times New Roman" w:hAnsi="Times New Roman" w:cs="Times New Roman" w:eastAsia="Times New Roman"/>
          <w:sz w:val="24"/>
        </w:rPr>
        <w:t xml:space="preserve">       Σ X</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M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N</w:t>
      </w:r>
    </w:p>
    <w:p>
      <w:pPr>
        <w:pStyle w:val="FirstParagraph"/>
        <w:spacing w:line="480" w:lineRule="auto" w:after="120"/>
        <w:jc w:val="both"/>
      </w:pPr>
      <w:r>
        <w:rPr>
          <w:rFonts w:ascii="Times New Roman" w:hAnsi="Times New Roman" w:cs="Times New Roman" w:eastAsia="Times New Roman"/>
          <w:sz w:val="24"/>
        </w:rPr>
        <w:t xml:space="preserve">where Σ X is the sum of all the scores and N is the number of scores.</w:t>
      </w:r>
    </w:p>
    <w:bookmarkEnd w:id="122"/>
    <w:bookmarkStart w:id="123" w:name="standard-deviation-s.d.-or-σ"/>
    <w:p>
      <w:pPr>
        <w:pStyle w:val="Heading3"/>
        <w:spacing w:line="360" w:lineRule="auto"/>
        <w:jc w:val="left"/>
      </w:pPr>
      <w:r>
        <w:rPr>
          <w:rFonts w:ascii="Times New Roman" w:hAnsi="Times New Roman" w:cs="Times New Roman" w:eastAsia="Times New Roman"/>
          <w:b/>
          <w:sz w:val="26"/>
        </w:rPr>
        <w:t xml:space="preserve">3.11.2 Standard Deviation (S.D. or σ)</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Standard Deviation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most reliable measure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variability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dispersion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scores around the mean.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small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S.D. tells us that the scores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clustered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close to the mean — the group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homogeneous</w:t>
      </w:r>
      <w:r>
        <w:rPr>
          <w:rFonts w:ascii="Times New Roman" w:hAnsi="Times New Roman" w:cs="Times New Roman" w:eastAsia="Times New Roman"/>
          <w:sz w:val="24"/>
        </w:rPr>
        <w:t xml:space="preserve">.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S.D. tells us that the scores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scattered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group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heterogeneous</w:t>
      </w:r>
      <w:r>
        <w:rPr>
          <w:rFonts w:ascii="Times New Roman" w:hAnsi="Times New Roman" w:cs="Times New Roman" w:eastAsia="Times New Roman"/>
          <w:sz w:val="24"/>
        </w:rPr>
        <w:t xml:space="preserve">. The S.D. is, therefore, an essential complement of the mean.</w:t>
      </w:r>
    </w:p>
    <w:p>
      <w:pPr>
        <w:pStyle w:val="BodyText"/>
        <w:spacing w:line="480" w:lineRule="auto" w:after="120"/>
        <w:jc w:val="both"/>
      </w:pPr>
      <w:r>
        <w:rPr>
          <w:rFonts w:ascii="Times New Roman" w:hAnsi="Times New Roman" w:cs="Times New Roman" w:eastAsia="Times New Roman"/>
          <w:sz w:val="24"/>
        </w:rPr>
        <w:t xml:space="preserve">The formula used (for sample S.D., with Bessel’s correction) is:</w:t>
      </w:r>
    </w:p>
    <w:p>
      <w:pPr>
        <w:pStyle w:val="SourceCode"/>
        <w:spacing w:line="480" w:lineRule="auto" w:after="120"/>
        <w:jc w:val="both"/>
      </w:pP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Σ (X – M)²</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σ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N – 1</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p>
    <w:bookmarkEnd w:id="123"/>
    <w:bookmarkStart w:id="125" w:name="t-test-for-independent-samples"/>
    <w:p>
      <w:pPr>
        <w:pStyle w:val="Heading3"/>
        <w:spacing w:line="360" w:lineRule="auto"/>
        <w:jc w:val="left"/>
      </w:pPr>
      <w:r>
        <w:rPr>
          <w:rFonts w:ascii="Times New Roman" w:hAnsi="Times New Roman" w:cs="Times New Roman" w:eastAsia="Times New Roman"/>
          <w:b/>
          <w:sz w:val="26"/>
        </w:rPr>
        <w:t xml:space="preserve">3.11.3 t-test for Independent Samples</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used to find out whether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difference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the means of two independent groups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statistically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i.e., whether the difference is too large to have been the result of mere chance. The formula used is:</w:t>
      </w:r>
    </w:p>
    <w:p>
      <w:pPr>
        <w:pStyle w:val="SourceCode"/>
        <w:spacing w:line="480" w:lineRule="auto" w:after="120"/>
        <w:jc w:val="both"/>
      </w:pPr>
      <w:r>
        <w:rPr>
          <w:rStyle w:val="VerbatimChar"/>
          <w:rFonts w:ascii="Times New Roman" w:hAnsi="Times New Roman" w:cs="Times New Roman" w:eastAsia="Times New Roman"/>
          <w:sz w:val="24"/>
        </w:rPr>
        <w:t xml:space="preserve">                  M₁ – M₂</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t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σ₁² ⁄ n₁  +  σ₂² ⁄ n₂ )</w:t>
      </w:r>
    </w:p>
    <w:p>
      <w:pPr>
        <w:pStyle w:val="FirstParagraph"/>
        <w:spacing w:line="480" w:lineRule="auto" w:after="120"/>
        <w:jc w:val="both"/>
      </w:pPr>
      <w:r>
        <w:rPr>
          <w:rFonts w:ascii="Times New Roman" w:hAnsi="Times New Roman" w:cs="Times New Roman" w:eastAsia="Times New Roman"/>
          <w:sz w:val="24"/>
        </w:rPr>
        <w:t xml:space="preserve">where M₁ and M₂ are the two means, σ₁² and σ₂² the corresponding variances and n₁ and n₂ the two sample sizes.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degrees of freedom (df)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n₁ + n₂ – 2</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has been applied to test the three null hypotheses formulated in Chapter I, viz.</w:t>
      </w:r>
    </w:p>
    <w:p>
      <w:pPr>
        <w:pStyle w:val="Compact"/>
        <w:numPr>
          <w:ilvl w:val="0"/>
          <w:numId w:val="1039"/>
        </w:numPr>
        <w:spacing w:line="480" w:lineRule="auto" w:after="120"/>
        <w:jc w:val="both"/>
      </w:pPr>
      <w:r>
        <w:rPr>
          <w:rFonts w:ascii="Times New Roman" w:hAnsi="Times New Roman" w:cs="Times New Roman" w:eastAsia="Times New Roman"/>
          <w:sz w:val="24"/>
        </w:rPr>
        <w:t xml:space="preserve">H₀1 — Boys vs. Girls (df = 30 + 30 − 2 = 58).</w:t>
      </w:r>
    </w:p>
    <w:p>
      <w:pPr>
        <w:pStyle w:val="Compact"/>
        <w:numPr>
          <w:ilvl w:val="0"/>
          <w:numId w:val="1039"/>
        </w:numPr>
        <w:spacing w:line="480" w:lineRule="auto" w:after="120"/>
        <w:jc w:val="both"/>
      </w:pPr>
      <w:r>
        <w:rPr>
          <w:rFonts w:ascii="Times New Roman" w:hAnsi="Times New Roman" w:cs="Times New Roman" w:eastAsia="Times New Roman"/>
          <w:sz w:val="24"/>
        </w:rPr>
        <w:t xml:space="preserve">H₀2 — Rural Government vs. Urban Private (df = 30 + 30 − 2 = 58).</w:t>
      </w:r>
    </w:p>
    <w:p>
      <w:pPr>
        <w:pStyle w:val="Compact"/>
        <w:numPr>
          <w:ilvl w:val="0"/>
          <w:numId w:val="1039"/>
        </w:numPr>
        <w:spacing w:line="480" w:lineRule="auto" w:after="120"/>
        <w:jc w:val="both"/>
      </w:pPr>
      <w:r>
        <w:rPr>
          <w:rFonts w:ascii="Times New Roman" w:hAnsi="Times New Roman" w:cs="Times New Roman" w:eastAsia="Times New Roman"/>
          <w:sz w:val="24"/>
        </w:rPr>
        <w:t xml:space="preserve">H₀3 — Class IX vs. Class X (df = 30 + 30 − 2 = 58).</w:t>
      </w:r>
    </w:p>
    <w:p>
      <w:pPr>
        <w:pStyle w:val="FirstParagraph"/>
        <w:spacing w:line="480" w:lineRule="auto" w:after="120"/>
        <w:jc w:val="both"/>
      </w:pPr>
      <w:r>
        <w:rPr>
          <w:rFonts w:ascii="Times New Roman" w:hAnsi="Times New Roman" w:cs="Times New Roman" w:eastAsia="Times New Roman"/>
          <w:sz w:val="24"/>
        </w:rPr>
        <w:t xml:space="preserve">A few additional comparisons have also been carried out, viz. </w:t>
      </w:r>
      <w:r>
        <w:rPr>
          <w:rFonts w:ascii="Times New Roman" w:hAnsi="Times New Roman" w:cs="Times New Roman" w:eastAsia="Times New Roman"/>
          <w:i/>
          <w:iCs/>
          <w:sz w:val="24"/>
        </w:rPr>
        <w:t xml:space="preserve">boys-of-Rural-Govt. vs. boys-of-Urban-Pvt.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(df = 28)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girls-of-Rural-Govt. vs. girls-of-Urban-Pvt.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(df = 28).</w:t>
      </w:r>
    </w:p>
    <w:p>
      <w:pPr>
        <w:pStyle w:val="BodyText"/>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critical values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used for testing the null hypotheses are presented in Table 3.4.</w:t>
      </w:r>
    </w:p>
    <w:bookmarkStart w:id="124" w:name="table-3.4"/>
    <w:p>
      <w:pPr>
        <w:pStyle w:val="Heading4"/>
        <w:spacing w:line="360" w:lineRule="auto"/>
        <w:jc w:val="left"/>
      </w:pPr>
      <w:r>
        <w:rPr>
          <w:rFonts w:ascii="Times New Roman" w:hAnsi="Times New Roman" w:cs="Times New Roman" w:eastAsia="Times New Roman"/>
          <w:b/>
          <w:sz w:val="24"/>
        </w:rPr>
        <w:t xml:space="preserve">TABLE 3.4</w:t>
      </w:r>
    </w:p>
    <w:p>
      <w:pPr>
        <w:pStyle w:val="FirstParagraph"/>
        <w:spacing w:line="480" w:lineRule="auto" w:after="120"/>
        <w:jc w:val="both"/>
      </w:pPr>
      <w:r>
        <w:rPr>
          <w:rFonts w:ascii="Times New Roman" w:hAnsi="Times New Roman" w:cs="Times New Roman" w:eastAsia="Times New Roman"/>
          <w:b/>
          <w:bCs/>
          <w:sz w:val="24"/>
        </w:rPr>
        <w:t xml:space="preserve">Critical Values of</w:t>
      </w:r>
      <w:r>
        <w:rPr>
          <w:rFonts w:ascii="Times New Roman" w:hAnsi="Times New Roman" w:cs="Times New Roman" w:eastAsia="Times New Roman"/>
          <w:b/>
          <w:bCs/>
          <w:sz w:val="24"/>
        </w:rPr>
        <w:t xml:space="preserve"> </w:t>
      </w:r>
      <w:r>
        <w:rPr>
          <w:rFonts w:ascii="Times New Roman" w:hAnsi="Times New Roman" w:cs="Times New Roman" w:eastAsia="Times New Roman"/>
          <w:b/>
          <w:bCs/>
          <w:i/>
          <w:iCs/>
          <w:sz w:val="24"/>
        </w:rPr>
        <w:t xml:space="preserve">t</w:t>
      </w:r>
      <w:r>
        <w:rPr>
          <w:rFonts w:ascii="Times New Roman" w:hAnsi="Times New Roman" w:cs="Times New Roman" w:eastAsia="Times New Roman"/>
          <w:b/>
          <w:bCs/>
          <w:sz w:val="24"/>
        </w:rPr>
        <w:t xml:space="preserve"> </w:t>
      </w:r>
      <w:r>
        <w:rPr>
          <w:rFonts w:ascii="Times New Roman" w:hAnsi="Times New Roman" w:cs="Times New Roman" w:eastAsia="Times New Roman"/>
          <w:b/>
          <w:bCs/>
          <w:sz w:val="24"/>
        </w:rPr>
        <w:t xml:space="preserve">used in the Study</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spacing w:line="276" w:lineRule="auto"/>
              <w:jc w:val="center"/>
            </w:pPr>
            <w:r>
              <w:rPr>
                <w:rFonts w:ascii="Times New Roman" w:hAnsi="Times New Roman" w:cs="Times New Roman" w:eastAsia="Times New Roman"/>
                <w:sz w:val="22"/>
              </w:rPr>
              <w:t xml:space="preserve">Degrees of Freedom (df)</w:t>
            </w:r>
          </w:p>
        </w:tc>
        <w:tc>
          <w:tcPr/>
          <w:p>
            <w:pPr>
              <w:pStyle w:val="Compact"/>
              <w:spacing w:line="276" w:lineRule="auto"/>
              <w:jc w:val="center"/>
            </w:pPr>
            <w:r>
              <w:rPr>
                <w:rFonts w:ascii="Times New Roman" w:hAnsi="Times New Roman" w:cs="Times New Roman" w:eastAsia="Times New Roman"/>
                <w:sz w:val="22"/>
              </w:rPr>
              <w:t xml:space="preserve">Critical</w:t>
            </w:r>
            <w:r>
              <w:rPr>
                <w:rFonts w:ascii="Times New Roman" w:hAnsi="Times New Roman" w:cs="Times New Roman" w:eastAsia="Times New Roman"/>
                <w:sz w:val="22"/>
              </w:rPr>
              <w:t xml:space="preserve"> </w:t>
            </w: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 </w:t>
            </w:r>
            <w:r>
              <w:rPr>
                <w:rFonts w:ascii="Times New Roman" w:hAnsi="Times New Roman" w:cs="Times New Roman" w:eastAsia="Times New Roman"/>
                <w:sz w:val="22"/>
              </w:rPr>
              <w:t xml:space="preserve">at .05 Level</w:t>
            </w:r>
          </w:p>
        </w:tc>
        <w:tc>
          <w:tcPr/>
          <w:p>
            <w:pPr>
              <w:pStyle w:val="Compact"/>
              <w:spacing w:line="276" w:lineRule="auto"/>
              <w:jc w:val="center"/>
            </w:pPr>
            <w:r>
              <w:rPr>
                <w:rFonts w:ascii="Times New Roman" w:hAnsi="Times New Roman" w:cs="Times New Roman" w:eastAsia="Times New Roman"/>
                <w:sz w:val="22"/>
              </w:rPr>
              <w:t xml:space="preserve">Critical</w:t>
            </w:r>
            <w:r>
              <w:rPr>
                <w:rFonts w:ascii="Times New Roman" w:hAnsi="Times New Roman" w:cs="Times New Roman" w:eastAsia="Times New Roman"/>
                <w:sz w:val="22"/>
              </w:rPr>
              <w:t xml:space="preserve"> </w:t>
            </w: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 </w:t>
            </w:r>
            <w:r>
              <w:rPr>
                <w:rFonts w:ascii="Times New Roman" w:hAnsi="Times New Roman" w:cs="Times New Roman" w:eastAsia="Times New Roman"/>
                <w:sz w:val="22"/>
              </w:rPr>
              <w:t xml:space="preserve">at .01 Level</w:t>
            </w:r>
          </w:p>
        </w:tc>
      </w:tr>
      <w:tr>
        <w:tc>
          <w:tcPr/>
          <w:p>
            <w:pPr>
              <w:pStyle w:val="Compact"/>
              <w:spacing w:line="276" w:lineRule="auto"/>
              <w:jc w:val="center"/>
            </w:pPr>
            <w:r>
              <w:rPr>
                <w:rFonts w:ascii="Times New Roman" w:hAnsi="Times New Roman" w:cs="Times New Roman" w:eastAsia="Times New Roman"/>
                <w:sz w:val="22"/>
              </w:rPr>
              <w:t xml:space="preserve">58</w:t>
            </w:r>
          </w:p>
        </w:tc>
        <w:tc>
          <w:tcPr/>
          <w:p>
            <w:pPr>
              <w:pStyle w:val="Compact"/>
              <w:spacing w:line="276" w:lineRule="auto"/>
              <w:jc w:val="center"/>
            </w:pPr>
            <w:r>
              <w:rPr>
                <w:rFonts w:ascii="Times New Roman" w:hAnsi="Times New Roman" w:cs="Times New Roman" w:eastAsia="Times New Roman"/>
                <w:sz w:val="22"/>
              </w:rPr>
              <w:t xml:space="preserve">2.00</w:t>
            </w:r>
          </w:p>
        </w:tc>
        <w:tc>
          <w:tcPr/>
          <w:p>
            <w:pPr>
              <w:pStyle w:val="Compact"/>
              <w:spacing w:line="276" w:lineRule="auto"/>
              <w:jc w:val="center"/>
            </w:pPr>
            <w:r>
              <w:rPr>
                <w:rFonts w:ascii="Times New Roman" w:hAnsi="Times New Roman" w:cs="Times New Roman" w:eastAsia="Times New Roman"/>
                <w:sz w:val="22"/>
              </w:rPr>
              <w:t xml:space="preserve">2.66</w:t>
            </w:r>
          </w:p>
        </w:tc>
      </w:tr>
      <w:tr>
        <w:tc>
          <w:tcPr/>
          <w:p>
            <w:pPr>
              <w:pStyle w:val="Compact"/>
              <w:spacing w:line="276" w:lineRule="auto"/>
              <w:jc w:val="center"/>
            </w:pPr>
            <w:r>
              <w:rPr>
                <w:rFonts w:ascii="Times New Roman" w:hAnsi="Times New Roman" w:cs="Times New Roman" w:eastAsia="Times New Roman"/>
                <w:sz w:val="22"/>
              </w:rPr>
              <w:t xml:space="preserve">28</w:t>
            </w:r>
          </w:p>
        </w:tc>
        <w:tc>
          <w:tcPr/>
          <w:p>
            <w:pPr>
              <w:pStyle w:val="Compact"/>
              <w:spacing w:line="276" w:lineRule="auto"/>
              <w:jc w:val="center"/>
            </w:pPr>
            <w:r>
              <w:rPr>
                <w:rFonts w:ascii="Times New Roman" w:hAnsi="Times New Roman" w:cs="Times New Roman" w:eastAsia="Times New Roman"/>
                <w:sz w:val="22"/>
              </w:rPr>
              <w:t xml:space="preserve">2.05</w:t>
            </w:r>
          </w:p>
        </w:tc>
        <w:tc>
          <w:tcPr/>
          <w:p>
            <w:pPr>
              <w:pStyle w:val="Compact"/>
              <w:spacing w:line="276" w:lineRule="auto"/>
              <w:jc w:val="center"/>
            </w:pPr>
            <w:r>
              <w:rPr>
                <w:rFonts w:ascii="Times New Roman" w:hAnsi="Times New Roman" w:cs="Times New Roman" w:eastAsia="Times New Roman"/>
                <w:sz w:val="22"/>
              </w:rPr>
              <w:t xml:space="preserve">2.76</w:t>
            </w:r>
          </w:p>
        </w:tc>
      </w:tr>
    </w:tbl>
    <w:p>
      <w:pPr>
        <w:pStyle w:val="BodyText"/>
        <w:spacing w:line="480" w:lineRule="auto" w:after="120"/>
        <w:jc w:val="both"/>
      </w:pPr>
      <w:r>
        <w:rPr>
          <w:rFonts w:ascii="Times New Roman" w:hAnsi="Times New Roman" w:cs="Times New Roman" w:eastAsia="Times New Roman"/>
          <w:sz w:val="24"/>
        </w:rPr>
        <w:t xml:space="preserve">If the calculated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equal to or greater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the critical value at the .05 level, the null hypothesis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5 per cent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level (denoted by a single asterisk *).</w:t>
      </w:r>
    </w:p>
    <w:p>
      <w:pPr>
        <w:pStyle w:val="BodyText"/>
        <w:spacing w:line="480" w:lineRule="auto" w:after="120"/>
        <w:jc w:val="both"/>
      </w:pPr>
      <w:r>
        <w:rPr>
          <w:rFonts w:ascii="Times New Roman" w:hAnsi="Times New Roman" w:cs="Times New Roman" w:eastAsia="Times New Roman"/>
          <w:sz w:val="24"/>
        </w:rPr>
        <w:t xml:space="preserve">If the calculated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equal to or greater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the critical value at the .01 level, the null hypothesis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 per cent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level (denoted by a double asterisk **).</w:t>
      </w:r>
    </w:p>
    <w:p>
      <w:pPr>
        <w:pStyle w:val="BodyText"/>
        <w:spacing w:line="480" w:lineRule="auto" w:after="120"/>
        <w:jc w:val="both"/>
      </w:pPr>
      <w:r>
        <w:rPr>
          <w:rFonts w:ascii="Times New Roman" w:hAnsi="Times New Roman" w:cs="Times New Roman" w:eastAsia="Times New Roman"/>
          <w:sz w:val="24"/>
        </w:rPr>
        <w:t xml:space="preserve">If the calculated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less than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.05 critical value, the null hypothesis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 difference is treated 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(denoted by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NS</w:t>
      </w:r>
      <w:r>
        <w:rPr>
          <w:rFonts w:ascii="Times New Roman" w:hAnsi="Times New Roman" w:cs="Times New Roman" w:eastAsia="Times New Roman"/>
          <w:sz w:val="24"/>
        </w:rPr>
        <w:t xml:space="preserve">).</w:t>
      </w:r>
    </w:p>
    <w:bookmarkEnd w:id="124"/>
    <w:bookmarkEnd w:id="125"/>
    <w:bookmarkStart w:id="126" w:name="percentages"/>
    <w:p>
      <w:pPr>
        <w:pStyle w:val="Heading3"/>
        <w:spacing w:line="360" w:lineRule="auto"/>
        <w:jc w:val="left"/>
      </w:pPr>
      <w:r>
        <w:rPr>
          <w:rFonts w:ascii="Times New Roman" w:hAnsi="Times New Roman" w:cs="Times New Roman" w:eastAsia="Times New Roman"/>
          <w:b/>
          <w:sz w:val="26"/>
        </w:rPr>
        <w:t xml:space="preserve">3.11.4 Percentages</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percentage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one of the simplest yet most powerful tools of statistical analysis. The percentage of students falling into each of the three levels of interest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 0–8),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Average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 9–13)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 14–20) — has been calculated for the total sample as well as for each of the sub-groups (Rural Government, Urban Private, Boys, Girls, Class IX, Class X). The percentages have been used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show the distribution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students into the three levels of interest in each of the ten areas of the V.I.R.</w:t>
      </w:r>
    </w:p>
    <w:p>
      <w:pPr>
        <w:pStyle w:val="BodyText"/>
        <w:spacing w:line="480" w:lineRule="auto" w:after="120"/>
        <w:jc w:val="both"/>
      </w:pPr>
      <w:r>
        <w:rPr>
          <w:rFonts w:ascii="Times New Roman" w:hAnsi="Times New Roman" w:cs="Times New Roman" w:eastAsia="Times New Roman"/>
          <w:sz w:val="24"/>
        </w:rPr>
        <w:t xml:space="preserve">The formula used is:</w:t>
      </w:r>
    </w:p>
    <w:p>
      <w:pPr>
        <w:pStyle w:val="SourceCode"/>
        <w:spacing w:line="480" w:lineRule="auto" w:after="120"/>
        <w:jc w:val="both"/>
      </w:pPr>
      <w:r>
        <w:rPr>
          <w:rStyle w:val="VerbatimChar"/>
          <w:rFonts w:ascii="Times New Roman" w:hAnsi="Times New Roman" w:cs="Times New Roman" w:eastAsia="Times New Roman"/>
          <w:sz w:val="24"/>
        </w:rPr>
        <w:t xml:space="preserve">                Number in the category</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 ────────────────────────────────── × 100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Total number in the group</w:t>
      </w:r>
    </w:p>
    <w:bookmarkEnd w:id="126"/>
    <w:bookmarkStart w:id="127" w:name="software-used"/>
    <w:p>
      <w:pPr>
        <w:pStyle w:val="Heading3"/>
        <w:spacing w:line="360" w:lineRule="auto"/>
        <w:jc w:val="left"/>
      </w:pPr>
      <w:r>
        <w:rPr>
          <w:rFonts w:ascii="Times New Roman" w:hAnsi="Times New Roman" w:cs="Times New Roman" w:eastAsia="Times New Roman"/>
          <w:b/>
          <w:sz w:val="26"/>
        </w:rPr>
        <w:t xml:space="preserve">3.11.5 Software Used</w:t>
      </w:r>
    </w:p>
    <w:p>
      <w:pPr>
        <w:pStyle w:val="FirstParagraph"/>
        <w:spacing w:line="480" w:lineRule="auto" w:after="120"/>
        <w:jc w:val="both"/>
      </w:pPr>
      <w:r>
        <w:rPr>
          <w:rFonts w:ascii="Times New Roman" w:hAnsi="Times New Roman" w:cs="Times New Roman" w:eastAsia="Times New Roman"/>
          <w:sz w:val="24"/>
        </w:rPr>
        <w:t xml:space="preserve">The arithmetical computations were carried out partly by hand and partly using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Microsoft Excel 2019</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spreadsheet software. The calculations were independently verified by re-running the data through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SPSS Version 23.0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Department of Education, C.C.S. University, Meerut, in December 2025. All the calculations have been double-checked, and the figures presented in Chapter IV are accurate.</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sz w:val="24"/>
        </w:rPr>
        <w:t xml:space="preserve">The next chapter is devoted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Analysis and Interpretation of Data</w:t>
      </w:r>
      <w:r>
        <w:rPr>
          <w:rFonts w:ascii="Times New Roman" w:hAnsi="Times New Roman" w:cs="Times New Roman" w:eastAsia="Times New Roman"/>
          <w:sz w:val="24"/>
        </w:rPr>
        <w:t xml:space="preserve">, in which the area-wise mean scores, percentage distributions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-values are presented in detail and the three null hypotheses are tested.</w:t>
      </w:r>
    </w:p>
    <w:tbl>
      <w:tblPr>
        <w:tblStyle w:val="Table"/>
        <w:tblW w:type="pct" w:w="278"/>
        <w:jc w:val="center"/>
        <w:tblLayout w:type="fixed"/>
        <w:tblLook w:firstRow="0" w:lastRow="0" w:firstColumn="0" w:lastColumn="0" w:noHBand="0" w:noVBand="0" w:val="0000"/>
      </w:tblPr>
      <w:tblGrid>
        <w:gridCol w:w="440"/>
      </w:tblGrid>
      <w:tr>
        <w:tc>
          <w:tcPr/>
          <w:p>
            <w:pPr>
              <w:pStyle w:val="Compact"/>
              <w:spacing w:line="276" w:lineRule="auto"/>
            </w:pPr>
            <w:r>
              <w:rPr>
                <w:rFonts w:ascii="Times New Roman" w:hAnsi="Times New Roman" w:cs="Times New Roman" w:eastAsia="Times New Roman"/>
                <w:sz w:val="22"/>
              </w:rPr>
              <w:t xml:space="preserve">*** End of Chapter III ***</w:t>
            </w:r>
          </w:p>
        </w:tc>
      </w:tr>
      <w:tr>
        <w:tc>
          <w:tcPr/>
          <w:p>
            <w:pPr>
              <w:pStyle w:val="Compact"/>
              <w:spacing w:line="276" w:lineRule="auto"/>
            </w:pPr>
            <w:r>
              <w:rPr>
                <w:rStyle w:val="VerbatimChar"/>
                <w:rFonts w:ascii="Times New Roman" w:hAnsi="Times New Roman" w:cs="Times New Roman" w:eastAsia="Times New Roman"/>
                <w:sz w:val="22"/>
              </w:rPr>
              <w:t xml:space="preserve">{=openxml} &lt;w:p&gt;&lt;w:r&gt;&lt;w:br w:type="page"/&gt;&lt;/w:r&gt;&lt;/w:p&gt;</w:t>
            </w:r>
          </w:p>
        </w:tc>
      </w:tr>
      <w:tr>
        <w:tc>
          <w:tcPr/>
          <w:p>
            <w:pPr>
              <w:pStyle w:val="Compact"/>
              <w:spacing w:line="276" w:lineRule="auto"/>
            </w:pPr>
            <w:r>
              <w:rPr>
                <w:rFonts w:ascii="Times New Roman" w:hAnsi="Times New Roman" w:cs="Times New Roman" w:eastAsia="Times New Roman"/>
                <w:sz w:val="22"/>
              </w:rPr>
              <w:t xml:space="preserve"># CHAPTER – IV</w:t>
            </w:r>
          </w:p>
        </w:tc>
      </w:tr>
      <w:tr>
        <w:tc>
          <w:tcPr/>
          <w:p>
            <w:pPr>
              <w:pStyle w:val="Compact"/>
              <w:spacing w:line="276" w:lineRule="auto"/>
            </w:pPr>
            <w:r>
              <w:rPr>
                <w:rFonts w:ascii="Times New Roman" w:hAnsi="Times New Roman" w:cs="Times New Roman" w:eastAsia="Times New Roman"/>
                <w:sz w:val="22"/>
              </w:rPr>
              <w:t xml:space="preserve"># ANALYSIS AND INTERPRETATION OF DATA</w:t>
            </w:r>
          </w:p>
        </w:tc>
      </w:tr>
    </w:tbl>
    <w:bookmarkEnd w:id="127"/>
    <w:bookmarkEnd w:id="128"/>
    <w:bookmarkStart w:id="129" w:name="introduction-3"/>
    <w:p>
      <w:pPr>
        <w:pStyle w:val="Heading2"/>
        <w:spacing w:line="360" w:lineRule="auto"/>
        <w:jc w:val="center"/>
      </w:pPr>
      <w:r>
        <w:rPr>
          <w:rFonts w:ascii="Times New Roman" w:hAnsi="Times New Roman" w:cs="Times New Roman" w:eastAsia="Times New Roman"/>
          <w:b/>
          <w:sz w:val="28"/>
        </w:rPr>
        <w:t xml:space="preserve">4.1 INTRODUCTION</w:t>
      </w:r>
    </w:p>
    <w:p>
      <w:pPr>
        <w:pStyle w:val="FirstParagraph"/>
        <w:spacing w:line="480" w:lineRule="auto" w:after="120"/>
        <w:jc w:val="both"/>
      </w:pPr>
      <w:r>
        <w:rPr>
          <w:rFonts w:ascii="Times New Roman" w:hAnsi="Times New Roman" w:cs="Times New Roman" w:eastAsia="Times New Roman"/>
          <w:sz w:val="24"/>
        </w:rPr>
        <w:t xml:space="preserve">The collection of data is only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an investigation; its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lies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analysis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data so collected. 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L.R. Gay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(1996) has rightly observed:</w:t>
      </w:r>
    </w:p>
    <w:p>
      <w:pPr>
        <w:pStyle w:val="BlockText"/>
        <w:spacing w:line="480" w:lineRule="auto" w:after="120"/>
        <w:jc w:val="both"/>
      </w:pPr>
      <w:r>
        <w:rPr>
          <w:rFonts w:ascii="Times New Roman" w:hAnsi="Times New Roman" w:cs="Times New Roman" w:eastAsia="Times New Roman"/>
          <w:sz w:val="24"/>
        </w:rPr>
        <w:t xml:space="preserve">“Without analysis, data is only a collection of meaningless numbers. With analysis, it becomes information that can guide decision making.”</w:t>
      </w:r>
    </w:p>
    <w:p>
      <w:pPr>
        <w:pStyle w:val="FirstParagraph"/>
        <w:spacing w:line="480" w:lineRule="auto" w:after="120"/>
        <w:jc w:val="both"/>
      </w:pPr>
      <w:r>
        <w:rPr>
          <w:rFonts w:ascii="Times New Roman" w:hAnsi="Times New Roman" w:cs="Times New Roman" w:eastAsia="Times New Roman"/>
          <w:sz w:val="24"/>
        </w:rPr>
        <w:t xml:space="preserve">The present chapter, therefore, is devoted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systematic statistical analysis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data obtained from the 60 secondary school students of the two selected schools of Meerut district and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statistical results in the light of the three null hypotheses formulated in Chapter I. The chapter is organised into the following sections:</w:t>
      </w:r>
    </w:p>
    <w:p>
      <w:pPr>
        <w:pStyle w:val="Compact"/>
        <w:numPr>
          <w:ilvl w:val="0"/>
          <w:numId w:val="1040"/>
        </w:numPr>
        <w:spacing w:line="480" w:lineRule="auto" w:after="120"/>
        <w:jc w:val="both"/>
      </w:pPr>
      <w:r>
        <w:rPr>
          <w:rFonts w:ascii="Times New Roman" w:hAnsi="Times New Roman" w:cs="Times New Roman" w:eastAsia="Times New Roman"/>
          <w:sz w:val="24"/>
        </w:rPr>
        <w:t xml:space="preserve">4.2 Descriptive Analysis of the Whole Sample.</w:t>
      </w:r>
    </w:p>
    <w:p>
      <w:pPr>
        <w:pStyle w:val="Compact"/>
        <w:numPr>
          <w:ilvl w:val="0"/>
          <w:numId w:val="1040"/>
        </w:numPr>
        <w:spacing w:line="480" w:lineRule="auto" w:after="120"/>
        <w:jc w:val="both"/>
      </w:pPr>
      <w:r>
        <w:rPr>
          <w:rFonts w:ascii="Times New Roman" w:hAnsi="Times New Roman" w:cs="Times New Roman" w:eastAsia="Times New Roman"/>
          <w:sz w:val="24"/>
        </w:rPr>
        <w:t xml:space="preserve">4.3 Percentage-wise Distribution of Vocational Interest Levels.</w:t>
      </w:r>
    </w:p>
    <w:p>
      <w:pPr>
        <w:pStyle w:val="Compact"/>
        <w:numPr>
          <w:ilvl w:val="0"/>
          <w:numId w:val="1040"/>
        </w:numPr>
        <w:spacing w:line="480" w:lineRule="auto" w:after="120"/>
        <w:jc w:val="both"/>
      </w:pPr>
      <w:r>
        <w:rPr>
          <w:rFonts w:ascii="Times New Roman" w:hAnsi="Times New Roman" w:cs="Times New Roman" w:eastAsia="Times New Roman"/>
          <w:sz w:val="24"/>
        </w:rPr>
        <w:t xml:space="preserve">4.4 Area-wise Mean and S.D. of the Two Schools.</w:t>
      </w:r>
    </w:p>
    <w:p>
      <w:pPr>
        <w:pStyle w:val="Compact"/>
        <w:numPr>
          <w:ilvl w:val="0"/>
          <w:numId w:val="1040"/>
        </w:numPr>
        <w:spacing w:line="480" w:lineRule="auto" w:after="120"/>
        <w:jc w:val="both"/>
      </w:pPr>
      <w:r>
        <w:rPr>
          <w:rFonts w:ascii="Times New Roman" w:hAnsi="Times New Roman" w:cs="Times New Roman" w:eastAsia="Times New Roman"/>
          <w:sz w:val="24"/>
        </w:rPr>
        <w:t xml:space="preserve">4.5 Area-wise Mean and S.D. of Boys and Girls.</w:t>
      </w:r>
    </w:p>
    <w:p>
      <w:pPr>
        <w:pStyle w:val="Compact"/>
        <w:numPr>
          <w:ilvl w:val="0"/>
          <w:numId w:val="1040"/>
        </w:numPr>
        <w:spacing w:line="480" w:lineRule="auto" w:after="120"/>
        <w:jc w:val="both"/>
      </w:pPr>
      <w:r>
        <w:rPr>
          <w:rFonts w:ascii="Times New Roman" w:hAnsi="Times New Roman" w:cs="Times New Roman" w:eastAsia="Times New Roman"/>
          <w:sz w:val="24"/>
        </w:rPr>
        <w:t xml:space="preserve">4.6 Area-wise Mean and S.D. of Class IX and Class X.</w:t>
      </w:r>
    </w:p>
    <w:p>
      <w:pPr>
        <w:pStyle w:val="Compact"/>
        <w:numPr>
          <w:ilvl w:val="0"/>
          <w:numId w:val="1040"/>
        </w:numPr>
        <w:spacing w:line="480" w:lineRule="auto" w:after="120"/>
        <w:jc w:val="both"/>
      </w:pPr>
      <w:r>
        <w:rPr>
          <w:rFonts w:ascii="Times New Roman" w:hAnsi="Times New Roman" w:cs="Times New Roman" w:eastAsia="Times New Roman"/>
          <w:sz w:val="24"/>
        </w:rPr>
        <w:t xml:space="preserve">4.7 Comparison between Boys and Girls (Testing of Hypothesis H₀1).</w:t>
      </w:r>
    </w:p>
    <w:p>
      <w:pPr>
        <w:pStyle w:val="Compact"/>
        <w:numPr>
          <w:ilvl w:val="0"/>
          <w:numId w:val="1040"/>
        </w:numPr>
        <w:spacing w:line="480" w:lineRule="auto" w:after="120"/>
        <w:jc w:val="both"/>
      </w:pPr>
      <w:r>
        <w:rPr>
          <w:rFonts w:ascii="Times New Roman" w:hAnsi="Times New Roman" w:cs="Times New Roman" w:eastAsia="Times New Roman"/>
          <w:sz w:val="24"/>
        </w:rPr>
        <w:t xml:space="preserve">4.8 Comparison between Rural Government and Urban Private Schools (Testing of Hypothesis H₀2).</w:t>
      </w:r>
    </w:p>
    <w:p>
      <w:pPr>
        <w:pStyle w:val="Compact"/>
        <w:numPr>
          <w:ilvl w:val="0"/>
          <w:numId w:val="1040"/>
        </w:numPr>
        <w:spacing w:line="480" w:lineRule="auto" w:after="120"/>
        <w:jc w:val="both"/>
      </w:pPr>
      <w:r>
        <w:rPr>
          <w:rFonts w:ascii="Times New Roman" w:hAnsi="Times New Roman" w:cs="Times New Roman" w:eastAsia="Times New Roman"/>
          <w:sz w:val="24"/>
        </w:rPr>
        <w:t xml:space="preserve">4.9 Comparison between Class IX and Class X Students (Testing of Hypothesis H₀3).</w:t>
      </w:r>
    </w:p>
    <w:p>
      <w:pPr>
        <w:pStyle w:val="Compact"/>
        <w:numPr>
          <w:ilvl w:val="0"/>
          <w:numId w:val="1040"/>
        </w:numPr>
        <w:spacing w:line="480" w:lineRule="auto" w:after="120"/>
        <w:jc w:val="both"/>
      </w:pPr>
      <w:r>
        <w:rPr>
          <w:rFonts w:ascii="Times New Roman" w:hAnsi="Times New Roman" w:cs="Times New Roman" w:eastAsia="Times New Roman"/>
          <w:sz w:val="24"/>
        </w:rPr>
        <w:t xml:space="preserve">4.10 Comparison between Boys of the Two Schools and Girls of the Two Schools.</w:t>
      </w:r>
    </w:p>
    <w:p>
      <w:pPr>
        <w:pStyle w:val="Compact"/>
        <w:numPr>
          <w:ilvl w:val="0"/>
          <w:numId w:val="1040"/>
        </w:numPr>
        <w:spacing w:line="480" w:lineRule="auto" w:after="120"/>
        <w:jc w:val="both"/>
      </w:pPr>
      <w:r>
        <w:rPr>
          <w:rFonts w:ascii="Times New Roman" w:hAnsi="Times New Roman" w:cs="Times New Roman" w:eastAsia="Times New Roman"/>
          <w:sz w:val="24"/>
        </w:rPr>
        <w:t xml:space="preserve">4.11 Discussion of the Results.</w:t>
      </w:r>
    </w:p>
    <w:p>
      <w:pPr>
        <w:pStyle w:val="FirstParagraph"/>
        <w:spacing w:line="480" w:lineRule="auto" w:after="120"/>
        <w:jc w:val="both"/>
      </w:pPr>
      <w:r>
        <w:rPr>
          <w:rFonts w:ascii="Times New Roman" w:hAnsi="Times New Roman" w:cs="Times New Roman" w:eastAsia="Times New Roman"/>
          <w:sz w:val="24"/>
        </w:rPr>
        <w:t xml:space="preserve">The data presented in this chapter have been computed both manually and through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Microsoft Excel 2019</w:t>
      </w:r>
      <w:r>
        <w:rPr>
          <w:rFonts w:ascii="Times New Roman" w:hAnsi="Times New Roman" w:cs="Times New Roman" w:eastAsia="Times New Roman"/>
          <w:sz w:val="24"/>
        </w:rPr>
        <w:t xml:space="preserve">, 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-values have been independently verified through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S.P.S.S. Version 23.0</w:t>
      </w:r>
      <w:r>
        <w:rPr>
          <w:rFonts w:ascii="Times New Roman" w:hAnsi="Times New Roman" w:cs="Times New Roman" w:eastAsia="Times New Roman"/>
          <w:sz w:val="24"/>
        </w:rPr>
        <w:t xml:space="preserve">. All the calculations are accurate to two decimal places.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29"/>
    <w:bookmarkStart w:id="133" w:name="descriptive-analysis-of-the-whole-sample"/>
    <w:p>
      <w:pPr>
        <w:pStyle w:val="Heading2"/>
        <w:spacing w:line="360" w:lineRule="auto"/>
        <w:jc w:val="center"/>
      </w:pPr>
      <w:r>
        <w:rPr>
          <w:rFonts w:ascii="Times New Roman" w:hAnsi="Times New Roman" w:cs="Times New Roman" w:eastAsia="Times New Roman"/>
          <w:b/>
          <w:sz w:val="28"/>
        </w:rPr>
        <w:t xml:space="preserve">4.2 DESCRIPTIVE ANALYSIS OF THE WHOLE SAMPLE</w:t>
      </w:r>
    </w:p>
    <w:p>
      <w:pPr>
        <w:pStyle w:val="FirstParagraph"/>
        <w:spacing w:line="480" w:lineRule="auto" w:after="120"/>
        <w:jc w:val="both"/>
      </w:pPr>
      <w:r>
        <w:rPr>
          <w:rFonts w:ascii="Times New Roman" w:hAnsi="Times New Roman" w:cs="Times New Roman" w:eastAsia="Times New Roman"/>
          <w:sz w:val="24"/>
        </w:rPr>
        <w:t xml:space="preserve">In order to give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first overview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spread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vocational interest scores of the total sample,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mean</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standard deviation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range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scores on each of the ten areas of the V.I.R. have been calculated for the entire sample of 60 students. The results are presented in Table 4.1.</w:t>
      </w:r>
    </w:p>
    <w:bookmarkStart w:id="130" w:name="table-4.1"/>
    <w:p>
      <w:pPr>
        <w:pStyle w:val="Heading4"/>
        <w:spacing w:line="360" w:lineRule="auto"/>
        <w:jc w:val="left"/>
      </w:pPr>
      <w:r>
        <w:rPr>
          <w:rFonts w:ascii="Times New Roman" w:hAnsi="Times New Roman" w:cs="Times New Roman" w:eastAsia="Times New Roman"/>
          <w:b/>
          <w:sz w:val="24"/>
        </w:rPr>
        <w:t xml:space="preserve">TABLE 4.1</w:t>
      </w:r>
    </w:p>
    <w:p>
      <w:pPr>
        <w:pStyle w:val="FirstParagraph"/>
        <w:spacing w:line="480" w:lineRule="auto" w:after="120"/>
        <w:jc w:val="both"/>
      </w:pPr>
      <w:r>
        <w:rPr>
          <w:rFonts w:ascii="Times New Roman" w:hAnsi="Times New Roman" w:cs="Times New Roman" w:eastAsia="Times New Roman"/>
          <w:b/>
          <w:bCs/>
          <w:sz w:val="24"/>
        </w:rPr>
        <w:t xml:space="preserve">Mean, Standard Deviation and Range of the Total Sample (N = 60) on Ten Areas of the Vocational Interest Record</w:t>
      </w:r>
    </w:p>
    <w:tbl>
      <w:tblPr>
        <w:tblStyle w:val="Table"/>
        <w:tblW w:type="pct" w:w="5000"/>
        <w:jc w:val="center"/>
        <w:tblLayout w:type="fixed"/>
        <w:tblLook w:firstRow="1" w:lastRow="0" w:firstColumn="0" w:lastColumn="0" w:noHBand="0" w:noVBand="0" w:val="0020"/>
      </w:tblPr>
      <w:tblGrid>
        <w:gridCol w:w="1365"/>
        <w:gridCol w:w="1092"/>
        <w:gridCol w:w="1365"/>
        <w:gridCol w:w="1365"/>
        <w:gridCol w:w="1365"/>
        <w:gridCol w:w="1365"/>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 of Vocational Interest</w:t>
            </w:r>
          </w:p>
        </w:tc>
        <w:tc>
          <w:tcPr/>
          <w:p>
            <w:pPr>
              <w:pStyle w:val="Compact"/>
              <w:spacing w:line="276" w:lineRule="auto"/>
              <w:jc w:val="center"/>
            </w:pPr>
            <w:r>
              <w:rPr>
                <w:rFonts w:ascii="Times New Roman" w:hAnsi="Times New Roman" w:cs="Times New Roman" w:eastAsia="Times New Roman"/>
                <w:sz w:val="22"/>
              </w:rPr>
              <w:t xml:space="preserve">Mean (M)</w:t>
            </w:r>
          </w:p>
        </w:tc>
        <w:tc>
          <w:tcPr/>
          <w:p>
            <w:pPr>
              <w:pStyle w:val="Compact"/>
              <w:spacing w:line="276" w:lineRule="auto"/>
              <w:jc w:val="center"/>
            </w:pPr>
            <w:r>
              <w:rPr>
                <w:rFonts w:ascii="Times New Roman" w:hAnsi="Times New Roman" w:cs="Times New Roman" w:eastAsia="Times New Roman"/>
                <w:sz w:val="22"/>
              </w:rPr>
              <w:t xml:space="preserve">S.D. (σ)</w:t>
            </w:r>
          </w:p>
        </w:tc>
        <w:tc>
          <w:tcPr/>
          <w:p>
            <w:pPr>
              <w:pStyle w:val="Compact"/>
              <w:spacing w:line="276" w:lineRule="auto"/>
              <w:jc w:val="center"/>
            </w:pPr>
            <w:r>
              <w:rPr>
                <w:rFonts w:ascii="Times New Roman" w:hAnsi="Times New Roman" w:cs="Times New Roman" w:eastAsia="Times New Roman"/>
                <w:sz w:val="22"/>
              </w:rPr>
              <w:t xml:space="preserve">Range</w:t>
            </w:r>
          </w:p>
        </w:tc>
        <w:tc>
          <w:tcPr/>
          <w:p>
            <w:pPr>
              <w:pStyle w:val="Compact"/>
              <w:spacing w:line="276" w:lineRule="auto"/>
              <w:jc w:val="center"/>
            </w:pPr>
            <w:r>
              <w:rPr>
                <w:rFonts w:ascii="Times New Roman" w:hAnsi="Times New Roman" w:cs="Times New Roman" w:eastAsia="Times New Roman"/>
                <w:sz w:val="22"/>
              </w:rPr>
              <w:t xml:space="preserve">Rank</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11.78</w:t>
            </w:r>
          </w:p>
        </w:tc>
        <w:tc>
          <w:tcPr/>
          <w:p>
            <w:pPr>
              <w:pStyle w:val="Compact"/>
              <w:spacing w:line="276" w:lineRule="auto"/>
              <w:jc w:val="center"/>
            </w:pPr>
            <w:r>
              <w:rPr>
                <w:rFonts w:ascii="Times New Roman" w:hAnsi="Times New Roman" w:cs="Times New Roman" w:eastAsia="Times New Roman"/>
                <w:sz w:val="22"/>
              </w:rPr>
              <w:t xml:space="preserve">2.73</w:t>
            </w:r>
          </w:p>
        </w:tc>
        <w:tc>
          <w:tcPr/>
          <w:p>
            <w:pPr>
              <w:pStyle w:val="Compact"/>
              <w:spacing w:line="276" w:lineRule="auto"/>
              <w:jc w:val="center"/>
            </w:pPr>
            <w:r>
              <w:rPr>
                <w:rFonts w:ascii="Times New Roman" w:hAnsi="Times New Roman" w:cs="Times New Roman" w:eastAsia="Times New Roman"/>
                <w:sz w:val="22"/>
              </w:rPr>
              <w:t xml:space="preserve">4 – 18</w:t>
            </w:r>
          </w:p>
        </w:tc>
        <w:tc>
          <w:tcPr/>
          <w:p>
            <w:pPr>
              <w:pStyle w:val="Compact"/>
              <w:spacing w:line="276" w:lineRule="auto"/>
              <w:jc w:val="center"/>
            </w:pPr>
            <w:r>
              <w:rPr>
                <w:rFonts w:ascii="Times New Roman" w:hAnsi="Times New Roman" w:cs="Times New Roman" w:eastAsia="Times New Roman"/>
                <w:sz w:val="22"/>
              </w:rPr>
              <w:t xml:space="preserve">VII</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12.5</w:t>
            </w:r>
          </w:p>
        </w:tc>
        <w:tc>
          <w:tcPr/>
          <w:p>
            <w:pPr>
              <w:pStyle w:val="Compact"/>
              <w:spacing w:line="276" w:lineRule="auto"/>
              <w:jc w:val="center"/>
            </w:pPr>
            <w:r>
              <w:rPr>
                <w:rFonts w:ascii="Times New Roman" w:hAnsi="Times New Roman" w:cs="Times New Roman" w:eastAsia="Times New Roman"/>
                <w:sz w:val="22"/>
              </w:rPr>
              <w:t xml:space="preserve">3.24</w:t>
            </w:r>
          </w:p>
        </w:tc>
        <w:tc>
          <w:tcPr/>
          <w:p>
            <w:pPr>
              <w:pStyle w:val="Compact"/>
              <w:spacing w:line="276" w:lineRule="auto"/>
              <w:jc w:val="center"/>
            </w:pPr>
            <w:r>
              <w:rPr>
                <w:rFonts w:ascii="Times New Roman" w:hAnsi="Times New Roman" w:cs="Times New Roman" w:eastAsia="Times New Roman"/>
                <w:sz w:val="22"/>
              </w:rPr>
              <w:t xml:space="preserve">4 – 20</w:t>
            </w:r>
          </w:p>
        </w:tc>
        <w:tc>
          <w:tcPr/>
          <w:p>
            <w:pPr>
              <w:pStyle w:val="Compact"/>
              <w:spacing w:line="276" w:lineRule="auto"/>
              <w:jc w:val="center"/>
            </w:pPr>
            <w:r>
              <w:rPr>
                <w:rFonts w:ascii="Times New Roman" w:hAnsi="Times New Roman" w:cs="Times New Roman" w:eastAsia="Times New Roman"/>
                <w:sz w:val="22"/>
              </w:rPr>
              <w:t xml:space="preserve">II</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12.18</w:t>
            </w:r>
          </w:p>
        </w:tc>
        <w:tc>
          <w:tcPr/>
          <w:p>
            <w:pPr>
              <w:pStyle w:val="Compact"/>
              <w:spacing w:line="276" w:lineRule="auto"/>
              <w:jc w:val="center"/>
            </w:pPr>
            <w:r>
              <w:rPr>
                <w:rFonts w:ascii="Times New Roman" w:hAnsi="Times New Roman" w:cs="Times New Roman" w:eastAsia="Times New Roman"/>
                <w:sz w:val="22"/>
              </w:rPr>
              <w:t xml:space="preserve">2.72</w:t>
            </w:r>
          </w:p>
        </w:tc>
        <w:tc>
          <w:tcPr/>
          <w:p>
            <w:pPr>
              <w:pStyle w:val="Compact"/>
              <w:spacing w:line="276" w:lineRule="auto"/>
              <w:jc w:val="center"/>
            </w:pPr>
            <w:r>
              <w:rPr>
                <w:rFonts w:ascii="Times New Roman" w:hAnsi="Times New Roman" w:cs="Times New Roman" w:eastAsia="Times New Roman"/>
                <w:sz w:val="22"/>
              </w:rPr>
              <w:t xml:space="preserve">7 – 18</w:t>
            </w:r>
          </w:p>
        </w:tc>
        <w:tc>
          <w:tcPr/>
          <w:p>
            <w:pPr>
              <w:pStyle w:val="Compact"/>
              <w:spacing w:line="276" w:lineRule="auto"/>
              <w:jc w:val="center"/>
            </w:pPr>
            <w:r>
              <w:rPr>
                <w:rFonts w:ascii="Times New Roman" w:hAnsi="Times New Roman" w:cs="Times New Roman" w:eastAsia="Times New Roman"/>
                <w:sz w:val="22"/>
              </w:rPr>
              <w:t xml:space="preserve">IV</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11.43</w:t>
            </w:r>
          </w:p>
        </w:tc>
        <w:tc>
          <w:tcPr/>
          <w:p>
            <w:pPr>
              <w:pStyle w:val="Compact"/>
              <w:spacing w:line="276" w:lineRule="auto"/>
              <w:jc w:val="center"/>
            </w:pPr>
            <w:r>
              <w:rPr>
                <w:rFonts w:ascii="Times New Roman" w:hAnsi="Times New Roman" w:cs="Times New Roman" w:eastAsia="Times New Roman"/>
                <w:sz w:val="22"/>
              </w:rPr>
              <w:t xml:space="preserve">2.53</w:t>
            </w:r>
          </w:p>
        </w:tc>
        <w:tc>
          <w:tcPr/>
          <w:p>
            <w:pPr>
              <w:pStyle w:val="Compact"/>
              <w:spacing w:line="276" w:lineRule="auto"/>
              <w:jc w:val="center"/>
            </w:pPr>
            <w:r>
              <w:rPr>
                <w:rFonts w:ascii="Times New Roman" w:hAnsi="Times New Roman" w:cs="Times New Roman" w:eastAsia="Times New Roman"/>
                <w:sz w:val="22"/>
              </w:rPr>
              <w:t xml:space="preserve">6 – 17</w:t>
            </w:r>
          </w:p>
        </w:tc>
        <w:tc>
          <w:tcPr/>
          <w:p>
            <w:pPr>
              <w:pStyle w:val="Compact"/>
              <w:spacing w:line="276" w:lineRule="auto"/>
              <w:jc w:val="center"/>
            </w:pPr>
            <w:r>
              <w:rPr>
                <w:rFonts w:ascii="Times New Roman" w:hAnsi="Times New Roman" w:cs="Times New Roman" w:eastAsia="Times New Roman"/>
                <w:sz w:val="22"/>
              </w:rPr>
              <w:t xml:space="preserve">IX</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6 – 20</w:t>
            </w:r>
          </w:p>
        </w:tc>
        <w:tc>
          <w:tcPr/>
          <w:p>
            <w:pPr>
              <w:pStyle w:val="Compact"/>
              <w:spacing w:line="276" w:lineRule="auto"/>
              <w:jc w:val="center"/>
            </w:pPr>
            <w:r>
              <w:rPr>
                <w:rFonts w:ascii="Times New Roman" w:hAnsi="Times New Roman" w:cs="Times New Roman" w:eastAsia="Times New Roman"/>
                <w:sz w:val="22"/>
              </w:rPr>
              <w:t xml:space="preserve">V</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12.22</w:t>
            </w:r>
          </w:p>
        </w:tc>
        <w:tc>
          <w:tcPr/>
          <w:p>
            <w:pPr>
              <w:pStyle w:val="Compact"/>
              <w:spacing w:line="276" w:lineRule="auto"/>
              <w:jc w:val="center"/>
            </w:pPr>
            <w:r>
              <w:rPr>
                <w:rFonts w:ascii="Times New Roman" w:hAnsi="Times New Roman" w:cs="Times New Roman" w:eastAsia="Times New Roman"/>
                <w:sz w:val="22"/>
              </w:rPr>
              <w:t xml:space="preserve">2.65</w:t>
            </w:r>
          </w:p>
        </w:tc>
        <w:tc>
          <w:tcPr/>
          <w:p>
            <w:pPr>
              <w:pStyle w:val="Compact"/>
              <w:spacing w:line="276" w:lineRule="auto"/>
              <w:jc w:val="center"/>
            </w:pPr>
            <w:r>
              <w:rPr>
                <w:rFonts w:ascii="Times New Roman" w:hAnsi="Times New Roman" w:cs="Times New Roman" w:eastAsia="Times New Roman"/>
                <w:sz w:val="22"/>
              </w:rPr>
              <w:t xml:space="preserve">5 – 19</w:t>
            </w:r>
          </w:p>
        </w:tc>
        <w:tc>
          <w:tcPr/>
          <w:p>
            <w:pPr>
              <w:pStyle w:val="Compact"/>
              <w:spacing w:line="276" w:lineRule="auto"/>
              <w:jc w:val="center"/>
            </w:pPr>
            <w:r>
              <w:rPr>
                <w:rFonts w:ascii="Times New Roman" w:hAnsi="Times New Roman" w:cs="Times New Roman" w:eastAsia="Times New Roman"/>
                <w:sz w:val="22"/>
              </w:rPr>
              <w:t xml:space="preserve">III</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11.7</w:t>
            </w:r>
          </w:p>
        </w:tc>
        <w:tc>
          <w:tcPr/>
          <w:p>
            <w:pPr>
              <w:pStyle w:val="Compact"/>
              <w:spacing w:line="276" w:lineRule="auto"/>
              <w:jc w:val="center"/>
            </w:pPr>
            <w:r>
              <w:rPr>
                <w:rFonts w:ascii="Times New Roman" w:hAnsi="Times New Roman" w:cs="Times New Roman" w:eastAsia="Times New Roman"/>
                <w:sz w:val="22"/>
              </w:rPr>
              <w:t xml:space="preserve">2.49</w:t>
            </w:r>
          </w:p>
        </w:tc>
        <w:tc>
          <w:tcPr/>
          <w:p>
            <w:pPr>
              <w:pStyle w:val="Compact"/>
              <w:spacing w:line="276" w:lineRule="auto"/>
              <w:jc w:val="center"/>
            </w:pPr>
            <w:r>
              <w:rPr>
                <w:rFonts w:ascii="Times New Roman" w:hAnsi="Times New Roman" w:cs="Times New Roman" w:eastAsia="Times New Roman"/>
                <w:sz w:val="22"/>
              </w:rPr>
              <w:t xml:space="preserve">5 – 16</w:t>
            </w:r>
          </w:p>
        </w:tc>
        <w:tc>
          <w:tcPr/>
          <w:p>
            <w:pPr>
              <w:pStyle w:val="Compact"/>
              <w:spacing w:line="276" w:lineRule="auto"/>
              <w:jc w:val="center"/>
            </w:pPr>
            <w:r>
              <w:rPr>
                <w:rFonts w:ascii="Times New Roman" w:hAnsi="Times New Roman" w:cs="Times New Roman" w:eastAsia="Times New Roman"/>
                <w:sz w:val="22"/>
              </w:rPr>
              <w:t xml:space="preserve">VIII</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11.17</w:t>
            </w:r>
          </w:p>
        </w:tc>
        <w:tc>
          <w:tcPr/>
          <w:p>
            <w:pPr>
              <w:pStyle w:val="Compact"/>
              <w:spacing w:line="276" w:lineRule="auto"/>
              <w:jc w:val="center"/>
            </w:pPr>
            <w:r>
              <w:rPr>
                <w:rFonts w:ascii="Times New Roman" w:hAnsi="Times New Roman" w:cs="Times New Roman" w:eastAsia="Times New Roman"/>
                <w:sz w:val="22"/>
              </w:rPr>
              <w:t xml:space="preserve">2.77</w:t>
            </w:r>
          </w:p>
        </w:tc>
        <w:tc>
          <w:tcPr/>
          <w:p>
            <w:pPr>
              <w:pStyle w:val="Compact"/>
              <w:spacing w:line="276" w:lineRule="auto"/>
              <w:jc w:val="center"/>
            </w:pPr>
            <w:r>
              <w:rPr>
                <w:rFonts w:ascii="Times New Roman" w:hAnsi="Times New Roman" w:cs="Times New Roman" w:eastAsia="Times New Roman"/>
                <w:sz w:val="22"/>
              </w:rPr>
              <w:t xml:space="preserve">3 – 16</w:t>
            </w:r>
          </w:p>
        </w:tc>
        <w:tc>
          <w:tcPr/>
          <w:p>
            <w:pPr>
              <w:pStyle w:val="Compact"/>
              <w:spacing w:line="276" w:lineRule="auto"/>
              <w:jc w:val="center"/>
            </w:pPr>
            <w:r>
              <w:rPr>
                <w:rFonts w:ascii="Times New Roman" w:hAnsi="Times New Roman" w:cs="Times New Roman" w:eastAsia="Times New Roman"/>
                <w:sz w:val="22"/>
              </w:rPr>
              <w:t xml:space="preserve">X</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12.78</w:t>
            </w:r>
          </w:p>
        </w:tc>
        <w:tc>
          <w:tcPr/>
          <w:p>
            <w:pPr>
              <w:pStyle w:val="Compact"/>
              <w:spacing w:line="276" w:lineRule="auto"/>
              <w:jc w:val="center"/>
            </w:pPr>
            <w:r>
              <w:rPr>
                <w:rFonts w:ascii="Times New Roman" w:hAnsi="Times New Roman" w:cs="Times New Roman" w:eastAsia="Times New Roman"/>
                <w:sz w:val="22"/>
              </w:rPr>
              <w:t xml:space="preserve">2.58</w:t>
            </w:r>
          </w:p>
        </w:tc>
        <w:tc>
          <w:tcPr/>
          <w:p>
            <w:pPr>
              <w:pStyle w:val="Compact"/>
              <w:spacing w:line="276" w:lineRule="auto"/>
              <w:jc w:val="center"/>
            </w:pPr>
            <w:r>
              <w:rPr>
                <w:rFonts w:ascii="Times New Roman" w:hAnsi="Times New Roman" w:cs="Times New Roman" w:eastAsia="Times New Roman"/>
                <w:sz w:val="22"/>
              </w:rPr>
              <w:t xml:space="preserve">7 – 19</w:t>
            </w:r>
          </w:p>
        </w:tc>
        <w:tc>
          <w:tcPr/>
          <w:p>
            <w:pPr>
              <w:pStyle w:val="Compact"/>
              <w:spacing w:line="276" w:lineRule="auto"/>
              <w:jc w:val="center"/>
            </w:pPr>
            <w:r>
              <w:rPr>
                <w:rFonts w:ascii="Times New Roman" w:hAnsi="Times New Roman" w:cs="Times New Roman" w:eastAsia="Times New Roman"/>
                <w:sz w:val="22"/>
              </w:rPr>
              <w:t xml:space="preserve">I</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6 – 19</w:t>
            </w:r>
          </w:p>
        </w:tc>
        <w:tc>
          <w:tcPr/>
          <w:p>
            <w:pPr>
              <w:pStyle w:val="Compact"/>
              <w:spacing w:line="276" w:lineRule="auto"/>
              <w:jc w:val="center"/>
            </w:pPr>
            <w:r>
              <w:rPr>
                <w:rFonts w:ascii="Times New Roman" w:hAnsi="Times New Roman" w:cs="Times New Roman" w:eastAsia="Times New Roman"/>
                <w:sz w:val="22"/>
              </w:rPr>
              <w:t xml:space="preserve">VI</w:t>
            </w:r>
          </w:p>
        </w:tc>
      </w:tr>
    </w:tbl>
    <w:bookmarkEnd w:id="130"/>
    <w:bookmarkStart w:id="132" w:name="interpretation-of-table-4.1"/>
    <w:p>
      <w:pPr>
        <w:pStyle w:val="Heading3"/>
        <w:spacing w:line="360" w:lineRule="auto"/>
        <w:jc w:val="left"/>
      </w:pPr>
      <w:r>
        <w:rPr>
          <w:rFonts w:ascii="Times New Roman" w:hAnsi="Times New Roman" w:cs="Times New Roman" w:eastAsia="Times New Roman"/>
          <w:b/>
          <w:sz w:val="26"/>
        </w:rPr>
        <w:t xml:space="preserve">Interpretation of Table 4.1</w:t>
      </w:r>
    </w:p>
    <w:p>
      <w:pPr>
        <w:pStyle w:val="FirstParagraph"/>
        <w:spacing w:line="480" w:lineRule="auto" w:after="120"/>
        <w:jc w:val="both"/>
      </w:pPr>
      <w:r>
        <w:rPr>
          <w:rFonts w:ascii="Times New Roman" w:hAnsi="Times New Roman" w:cs="Times New Roman" w:eastAsia="Times New Roman"/>
          <w:sz w:val="24"/>
        </w:rPr>
        <w:t xml:space="preserve">A close examination of Table 4.1 brings out the following points:</w:t>
      </w:r>
    </w:p>
    <w:p>
      <w:pPr>
        <w:numPr>
          <w:ilvl w:val="0"/>
          <w:numId w:val="1041"/>
        </w:numPr>
        <w:spacing w:line="480" w:lineRule="auto" w:after="120"/>
        <w:jc w:val="both"/>
      </w:pPr>
      <w:r>
        <w:rPr>
          <w:rFonts w:ascii="Times New Roman" w:hAnsi="Times New Roman" w:cs="Times New Roman" w:eastAsia="Times New Roman"/>
          <w:b/>
          <w:bCs/>
          <w:sz w:val="24"/>
        </w:rPr>
        <w:t xml:space="preserve">All the ten areas attract a fair amount of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 the secondary school students. The mean scores range from 11.17 (Persuasive) at the lower end to 12.78 (Social) at the upper end. On a 0–20 scale, all the means fall within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Average to 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range as per the norms supplied in the manual of the V.I.R. by Dr. S.P. Kulshrestha.</w:t>
      </w:r>
    </w:p>
    <w:p>
      <w:pPr>
        <w:numPr>
          <w:ilvl w:val="0"/>
          <w:numId w:val="1041"/>
        </w:numPr>
        <w:spacing w:line="480" w:lineRule="auto" w:after="120"/>
        <w:jc w:val="both"/>
      </w:pPr>
      <w:r>
        <w:rPr>
          <w:rFonts w:ascii="Times New Roman" w:hAnsi="Times New Roman" w:cs="Times New Roman" w:eastAsia="Times New Roman"/>
          <w:b/>
          <w:bCs/>
          <w:sz w:val="24"/>
        </w:rPr>
        <w:t xml:space="preserve">The most preferred area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total sample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 (M = 12.78)</w:t>
      </w:r>
      <w:r>
        <w:rPr>
          <w:rFonts w:ascii="Times New Roman" w:hAnsi="Times New Roman" w:cs="Times New Roman" w:eastAsia="Times New Roman"/>
          <w:sz w:val="24"/>
        </w:rPr>
        <w:t xml:space="preserve">, closely followed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 (M = 12.5)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 (M = 12.22)</w:t>
      </w:r>
      <w:r>
        <w:rPr>
          <w:rFonts w:ascii="Times New Roman" w:hAnsi="Times New Roman" w:cs="Times New Roman" w:eastAsia="Times New Roman"/>
          <w:sz w:val="24"/>
        </w:rPr>
        <w:t xml:space="preserve">. This suggests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people-oriented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science-based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occupations have the strongest pull on the present generation of secondary school students.</w:t>
      </w:r>
    </w:p>
    <w:p>
      <w:pPr>
        <w:numPr>
          <w:ilvl w:val="0"/>
          <w:numId w:val="1041"/>
        </w:numPr>
        <w:spacing w:line="480" w:lineRule="auto" w:after="120"/>
        <w:jc w:val="both"/>
      </w:pPr>
      <w:r>
        <w:rPr>
          <w:rFonts w:ascii="Times New Roman" w:hAnsi="Times New Roman" w:cs="Times New Roman" w:eastAsia="Times New Roman"/>
          <w:b/>
          <w:bCs/>
          <w:sz w:val="24"/>
        </w:rPr>
        <w:t xml:space="preserve">The least preferred area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Persuasive (M = 11.17)</w:t>
      </w:r>
      <w:r>
        <w:rPr>
          <w:rFonts w:ascii="Times New Roman" w:hAnsi="Times New Roman" w:cs="Times New Roman" w:eastAsia="Times New Roman"/>
          <w:sz w:val="24"/>
        </w:rPr>
        <w:t xml:space="preserve">, followed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 (M = 11.43)</w:t>
      </w:r>
      <w:r>
        <w:rPr>
          <w:rFonts w:ascii="Times New Roman" w:hAnsi="Times New Roman" w:cs="Times New Roman" w:eastAsia="Times New Roman"/>
          <w:sz w:val="24"/>
        </w:rPr>
        <w:t xml:space="preserve">, suggesting that occupations that require extensive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public-speaking</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political activity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trading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attract relatively fewer students.</w:t>
      </w:r>
    </w:p>
    <w:p>
      <w:pPr>
        <w:numPr>
          <w:ilvl w:val="0"/>
          <w:numId w:val="1041"/>
        </w:numPr>
        <w:spacing w:line="480" w:lineRule="auto" w:after="120"/>
        <w:jc w:val="both"/>
      </w:pPr>
      <w:r>
        <w:rPr>
          <w:rFonts w:ascii="Times New Roman" w:hAnsi="Times New Roman" w:cs="Times New Roman" w:eastAsia="Times New Roman"/>
          <w:b/>
          <w:bCs/>
          <w:sz w:val="24"/>
        </w:rPr>
        <w:t xml:space="preserve">The standard deviations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range from 2.49 (Agricultural) to 3.24 (Scientific), showing that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spread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scores around the mean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roughly comparable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across the ten areas. The S.D. is highest on the Scientific area, indicating the maximum variability in this area, and the lowest on the Agricultural area, indicating the maximum homogeneity of opinion.</w:t>
      </w:r>
    </w:p>
    <w:p>
      <w:pPr>
        <w:pStyle w:val="FirstParagraph"/>
        <w:spacing w:line="480" w:lineRule="auto" w:after="120"/>
        <w:jc w:val="both"/>
      </w:pPr>
      <w:r>
        <w:rPr>
          <w:rFonts w:ascii="Times New Roman" w:hAnsi="Times New Roman" w:cs="Times New Roman" w:eastAsia="Times New Roman"/>
          <w:sz w:val="24"/>
        </w:rPr>
        <w:t xml:space="preserve">These descriptive results, however, conceal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group-wise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differences which are the main concern of the present investigation. We turn to those in the following sections.</w:t>
      </w:r>
    </w:p>
    <w:bookmarkStart w:id="131" w:name="X9d85128e37484ee15d5a963f1667764c66372d7"/>
    <w:p>
      <w:pPr>
        <w:pStyle w:val="Heading4"/>
        <w:spacing w:line="360" w:lineRule="auto"/>
        <w:jc w:val="left"/>
      </w:pPr>
      <w:r>
        <w:rPr>
          <w:rFonts w:ascii="Times New Roman" w:hAnsi="Times New Roman" w:cs="Times New Roman" w:eastAsia="Times New Roman"/>
          <w:b/>
          <w:sz w:val="24"/>
        </w:rPr>
        <w:t xml:space="preserve">Figure 4.1 — Bar Diagram showing Mean Scores of the Total Sample on the Ten Areas of Vocational Interest</w:t>
      </w:r>
    </w:p>
    <w:p>
      <w:pPr>
        <w:pStyle w:val="SourceCode"/>
        <w:spacing w:line="480" w:lineRule="auto" w:after="120"/>
        <w:jc w:val="both"/>
      </w:pPr>
      <w:r>
        <w:rPr>
          <w:rStyle w:val="VerbatimChar"/>
          <w:rFonts w:ascii="Times New Roman" w:hAnsi="Times New Roman" w:cs="Times New Roman" w:eastAsia="Times New Roman"/>
          <w:sz w:val="24"/>
        </w:rPr>
        <w:t xml:space="preserve">Mean</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Score</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14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13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12 |     ▓     ▓                    ▓     ▓     ▓     ▓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11 |     ▓     ▓     ▓     ▓     ▓  ▓     ▓     ▓     ▓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10 |     ▓     ▓     ▓     ▓     ▓  ▓     ▓     ▓     ▓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Lit   Sci   Exe   Com   Con   Art   Agr   Per   Soc   Hou</w:t>
      </w:r>
    </w:p>
    <w:p>
      <w:pPr>
        <w:pStyle w:val="FirstParagraph"/>
        <w:spacing w:line="480" w:lineRule="auto" w:after="120"/>
        <w:jc w:val="both"/>
      </w:pPr>
      <w:r>
        <w:rPr>
          <w:rFonts w:ascii="Times New Roman" w:hAnsi="Times New Roman" w:cs="Times New Roman" w:eastAsia="Times New Roman"/>
          <w:i/>
          <w:iCs/>
          <w:sz w:val="24"/>
        </w:rPr>
        <w:t xml:space="preserve">(For colour bar diagram, please refer to printed copy.)</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31"/>
    <w:bookmarkEnd w:id="132"/>
    <w:bookmarkEnd w:id="133"/>
    <w:bookmarkStart w:id="142" w:name="X281fc7690c3f11d70f67677caed2ea39442b713"/>
    <w:p>
      <w:pPr>
        <w:pStyle w:val="Heading2"/>
        <w:spacing w:line="360" w:lineRule="auto"/>
        <w:jc w:val="center"/>
      </w:pPr>
      <w:r>
        <w:rPr>
          <w:rFonts w:ascii="Times New Roman" w:hAnsi="Times New Roman" w:cs="Times New Roman" w:eastAsia="Times New Roman"/>
          <w:b/>
          <w:sz w:val="28"/>
        </w:rPr>
        <w:t xml:space="preserve">4.3 PERCENTAGE-WISE DISTRIBUTION OF VOCATIONAL INTEREST LEVELS</w:t>
      </w:r>
    </w:p>
    <w:p>
      <w:pPr>
        <w:pStyle w:val="FirstParagraph"/>
        <w:spacing w:line="480" w:lineRule="auto" w:after="120"/>
        <w:jc w:val="both"/>
      </w:pPr>
      <w:r>
        <w:rPr>
          <w:rFonts w:ascii="Times New Roman" w:hAnsi="Times New Roman" w:cs="Times New Roman" w:eastAsia="Times New Roman"/>
          <w:sz w:val="24"/>
        </w:rPr>
        <w:t xml:space="preserve">While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standard deviation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give us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average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spread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vocational interest scores, they do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tell us how</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many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fall into the various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levels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interest. To answer this question, the scores have been classified into three levels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 0–8),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Average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 9–13)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 14–20) — using the cut-offs supplied in the manual of the V.I.R. by Dr. S.P. Kulshrestha. The percentage distribution of the total sample on each of the ten areas is presented in Table 4.2.</w:t>
      </w:r>
    </w:p>
    <w:bookmarkStart w:id="134" w:name="table-4.2"/>
    <w:p>
      <w:pPr>
        <w:pStyle w:val="Heading4"/>
        <w:spacing w:line="360" w:lineRule="auto"/>
        <w:jc w:val="left"/>
      </w:pPr>
      <w:r>
        <w:rPr>
          <w:rFonts w:ascii="Times New Roman" w:hAnsi="Times New Roman" w:cs="Times New Roman" w:eastAsia="Times New Roman"/>
          <w:b/>
          <w:sz w:val="24"/>
        </w:rPr>
        <w:t xml:space="preserve">TABLE 4.2</w:t>
      </w:r>
    </w:p>
    <w:p>
      <w:pPr>
        <w:pStyle w:val="FirstParagraph"/>
        <w:spacing w:line="480" w:lineRule="auto" w:after="120"/>
        <w:jc w:val="both"/>
      </w:pPr>
      <w:r>
        <w:rPr>
          <w:rFonts w:ascii="Times New Roman" w:hAnsi="Times New Roman" w:cs="Times New Roman" w:eastAsia="Times New Roman"/>
          <w:b/>
          <w:bCs/>
          <w:sz w:val="24"/>
        </w:rPr>
        <w:t xml:space="preserve">Percentage Distribution of the Total Sample (N = 60) on the Ten Areas of Vocational Interest</w:t>
      </w:r>
    </w:p>
    <w:tbl>
      <w:tblPr>
        <w:tblStyle w:val="Table"/>
        <w:tblW w:type="pct" w:w="5000"/>
        <w:jc w:val="center"/>
        <w:tblLayout w:type="fixed"/>
        <w:tblLook w:firstRow="1" w:lastRow="0" w:firstColumn="0" w:lastColumn="0" w:noHBand="0" w:noVBand="0" w:val="0020"/>
      </w:tblPr>
      <w:tblGrid>
        <w:gridCol w:w="1015"/>
        <w:gridCol w:w="812"/>
        <w:gridCol w:w="1015"/>
        <w:gridCol w:w="1015"/>
        <w:gridCol w:w="1015"/>
        <w:gridCol w:w="1015"/>
        <w:gridCol w:w="1015"/>
        <w:gridCol w:w="1015"/>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Low (0–8) f</w:t>
            </w:r>
          </w:p>
        </w:tc>
        <w:tc>
          <w:tcPr/>
          <w:p>
            <w:pPr>
              <w:pStyle w:val="Compact"/>
              <w:spacing w:line="276" w:lineRule="auto"/>
              <w:jc w:val="center"/>
            </w:pPr>
            <w:r>
              <w:rPr>
                <w:rFonts w:ascii="Times New Roman" w:hAnsi="Times New Roman" w:cs="Times New Roman" w:eastAsia="Times New Roman"/>
                <w:sz w:val="22"/>
              </w:rPr>
              <w:t xml:space="preserve">Low %</w:t>
            </w:r>
          </w:p>
        </w:tc>
        <w:tc>
          <w:tcPr/>
          <w:p>
            <w:pPr>
              <w:pStyle w:val="Compact"/>
              <w:spacing w:line="276" w:lineRule="auto"/>
              <w:jc w:val="center"/>
            </w:pPr>
            <w:r>
              <w:rPr>
                <w:rFonts w:ascii="Times New Roman" w:hAnsi="Times New Roman" w:cs="Times New Roman" w:eastAsia="Times New Roman"/>
                <w:sz w:val="22"/>
              </w:rPr>
              <w:t xml:space="preserve">Average (9–13) f</w:t>
            </w:r>
          </w:p>
        </w:tc>
        <w:tc>
          <w:tcPr/>
          <w:p>
            <w:pPr>
              <w:pStyle w:val="Compact"/>
              <w:spacing w:line="276" w:lineRule="auto"/>
              <w:jc w:val="center"/>
            </w:pPr>
            <w:r>
              <w:rPr>
                <w:rFonts w:ascii="Times New Roman" w:hAnsi="Times New Roman" w:cs="Times New Roman" w:eastAsia="Times New Roman"/>
                <w:sz w:val="22"/>
              </w:rPr>
              <w:t xml:space="preserve">Avg %</w:t>
            </w:r>
          </w:p>
        </w:tc>
        <w:tc>
          <w:tcPr/>
          <w:p>
            <w:pPr>
              <w:pStyle w:val="Compact"/>
              <w:spacing w:line="276" w:lineRule="auto"/>
              <w:jc w:val="center"/>
            </w:pPr>
            <w:r>
              <w:rPr>
                <w:rFonts w:ascii="Times New Roman" w:hAnsi="Times New Roman" w:cs="Times New Roman" w:eastAsia="Times New Roman"/>
                <w:sz w:val="22"/>
              </w:rPr>
              <w:t xml:space="preserve">High (14–20) f</w:t>
            </w:r>
          </w:p>
        </w:tc>
        <w:tc>
          <w:tcPr/>
          <w:p>
            <w:pPr>
              <w:pStyle w:val="Compact"/>
              <w:spacing w:line="276" w:lineRule="auto"/>
              <w:jc w:val="center"/>
            </w:pPr>
            <w:r>
              <w:rPr>
                <w:rFonts w:ascii="Times New Roman" w:hAnsi="Times New Roman" w:cs="Times New Roman" w:eastAsia="Times New Roman"/>
                <w:sz w:val="22"/>
              </w:rPr>
              <w:t xml:space="preserve">High %</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5.0</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66.7</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28.3</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5.0</w:t>
            </w:r>
          </w:p>
        </w:tc>
        <w:tc>
          <w:tcPr/>
          <w:p>
            <w:pPr>
              <w:pStyle w:val="Compact"/>
              <w:spacing w:line="276" w:lineRule="auto"/>
              <w:jc w:val="center"/>
            </w:pPr>
            <w:r>
              <w:rPr>
                <w:rFonts w:ascii="Times New Roman" w:hAnsi="Times New Roman" w:cs="Times New Roman" w:eastAsia="Times New Roman"/>
                <w:sz w:val="22"/>
              </w:rPr>
              <w:t xml:space="preserve">36</w:t>
            </w:r>
          </w:p>
        </w:tc>
        <w:tc>
          <w:tcPr/>
          <w:p>
            <w:pPr>
              <w:pStyle w:val="Compact"/>
              <w:spacing w:line="276" w:lineRule="auto"/>
              <w:jc w:val="center"/>
            </w:pPr>
            <w:r>
              <w:rPr>
                <w:rFonts w:ascii="Times New Roman" w:hAnsi="Times New Roman" w:cs="Times New Roman" w:eastAsia="Times New Roman"/>
                <w:sz w:val="22"/>
              </w:rPr>
              <w:t xml:space="preserve">60.0</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35.0</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11.7</w:t>
            </w:r>
          </w:p>
        </w:tc>
        <w:tc>
          <w:tcPr/>
          <w:p>
            <w:pPr>
              <w:pStyle w:val="Compact"/>
              <w:spacing w:line="276" w:lineRule="auto"/>
              <w:jc w:val="center"/>
            </w:pPr>
            <w:r>
              <w:rPr>
                <w:rFonts w:ascii="Times New Roman" w:hAnsi="Times New Roman" w:cs="Times New Roman" w:eastAsia="Times New Roman"/>
                <w:sz w:val="22"/>
              </w:rPr>
              <w:t xml:space="preserve">34</w:t>
            </w:r>
          </w:p>
        </w:tc>
        <w:tc>
          <w:tcPr/>
          <w:p>
            <w:pPr>
              <w:pStyle w:val="Compact"/>
              <w:spacing w:line="276" w:lineRule="auto"/>
              <w:jc w:val="center"/>
            </w:pPr>
            <w:r>
              <w:rPr>
                <w:rFonts w:ascii="Times New Roman" w:hAnsi="Times New Roman" w:cs="Times New Roman" w:eastAsia="Times New Roman"/>
                <w:sz w:val="22"/>
              </w:rPr>
              <w:t xml:space="preserve">56.7</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31.7</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15.0</w:t>
            </w:r>
          </w:p>
        </w:tc>
        <w:tc>
          <w:tcPr/>
          <w:p>
            <w:pPr>
              <w:pStyle w:val="Compact"/>
              <w:spacing w:line="276" w:lineRule="auto"/>
              <w:jc w:val="center"/>
            </w:pPr>
            <w:r>
              <w:rPr>
                <w:rFonts w:ascii="Times New Roman" w:hAnsi="Times New Roman" w:cs="Times New Roman" w:eastAsia="Times New Roman"/>
                <w:sz w:val="22"/>
              </w:rPr>
              <w:t xml:space="preserve">39</w:t>
            </w:r>
          </w:p>
        </w:tc>
        <w:tc>
          <w:tcPr/>
          <w:p>
            <w:pPr>
              <w:pStyle w:val="Compact"/>
              <w:spacing w:line="276" w:lineRule="auto"/>
              <w:jc w:val="center"/>
            </w:pPr>
            <w:r>
              <w:rPr>
                <w:rFonts w:ascii="Times New Roman" w:hAnsi="Times New Roman" w:cs="Times New Roman" w:eastAsia="Times New Roman"/>
                <w:sz w:val="22"/>
              </w:rPr>
              <w:t xml:space="preserve">65.0</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20.0</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6.7</w:t>
            </w:r>
          </w:p>
        </w:tc>
        <w:tc>
          <w:tcPr/>
          <w:p>
            <w:pPr>
              <w:pStyle w:val="Compact"/>
              <w:spacing w:line="276" w:lineRule="auto"/>
              <w:jc w:val="center"/>
            </w:pPr>
            <w:r>
              <w:rPr>
                <w:rFonts w:ascii="Times New Roman" w:hAnsi="Times New Roman" w:cs="Times New Roman" w:eastAsia="Times New Roman"/>
                <w:sz w:val="22"/>
              </w:rPr>
              <w:t xml:space="preserve">42</w:t>
            </w:r>
          </w:p>
        </w:tc>
        <w:tc>
          <w:tcPr/>
          <w:p>
            <w:pPr>
              <w:pStyle w:val="Compact"/>
              <w:spacing w:line="276" w:lineRule="auto"/>
              <w:jc w:val="center"/>
            </w:pPr>
            <w:r>
              <w:rPr>
                <w:rFonts w:ascii="Times New Roman" w:hAnsi="Times New Roman" w:cs="Times New Roman" w:eastAsia="Times New Roman"/>
                <w:sz w:val="22"/>
              </w:rPr>
              <w:t xml:space="preserve">70.0</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23.3</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5.0</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66.7</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28.3</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6.7</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66.7</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26.7</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13.3</w:t>
            </w:r>
          </w:p>
        </w:tc>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66.7</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20.0</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6.7</w:t>
            </w:r>
          </w:p>
        </w:tc>
        <w:tc>
          <w:tcPr/>
          <w:p>
            <w:pPr>
              <w:pStyle w:val="Compact"/>
              <w:spacing w:line="276" w:lineRule="auto"/>
              <w:jc w:val="center"/>
            </w:pPr>
            <w:r>
              <w:rPr>
                <w:rFonts w:ascii="Times New Roman" w:hAnsi="Times New Roman" w:cs="Times New Roman" w:eastAsia="Times New Roman"/>
                <w:sz w:val="22"/>
              </w:rPr>
              <w:t xml:space="preserve">29</w:t>
            </w:r>
          </w:p>
        </w:tc>
        <w:tc>
          <w:tcPr/>
          <w:p>
            <w:pPr>
              <w:pStyle w:val="Compact"/>
              <w:spacing w:line="276" w:lineRule="auto"/>
              <w:jc w:val="center"/>
            </w:pPr>
            <w:r>
              <w:rPr>
                <w:rFonts w:ascii="Times New Roman" w:hAnsi="Times New Roman" w:cs="Times New Roman" w:eastAsia="Times New Roman"/>
                <w:sz w:val="22"/>
              </w:rPr>
              <w:t xml:space="preserve">48.3</w:t>
            </w:r>
          </w:p>
        </w:tc>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45.0</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11.7</w:t>
            </w:r>
          </w:p>
        </w:tc>
        <w:tc>
          <w:tcPr/>
          <w:p>
            <w:pPr>
              <w:pStyle w:val="Compact"/>
              <w:spacing w:line="276" w:lineRule="auto"/>
              <w:jc w:val="center"/>
            </w:pPr>
            <w:r>
              <w:rPr>
                <w:rFonts w:ascii="Times New Roman" w:hAnsi="Times New Roman" w:cs="Times New Roman" w:eastAsia="Times New Roman"/>
                <w:sz w:val="22"/>
              </w:rPr>
              <w:t xml:space="preserve">34</w:t>
            </w:r>
          </w:p>
        </w:tc>
        <w:tc>
          <w:tcPr/>
          <w:p>
            <w:pPr>
              <w:pStyle w:val="Compact"/>
              <w:spacing w:line="276" w:lineRule="auto"/>
              <w:jc w:val="center"/>
            </w:pPr>
            <w:r>
              <w:rPr>
                <w:rFonts w:ascii="Times New Roman" w:hAnsi="Times New Roman" w:cs="Times New Roman" w:eastAsia="Times New Roman"/>
                <w:sz w:val="22"/>
              </w:rPr>
              <w:t xml:space="preserve">56.7</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31.7</w:t>
            </w:r>
          </w:p>
        </w:tc>
      </w:tr>
    </w:tbl>
    <w:bookmarkEnd w:id="134"/>
    <w:bookmarkStart w:id="136" w:name="interpretation-of-table-4.2"/>
    <w:p>
      <w:pPr>
        <w:pStyle w:val="Heading3"/>
        <w:spacing w:line="360" w:lineRule="auto"/>
        <w:jc w:val="left"/>
      </w:pPr>
      <w:r>
        <w:rPr>
          <w:rFonts w:ascii="Times New Roman" w:hAnsi="Times New Roman" w:cs="Times New Roman" w:eastAsia="Times New Roman"/>
          <w:b/>
          <w:sz w:val="26"/>
        </w:rPr>
        <w:t xml:space="preserve">Interpretation of Table 4.2</w:t>
      </w:r>
    </w:p>
    <w:p>
      <w:pPr>
        <w:numPr>
          <w:ilvl w:val="0"/>
          <w:numId w:val="1042"/>
        </w:numPr>
        <w:spacing w:line="480" w:lineRule="auto" w:after="120"/>
        <w:jc w:val="both"/>
      </w:pPr>
      <w:r>
        <w:rPr>
          <w:rFonts w:ascii="Times New Roman" w:hAnsi="Times New Roman" w:cs="Times New Roman" w:eastAsia="Times New Roman"/>
          <w:b/>
          <w:b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area with the highest percentage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(45.0%), followed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(35.0%)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(31.7%). This means almost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one out of every two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has a strong leaning towards social occupations.</w:t>
      </w:r>
    </w:p>
    <w:p>
      <w:pPr>
        <w:numPr>
          <w:ilvl w:val="0"/>
          <w:numId w:val="1042"/>
        </w:numPr>
        <w:spacing w:line="480" w:lineRule="auto" w:after="120"/>
        <w:jc w:val="both"/>
      </w:pPr>
      <w:r>
        <w:rPr>
          <w:rFonts w:ascii="Times New Roman" w:hAnsi="Times New Roman" w:cs="Times New Roman" w:eastAsia="Times New Roman"/>
          <w:b/>
          <w:b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percentage of high-interest students (20.0%), suggesting that very few of the present sample are likely to take up trading or business as a career.</w:t>
      </w:r>
    </w:p>
    <w:p>
      <w:pPr>
        <w:numPr>
          <w:ilvl w:val="0"/>
          <w:numId w:val="1042"/>
        </w:numPr>
        <w:spacing w:line="480" w:lineRule="auto" w:after="120"/>
        <w:jc w:val="both"/>
      </w:pPr>
      <w:r>
        <w:rPr>
          <w:rFonts w:ascii="Times New Roman" w:hAnsi="Times New Roman" w:cs="Times New Roman" w:eastAsia="Times New Roman"/>
          <w:b/>
          <w:b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largest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low-interest group (15.0%) — indicating that occupations of this kind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least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attractive to the largest number of students.</w:t>
      </w:r>
    </w:p>
    <w:p>
      <w:pPr>
        <w:numPr>
          <w:ilvl w:val="0"/>
          <w:numId w:val="1042"/>
        </w:numPr>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Average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category is, in every area,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largest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category, accounting for between 48 and 80 per cent of the sample. This is the natural expression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normal distribution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any psychological trait.</w:t>
      </w:r>
    </w:p>
    <w:bookmarkStart w:id="135" w:name="Xae306f67bffd813b46f192186a9541cb6d8bccf"/>
    <w:p>
      <w:pPr>
        <w:pStyle w:val="Heading4"/>
        <w:spacing w:line="360" w:lineRule="auto"/>
        <w:jc w:val="left"/>
      </w:pPr>
      <w:r>
        <w:rPr>
          <w:rFonts w:ascii="Times New Roman" w:hAnsi="Times New Roman" w:cs="Times New Roman" w:eastAsia="Times New Roman"/>
          <w:b/>
          <w:sz w:val="24"/>
        </w:rPr>
        <w:t xml:space="preserve">Figure 4.2 — Pie Diagram showing the Percentage Distribution of Interest Levels (Total Sample) on the Social Area (Highest</w:t>
      </w:r>
      <w:r>
        <w:rPr>
          <w:rFonts w:ascii="Times New Roman" w:hAnsi="Times New Roman" w:cs="Times New Roman" w:eastAsia="Times New Roman"/>
          <w:b/>
          <w:sz w:val="24"/>
        </w:rPr>
        <w:t xml:space="preserve"> </w:t>
      </w:r>
      <w:r>
        <w:rPr>
          <w:rFonts w:ascii="Times New Roman" w:hAnsi="Times New Roman" w:cs="Times New Roman" w:eastAsia="Times New Roman"/>
          <w:b/>
          <w:sz w:val="24"/>
        </w:rPr>
        <w:t xml:space="preserve">‘High’</w:t>
      </w:r>
      <w:r>
        <w:rPr>
          <w:rFonts w:ascii="Times New Roman" w:hAnsi="Times New Roman" w:cs="Times New Roman" w:eastAsia="Times New Roman"/>
          <w:b/>
          <w:sz w:val="24"/>
        </w:rPr>
        <w:t xml:space="preserve"> </w:t>
      </w:r>
      <w:r>
        <w:rPr>
          <w:rFonts w:ascii="Times New Roman" w:hAnsi="Times New Roman" w:cs="Times New Roman" w:eastAsia="Times New Roman"/>
          <w:b/>
          <w:sz w:val="24"/>
        </w:rPr>
        <w:t xml:space="preserve">%)</w:t>
      </w:r>
    </w:p>
    <w:p>
      <w:pPr>
        <w:pStyle w:val="SourceCode"/>
        <w:spacing w:line="480" w:lineRule="auto" w:after="120"/>
        <w:jc w:val="both"/>
      </w:pPr>
      <w:r>
        <w:rPr>
          <w:rStyle w:val="VerbatimChar"/>
          <w:rFonts w:ascii="Times New Roman" w:hAnsi="Times New Roman" w:cs="Times New Roman" w:eastAsia="Times New Roman"/>
          <w:sz w:val="24"/>
        </w:rPr>
        <w:t xml:space="preserve">             Low 6.7%</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High        ╱     ╲   Average</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45.0%       │       │   48.3%</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╲___╱</w:t>
      </w:r>
    </w:p>
    <w:p>
      <w:pPr>
        <w:pStyle w:val="FirstParagraph"/>
        <w:spacing w:line="480" w:lineRule="auto" w:after="120"/>
        <w:jc w:val="both"/>
      </w:pPr>
      <w:r>
        <w:rPr>
          <w:rFonts w:ascii="Times New Roman" w:hAnsi="Times New Roman" w:cs="Times New Roman" w:eastAsia="Times New Roman"/>
          <w:i/>
          <w:iCs/>
          <w:sz w:val="24"/>
        </w:rPr>
        <w:t xml:space="preserve">(Schematic; for colour pie diagram, please refer to printed copy.)</w:t>
      </w:r>
    </w:p>
    <w:bookmarkEnd w:id="135"/>
    <w:bookmarkEnd w:id="136"/>
    <w:bookmarkStart w:id="139" w:name="percentage-distribution-by-school"/>
    <w:p>
      <w:pPr>
        <w:pStyle w:val="Heading3"/>
        <w:spacing w:line="360" w:lineRule="auto"/>
        <w:jc w:val="left"/>
      </w:pPr>
      <w:r>
        <w:rPr>
          <w:rFonts w:ascii="Times New Roman" w:hAnsi="Times New Roman" w:cs="Times New Roman" w:eastAsia="Times New Roman"/>
          <w:b/>
          <w:sz w:val="26"/>
        </w:rPr>
        <w:t xml:space="preserve">4.3.1 Percentage Distribution by School</w:t>
      </w:r>
    </w:p>
    <w:p>
      <w:pPr>
        <w:pStyle w:val="FirstParagraph"/>
        <w:spacing w:line="480" w:lineRule="auto" w:after="120"/>
        <w:jc w:val="both"/>
      </w:pPr>
      <w:r>
        <w:rPr>
          <w:rFonts w:ascii="Times New Roman" w:hAnsi="Times New Roman" w:cs="Times New Roman" w:eastAsia="Times New Roman"/>
          <w:sz w:val="24"/>
        </w:rPr>
        <w:t xml:space="preserve">Tables 4.3 and 4.4 present the percentage distribution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Rural 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Urban 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separately.</w:t>
      </w:r>
    </w:p>
    <w:bookmarkStart w:id="137" w:name="table-4.3"/>
    <w:p>
      <w:pPr>
        <w:pStyle w:val="Heading4"/>
        <w:spacing w:line="360" w:lineRule="auto"/>
        <w:jc w:val="left"/>
      </w:pPr>
      <w:r>
        <w:rPr>
          <w:rFonts w:ascii="Times New Roman" w:hAnsi="Times New Roman" w:cs="Times New Roman" w:eastAsia="Times New Roman"/>
          <w:b/>
          <w:sz w:val="24"/>
        </w:rPr>
        <w:t xml:space="preserve">TABLE 4.3</w:t>
      </w:r>
    </w:p>
    <w:p>
      <w:pPr>
        <w:pStyle w:val="FirstParagraph"/>
        <w:spacing w:line="480" w:lineRule="auto" w:after="120"/>
        <w:jc w:val="both"/>
      </w:pPr>
      <w:r>
        <w:rPr>
          <w:rFonts w:ascii="Times New Roman" w:hAnsi="Times New Roman" w:cs="Times New Roman" w:eastAsia="Times New Roman"/>
          <w:b/>
          <w:bCs/>
          <w:sz w:val="24"/>
        </w:rPr>
        <w:t xml:space="preserve">Percentage Distribution of Rural Govt. School Students (N = 30) on Ten Areas</w:t>
      </w:r>
    </w:p>
    <w:tbl>
      <w:tblPr>
        <w:tblStyle w:val="Table"/>
        <w:tblW w:type="auto" w:w="0"/>
        <w:jc w:val="center"/>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Low f</w:t>
            </w:r>
          </w:p>
        </w:tc>
        <w:tc>
          <w:tcPr/>
          <w:p>
            <w:pPr>
              <w:pStyle w:val="Compact"/>
              <w:spacing w:line="276" w:lineRule="auto"/>
              <w:jc w:val="center"/>
            </w:pPr>
            <w:r>
              <w:rPr>
                <w:rFonts w:ascii="Times New Roman" w:hAnsi="Times New Roman" w:cs="Times New Roman" w:eastAsia="Times New Roman"/>
                <w:sz w:val="22"/>
              </w:rPr>
              <w:t xml:space="preserve">Low %</w:t>
            </w:r>
          </w:p>
        </w:tc>
        <w:tc>
          <w:tcPr/>
          <w:p>
            <w:pPr>
              <w:pStyle w:val="Compact"/>
              <w:spacing w:line="276" w:lineRule="auto"/>
              <w:jc w:val="center"/>
            </w:pPr>
            <w:r>
              <w:rPr>
                <w:rFonts w:ascii="Times New Roman" w:hAnsi="Times New Roman" w:cs="Times New Roman" w:eastAsia="Times New Roman"/>
                <w:sz w:val="22"/>
              </w:rPr>
              <w:t xml:space="preserve">Avg f</w:t>
            </w:r>
          </w:p>
        </w:tc>
        <w:tc>
          <w:tcPr/>
          <w:p>
            <w:pPr>
              <w:pStyle w:val="Compact"/>
              <w:spacing w:line="276" w:lineRule="auto"/>
              <w:jc w:val="center"/>
            </w:pPr>
            <w:r>
              <w:rPr>
                <w:rFonts w:ascii="Times New Roman" w:hAnsi="Times New Roman" w:cs="Times New Roman" w:eastAsia="Times New Roman"/>
                <w:sz w:val="22"/>
              </w:rPr>
              <w:t xml:space="preserve">Avg %</w:t>
            </w:r>
          </w:p>
        </w:tc>
        <w:tc>
          <w:tcPr/>
          <w:p>
            <w:pPr>
              <w:pStyle w:val="Compact"/>
              <w:spacing w:line="276" w:lineRule="auto"/>
              <w:jc w:val="center"/>
            </w:pPr>
            <w:r>
              <w:rPr>
                <w:rFonts w:ascii="Times New Roman" w:hAnsi="Times New Roman" w:cs="Times New Roman" w:eastAsia="Times New Roman"/>
                <w:sz w:val="22"/>
              </w:rPr>
              <w:t xml:space="preserve">High f</w:t>
            </w:r>
          </w:p>
        </w:tc>
        <w:tc>
          <w:tcPr/>
          <w:p>
            <w:pPr>
              <w:pStyle w:val="Compact"/>
              <w:spacing w:line="276" w:lineRule="auto"/>
              <w:jc w:val="center"/>
            </w:pPr>
            <w:r>
              <w:rPr>
                <w:rFonts w:ascii="Times New Roman" w:hAnsi="Times New Roman" w:cs="Times New Roman" w:eastAsia="Times New Roman"/>
                <w:sz w:val="22"/>
              </w:rPr>
              <w:t xml:space="preserve">High %</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66.7</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23.3</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66.7</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23.3</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20.0</w:t>
            </w:r>
          </w:p>
        </w:tc>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70.0</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10.0</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26.7</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66.7</w:t>
            </w:r>
          </w:p>
        </w:tc>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6.7</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3.3</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63.3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33.3</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80.0</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10.0</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0</w:t>
            </w:r>
          </w:p>
        </w:tc>
        <w:tc>
          <w:tcPr/>
          <w:p>
            <w:pPr>
              <w:pStyle w:val="Compact"/>
              <w:spacing w:line="276" w:lineRule="auto"/>
              <w:jc w:val="center"/>
            </w:pPr>
            <w:r>
              <w:rPr>
                <w:rFonts w:ascii="Times New Roman" w:hAnsi="Times New Roman" w:cs="Times New Roman" w:eastAsia="Times New Roman"/>
                <w:sz w:val="22"/>
              </w:rPr>
              <w:t xml:space="preserve">0.0</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56.7</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43.3</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16.7</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76.7</w:t>
            </w:r>
          </w:p>
        </w:tc>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6.7</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53.3</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36.7</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3.3</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50.0</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46.7</w:t>
            </w:r>
          </w:p>
        </w:tc>
      </w:tr>
    </w:tbl>
    <w:bookmarkEnd w:id="137"/>
    <w:bookmarkStart w:id="138" w:name="table-4.4"/>
    <w:p>
      <w:pPr>
        <w:pStyle w:val="Heading4"/>
        <w:spacing w:line="360" w:lineRule="auto"/>
        <w:jc w:val="left"/>
      </w:pPr>
      <w:r>
        <w:rPr>
          <w:rFonts w:ascii="Times New Roman" w:hAnsi="Times New Roman" w:cs="Times New Roman" w:eastAsia="Times New Roman"/>
          <w:b/>
          <w:sz w:val="24"/>
        </w:rPr>
        <w:t xml:space="preserve">TABLE 4.4</w:t>
      </w:r>
    </w:p>
    <w:p>
      <w:pPr>
        <w:pStyle w:val="FirstParagraph"/>
        <w:spacing w:line="480" w:lineRule="auto" w:after="120"/>
        <w:jc w:val="both"/>
      </w:pPr>
      <w:r>
        <w:rPr>
          <w:rFonts w:ascii="Times New Roman" w:hAnsi="Times New Roman" w:cs="Times New Roman" w:eastAsia="Times New Roman"/>
          <w:b/>
          <w:bCs/>
          <w:sz w:val="24"/>
        </w:rPr>
        <w:t xml:space="preserve">Percentage Distribution of Urban Private School Students (N = 30) on Ten Areas</w:t>
      </w:r>
    </w:p>
    <w:tbl>
      <w:tblPr>
        <w:tblStyle w:val="Table"/>
        <w:tblW w:type="auto" w:w="0"/>
        <w:jc w:val="center"/>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Low f</w:t>
            </w:r>
          </w:p>
        </w:tc>
        <w:tc>
          <w:tcPr/>
          <w:p>
            <w:pPr>
              <w:pStyle w:val="Compact"/>
              <w:spacing w:line="276" w:lineRule="auto"/>
              <w:jc w:val="center"/>
            </w:pPr>
            <w:r>
              <w:rPr>
                <w:rFonts w:ascii="Times New Roman" w:hAnsi="Times New Roman" w:cs="Times New Roman" w:eastAsia="Times New Roman"/>
                <w:sz w:val="22"/>
              </w:rPr>
              <w:t xml:space="preserve">Low %</w:t>
            </w:r>
          </w:p>
        </w:tc>
        <w:tc>
          <w:tcPr/>
          <w:p>
            <w:pPr>
              <w:pStyle w:val="Compact"/>
              <w:spacing w:line="276" w:lineRule="auto"/>
              <w:jc w:val="center"/>
            </w:pPr>
            <w:r>
              <w:rPr>
                <w:rFonts w:ascii="Times New Roman" w:hAnsi="Times New Roman" w:cs="Times New Roman" w:eastAsia="Times New Roman"/>
                <w:sz w:val="22"/>
              </w:rPr>
              <w:t xml:space="preserve">Avg f</w:t>
            </w:r>
          </w:p>
        </w:tc>
        <w:tc>
          <w:tcPr/>
          <w:p>
            <w:pPr>
              <w:pStyle w:val="Compact"/>
              <w:spacing w:line="276" w:lineRule="auto"/>
              <w:jc w:val="center"/>
            </w:pPr>
            <w:r>
              <w:rPr>
                <w:rFonts w:ascii="Times New Roman" w:hAnsi="Times New Roman" w:cs="Times New Roman" w:eastAsia="Times New Roman"/>
                <w:sz w:val="22"/>
              </w:rPr>
              <w:t xml:space="preserve">Avg %</w:t>
            </w:r>
          </w:p>
        </w:tc>
        <w:tc>
          <w:tcPr/>
          <w:p>
            <w:pPr>
              <w:pStyle w:val="Compact"/>
              <w:spacing w:line="276" w:lineRule="auto"/>
              <w:jc w:val="center"/>
            </w:pPr>
            <w:r>
              <w:rPr>
                <w:rFonts w:ascii="Times New Roman" w:hAnsi="Times New Roman" w:cs="Times New Roman" w:eastAsia="Times New Roman"/>
                <w:sz w:val="22"/>
              </w:rPr>
              <w:t xml:space="preserve">High f</w:t>
            </w:r>
          </w:p>
        </w:tc>
        <w:tc>
          <w:tcPr/>
          <w:p>
            <w:pPr>
              <w:pStyle w:val="Compact"/>
              <w:spacing w:line="276" w:lineRule="auto"/>
              <w:jc w:val="center"/>
            </w:pPr>
            <w:r>
              <w:rPr>
                <w:rFonts w:ascii="Times New Roman" w:hAnsi="Times New Roman" w:cs="Times New Roman" w:eastAsia="Times New Roman"/>
                <w:sz w:val="22"/>
              </w:rPr>
              <w:t xml:space="preserve">High %</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0</w:t>
            </w:r>
          </w:p>
        </w:tc>
        <w:tc>
          <w:tcPr/>
          <w:p>
            <w:pPr>
              <w:pStyle w:val="Compact"/>
              <w:spacing w:line="276" w:lineRule="auto"/>
              <w:jc w:val="center"/>
            </w:pPr>
            <w:r>
              <w:rPr>
                <w:rFonts w:ascii="Times New Roman" w:hAnsi="Times New Roman" w:cs="Times New Roman" w:eastAsia="Times New Roman"/>
                <w:sz w:val="22"/>
              </w:rPr>
              <w:t xml:space="preserve">0.0</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66.7</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33.3</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0</w:t>
            </w:r>
          </w:p>
        </w:tc>
        <w:tc>
          <w:tcPr/>
          <w:p>
            <w:pPr>
              <w:pStyle w:val="Compact"/>
              <w:spacing w:line="276" w:lineRule="auto"/>
              <w:jc w:val="center"/>
            </w:pPr>
            <w:r>
              <w:rPr>
                <w:rFonts w:ascii="Times New Roman" w:hAnsi="Times New Roman" w:cs="Times New Roman" w:eastAsia="Times New Roman"/>
                <w:sz w:val="22"/>
              </w:rPr>
              <w:t xml:space="preserve">0.0</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53.3</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46.7</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3.3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43.3</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53.3</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3.3</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63.3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33.3</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76.7</w:t>
            </w:r>
          </w:p>
        </w:tc>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13.3</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0</w:t>
            </w:r>
          </w:p>
        </w:tc>
        <w:tc>
          <w:tcPr/>
          <w:p>
            <w:pPr>
              <w:pStyle w:val="Compact"/>
              <w:spacing w:line="276" w:lineRule="auto"/>
              <w:jc w:val="center"/>
            </w:pPr>
            <w:r>
              <w:rPr>
                <w:rFonts w:ascii="Times New Roman" w:hAnsi="Times New Roman" w:cs="Times New Roman" w:eastAsia="Times New Roman"/>
                <w:sz w:val="22"/>
              </w:rPr>
              <w:t xml:space="preserve">0.0</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53.3</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46.7</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13.3</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76.7</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10.0</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56.7</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33.3</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3.3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43.3</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53.3</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20.0</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63.3</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16.7</w:t>
            </w:r>
          </w:p>
        </w:tc>
      </w:tr>
    </w:tbl>
    <w:p>
      <w:pPr>
        <w:pStyle w:val="BodyText"/>
        <w:spacing w:line="480" w:lineRule="auto" w:after="120"/>
        <w:jc w:val="both"/>
      </w:pPr>
      <w:r>
        <w:rPr>
          <w:rFonts w:ascii="Times New Roman" w:hAnsi="Times New Roman" w:cs="Times New Roman" w:eastAsia="Times New Roman"/>
          <w:b/>
          <w:bCs/>
          <w:sz w:val="24"/>
        </w:rPr>
        <w:t xml:space="preserve">A glance at Tables 4.3 and 4.4 reveals the following:</w:t>
      </w:r>
    </w:p>
    <w:p>
      <w:pPr>
        <w:numPr>
          <w:ilvl w:val="0"/>
          <w:numId w:val="1043"/>
        </w:numPr>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Rural 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is highest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category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(46.7%),</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(43.3%),</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(36.7%)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(33.3%) areas.</w:t>
      </w:r>
    </w:p>
    <w:p>
      <w:pPr>
        <w:numPr>
          <w:ilvl w:val="0"/>
          <w:numId w:val="1043"/>
        </w:numPr>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Urban 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is highest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category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(53.3%),</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(53.3%),</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(46.7%)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(46.7%) areas.</w:t>
      </w:r>
    </w:p>
    <w:p>
      <w:pPr>
        <w:numPr>
          <w:ilvl w:val="0"/>
          <w:numId w:val="1043"/>
        </w:numPr>
        <w:spacing w:line="480" w:lineRule="auto" w:after="120"/>
        <w:jc w:val="both"/>
      </w:pPr>
      <w:r>
        <w:rPr>
          <w:rFonts w:ascii="Times New Roman" w:hAnsi="Times New Roman" w:cs="Times New Roman" w:eastAsia="Times New Roman"/>
          <w:sz w:val="24"/>
        </w:rPr>
        <w:t xml:space="preserve">Notice that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moves from only 10% high-interest in Rural Govt. to 53.3% high-interest in Urban Pvt. —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five-fold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difference.</w:t>
      </w:r>
    </w:p>
    <w:p>
      <w:pPr>
        <w:numPr>
          <w:ilvl w:val="0"/>
          <w:numId w:val="1043"/>
        </w:numPr>
        <w:spacing w:line="480" w:lineRule="auto" w:after="120"/>
        <w:jc w:val="both"/>
      </w:pPr>
      <w:r>
        <w:rPr>
          <w:rFonts w:ascii="Times New Roman" w:hAnsi="Times New Roman" w:cs="Times New Roman" w:eastAsia="Times New Roman"/>
          <w:sz w:val="24"/>
        </w:rPr>
        <w:t xml:space="preserve">Conversely,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moves from 43.3% high-interest in Rural Govt. to only 10% in Urban Pvt. —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four-fold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difference in the opposite direction.</w:t>
      </w:r>
    </w:p>
    <w:bookmarkEnd w:id="138"/>
    <w:bookmarkEnd w:id="139"/>
    <w:bookmarkStart w:id="141" w:name="percentage-distribution-by-gender"/>
    <w:p>
      <w:pPr>
        <w:pStyle w:val="Heading3"/>
        <w:spacing w:line="360" w:lineRule="auto"/>
        <w:jc w:val="left"/>
      </w:pPr>
      <w:r>
        <w:rPr>
          <w:rFonts w:ascii="Times New Roman" w:hAnsi="Times New Roman" w:cs="Times New Roman" w:eastAsia="Times New Roman"/>
          <w:b/>
          <w:sz w:val="26"/>
        </w:rPr>
        <w:t xml:space="preserve">4.3.2 Percentage Distribution by Gender</w:t>
      </w:r>
    </w:p>
    <w:bookmarkStart w:id="140" w:name="table-4.5"/>
    <w:p>
      <w:pPr>
        <w:pStyle w:val="Heading4"/>
        <w:spacing w:line="360" w:lineRule="auto"/>
        <w:jc w:val="left"/>
      </w:pPr>
      <w:r>
        <w:rPr>
          <w:rFonts w:ascii="Times New Roman" w:hAnsi="Times New Roman" w:cs="Times New Roman" w:eastAsia="Times New Roman"/>
          <w:b/>
          <w:sz w:val="24"/>
        </w:rPr>
        <w:t xml:space="preserve">TABLE 4.5</w:t>
      </w:r>
    </w:p>
    <w:p>
      <w:pPr>
        <w:pStyle w:val="FirstParagraph"/>
        <w:spacing w:line="480" w:lineRule="auto" w:after="120"/>
        <w:jc w:val="both"/>
      </w:pPr>
      <w:r>
        <w:rPr>
          <w:rFonts w:ascii="Times New Roman" w:hAnsi="Times New Roman" w:cs="Times New Roman" w:eastAsia="Times New Roman"/>
          <w:b/>
          <w:bCs/>
          <w:sz w:val="24"/>
        </w:rPr>
        <w:t xml:space="preserve">Percentage Distribution of Boys (N = 30) and Girls (N = 30) on Ten Areas (High % only)</w:t>
      </w:r>
    </w:p>
    <w:tbl>
      <w:tblPr>
        <w:tblStyle w:val="Table"/>
        <w:tblW w:type="auto" w:w="0"/>
        <w:jc w:val="center"/>
        <w:tblLook w:firstRow="1" w:lastRow="0" w:firstColumn="0" w:lastColumn="0" w:noHBand="0" w:noVBand="0" w:val="0020"/>
      </w:tblPr>
      <w:tblGrid>
        <w:gridCol w:w="1584"/>
        <w:gridCol w:w="1584"/>
        <w:gridCol w:w="1584"/>
        <w:gridCol w:w="1584"/>
        <w:gridCol w:w="1584"/>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Boys High %</w:t>
            </w:r>
          </w:p>
        </w:tc>
        <w:tc>
          <w:tcPr/>
          <w:p>
            <w:pPr>
              <w:pStyle w:val="Compact"/>
              <w:spacing w:line="276" w:lineRule="auto"/>
              <w:jc w:val="center"/>
            </w:pPr>
            <w:r>
              <w:rPr>
                <w:rFonts w:ascii="Times New Roman" w:hAnsi="Times New Roman" w:cs="Times New Roman" w:eastAsia="Times New Roman"/>
                <w:sz w:val="22"/>
              </w:rPr>
              <w:t xml:space="preserve">Girls High %</w:t>
            </w:r>
          </w:p>
        </w:tc>
        <w:tc>
          <w:tcPr/>
          <w:p>
            <w:pPr>
              <w:pStyle w:val="Compact"/>
              <w:spacing w:line="276" w:lineRule="auto"/>
              <w:jc w:val="center"/>
            </w:pPr>
            <w:r>
              <w:rPr>
                <w:rFonts w:ascii="Times New Roman" w:hAnsi="Times New Roman" w:cs="Times New Roman" w:eastAsia="Times New Roman"/>
                <w:sz w:val="22"/>
              </w:rPr>
              <w:t xml:space="preserve">Difference</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20.0</w:t>
            </w:r>
          </w:p>
        </w:tc>
        <w:tc>
          <w:tcPr/>
          <w:p>
            <w:pPr>
              <w:pStyle w:val="Compact"/>
              <w:spacing w:line="276" w:lineRule="auto"/>
              <w:jc w:val="center"/>
            </w:pPr>
            <w:r>
              <w:rPr>
                <w:rFonts w:ascii="Times New Roman" w:hAnsi="Times New Roman" w:cs="Times New Roman" w:eastAsia="Times New Roman"/>
                <w:sz w:val="22"/>
              </w:rPr>
              <w:t xml:space="preserve">36.7</w:t>
            </w:r>
          </w:p>
        </w:tc>
        <w:tc>
          <w:tcPr/>
          <w:p>
            <w:pPr>
              <w:pStyle w:val="Compact"/>
              <w:spacing w:line="276" w:lineRule="auto"/>
              <w:jc w:val="center"/>
            </w:pPr>
            <w:r>
              <w:rPr>
                <w:rFonts w:ascii="Times New Roman" w:hAnsi="Times New Roman" w:cs="Times New Roman" w:eastAsia="Times New Roman"/>
                <w:sz w:val="22"/>
              </w:rPr>
              <w:t xml:space="preserve">-16.7</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46.7</w:t>
            </w:r>
          </w:p>
        </w:tc>
        <w:tc>
          <w:tcPr/>
          <w:p>
            <w:pPr>
              <w:pStyle w:val="Compact"/>
              <w:spacing w:line="276" w:lineRule="auto"/>
              <w:jc w:val="center"/>
            </w:pPr>
            <w:r>
              <w:rPr>
                <w:rFonts w:ascii="Times New Roman" w:hAnsi="Times New Roman" w:cs="Times New Roman" w:eastAsia="Times New Roman"/>
                <w:sz w:val="22"/>
              </w:rPr>
              <w:t xml:space="preserve">23.3</w:t>
            </w:r>
          </w:p>
        </w:tc>
        <w:tc>
          <w:tcPr/>
          <w:p>
            <w:pPr>
              <w:pStyle w:val="Compact"/>
              <w:spacing w:line="276" w:lineRule="auto"/>
              <w:jc w:val="center"/>
            </w:pPr>
            <w:r>
              <w:rPr>
                <w:rFonts w:ascii="Times New Roman" w:hAnsi="Times New Roman" w:cs="Times New Roman" w:eastAsia="Times New Roman"/>
                <w:sz w:val="22"/>
              </w:rPr>
              <w:t xml:space="preserve">+23.4</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40.0</w:t>
            </w:r>
          </w:p>
        </w:tc>
        <w:tc>
          <w:tcPr/>
          <w:p>
            <w:pPr>
              <w:pStyle w:val="Compact"/>
              <w:spacing w:line="276" w:lineRule="auto"/>
              <w:jc w:val="center"/>
            </w:pPr>
            <w:r>
              <w:rPr>
                <w:rFonts w:ascii="Times New Roman" w:hAnsi="Times New Roman" w:cs="Times New Roman" w:eastAsia="Times New Roman"/>
                <w:sz w:val="22"/>
              </w:rPr>
              <w:t xml:space="preserve">23.3</w:t>
            </w:r>
          </w:p>
        </w:tc>
        <w:tc>
          <w:tcPr/>
          <w:p>
            <w:pPr>
              <w:pStyle w:val="Compact"/>
              <w:spacing w:line="276" w:lineRule="auto"/>
              <w:jc w:val="center"/>
            </w:pPr>
            <w:r>
              <w:rPr>
                <w:rFonts w:ascii="Times New Roman" w:hAnsi="Times New Roman" w:cs="Times New Roman" w:eastAsia="Times New Roman"/>
                <w:sz w:val="22"/>
              </w:rPr>
              <w:t xml:space="preserve">+16.7</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30.0</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+20.0</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40.0</w:t>
            </w:r>
          </w:p>
        </w:tc>
        <w:tc>
          <w:tcPr/>
          <w:p>
            <w:pPr>
              <w:pStyle w:val="Compact"/>
              <w:spacing w:line="276" w:lineRule="auto"/>
              <w:jc w:val="center"/>
            </w:pPr>
            <w:r>
              <w:rPr>
                <w:rFonts w:ascii="Times New Roman" w:hAnsi="Times New Roman" w:cs="Times New Roman" w:eastAsia="Times New Roman"/>
                <w:sz w:val="22"/>
              </w:rPr>
              <w:t xml:space="preserve">6.7</w:t>
            </w:r>
          </w:p>
        </w:tc>
        <w:tc>
          <w:tcPr/>
          <w:p>
            <w:pPr>
              <w:pStyle w:val="Compact"/>
              <w:spacing w:line="276" w:lineRule="auto"/>
              <w:jc w:val="center"/>
            </w:pPr>
            <w:r>
              <w:rPr>
                <w:rFonts w:ascii="Times New Roman" w:hAnsi="Times New Roman" w:cs="Times New Roman" w:eastAsia="Times New Roman"/>
                <w:sz w:val="22"/>
              </w:rPr>
              <w:t xml:space="preserve">+33.3</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26.7</w:t>
            </w:r>
          </w:p>
        </w:tc>
        <w:tc>
          <w:tcPr/>
          <w:p>
            <w:pPr>
              <w:pStyle w:val="Compact"/>
              <w:spacing w:line="276" w:lineRule="auto"/>
              <w:jc w:val="center"/>
            </w:pPr>
            <w:r>
              <w:rPr>
                <w:rFonts w:ascii="Times New Roman" w:hAnsi="Times New Roman" w:cs="Times New Roman" w:eastAsia="Times New Roman"/>
                <w:sz w:val="22"/>
              </w:rPr>
              <w:t xml:space="preserve">30.0</w:t>
            </w:r>
          </w:p>
        </w:tc>
        <w:tc>
          <w:tcPr/>
          <w:p>
            <w:pPr>
              <w:pStyle w:val="Compact"/>
              <w:spacing w:line="276" w:lineRule="auto"/>
              <w:jc w:val="center"/>
            </w:pPr>
            <w:r>
              <w:rPr>
                <w:rFonts w:ascii="Times New Roman" w:hAnsi="Times New Roman" w:cs="Times New Roman" w:eastAsia="Times New Roman"/>
                <w:sz w:val="22"/>
              </w:rPr>
              <w:t xml:space="preserve">-3.3</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26.7</w:t>
            </w:r>
          </w:p>
        </w:tc>
        <w:tc>
          <w:tcPr/>
          <w:p>
            <w:pPr>
              <w:pStyle w:val="Compact"/>
              <w:spacing w:line="276" w:lineRule="auto"/>
              <w:jc w:val="center"/>
            </w:pPr>
            <w:r>
              <w:rPr>
                <w:rFonts w:ascii="Times New Roman" w:hAnsi="Times New Roman" w:cs="Times New Roman" w:eastAsia="Times New Roman"/>
                <w:sz w:val="22"/>
              </w:rPr>
              <w:t xml:space="preserve">26.7</w:t>
            </w:r>
          </w:p>
        </w:tc>
        <w:tc>
          <w:tcPr/>
          <w:p>
            <w:pPr>
              <w:pStyle w:val="Compact"/>
              <w:spacing w:line="276" w:lineRule="auto"/>
              <w:jc w:val="center"/>
            </w:pPr>
            <w:r>
              <w:rPr>
                <w:rFonts w:ascii="Times New Roman" w:hAnsi="Times New Roman" w:cs="Times New Roman" w:eastAsia="Times New Roman"/>
                <w:sz w:val="22"/>
              </w:rPr>
              <w:t xml:space="preserve">+0.0</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26.7</w:t>
            </w:r>
          </w:p>
        </w:tc>
        <w:tc>
          <w:tcPr/>
          <w:p>
            <w:pPr>
              <w:pStyle w:val="Compact"/>
              <w:spacing w:line="276" w:lineRule="auto"/>
              <w:jc w:val="center"/>
            </w:pPr>
            <w:r>
              <w:rPr>
                <w:rFonts w:ascii="Times New Roman" w:hAnsi="Times New Roman" w:cs="Times New Roman" w:eastAsia="Times New Roman"/>
                <w:sz w:val="22"/>
              </w:rPr>
              <w:t xml:space="preserve">13.3</w:t>
            </w:r>
          </w:p>
        </w:tc>
        <w:tc>
          <w:tcPr/>
          <w:p>
            <w:pPr>
              <w:pStyle w:val="Compact"/>
              <w:spacing w:line="276" w:lineRule="auto"/>
              <w:jc w:val="center"/>
            </w:pPr>
            <w:r>
              <w:rPr>
                <w:rFonts w:ascii="Times New Roman" w:hAnsi="Times New Roman" w:cs="Times New Roman" w:eastAsia="Times New Roman"/>
                <w:sz w:val="22"/>
              </w:rPr>
              <w:t xml:space="preserve">+13.4</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23.3</w:t>
            </w:r>
          </w:p>
        </w:tc>
        <w:tc>
          <w:tcPr/>
          <w:p>
            <w:pPr>
              <w:pStyle w:val="Compact"/>
              <w:spacing w:line="276" w:lineRule="auto"/>
              <w:jc w:val="center"/>
            </w:pPr>
            <w:r>
              <w:rPr>
                <w:rFonts w:ascii="Times New Roman" w:hAnsi="Times New Roman" w:cs="Times New Roman" w:eastAsia="Times New Roman"/>
                <w:sz w:val="22"/>
              </w:rPr>
              <w:t xml:space="preserve">66.7</w:t>
            </w:r>
          </w:p>
        </w:tc>
        <w:tc>
          <w:tcPr/>
          <w:p>
            <w:pPr>
              <w:pStyle w:val="Compact"/>
              <w:spacing w:line="276" w:lineRule="auto"/>
              <w:jc w:val="center"/>
            </w:pPr>
            <w:r>
              <w:rPr>
                <w:rFonts w:ascii="Times New Roman" w:hAnsi="Times New Roman" w:cs="Times New Roman" w:eastAsia="Times New Roman"/>
                <w:sz w:val="22"/>
              </w:rPr>
              <w:t xml:space="preserve">-43.4</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16.7</w:t>
            </w:r>
          </w:p>
        </w:tc>
        <w:tc>
          <w:tcPr/>
          <w:p>
            <w:pPr>
              <w:pStyle w:val="Compact"/>
              <w:spacing w:line="276" w:lineRule="auto"/>
              <w:jc w:val="center"/>
            </w:pPr>
            <w:r>
              <w:rPr>
                <w:rFonts w:ascii="Times New Roman" w:hAnsi="Times New Roman" w:cs="Times New Roman" w:eastAsia="Times New Roman"/>
                <w:sz w:val="22"/>
              </w:rPr>
              <w:t xml:space="preserve">46.7</w:t>
            </w:r>
          </w:p>
        </w:tc>
        <w:tc>
          <w:tcPr/>
          <w:p>
            <w:pPr>
              <w:pStyle w:val="Compact"/>
              <w:spacing w:line="276" w:lineRule="auto"/>
              <w:jc w:val="center"/>
            </w:pPr>
            <w:r>
              <w:rPr>
                <w:rFonts w:ascii="Times New Roman" w:hAnsi="Times New Roman" w:cs="Times New Roman" w:eastAsia="Times New Roman"/>
                <w:sz w:val="22"/>
              </w:rPr>
              <w:t xml:space="preserve">-30.0</w:t>
            </w:r>
          </w:p>
        </w:tc>
      </w:tr>
    </w:tbl>
    <w:p>
      <w:pPr>
        <w:pStyle w:val="BodyText"/>
        <w:spacing w:line="480" w:lineRule="auto" w:after="120"/>
        <w:jc w:val="both"/>
      </w:pPr>
      <w:r>
        <w:rPr>
          <w:rFonts w:ascii="Times New Roman" w:hAnsi="Times New Roman" w:cs="Times New Roman" w:eastAsia="Times New Roman"/>
          <w:sz w:val="24"/>
        </w:rPr>
        <w:t xml:space="preserve">**Boys show much greater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representation than girls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(46.7% vs 23.3%),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(40.0% vs 23.3%),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(40.0% vs 6.7%)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(30.0% vs 10.0%) areas. Girls show much greater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representation than boys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(66.7% vs 23.3%),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(46.7% vs 16.7%)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(36.7% vs 20.0%) areas. The pattern matches the gender-stereotyped pattern reported by Indian researchers.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40"/>
    <w:bookmarkEnd w:id="141"/>
    <w:bookmarkEnd w:id="142"/>
    <w:bookmarkStart w:id="147" w:name="X1bfcc1fd85b7c8e9cda7d2c48a452a58a73ccd9"/>
    <w:p>
      <w:pPr>
        <w:pStyle w:val="Heading2"/>
        <w:spacing w:line="360" w:lineRule="auto"/>
        <w:jc w:val="center"/>
      </w:pPr>
      <w:r>
        <w:rPr>
          <w:rFonts w:ascii="Times New Roman" w:hAnsi="Times New Roman" w:cs="Times New Roman" w:eastAsia="Times New Roman"/>
          <w:b/>
          <w:sz w:val="28"/>
        </w:rPr>
        <w:t xml:space="preserve">4.4 AREA-WISE MEAN AND S.D. OF THE TWO SCHOOLS</w:t>
      </w:r>
    </w:p>
    <w:p>
      <w:pPr>
        <w:pStyle w:val="FirstParagraph"/>
        <w:spacing w:line="480" w:lineRule="auto" w:after="120"/>
        <w:jc w:val="both"/>
      </w:pPr>
      <w:r>
        <w:rPr>
          <w:rFonts w:ascii="Times New Roman" w:hAnsi="Times New Roman" w:cs="Times New Roman" w:eastAsia="Times New Roman"/>
          <w:sz w:val="24"/>
        </w:rPr>
        <w:t xml:space="preserve">The mean and the standard deviation of each of the two schools (n = 30 each) on each of the ten areas of the V.I.R. have been computed separately. The results are presented in Tables 4.6 and 4.7. The rank-order is also given for each school.</w:t>
      </w:r>
    </w:p>
    <w:bookmarkStart w:id="143" w:name="table-4.6"/>
    <w:p>
      <w:pPr>
        <w:pStyle w:val="Heading4"/>
        <w:spacing w:line="360" w:lineRule="auto"/>
        <w:jc w:val="left"/>
      </w:pPr>
      <w:r>
        <w:rPr>
          <w:rFonts w:ascii="Times New Roman" w:hAnsi="Times New Roman" w:cs="Times New Roman" w:eastAsia="Times New Roman"/>
          <w:b/>
          <w:sz w:val="24"/>
        </w:rPr>
        <w:t xml:space="preserve">TABLE 4.6</w:t>
      </w:r>
    </w:p>
    <w:p>
      <w:pPr>
        <w:pStyle w:val="FirstParagraph"/>
        <w:spacing w:line="480" w:lineRule="auto" w:after="120"/>
        <w:jc w:val="both"/>
      </w:pPr>
      <w:r>
        <w:rPr>
          <w:rFonts w:ascii="Times New Roman" w:hAnsi="Times New Roman" w:cs="Times New Roman" w:eastAsia="Times New Roman"/>
          <w:b/>
          <w:bCs/>
          <w:sz w:val="24"/>
        </w:rPr>
        <w:t xml:space="preserve">Area-wise Mean and S.D. of Rural Government School Students (N = 30)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(Shri Sanskrit Inter College, Aitmadpur, Meerut)</w:t>
      </w:r>
    </w:p>
    <w:tbl>
      <w:tblPr>
        <w:tblStyle w:val="Table"/>
        <w:tblW w:type="auto" w:w="0"/>
        <w:jc w:val="center"/>
        <w:tblLook w:firstRow="1" w:lastRow="0" w:firstColumn="0" w:lastColumn="0" w:noHBand="0" w:noVBand="0" w:val="0020"/>
      </w:tblPr>
      <w:tblGrid>
        <w:gridCol w:w="1584"/>
        <w:gridCol w:w="1584"/>
        <w:gridCol w:w="1584"/>
        <w:gridCol w:w="1584"/>
        <w:gridCol w:w="1584"/>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Rank</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11.2</w:t>
            </w:r>
          </w:p>
        </w:tc>
        <w:tc>
          <w:tcPr/>
          <w:p>
            <w:pPr>
              <w:pStyle w:val="Compact"/>
              <w:spacing w:line="276" w:lineRule="auto"/>
              <w:jc w:val="center"/>
            </w:pPr>
            <w:r>
              <w:rPr>
                <w:rFonts w:ascii="Times New Roman" w:hAnsi="Times New Roman" w:cs="Times New Roman" w:eastAsia="Times New Roman"/>
                <w:sz w:val="22"/>
              </w:rPr>
              <w:t xml:space="preserve">3.01</w:t>
            </w:r>
          </w:p>
        </w:tc>
        <w:tc>
          <w:tcPr/>
          <w:p>
            <w:pPr>
              <w:pStyle w:val="Compact"/>
              <w:spacing w:line="276" w:lineRule="auto"/>
              <w:jc w:val="center"/>
            </w:pPr>
            <w:r>
              <w:rPr>
                <w:rFonts w:ascii="Times New Roman" w:hAnsi="Times New Roman" w:cs="Times New Roman" w:eastAsia="Times New Roman"/>
                <w:sz w:val="22"/>
              </w:rPr>
              <w:t xml:space="preserve">VI</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11.47</w:t>
            </w:r>
          </w:p>
        </w:tc>
        <w:tc>
          <w:tcPr/>
          <w:p>
            <w:pPr>
              <w:pStyle w:val="Compact"/>
              <w:spacing w:line="276" w:lineRule="auto"/>
              <w:jc w:val="center"/>
            </w:pPr>
            <w:r>
              <w:rPr>
                <w:rFonts w:ascii="Times New Roman" w:hAnsi="Times New Roman" w:cs="Times New Roman" w:eastAsia="Times New Roman"/>
                <w:sz w:val="22"/>
              </w:rPr>
              <w:t xml:space="preserve">3.18</w:t>
            </w:r>
          </w:p>
        </w:tc>
        <w:tc>
          <w:tcPr/>
          <w:p>
            <w:pPr>
              <w:pStyle w:val="Compact"/>
              <w:spacing w:line="276" w:lineRule="auto"/>
              <w:jc w:val="center"/>
            </w:pPr>
            <w:r>
              <w:rPr>
                <w:rFonts w:ascii="Times New Roman" w:hAnsi="Times New Roman" w:cs="Times New Roman" w:eastAsia="Times New Roman"/>
                <w:sz w:val="22"/>
              </w:rPr>
              <w:t xml:space="preserve">V</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10.8</w:t>
            </w:r>
          </w:p>
        </w:tc>
        <w:tc>
          <w:tcPr/>
          <w:p>
            <w:pPr>
              <w:pStyle w:val="Compact"/>
              <w:spacing w:line="276" w:lineRule="auto"/>
              <w:jc w:val="center"/>
            </w:pPr>
            <w:r>
              <w:rPr>
                <w:rFonts w:ascii="Times New Roman" w:hAnsi="Times New Roman" w:cs="Times New Roman" w:eastAsia="Times New Roman"/>
                <w:sz w:val="22"/>
              </w:rPr>
              <w:t xml:space="preserve">2.57</w:t>
            </w:r>
          </w:p>
        </w:tc>
        <w:tc>
          <w:tcPr/>
          <w:p>
            <w:pPr>
              <w:pStyle w:val="Compact"/>
              <w:spacing w:line="276" w:lineRule="auto"/>
              <w:jc w:val="center"/>
            </w:pPr>
            <w:r>
              <w:rPr>
                <w:rFonts w:ascii="Times New Roman" w:hAnsi="Times New Roman" w:cs="Times New Roman" w:eastAsia="Times New Roman"/>
                <w:sz w:val="22"/>
              </w:rPr>
              <w:t xml:space="preserve">VII</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10.07</w:t>
            </w:r>
          </w:p>
        </w:tc>
        <w:tc>
          <w:tcPr/>
          <w:p>
            <w:pPr>
              <w:pStyle w:val="Compact"/>
              <w:spacing w:line="276" w:lineRule="auto"/>
              <w:jc w:val="center"/>
            </w:pPr>
            <w:r>
              <w:rPr>
                <w:rFonts w:ascii="Times New Roman" w:hAnsi="Times New Roman" w:cs="Times New Roman" w:eastAsia="Times New Roman"/>
                <w:sz w:val="22"/>
              </w:rPr>
              <w:t xml:space="preserve">2.24</w:t>
            </w:r>
          </w:p>
        </w:tc>
        <w:tc>
          <w:tcPr/>
          <w:p>
            <w:pPr>
              <w:pStyle w:val="Compact"/>
              <w:spacing w:line="276" w:lineRule="auto"/>
              <w:jc w:val="center"/>
            </w:pPr>
            <w:r>
              <w:rPr>
                <w:rFonts w:ascii="Times New Roman" w:hAnsi="Times New Roman" w:cs="Times New Roman" w:eastAsia="Times New Roman"/>
                <w:sz w:val="22"/>
              </w:rPr>
              <w:t xml:space="preserve">X</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12.73</w:t>
            </w:r>
          </w:p>
        </w:tc>
        <w:tc>
          <w:tcPr/>
          <w:p>
            <w:pPr>
              <w:pStyle w:val="Compact"/>
              <w:spacing w:line="276" w:lineRule="auto"/>
              <w:jc w:val="center"/>
            </w:pPr>
            <w:r>
              <w:rPr>
                <w:rFonts w:ascii="Times New Roman" w:hAnsi="Times New Roman" w:cs="Times New Roman" w:eastAsia="Times New Roman"/>
                <w:sz w:val="22"/>
              </w:rPr>
              <w:t xml:space="preserve">2.56</w:t>
            </w:r>
          </w:p>
        </w:tc>
        <w:tc>
          <w:tcPr/>
          <w:p>
            <w:pPr>
              <w:pStyle w:val="Compact"/>
              <w:spacing w:line="276" w:lineRule="auto"/>
              <w:jc w:val="center"/>
            </w:pPr>
            <w:r>
              <w:rPr>
                <w:rFonts w:ascii="Times New Roman" w:hAnsi="Times New Roman" w:cs="Times New Roman" w:eastAsia="Times New Roman"/>
                <w:sz w:val="22"/>
              </w:rPr>
              <w:t xml:space="preserve">III</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10.77</w:t>
            </w:r>
          </w:p>
        </w:tc>
        <w:tc>
          <w:tcPr/>
          <w:p>
            <w:pPr>
              <w:pStyle w:val="Compact"/>
              <w:spacing w:line="276" w:lineRule="auto"/>
              <w:jc w:val="center"/>
            </w:pPr>
            <w:r>
              <w:rPr>
                <w:rFonts w:ascii="Times New Roman" w:hAnsi="Times New Roman" w:cs="Times New Roman" w:eastAsia="Times New Roman"/>
                <w:sz w:val="22"/>
              </w:rPr>
              <w:t xml:space="preserve">2.19</w:t>
            </w:r>
          </w:p>
        </w:tc>
        <w:tc>
          <w:tcPr/>
          <w:p>
            <w:pPr>
              <w:pStyle w:val="Compact"/>
              <w:spacing w:line="276" w:lineRule="auto"/>
              <w:jc w:val="center"/>
            </w:pPr>
            <w:r>
              <w:rPr>
                <w:rFonts w:ascii="Times New Roman" w:hAnsi="Times New Roman" w:cs="Times New Roman" w:eastAsia="Times New Roman"/>
                <w:sz w:val="22"/>
              </w:rPr>
              <w:t xml:space="preserve">VIII</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12.77</w:t>
            </w:r>
          </w:p>
        </w:tc>
        <w:tc>
          <w:tcPr/>
          <w:p>
            <w:pPr>
              <w:pStyle w:val="Compact"/>
              <w:spacing w:line="276" w:lineRule="auto"/>
              <w:jc w:val="center"/>
            </w:pPr>
            <w:r>
              <w:rPr>
                <w:rFonts w:ascii="Times New Roman" w:hAnsi="Times New Roman" w:cs="Times New Roman" w:eastAsia="Times New Roman"/>
                <w:sz w:val="22"/>
              </w:rPr>
              <w:t xml:space="preserve">2.05</w:t>
            </w:r>
          </w:p>
        </w:tc>
        <w:tc>
          <w:tcPr/>
          <w:p>
            <w:pPr>
              <w:pStyle w:val="Compact"/>
              <w:spacing w:line="276" w:lineRule="auto"/>
              <w:jc w:val="center"/>
            </w:pPr>
            <w:r>
              <w:rPr>
                <w:rFonts w:ascii="Times New Roman" w:hAnsi="Times New Roman" w:cs="Times New Roman" w:eastAsia="Times New Roman"/>
                <w:sz w:val="22"/>
              </w:rPr>
              <w:t xml:space="preserve">II</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10.13</w:t>
            </w:r>
          </w:p>
        </w:tc>
        <w:tc>
          <w:tcPr/>
          <w:p>
            <w:pPr>
              <w:pStyle w:val="Compact"/>
              <w:spacing w:line="276" w:lineRule="auto"/>
              <w:jc w:val="center"/>
            </w:pPr>
            <w:r>
              <w:rPr>
                <w:rFonts w:ascii="Times New Roman" w:hAnsi="Times New Roman" w:cs="Times New Roman" w:eastAsia="Times New Roman"/>
                <w:sz w:val="22"/>
              </w:rPr>
              <w:t xml:space="preserve">2.24</w:t>
            </w:r>
          </w:p>
        </w:tc>
        <w:tc>
          <w:tcPr/>
          <w:p>
            <w:pPr>
              <w:pStyle w:val="Compact"/>
              <w:spacing w:line="276" w:lineRule="auto"/>
              <w:jc w:val="center"/>
            </w:pPr>
            <w:r>
              <w:rPr>
                <w:rFonts w:ascii="Times New Roman" w:hAnsi="Times New Roman" w:cs="Times New Roman" w:eastAsia="Times New Roman"/>
                <w:sz w:val="22"/>
              </w:rPr>
              <w:t xml:space="preserve">IX</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12.53</w:t>
            </w:r>
          </w:p>
        </w:tc>
        <w:tc>
          <w:tcPr/>
          <w:p>
            <w:pPr>
              <w:pStyle w:val="Compact"/>
              <w:spacing w:line="276" w:lineRule="auto"/>
              <w:jc w:val="center"/>
            </w:pPr>
            <w:r>
              <w:rPr>
                <w:rFonts w:ascii="Times New Roman" w:hAnsi="Times New Roman" w:cs="Times New Roman" w:eastAsia="Times New Roman"/>
                <w:sz w:val="22"/>
              </w:rPr>
              <w:t xml:space="preserve">2.6</w:t>
            </w:r>
          </w:p>
        </w:tc>
        <w:tc>
          <w:tcPr/>
          <w:p>
            <w:pPr>
              <w:pStyle w:val="Compact"/>
              <w:spacing w:line="276" w:lineRule="auto"/>
              <w:jc w:val="center"/>
            </w:pPr>
            <w:r>
              <w:rPr>
                <w:rFonts w:ascii="Times New Roman" w:hAnsi="Times New Roman" w:cs="Times New Roman" w:eastAsia="Times New Roman"/>
                <w:sz w:val="22"/>
              </w:rPr>
              <w:t xml:space="preserve">IV</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13.1</w:t>
            </w:r>
          </w:p>
        </w:tc>
        <w:tc>
          <w:tcPr/>
          <w:p>
            <w:pPr>
              <w:pStyle w:val="Compact"/>
              <w:spacing w:line="276" w:lineRule="auto"/>
              <w:jc w:val="center"/>
            </w:pPr>
            <w:r>
              <w:rPr>
                <w:rFonts w:ascii="Times New Roman" w:hAnsi="Times New Roman" w:cs="Times New Roman" w:eastAsia="Times New Roman"/>
                <w:sz w:val="22"/>
              </w:rPr>
              <w:t xml:space="preserve">2.35</w:t>
            </w:r>
          </w:p>
        </w:tc>
        <w:tc>
          <w:tcPr/>
          <w:p>
            <w:pPr>
              <w:pStyle w:val="Compact"/>
              <w:spacing w:line="276" w:lineRule="auto"/>
              <w:jc w:val="center"/>
            </w:pPr>
            <w:r>
              <w:rPr>
                <w:rFonts w:ascii="Times New Roman" w:hAnsi="Times New Roman" w:cs="Times New Roman" w:eastAsia="Times New Roman"/>
                <w:sz w:val="22"/>
              </w:rPr>
              <w:t xml:space="preserve">I</w:t>
            </w:r>
          </w:p>
        </w:tc>
      </w:tr>
    </w:tbl>
    <w:p>
      <w:pPr>
        <w:pStyle w:val="BodyText"/>
        <w:spacing w:line="480" w:lineRule="auto" w:after="120"/>
        <w:jc w:val="both"/>
      </w:pPr>
      <w:r>
        <w:rPr>
          <w:rFonts w:ascii="Times New Roman" w:hAnsi="Times New Roman" w:cs="Times New Roman" w:eastAsia="Times New Roman"/>
          <w:sz w:val="24"/>
        </w:rPr>
        <w:t xml:space="preserve">The pupils of the Rural Government school exhibit a clear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agrarian-traditional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profile.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 (M = 13.1)</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Agricultural (M = 12.77)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Constructive (M = 12.73)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the top three preferred areas, while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the least preferred. This profile fits well with the rural agricultural socio-economic pattern of Aitmadpur village.</w:t>
      </w:r>
    </w:p>
    <w:bookmarkEnd w:id="143"/>
    <w:bookmarkStart w:id="144" w:name="table-4.7"/>
    <w:p>
      <w:pPr>
        <w:pStyle w:val="Heading4"/>
        <w:spacing w:line="360" w:lineRule="auto"/>
        <w:jc w:val="left"/>
      </w:pPr>
      <w:r>
        <w:rPr>
          <w:rFonts w:ascii="Times New Roman" w:hAnsi="Times New Roman" w:cs="Times New Roman" w:eastAsia="Times New Roman"/>
          <w:b/>
          <w:sz w:val="24"/>
        </w:rPr>
        <w:t xml:space="preserve">TABLE 4.7</w:t>
      </w:r>
    </w:p>
    <w:p>
      <w:pPr>
        <w:pStyle w:val="FirstParagraph"/>
        <w:spacing w:line="480" w:lineRule="auto" w:after="120"/>
        <w:jc w:val="both"/>
      </w:pPr>
      <w:r>
        <w:rPr>
          <w:rFonts w:ascii="Times New Roman" w:hAnsi="Times New Roman" w:cs="Times New Roman" w:eastAsia="Times New Roman"/>
          <w:b/>
          <w:bCs/>
          <w:sz w:val="24"/>
        </w:rPr>
        <w:t xml:space="preserve">Area-wise Mean and S.D. of Urban Private School Students (N = 30)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(K.P. International School, Kila Parikshit Garh, Meerut)</w:t>
      </w:r>
    </w:p>
    <w:tbl>
      <w:tblPr>
        <w:tblStyle w:val="Table"/>
        <w:tblW w:type="auto" w:w="0"/>
        <w:jc w:val="center"/>
        <w:tblLook w:firstRow="1" w:lastRow="0" w:firstColumn="0" w:lastColumn="0" w:noHBand="0" w:noVBand="0" w:val="0020"/>
      </w:tblPr>
      <w:tblGrid>
        <w:gridCol w:w="1584"/>
        <w:gridCol w:w="1584"/>
        <w:gridCol w:w="1584"/>
        <w:gridCol w:w="1584"/>
        <w:gridCol w:w="1584"/>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Rank</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12.37</w:t>
            </w:r>
          </w:p>
        </w:tc>
        <w:tc>
          <w:tcPr/>
          <w:p>
            <w:pPr>
              <w:pStyle w:val="Compact"/>
              <w:spacing w:line="276" w:lineRule="auto"/>
              <w:jc w:val="center"/>
            </w:pPr>
            <w:r>
              <w:rPr>
                <w:rFonts w:ascii="Times New Roman" w:hAnsi="Times New Roman" w:cs="Times New Roman" w:eastAsia="Times New Roman"/>
                <w:sz w:val="22"/>
              </w:rPr>
              <w:t xml:space="preserve">2.31</w:t>
            </w:r>
          </w:p>
        </w:tc>
        <w:tc>
          <w:tcPr/>
          <w:p>
            <w:pPr>
              <w:pStyle w:val="Compact"/>
              <w:spacing w:line="276" w:lineRule="auto"/>
              <w:jc w:val="center"/>
            </w:pPr>
            <w:r>
              <w:rPr>
                <w:rFonts w:ascii="Times New Roman" w:hAnsi="Times New Roman" w:cs="Times New Roman" w:eastAsia="Times New Roman"/>
                <w:sz w:val="22"/>
              </w:rPr>
              <w:t xml:space="preserve">VI</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13.53</w:t>
            </w:r>
          </w:p>
        </w:tc>
        <w:tc>
          <w:tcPr/>
          <w:p>
            <w:pPr>
              <w:pStyle w:val="Compact"/>
              <w:spacing w:line="276" w:lineRule="auto"/>
              <w:jc w:val="center"/>
            </w:pPr>
            <w:r>
              <w:rPr>
                <w:rFonts w:ascii="Times New Roman" w:hAnsi="Times New Roman" w:cs="Times New Roman" w:eastAsia="Times New Roman"/>
                <w:sz w:val="22"/>
              </w:rPr>
              <w:t xml:space="preserve">3.01</w:t>
            </w:r>
          </w:p>
        </w:tc>
        <w:tc>
          <w:tcPr/>
          <w:p>
            <w:pPr>
              <w:pStyle w:val="Compact"/>
              <w:spacing w:line="276" w:lineRule="auto"/>
              <w:jc w:val="center"/>
            </w:pPr>
            <w:r>
              <w:rPr>
                <w:rFonts w:ascii="Times New Roman" w:hAnsi="Times New Roman" w:cs="Times New Roman" w:eastAsia="Times New Roman"/>
                <w:sz w:val="22"/>
              </w:rPr>
              <w:t xml:space="preserve">III</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13.57</w:t>
            </w:r>
          </w:p>
        </w:tc>
        <w:tc>
          <w:tcPr/>
          <w:p>
            <w:pPr>
              <w:pStyle w:val="Compact"/>
              <w:spacing w:line="276" w:lineRule="auto"/>
              <w:jc w:val="center"/>
            </w:pPr>
            <w:r>
              <w:rPr>
                <w:rFonts w:ascii="Times New Roman" w:hAnsi="Times New Roman" w:cs="Times New Roman" w:eastAsia="Times New Roman"/>
                <w:sz w:val="22"/>
              </w:rPr>
              <w:t xml:space="preserve">2.13</w:t>
            </w:r>
          </w:p>
        </w:tc>
        <w:tc>
          <w:tcPr/>
          <w:p>
            <w:pPr>
              <w:pStyle w:val="Compact"/>
              <w:spacing w:line="276" w:lineRule="auto"/>
              <w:jc w:val="center"/>
            </w:pPr>
            <w:r>
              <w:rPr>
                <w:rFonts w:ascii="Times New Roman" w:hAnsi="Times New Roman" w:cs="Times New Roman" w:eastAsia="Times New Roman"/>
                <w:sz w:val="22"/>
              </w:rPr>
              <w:t xml:space="preserve">II</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12.8</w:t>
            </w:r>
          </w:p>
        </w:tc>
        <w:tc>
          <w:tcPr/>
          <w:p>
            <w:pPr>
              <w:pStyle w:val="Compact"/>
              <w:spacing w:line="276" w:lineRule="auto"/>
              <w:jc w:val="center"/>
            </w:pPr>
            <w:r>
              <w:rPr>
                <w:rFonts w:ascii="Times New Roman" w:hAnsi="Times New Roman" w:cs="Times New Roman" w:eastAsia="Times New Roman"/>
                <w:sz w:val="22"/>
              </w:rPr>
              <w:t xml:space="preserve">2.02</w:t>
            </w:r>
          </w:p>
        </w:tc>
        <w:tc>
          <w:tcPr/>
          <w:p>
            <w:pPr>
              <w:pStyle w:val="Compact"/>
              <w:spacing w:line="276" w:lineRule="auto"/>
              <w:jc w:val="center"/>
            </w:pPr>
            <w:r>
              <w:rPr>
                <w:rFonts w:ascii="Times New Roman" w:hAnsi="Times New Roman" w:cs="Times New Roman" w:eastAsia="Times New Roman"/>
                <w:sz w:val="22"/>
              </w:rPr>
              <w:t xml:space="preserve">V</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11.27</w:t>
            </w:r>
          </w:p>
        </w:tc>
        <w:tc>
          <w:tcPr/>
          <w:p>
            <w:pPr>
              <w:pStyle w:val="Compact"/>
              <w:spacing w:line="276" w:lineRule="auto"/>
              <w:jc w:val="center"/>
            </w:pPr>
            <w:r>
              <w:rPr>
                <w:rFonts w:ascii="Times New Roman" w:hAnsi="Times New Roman" w:cs="Times New Roman" w:eastAsia="Times New Roman"/>
                <w:sz w:val="22"/>
              </w:rPr>
              <w:t xml:space="preserve">2.24</w:t>
            </w:r>
          </w:p>
        </w:tc>
        <w:tc>
          <w:tcPr/>
          <w:p>
            <w:pPr>
              <w:pStyle w:val="Compact"/>
              <w:spacing w:line="276" w:lineRule="auto"/>
              <w:jc w:val="center"/>
            </w:pPr>
            <w:r>
              <w:rPr>
                <w:rFonts w:ascii="Times New Roman" w:hAnsi="Times New Roman" w:cs="Times New Roman" w:eastAsia="Times New Roman"/>
                <w:sz w:val="22"/>
              </w:rPr>
              <w:t xml:space="preserve">VIII</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13.67</w:t>
            </w:r>
          </w:p>
        </w:tc>
        <w:tc>
          <w:tcPr/>
          <w:p>
            <w:pPr>
              <w:pStyle w:val="Compact"/>
              <w:spacing w:line="276" w:lineRule="auto"/>
              <w:jc w:val="center"/>
            </w:pPr>
            <w:r>
              <w:rPr>
                <w:rFonts w:ascii="Times New Roman" w:hAnsi="Times New Roman" w:cs="Times New Roman" w:eastAsia="Times New Roman"/>
                <w:sz w:val="22"/>
              </w:rPr>
              <w:t xml:space="preserve">2.26</w:t>
            </w:r>
          </w:p>
        </w:tc>
        <w:tc>
          <w:tcPr/>
          <w:p>
            <w:pPr>
              <w:pStyle w:val="Compact"/>
              <w:spacing w:line="276" w:lineRule="auto"/>
              <w:jc w:val="center"/>
            </w:pPr>
            <w:r>
              <w:rPr>
                <w:rFonts w:ascii="Times New Roman" w:hAnsi="Times New Roman" w:cs="Times New Roman" w:eastAsia="Times New Roman"/>
                <w:sz w:val="22"/>
              </w:rPr>
              <w:t xml:space="preserve">I</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10.63</w:t>
            </w:r>
          </w:p>
        </w:tc>
        <w:tc>
          <w:tcPr/>
          <w:p>
            <w:pPr>
              <w:pStyle w:val="Compact"/>
              <w:spacing w:line="276" w:lineRule="auto"/>
              <w:jc w:val="center"/>
            </w:pPr>
            <w:r>
              <w:rPr>
                <w:rFonts w:ascii="Times New Roman" w:hAnsi="Times New Roman" w:cs="Times New Roman" w:eastAsia="Times New Roman"/>
                <w:sz w:val="22"/>
              </w:rPr>
              <w:t xml:space="preserve">2.46</w:t>
            </w:r>
          </w:p>
        </w:tc>
        <w:tc>
          <w:tcPr/>
          <w:p>
            <w:pPr>
              <w:pStyle w:val="Compact"/>
              <w:spacing w:line="276" w:lineRule="auto"/>
              <w:jc w:val="center"/>
            </w:pPr>
            <w:r>
              <w:rPr>
                <w:rFonts w:ascii="Times New Roman" w:hAnsi="Times New Roman" w:cs="Times New Roman" w:eastAsia="Times New Roman"/>
                <w:sz w:val="22"/>
              </w:rPr>
              <w:t xml:space="preserve">X</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12.2</w:t>
            </w:r>
          </w:p>
        </w:tc>
        <w:tc>
          <w:tcPr/>
          <w:p>
            <w:pPr>
              <w:pStyle w:val="Compact"/>
              <w:spacing w:line="276" w:lineRule="auto"/>
              <w:jc w:val="center"/>
            </w:pPr>
            <w:r>
              <w:rPr>
                <w:rFonts w:ascii="Times New Roman" w:hAnsi="Times New Roman" w:cs="Times New Roman" w:eastAsia="Times New Roman"/>
                <w:sz w:val="22"/>
              </w:rPr>
              <w:t xml:space="preserve">2.91</w:t>
            </w:r>
          </w:p>
        </w:tc>
        <w:tc>
          <w:tcPr/>
          <w:p>
            <w:pPr>
              <w:pStyle w:val="Compact"/>
              <w:spacing w:line="276" w:lineRule="auto"/>
              <w:jc w:val="center"/>
            </w:pPr>
            <w:r>
              <w:rPr>
                <w:rFonts w:ascii="Times New Roman" w:hAnsi="Times New Roman" w:cs="Times New Roman" w:eastAsia="Times New Roman"/>
                <w:sz w:val="22"/>
              </w:rPr>
              <w:t xml:space="preserve">VII</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13.03</w:t>
            </w:r>
          </w:p>
        </w:tc>
        <w:tc>
          <w:tcPr/>
          <w:p>
            <w:pPr>
              <w:pStyle w:val="Compact"/>
              <w:spacing w:line="276" w:lineRule="auto"/>
              <w:jc w:val="center"/>
            </w:pPr>
            <w:r>
              <w:rPr>
                <w:rFonts w:ascii="Times New Roman" w:hAnsi="Times New Roman" w:cs="Times New Roman" w:eastAsia="Times New Roman"/>
                <w:sz w:val="22"/>
              </w:rPr>
              <w:t xml:space="preserve">2.58</w:t>
            </w:r>
          </w:p>
        </w:tc>
        <w:tc>
          <w:tcPr/>
          <w:p>
            <w:pPr>
              <w:pStyle w:val="Compact"/>
              <w:spacing w:line="276" w:lineRule="auto"/>
              <w:jc w:val="center"/>
            </w:pPr>
            <w:r>
              <w:rPr>
                <w:rFonts w:ascii="Times New Roman" w:hAnsi="Times New Roman" w:cs="Times New Roman" w:eastAsia="Times New Roman"/>
                <w:sz w:val="22"/>
              </w:rPr>
              <w:t xml:space="preserve">IV</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10.9</w:t>
            </w:r>
          </w:p>
        </w:tc>
        <w:tc>
          <w:tcPr/>
          <w:p>
            <w:pPr>
              <w:pStyle w:val="Compact"/>
              <w:spacing w:line="276" w:lineRule="auto"/>
              <w:jc w:val="center"/>
            </w:pPr>
            <w:r>
              <w:rPr>
                <w:rFonts w:ascii="Times New Roman" w:hAnsi="Times New Roman" w:cs="Times New Roman" w:eastAsia="Times New Roman"/>
                <w:sz w:val="22"/>
              </w:rPr>
              <w:t xml:space="preserve">2.6</w:t>
            </w:r>
          </w:p>
        </w:tc>
        <w:tc>
          <w:tcPr/>
          <w:p>
            <w:pPr>
              <w:pStyle w:val="Compact"/>
              <w:spacing w:line="276" w:lineRule="auto"/>
              <w:jc w:val="center"/>
            </w:pPr>
            <w:r>
              <w:rPr>
                <w:rFonts w:ascii="Times New Roman" w:hAnsi="Times New Roman" w:cs="Times New Roman" w:eastAsia="Times New Roman"/>
                <w:sz w:val="22"/>
              </w:rPr>
              <w:t xml:space="preserve">IX</w:t>
            </w:r>
          </w:p>
        </w:tc>
      </w:tr>
    </w:tbl>
    <w:p>
      <w:pPr>
        <w:pStyle w:val="BodyText"/>
        <w:spacing w:line="480" w:lineRule="auto" w:after="120"/>
        <w:jc w:val="both"/>
      </w:pPr>
      <w:r>
        <w:rPr>
          <w:rFonts w:ascii="Times New Roman" w:hAnsi="Times New Roman" w:cs="Times New Roman" w:eastAsia="Times New Roman"/>
          <w:sz w:val="24"/>
        </w:rPr>
        <w:t xml:space="preserve">The pupils of the Urban Private school display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modern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profile.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 (M = 13.67)</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 (M = 13.57)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 (M = 13.53)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the top three preferred areas, while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the least preferred. This profile is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clear correspondence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the urban middle-class career aspirations of the K.P. International School clientele.</w:t>
      </w:r>
    </w:p>
    <w:bookmarkEnd w:id="144"/>
    <w:bookmarkStart w:id="145" w:name="table-4.8"/>
    <w:p>
      <w:pPr>
        <w:pStyle w:val="Heading4"/>
        <w:spacing w:line="360" w:lineRule="auto"/>
        <w:jc w:val="left"/>
      </w:pPr>
      <w:r>
        <w:rPr>
          <w:rFonts w:ascii="Times New Roman" w:hAnsi="Times New Roman" w:cs="Times New Roman" w:eastAsia="Times New Roman"/>
          <w:b/>
          <w:sz w:val="24"/>
        </w:rPr>
        <w:t xml:space="preserve">TABLE 4.8</w:t>
      </w:r>
    </w:p>
    <w:p>
      <w:pPr>
        <w:pStyle w:val="FirstParagraph"/>
        <w:spacing w:line="480" w:lineRule="auto" w:after="120"/>
        <w:jc w:val="both"/>
      </w:pPr>
      <w:r>
        <w:rPr>
          <w:rFonts w:ascii="Times New Roman" w:hAnsi="Times New Roman" w:cs="Times New Roman" w:eastAsia="Times New Roman"/>
          <w:b/>
          <w:bCs/>
          <w:sz w:val="24"/>
        </w:rPr>
        <w:t xml:space="preserve">Comparative View of Mean Scores of the Two Schools on Ten Areas</w:t>
      </w:r>
    </w:p>
    <w:tbl>
      <w:tblPr>
        <w:tblStyle w:val="Table"/>
        <w:tblW w:type="pct" w:w="5000"/>
        <w:jc w:val="center"/>
        <w:tblLayout w:type="fixed"/>
        <w:tblLook w:firstRow="1" w:lastRow="0" w:firstColumn="0" w:lastColumn="0" w:noHBand="0" w:noVBand="0" w:val="0020"/>
      </w:tblPr>
      <w:tblGrid>
        <w:gridCol w:w="1015"/>
        <w:gridCol w:w="812"/>
        <w:gridCol w:w="1015"/>
        <w:gridCol w:w="1015"/>
        <w:gridCol w:w="1015"/>
        <w:gridCol w:w="1015"/>
        <w:gridCol w:w="1015"/>
        <w:gridCol w:w="1015"/>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Rural Govt. (M)</w:t>
            </w:r>
          </w:p>
        </w:tc>
        <w:tc>
          <w:tcPr/>
          <w:p>
            <w:pPr>
              <w:pStyle w:val="Compact"/>
              <w:spacing w:line="276" w:lineRule="auto"/>
              <w:jc w:val="center"/>
            </w:pPr>
            <w:r>
              <w:rPr>
                <w:rFonts w:ascii="Times New Roman" w:hAnsi="Times New Roman" w:cs="Times New Roman" w:eastAsia="Times New Roman"/>
                <w:sz w:val="22"/>
              </w:rPr>
              <w:t xml:space="preserve">Rank</w:t>
            </w:r>
          </w:p>
        </w:tc>
        <w:tc>
          <w:tcPr/>
          <w:p>
            <w:pPr>
              <w:pStyle w:val="Compact"/>
              <w:spacing w:line="276" w:lineRule="auto"/>
              <w:jc w:val="center"/>
            </w:pPr>
            <w:r>
              <w:rPr>
                <w:rFonts w:ascii="Times New Roman" w:hAnsi="Times New Roman" w:cs="Times New Roman" w:eastAsia="Times New Roman"/>
                <w:sz w:val="22"/>
              </w:rPr>
              <w:t xml:space="preserve">Urban Pvt. (M)</w:t>
            </w:r>
          </w:p>
        </w:tc>
        <w:tc>
          <w:tcPr/>
          <w:p>
            <w:pPr>
              <w:pStyle w:val="Compact"/>
              <w:spacing w:line="276" w:lineRule="auto"/>
              <w:jc w:val="center"/>
            </w:pPr>
            <w:r>
              <w:rPr>
                <w:rFonts w:ascii="Times New Roman" w:hAnsi="Times New Roman" w:cs="Times New Roman" w:eastAsia="Times New Roman"/>
                <w:sz w:val="22"/>
              </w:rPr>
              <w:t xml:space="preserve">Rank</w:t>
            </w:r>
          </w:p>
        </w:tc>
        <w:tc>
          <w:tcPr/>
          <w:p>
            <w:pPr>
              <w:pStyle w:val="Compact"/>
              <w:spacing w:line="276" w:lineRule="auto"/>
              <w:jc w:val="center"/>
            </w:pPr>
            <w:r>
              <w:rPr>
                <w:rFonts w:ascii="Times New Roman" w:hAnsi="Times New Roman" w:cs="Times New Roman" w:eastAsia="Times New Roman"/>
                <w:sz w:val="22"/>
              </w:rPr>
              <w:t xml:space="preserve">Difference (UP − RG)</w:t>
            </w:r>
          </w:p>
        </w:tc>
        <w:tc>
          <w:tcPr/>
          <w:p>
            <w:pPr>
              <w:pStyle w:val="Compact"/>
              <w:spacing w:line="276" w:lineRule="auto"/>
              <w:jc w:val="center"/>
            </w:pPr>
            <w:r>
              <w:rPr>
                <w:rFonts w:ascii="Times New Roman" w:hAnsi="Times New Roman" w:cs="Times New Roman" w:eastAsia="Times New Roman"/>
                <w:sz w:val="22"/>
              </w:rPr>
              <w:t xml:space="preserve">Higher Group</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11.2</w:t>
            </w:r>
          </w:p>
        </w:tc>
        <w:tc>
          <w:tcPr/>
          <w:p>
            <w:pPr>
              <w:pStyle w:val="Compact"/>
              <w:spacing w:line="276" w:lineRule="auto"/>
              <w:jc w:val="center"/>
            </w:pPr>
            <w:r>
              <w:rPr>
                <w:rFonts w:ascii="Times New Roman" w:hAnsi="Times New Roman" w:cs="Times New Roman" w:eastAsia="Times New Roman"/>
                <w:sz w:val="22"/>
              </w:rPr>
              <w:t xml:space="preserve">VI</w:t>
            </w:r>
          </w:p>
        </w:tc>
        <w:tc>
          <w:tcPr/>
          <w:p>
            <w:pPr>
              <w:pStyle w:val="Compact"/>
              <w:spacing w:line="276" w:lineRule="auto"/>
              <w:jc w:val="center"/>
            </w:pPr>
            <w:r>
              <w:rPr>
                <w:rFonts w:ascii="Times New Roman" w:hAnsi="Times New Roman" w:cs="Times New Roman" w:eastAsia="Times New Roman"/>
                <w:sz w:val="22"/>
              </w:rPr>
              <w:t xml:space="preserve">12.37</w:t>
            </w:r>
          </w:p>
        </w:tc>
        <w:tc>
          <w:tcPr/>
          <w:p>
            <w:pPr>
              <w:pStyle w:val="Compact"/>
              <w:spacing w:line="276" w:lineRule="auto"/>
              <w:jc w:val="center"/>
            </w:pPr>
            <w:r>
              <w:rPr>
                <w:rFonts w:ascii="Times New Roman" w:hAnsi="Times New Roman" w:cs="Times New Roman" w:eastAsia="Times New Roman"/>
                <w:sz w:val="22"/>
              </w:rPr>
              <w:t xml:space="preserve">VI</w:t>
            </w:r>
          </w:p>
        </w:tc>
        <w:tc>
          <w:tcPr/>
          <w:p>
            <w:pPr>
              <w:pStyle w:val="Compact"/>
              <w:spacing w:line="276" w:lineRule="auto"/>
              <w:jc w:val="center"/>
            </w:pPr>
            <w:r>
              <w:rPr>
                <w:rFonts w:ascii="Times New Roman" w:hAnsi="Times New Roman" w:cs="Times New Roman" w:eastAsia="Times New Roman"/>
                <w:sz w:val="22"/>
              </w:rPr>
              <w:t xml:space="preserve">+1.17</w:t>
            </w:r>
          </w:p>
        </w:tc>
        <w:tc>
          <w:tcPr/>
          <w:p>
            <w:pPr>
              <w:pStyle w:val="Compact"/>
              <w:spacing w:line="276" w:lineRule="auto"/>
              <w:jc w:val="center"/>
            </w:pPr>
            <w:r>
              <w:rPr>
                <w:rFonts w:ascii="Times New Roman" w:hAnsi="Times New Roman" w:cs="Times New Roman" w:eastAsia="Times New Roman"/>
                <w:sz w:val="22"/>
              </w:rPr>
              <w:t xml:space="preserve">Urban Pvt.</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11.47</w:t>
            </w:r>
          </w:p>
        </w:tc>
        <w:tc>
          <w:tcPr/>
          <w:p>
            <w:pPr>
              <w:pStyle w:val="Compact"/>
              <w:spacing w:line="276" w:lineRule="auto"/>
              <w:jc w:val="center"/>
            </w:pPr>
            <w:r>
              <w:rPr>
                <w:rFonts w:ascii="Times New Roman" w:hAnsi="Times New Roman" w:cs="Times New Roman" w:eastAsia="Times New Roman"/>
                <w:sz w:val="22"/>
              </w:rPr>
              <w:t xml:space="preserve">V</w:t>
            </w:r>
          </w:p>
        </w:tc>
        <w:tc>
          <w:tcPr/>
          <w:p>
            <w:pPr>
              <w:pStyle w:val="Compact"/>
              <w:spacing w:line="276" w:lineRule="auto"/>
              <w:jc w:val="center"/>
            </w:pPr>
            <w:r>
              <w:rPr>
                <w:rFonts w:ascii="Times New Roman" w:hAnsi="Times New Roman" w:cs="Times New Roman" w:eastAsia="Times New Roman"/>
                <w:sz w:val="22"/>
              </w:rPr>
              <w:t xml:space="preserve">13.53</w:t>
            </w:r>
          </w:p>
        </w:tc>
        <w:tc>
          <w:tcPr/>
          <w:p>
            <w:pPr>
              <w:pStyle w:val="Compact"/>
              <w:spacing w:line="276" w:lineRule="auto"/>
              <w:jc w:val="center"/>
            </w:pPr>
            <w:r>
              <w:rPr>
                <w:rFonts w:ascii="Times New Roman" w:hAnsi="Times New Roman" w:cs="Times New Roman" w:eastAsia="Times New Roman"/>
                <w:sz w:val="22"/>
              </w:rPr>
              <w:t xml:space="preserve">III</w:t>
            </w:r>
          </w:p>
        </w:tc>
        <w:tc>
          <w:tcPr/>
          <w:p>
            <w:pPr>
              <w:pStyle w:val="Compact"/>
              <w:spacing w:line="276" w:lineRule="auto"/>
              <w:jc w:val="center"/>
            </w:pPr>
            <w:r>
              <w:rPr>
                <w:rFonts w:ascii="Times New Roman" w:hAnsi="Times New Roman" w:cs="Times New Roman" w:eastAsia="Times New Roman"/>
                <w:sz w:val="22"/>
              </w:rPr>
              <w:t xml:space="preserve">+2.06</w:t>
            </w:r>
          </w:p>
        </w:tc>
        <w:tc>
          <w:tcPr/>
          <w:p>
            <w:pPr>
              <w:pStyle w:val="Compact"/>
              <w:spacing w:line="276" w:lineRule="auto"/>
              <w:jc w:val="center"/>
            </w:pPr>
            <w:r>
              <w:rPr>
                <w:rFonts w:ascii="Times New Roman" w:hAnsi="Times New Roman" w:cs="Times New Roman" w:eastAsia="Times New Roman"/>
                <w:sz w:val="22"/>
              </w:rPr>
              <w:t xml:space="preserve">Urban Pvt.</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10.8</w:t>
            </w:r>
          </w:p>
        </w:tc>
        <w:tc>
          <w:tcPr/>
          <w:p>
            <w:pPr>
              <w:pStyle w:val="Compact"/>
              <w:spacing w:line="276" w:lineRule="auto"/>
              <w:jc w:val="center"/>
            </w:pPr>
            <w:r>
              <w:rPr>
                <w:rFonts w:ascii="Times New Roman" w:hAnsi="Times New Roman" w:cs="Times New Roman" w:eastAsia="Times New Roman"/>
                <w:sz w:val="22"/>
              </w:rPr>
              <w:t xml:space="preserve">VII</w:t>
            </w:r>
          </w:p>
        </w:tc>
        <w:tc>
          <w:tcPr/>
          <w:p>
            <w:pPr>
              <w:pStyle w:val="Compact"/>
              <w:spacing w:line="276" w:lineRule="auto"/>
              <w:jc w:val="center"/>
            </w:pPr>
            <w:r>
              <w:rPr>
                <w:rFonts w:ascii="Times New Roman" w:hAnsi="Times New Roman" w:cs="Times New Roman" w:eastAsia="Times New Roman"/>
                <w:sz w:val="22"/>
              </w:rPr>
              <w:t xml:space="preserve">13.57</w:t>
            </w:r>
          </w:p>
        </w:tc>
        <w:tc>
          <w:tcPr/>
          <w:p>
            <w:pPr>
              <w:pStyle w:val="Compact"/>
              <w:spacing w:line="276" w:lineRule="auto"/>
              <w:jc w:val="center"/>
            </w:pPr>
            <w:r>
              <w:rPr>
                <w:rFonts w:ascii="Times New Roman" w:hAnsi="Times New Roman" w:cs="Times New Roman" w:eastAsia="Times New Roman"/>
                <w:sz w:val="22"/>
              </w:rPr>
              <w:t xml:space="preserve">II</w:t>
            </w:r>
          </w:p>
        </w:tc>
        <w:tc>
          <w:tcPr/>
          <w:p>
            <w:pPr>
              <w:pStyle w:val="Compact"/>
              <w:spacing w:line="276" w:lineRule="auto"/>
              <w:jc w:val="center"/>
            </w:pPr>
            <w:r>
              <w:rPr>
                <w:rFonts w:ascii="Times New Roman" w:hAnsi="Times New Roman" w:cs="Times New Roman" w:eastAsia="Times New Roman"/>
                <w:sz w:val="22"/>
              </w:rPr>
              <w:t xml:space="preserve">+2.77</w:t>
            </w:r>
          </w:p>
        </w:tc>
        <w:tc>
          <w:tcPr/>
          <w:p>
            <w:pPr>
              <w:pStyle w:val="Compact"/>
              <w:spacing w:line="276" w:lineRule="auto"/>
              <w:jc w:val="center"/>
            </w:pPr>
            <w:r>
              <w:rPr>
                <w:rFonts w:ascii="Times New Roman" w:hAnsi="Times New Roman" w:cs="Times New Roman" w:eastAsia="Times New Roman"/>
                <w:sz w:val="22"/>
              </w:rPr>
              <w:t xml:space="preserve">Urban Pvt.</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10.07</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12.8</w:t>
            </w:r>
          </w:p>
        </w:tc>
        <w:tc>
          <w:tcPr/>
          <w:p>
            <w:pPr>
              <w:pStyle w:val="Compact"/>
              <w:spacing w:line="276" w:lineRule="auto"/>
              <w:jc w:val="center"/>
            </w:pPr>
            <w:r>
              <w:rPr>
                <w:rFonts w:ascii="Times New Roman" w:hAnsi="Times New Roman" w:cs="Times New Roman" w:eastAsia="Times New Roman"/>
                <w:sz w:val="22"/>
              </w:rPr>
              <w:t xml:space="preserve">V</w:t>
            </w:r>
          </w:p>
        </w:tc>
        <w:tc>
          <w:tcPr/>
          <w:p>
            <w:pPr>
              <w:pStyle w:val="Compact"/>
              <w:spacing w:line="276" w:lineRule="auto"/>
              <w:jc w:val="center"/>
            </w:pPr>
            <w:r>
              <w:rPr>
                <w:rFonts w:ascii="Times New Roman" w:hAnsi="Times New Roman" w:cs="Times New Roman" w:eastAsia="Times New Roman"/>
                <w:sz w:val="22"/>
              </w:rPr>
              <w:t xml:space="preserve">+2.73</w:t>
            </w:r>
          </w:p>
        </w:tc>
        <w:tc>
          <w:tcPr/>
          <w:p>
            <w:pPr>
              <w:pStyle w:val="Compact"/>
              <w:spacing w:line="276" w:lineRule="auto"/>
              <w:jc w:val="center"/>
            </w:pPr>
            <w:r>
              <w:rPr>
                <w:rFonts w:ascii="Times New Roman" w:hAnsi="Times New Roman" w:cs="Times New Roman" w:eastAsia="Times New Roman"/>
                <w:sz w:val="22"/>
              </w:rPr>
              <w:t xml:space="preserve">Urban Pvt.</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12.73</w:t>
            </w:r>
          </w:p>
        </w:tc>
        <w:tc>
          <w:tcPr/>
          <w:p>
            <w:pPr>
              <w:pStyle w:val="Compact"/>
              <w:spacing w:line="276" w:lineRule="auto"/>
              <w:jc w:val="center"/>
            </w:pPr>
            <w:r>
              <w:rPr>
                <w:rFonts w:ascii="Times New Roman" w:hAnsi="Times New Roman" w:cs="Times New Roman" w:eastAsia="Times New Roman"/>
                <w:sz w:val="22"/>
              </w:rPr>
              <w:t xml:space="preserve">III</w:t>
            </w:r>
          </w:p>
        </w:tc>
        <w:tc>
          <w:tcPr/>
          <w:p>
            <w:pPr>
              <w:pStyle w:val="Compact"/>
              <w:spacing w:line="276" w:lineRule="auto"/>
              <w:jc w:val="center"/>
            </w:pPr>
            <w:r>
              <w:rPr>
                <w:rFonts w:ascii="Times New Roman" w:hAnsi="Times New Roman" w:cs="Times New Roman" w:eastAsia="Times New Roman"/>
                <w:sz w:val="22"/>
              </w:rPr>
              <w:t xml:space="preserve">11.27</w:t>
            </w:r>
          </w:p>
        </w:tc>
        <w:tc>
          <w:tcPr/>
          <w:p>
            <w:pPr>
              <w:pStyle w:val="Compact"/>
              <w:spacing w:line="276" w:lineRule="auto"/>
              <w:jc w:val="center"/>
            </w:pPr>
            <w:r>
              <w:rPr>
                <w:rFonts w:ascii="Times New Roman" w:hAnsi="Times New Roman" w:cs="Times New Roman" w:eastAsia="Times New Roman"/>
                <w:sz w:val="22"/>
              </w:rPr>
              <w:t xml:space="preserve">VIII</w:t>
            </w:r>
          </w:p>
        </w:tc>
        <w:tc>
          <w:tcPr/>
          <w:p>
            <w:pPr>
              <w:pStyle w:val="Compact"/>
              <w:spacing w:line="276" w:lineRule="auto"/>
              <w:jc w:val="center"/>
            </w:pPr>
            <w:r>
              <w:rPr>
                <w:rFonts w:ascii="Times New Roman" w:hAnsi="Times New Roman" w:cs="Times New Roman" w:eastAsia="Times New Roman"/>
                <w:sz w:val="22"/>
              </w:rPr>
              <w:t xml:space="preserve">-1.46</w:t>
            </w:r>
          </w:p>
        </w:tc>
        <w:tc>
          <w:tcPr/>
          <w:p>
            <w:pPr>
              <w:pStyle w:val="Compact"/>
              <w:spacing w:line="276" w:lineRule="auto"/>
              <w:jc w:val="center"/>
            </w:pPr>
            <w:r>
              <w:rPr>
                <w:rFonts w:ascii="Times New Roman" w:hAnsi="Times New Roman" w:cs="Times New Roman" w:eastAsia="Times New Roman"/>
                <w:sz w:val="22"/>
              </w:rPr>
              <w:t xml:space="preserve">Rural Govt.</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10.77</w:t>
            </w:r>
          </w:p>
        </w:tc>
        <w:tc>
          <w:tcPr/>
          <w:p>
            <w:pPr>
              <w:pStyle w:val="Compact"/>
              <w:spacing w:line="276" w:lineRule="auto"/>
              <w:jc w:val="center"/>
            </w:pPr>
            <w:r>
              <w:rPr>
                <w:rFonts w:ascii="Times New Roman" w:hAnsi="Times New Roman" w:cs="Times New Roman" w:eastAsia="Times New Roman"/>
                <w:sz w:val="22"/>
              </w:rPr>
              <w:t xml:space="preserve">VIII</w:t>
            </w:r>
          </w:p>
        </w:tc>
        <w:tc>
          <w:tcPr/>
          <w:p>
            <w:pPr>
              <w:pStyle w:val="Compact"/>
              <w:spacing w:line="276" w:lineRule="auto"/>
              <w:jc w:val="center"/>
            </w:pPr>
            <w:r>
              <w:rPr>
                <w:rFonts w:ascii="Times New Roman" w:hAnsi="Times New Roman" w:cs="Times New Roman" w:eastAsia="Times New Roman"/>
                <w:sz w:val="22"/>
              </w:rPr>
              <w:t xml:space="preserve">13.67</w:t>
            </w:r>
          </w:p>
        </w:tc>
        <w:tc>
          <w:tcPr/>
          <w:p>
            <w:pPr>
              <w:pStyle w:val="Compact"/>
              <w:spacing w:line="276" w:lineRule="auto"/>
              <w:jc w:val="center"/>
            </w:pPr>
            <w:r>
              <w:rPr>
                <w:rFonts w:ascii="Times New Roman" w:hAnsi="Times New Roman" w:cs="Times New Roman" w:eastAsia="Times New Roman"/>
                <w:sz w:val="22"/>
              </w:rPr>
              <w:t xml:space="preserve">I</w:t>
            </w:r>
          </w:p>
        </w:tc>
        <w:tc>
          <w:tcPr/>
          <w:p>
            <w:pPr>
              <w:pStyle w:val="Compact"/>
              <w:spacing w:line="276" w:lineRule="auto"/>
              <w:jc w:val="center"/>
            </w:pPr>
            <w:r>
              <w:rPr>
                <w:rFonts w:ascii="Times New Roman" w:hAnsi="Times New Roman" w:cs="Times New Roman" w:eastAsia="Times New Roman"/>
                <w:sz w:val="22"/>
              </w:rPr>
              <w:t xml:space="preserve">+2.9</w:t>
            </w:r>
          </w:p>
        </w:tc>
        <w:tc>
          <w:tcPr/>
          <w:p>
            <w:pPr>
              <w:pStyle w:val="Compact"/>
              <w:spacing w:line="276" w:lineRule="auto"/>
              <w:jc w:val="center"/>
            </w:pPr>
            <w:r>
              <w:rPr>
                <w:rFonts w:ascii="Times New Roman" w:hAnsi="Times New Roman" w:cs="Times New Roman" w:eastAsia="Times New Roman"/>
                <w:sz w:val="22"/>
              </w:rPr>
              <w:t xml:space="preserve">Urban Pvt.</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12.77</w:t>
            </w:r>
          </w:p>
        </w:tc>
        <w:tc>
          <w:tcPr/>
          <w:p>
            <w:pPr>
              <w:pStyle w:val="Compact"/>
              <w:spacing w:line="276" w:lineRule="auto"/>
              <w:jc w:val="center"/>
            </w:pPr>
            <w:r>
              <w:rPr>
                <w:rFonts w:ascii="Times New Roman" w:hAnsi="Times New Roman" w:cs="Times New Roman" w:eastAsia="Times New Roman"/>
                <w:sz w:val="22"/>
              </w:rPr>
              <w:t xml:space="preserve">II</w:t>
            </w:r>
          </w:p>
        </w:tc>
        <w:tc>
          <w:tcPr/>
          <w:p>
            <w:pPr>
              <w:pStyle w:val="Compact"/>
              <w:spacing w:line="276" w:lineRule="auto"/>
              <w:jc w:val="center"/>
            </w:pPr>
            <w:r>
              <w:rPr>
                <w:rFonts w:ascii="Times New Roman" w:hAnsi="Times New Roman" w:cs="Times New Roman" w:eastAsia="Times New Roman"/>
                <w:sz w:val="22"/>
              </w:rPr>
              <w:t xml:space="preserve">10.63</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-2.14</w:t>
            </w:r>
          </w:p>
        </w:tc>
        <w:tc>
          <w:tcPr/>
          <w:p>
            <w:pPr>
              <w:pStyle w:val="Compact"/>
              <w:spacing w:line="276" w:lineRule="auto"/>
              <w:jc w:val="center"/>
            </w:pPr>
            <w:r>
              <w:rPr>
                <w:rFonts w:ascii="Times New Roman" w:hAnsi="Times New Roman" w:cs="Times New Roman" w:eastAsia="Times New Roman"/>
                <w:sz w:val="22"/>
              </w:rPr>
              <w:t xml:space="preserve">Rural Govt.</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10.13</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12.2</w:t>
            </w:r>
          </w:p>
        </w:tc>
        <w:tc>
          <w:tcPr/>
          <w:p>
            <w:pPr>
              <w:pStyle w:val="Compact"/>
              <w:spacing w:line="276" w:lineRule="auto"/>
              <w:jc w:val="center"/>
            </w:pPr>
            <w:r>
              <w:rPr>
                <w:rFonts w:ascii="Times New Roman" w:hAnsi="Times New Roman" w:cs="Times New Roman" w:eastAsia="Times New Roman"/>
                <w:sz w:val="22"/>
              </w:rPr>
              <w:t xml:space="preserve">VII</w:t>
            </w:r>
          </w:p>
        </w:tc>
        <w:tc>
          <w:tcPr/>
          <w:p>
            <w:pPr>
              <w:pStyle w:val="Compact"/>
              <w:spacing w:line="276" w:lineRule="auto"/>
              <w:jc w:val="center"/>
            </w:pPr>
            <w:r>
              <w:rPr>
                <w:rFonts w:ascii="Times New Roman" w:hAnsi="Times New Roman" w:cs="Times New Roman" w:eastAsia="Times New Roman"/>
                <w:sz w:val="22"/>
              </w:rPr>
              <w:t xml:space="preserve">+2.07</w:t>
            </w:r>
          </w:p>
        </w:tc>
        <w:tc>
          <w:tcPr/>
          <w:p>
            <w:pPr>
              <w:pStyle w:val="Compact"/>
              <w:spacing w:line="276" w:lineRule="auto"/>
              <w:jc w:val="center"/>
            </w:pPr>
            <w:r>
              <w:rPr>
                <w:rFonts w:ascii="Times New Roman" w:hAnsi="Times New Roman" w:cs="Times New Roman" w:eastAsia="Times New Roman"/>
                <w:sz w:val="22"/>
              </w:rPr>
              <w:t xml:space="preserve">Urban Pvt.</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12.53</w:t>
            </w:r>
          </w:p>
        </w:tc>
        <w:tc>
          <w:tcPr/>
          <w:p>
            <w:pPr>
              <w:pStyle w:val="Compact"/>
              <w:spacing w:line="276" w:lineRule="auto"/>
              <w:jc w:val="center"/>
            </w:pPr>
            <w:r>
              <w:rPr>
                <w:rFonts w:ascii="Times New Roman" w:hAnsi="Times New Roman" w:cs="Times New Roman" w:eastAsia="Times New Roman"/>
                <w:sz w:val="22"/>
              </w:rPr>
              <w:t xml:space="preserve">IV</w:t>
            </w:r>
          </w:p>
        </w:tc>
        <w:tc>
          <w:tcPr/>
          <w:p>
            <w:pPr>
              <w:pStyle w:val="Compact"/>
              <w:spacing w:line="276" w:lineRule="auto"/>
              <w:jc w:val="center"/>
            </w:pPr>
            <w:r>
              <w:rPr>
                <w:rFonts w:ascii="Times New Roman" w:hAnsi="Times New Roman" w:cs="Times New Roman" w:eastAsia="Times New Roman"/>
                <w:sz w:val="22"/>
              </w:rPr>
              <w:t xml:space="preserve">13.03</w:t>
            </w:r>
          </w:p>
        </w:tc>
        <w:tc>
          <w:tcPr/>
          <w:p>
            <w:pPr>
              <w:pStyle w:val="Compact"/>
              <w:spacing w:line="276" w:lineRule="auto"/>
              <w:jc w:val="center"/>
            </w:pPr>
            <w:r>
              <w:rPr>
                <w:rFonts w:ascii="Times New Roman" w:hAnsi="Times New Roman" w:cs="Times New Roman" w:eastAsia="Times New Roman"/>
                <w:sz w:val="22"/>
              </w:rPr>
              <w:t xml:space="preserve">IV</w:t>
            </w:r>
          </w:p>
        </w:tc>
        <w:tc>
          <w:tcPr/>
          <w:p>
            <w:pPr>
              <w:pStyle w:val="Compact"/>
              <w:spacing w:line="276" w:lineRule="auto"/>
              <w:jc w:val="center"/>
            </w:pPr>
            <w:r>
              <w:rPr>
                <w:rFonts w:ascii="Times New Roman" w:hAnsi="Times New Roman" w:cs="Times New Roman" w:eastAsia="Times New Roman"/>
                <w:sz w:val="22"/>
              </w:rPr>
              <w:t xml:space="preserve">+0.5</w:t>
            </w:r>
          </w:p>
        </w:tc>
        <w:tc>
          <w:tcPr/>
          <w:p>
            <w:pPr>
              <w:pStyle w:val="Compact"/>
              <w:spacing w:line="276" w:lineRule="auto"/>
              <w:jc w:val="center"/>
            </w:pPr>
            <w:r>
              <w:rPr>
                <w:rFonts w:ascii="Times New Roman" w:hAnsi="Times New Roman" w:cs="Times New Roman" w:eastAsia="Times New Roman"/>
                <w:sz w:val="22"/>
              </w:rPr>
              <w:t xml:space="preserve">Urban Pvt.</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13.1</w:t>
            </w:r>
          </w:p>
        </w:tc>
        <w:tc>
          <w:tcPr/>
          <w:p>
            <w:pPr>
              <w:pStyle w:val="Compact"/>
              <w:spacing w:line="276" w:lineRule="auto"/>
              <w:jc w:val="center"/>
            </w:pPr>
            <w:r>
              <w:rPr>
                <w:rFonts w:ascii="Times New Roman" w:hAnsi="Times New Roman" w:cs="Times New Roman" w:eastAsia="Times New Roman"/>
                <w:sz w:val="22"/>
              </w:rPr>
              <w:t xml:space="preserve">I</w:t>
            </w:r>
          </w:p>
        </w:tc>
        <w:tc>
          <w:tcPr/>
          <w:p>
            <w:pPr>
              <w:pStyle w:val="Compact"/>
              <w:spacing w:line="276" w:lineRule="auto"/>
              <w:jc w:val="center"/>
            </w:pPr>
            <w:r>
              <w:rPr>
                <w:rFonts w:ascii="Times New Roman" w:hAnsi="Times New Roman" w:cs="Times New Roman" w:eastAsia="Times New Roman"/>
                <w:sz w:val="22"/>
              </w:rPr>
              <w:t xml:space="preserve">10.9</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Rural Govt.</w:t>
            </w:r>
          </w:p>
        </w:tc>
      </w:tr>
    </w:tbl>
    <w:p>
      <w:pPr>
        <w:pStyle w:val="BodyText"/>
        <w:spacing w:line="480" w:lineRule="auto" w:after="120"/>
        <w:jc w:val="both"/>
      </w:pPr>
      <w:r>
        <w:rPr>
          <w:rFonts w:ascii="Times New Roman" w:hAnsi="Times New Roman" w:cs="Times New Roman" w:eastAsia="Times New Roman"/>
          <w:sz w:val="24"/>
        </w:rPr>
        <w:t xml:space="preserve">Table 4.8 shows that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Urban 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has a higher mean than the Rural Government school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while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Rural 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has a higher mean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The largest single difference is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(Rural Govt. higher by 2.14 points) and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(Urban Pvt. higher by 2.90 points). Whether these differences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statistically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will be tested by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in Section 4.8.</w:t>
      </w:r>
    </w:p>
    <w:bookmarkEnd w:id="145"/>
    <w:bookmarkStart w:id="146" w:name="Xb20c203bb92aaac526a157be7bee44807aa10dc"/>
    <w:p>
      <w:pPr>
        <w:pStyle w:val="Heading4"/>
        <w:spacing w:line="360" w:lineRule="auto"/>
        <w:jc w:val="left"/>
      </w:pPr>
      <w:r>
        <w:rPr>
          <w:rFonts w:ascii="Times New Roman" w:hAnsi="Times New Roman" w:cs="Times New Roman" w:eastAsia="Times New Roman"/>
          <w:b/>
          <w:sz w:val="24"/>
        </w:rPr>
        <w:t xml:space="preserve">Figure 4.3 — Bar Diagram comparing Mean Scores of Rural Government and Urban Private School Students on the Ten Areas</w:t>
      </w:r>
    </w:p>
    <w:p>
      <w:pPr>
        <w:pStyle w:val="SourceCode"/>
        <w:spacing w:line="480" w:lineRule="auto" w:after="120"/>
        <w:jc w:val="both"/>
      </w:pPr>
      <w:r>
        <w:rPr>
          <w:rStyle w:val="VerbatimChar"/>
          <w:rFonts w:ascii="Times New Roman" w:hAnsi="Times New Roman" w:cs="Times New Roman" w:eastAsia="Times New Roman"/>
          <w:sz w:val="24"/>
        </w:rPr>
        <w:t xml:space="preserve">Mean</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Score</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14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13 |          █     █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12 |  ░       █  ░  █  ░       █  ░     ░     █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11 |  ░  █    █  ░  █  ░  ░    █  ░  ░  ░  █  █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10 |  ░  █    █  ░  █  ░  ░  █ █  ░  ░  ░  █  █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Lit   Sci   Exe   Com   Con   Art   Agr   Per   Soc   Hou</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 Rural Govt.       █ = Urban Private</w:t>
      </w:r>
    </w:p>
    <w:p>
      <w:pPr>
        <w:pStyle w:val="FirstParagraph"/>
        <w:spacing w:line="480" w:lineRule="auto" w:after="120"/>
        <w:jc w:val="both"/>
      </w:pPr>
      <w:r>
        <w:rPr>
          <w:rFonts w:ascii="Times New Roman" w:hAnsi="Times New Roman" w:cs="Times New Roman" w:eastAsia="Times New Roman"/>
          <w:i/>
          <w:iCs/>
          <w:sz w:val="24"/>
        </w:rPr>
        <w:t xml:space="preserve">(Schematic; for accurate colour bar diagram please refer to printed copy.)</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46"/>
    <w:bookmarkEnd w:id="147"/>
    <w:bookmarkStart w:id="152" w:name="X3759babf7b2fe18be833474e769922486573aa7"/>
    <w:p>
      <w:pPr>
        <w:pStyle w:val="Heading2"/>
        <w:spacing w:line="360" w:lineRule="auto"/>
        <w:jc w:val="center"/>
      </w:pPr>
      <w:r>
        <w:rPr>
          <w:rFonts w:ascii="Times New Roman" w:hAnsi="Times New Roman" w:cs="Times New Roman" w:eastAsia="Times New Roman"/>
          <w:b/>
          <w:sz w:val="28"/>
        </w:rPr>
        <w:t xml:space="preserve">4.5 AREA-WISE MEAN AND S.D. OF BOYS AND GIRLS</w:t>
      </w:r>
    </w:p>
    <w:p>
      <w:pPr>
        <w:pStyle w:val="FirstParagraph"/>
        <w:spacing w:line="480" w:lineRule="auto" w:after="120"/>
        <w:jc w:val="both"/>
      </w:pPr>
      <w:r>
        <w:rPr>
          <w:rFonts w:ascii="Times New Roman" w:hAnsi="Times New Roman" w:cs="Times New Roman" w:eastAsia="Times New Roman"/>
          <w:sz w:val="24"/>
        </w:rPr>
        <w:t xml:space="preserve">The mean and the standard deviation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 = 30)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 = 30) on each of the ten areas have been computed separately. The results are presented in Tables 4.9 and 4.10.</w:t>
      </w:r>
    </w:p>
    <w:bookmarkStart w:id="148" w:name="table-4.9"/>
    <w:p>
      <w:pPr>
        <w:pStyle w:val="Heading4"/>
        <w:spacing w:line="360" w:lineRule="auto"/>
        <w:jc w:val="left"/>
      </w:pPr>
      <w:r>
        <w:rPr>
          <w:rFonts w:ascii="Times New Roman" w:hAnsi="Times New Roman" w:cs="Times New Roman" w:eastAsia="Times New Roman"/>
          <w:b/>
          <w:sz w:val="24"/>
        </w:rPr>
        <w:t xml:space="preserve">TABLE 4.9</w:t>
      </w:r>
    </w:p>
    <w:p>
      <w:pPr>
        <w:pStyle w:val="FirstParagraph"/>
        <w:spacing w:line="480" w:lineRule="auto" w:after="120"/>
        <w:jc w:val="both"/>
      </w:pPr>
      <w:r>
        <w:rPr>
          <w:rFonts w:ascii="Times New Roman" w:hAnsi="Times New Roman" w:cs="Times New Roman" w:eastAsia="Times New Roman"/>
          <w:b/>
          <w:bCs/>
          <w:sz w:val="24"/>
        </w:rPr>
        <w:t xml:space="preserve">Area-wise Mean and S.D. of Boys (N = 30)</w:t>
      </w:r>
    </w:p>
    <w:tbl>
      <w:tblPr>
        <w:tblStyle w:val="Table"/>
        <w:tblW w:type="auto" w:w="0"/>
        <w:jc w:val="center"/>
        <w:tblLook w:firstRow="1" w:lastRow="0" w:firstColumn="0" w:lastColumn="0" w:noHBand="0" w:noVBand="0" w:val="0020"/>
      </w:tblPr>
      <w:tblGrid>
        <w:gridCol w:w="1584"/>
        <w:gridCol w:w="1584"/>
        <w:gridCol w:w="1584"/>
        <w:gridCol w:w="1584"/>
        <w:gridCol w:w="1584"/>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Rank</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2.75</w:t>
            </w:r>
          </w:p>
        </w:tc>
        <w:tc>
          <w:tcPr/>
          <w:p>
            <w:pPr>
              <w:pStyle w:val="Compact"/>
              <w:spacing w:line="276" w:lineRule="auto"/>
              <w:jc w:val="center"/>
            </w:pPr>
            <w:r>
              <w:rPr>
                <w:rFonts w:ascii="Times New Roman" w:hAnsi="Times New Roman" w:cs="Times New Roman" w:eastAsia="Times New Roman"/>
                <w:sz w:val="22"/>
              </w:rPr>
              <w:t xml:space="preserve">IX</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13.6</w:t>
            </w:r>
          </w:p>
        </w:tc>
        <w:tc>
          <w:tcPr/>
          <w:p>
            <w:pPr>
              <w:pStyle w:val="Compact"/>
              <w:spacing w:line="276" w:lineRule="auto"/>
              <w:jc w:val="center"/>
            </w:pPr>
            <w:r>
              <w:rPr>
                <w:rFonts w:ascii="Times New Roman" w:hAnsi="Times New Roman" w:cs="Times New Roman" w:eastAsia="Times New Roman"/>
                <w:sz w:val="22"/>
              </w:rPr>
              <w:t xml:space="preserve">3.46</w:t>
            </w:r>
          </w:p>
        </w:tc>
        <w:tc>
          <w:tcPr/>
          <w:p>
            <w:pPr>
              <w:pStyle w:val="Compact"/>
              <w:spacing w:line="276" w:lineRule="auto"/>
              <w:jc w:val="center"/>
            </w:pPr>
            <w:r>
              <w:rPr>
                <w:rFonts w:ascii="Times New Roman" w:hAnsi="Times New Roman" w:cs="Times New Roman" w:eastAsia="Times New Roman"/>
                <w:sz w:val="22"/>
              </w:rPr>
              <w:t xml:space="preserve">I</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12.87</w:t>
            </w:r>
          </w:p>
        </w:tc>
        <w:tc>
          <w:tcPr/>
          <w:p>
            <w:pPr>
              <w:pStyle w:val="Compact"/>
              <w:spacing w:line="276" w:lineRule="auto"/>
              <w:jc w:val="center"/>
            </w:pPr>
            <w:r>
              <w:rPr>
                <w:rFonts w:ascii="Times New Roman" w:hAnsi="Times New Roman" w:cs="Times New Roman" w:eastAsia="Times New Roman"/>
                <w:sz w:val="22"/>
              </w:rPr>
              <w:t xml:space="preserve">2.73</w:t>
            </w:r>
          </w:p>
        </w:tc>
        <w:tc>
          <w:tcPr/>
          <w:p>
            <w:pPr>
              <w:pStyle w:val="Compact"/>
              <w:spacing w:line="276" w:lineRule="auto"/>
              <w:jc w:val="center"/>
            </w:pPr>
            <w:r>
              <w:rPr>
                <w:rFonts w:ascii="Times New Roman" w:hAnsi="Times New Roman" w:cs="Times New Roman" w:eastAsia="Times New Roman"/>
                <w:sz w:val="22"/>
              </w:rPr>
              <w:t xml:space="preserve">III</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11.77</w:t>
            </w:r>
          </w:p>
        </w:tc>
        <w:tc>
          <w:tcPr/>
          <w:p>
            <w:pPr>
              <w:pStyle w:val="Compact"/>
              <w:spacing w:line="276" w:lineRule="auto"/>
              <w:jc w:val="center"/>
            </w:pPr>
            <w:r>
              <w:rPr>
                <w:rFonts w:ascii="Times New Roman" w:hAnsi="Times New Roman" w:cs="Times New Roman" w:eastAsia="Times New Roman"/>
                <w:sz w:val="22"/>
              </w:rPr>
              <w:t xml:space="preserve">2.87</w:t>
            </w:r>
          </w:p>
        </w:tc>
        <w:tc>
          <w:tcPr/>
          <w:p>
            <w:pPr>
              <w:pStyle w:val="Compact"/>
              <w:spacing w:line="276" w:lineRule="auto"/>
              <w:jc w:val="center"/>
            </w:pPr>
            <w:r>
              <w:rPr>
                <w:rFonts w:ascii="Times New Roman" w:hAnsi="Times New Roman" w:cs="Times New Roman" w:eastAsia="Times New Roman"/>
                <w:sz w:val="22"/>
              </w:rPr>
              <w:t xml:space="preserve">VII</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13.1</w:t>
            </w:r>
          </w:p>
        </w:tc>
        <w:tc>
          <w:tcPr/>
          <w:p>
            <w:pPr>
              <w:pStyle w:val="Compact"/>
              <w:spacing w:line="276" w:lineRule="auto"/>
              <w:jc w:val="center"/>
            </w:pPr>
            <w:r>
              <w:rPr>
                <w:rFonts w:ascii="Times New Roman" w:hAnsi="Times New Roman" w:cs="Times New Roman" w:eastAsia="Times New Roman"/>
                <w:sz w:val="22"/>
              </w:rPr>
              <w:t xml:space="preserve">2.41</w:t>
            </w:r>
          </w:p>
        </w:tc>
        <w:tc>
          <w:tcPr/>
          <w:p>
            <w:pPr>
              <w:pStyle w:val="Compact"/>
              <w:spacing w:line="276" w:lineRule="auto"/>
              <w:jc w:val="center"/>
            </w:pPr>
            <w:r>
              <w:rPr>
                <w:rFonts w:ascii="Times New Roman" w:hAnsi="Times New Roman" w:cs="Times New Roman" w:eastAsia="Times New Roman"/>
                <w:sz w:val="22"/>
              </w:rPr>
              <w:t xml:space="preserve">II</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2.75</w:t>
            </w:r>
          </w:p>
        </w:tc>
        <w:tc>
          <w:tcPr/>
          <w:p>
            <w:pPr>
              <w:pStyle w:val="Compact"/>
              <w:spacing w:line="276" w:lineRule="auto"/>
              <w:jc w:val="center"/>
            </w:pPr>
            <w:r>
              <w:rPr>
                <w:rFonts w:ascii="Times New Roman" w:hAnsi="Times New Roman" w:cs="Times New Roman" w:eastAsia="Times New Roman"/>
                <w:sz w:val="22"/>
              </w:rPr>
              <w:t xml:space="preserve">V</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12.03</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IV</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11.83</w:t>
            </w:r>
          </w:p>
        </w:tc>
        <w:tc>
          <w:tcPr/>
          <w:p>
            <w:pPr>
              <w:pStyle w:val="Compact"/>
              <w:spacing w:line="276" w:lineRule="auto"/>
              <w:jc w:val="center"/>
            </w:pPr>
            <w:r>
              <w:rPr>
                <w:rFonts w:ascii="Times New Roman" w:hAnsi="Times New Roman" w:cs="Times New Roman" w:eastAsia="Times New Roman"/>
                <w:sz w:val="22"/>
              </w:rPr>
              <w:t xml:space="preserve">2.46</w:t>
            </w:r>
          </w:p>
        </w:tc>
        <w:tc>
          <w:tcPr/>
          <w:p>
            <w:pPr>
              <w:pStyle w:val="Compact"/>
              <w:spacing w:line="276" w:lineRule="auto"/>
              <w:jc w:val="center"/>
            </w:pPr>
            <w:r>
              <w:rPr>
                <w:rFonts w:ascii="Times New Roman" w:hAnsi="Times New Roman" w:cs="Times New Roman" w:eastAsia="Times New Roman"/>
                <w:sz w:val="22"/>
              </w:rPr>
              <w:t xml:space="preserve">VI</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11.67</w:t>
            </w:r>
          </w:p>
        </w:tc>
        <w:tc>
          <w:tcPr/>
          <w:p>
            <w:pPr>
              <w:pStyle w:val="Compact"/>
              <w:spacing w:line="276" w:lineRule="auto"/>
              <w:jc w:val="center"/>
            </w:pPr>
            <w:r>
              <w:rPr>
                <w:rFonts w:ascii="Times New Roman" w:hAnsi="Times New Roman" w:cs="Times New Roman" w:eastAsia="Times New Roman"/>
                <w:sz w:val="22"/>
              </w:rPr>
              <w:t xml:space="preserve">2.29</w:t>
            </w:r>
          </w:p>
        </w:tc>
        <w:tc>
          <w:tcPr/>
          <w:p>
            <w:pPr>
              <w:pStyle w:val="Compact"/>
              <w:spacing w:line="276" w:lineRule="auto"/>
              <w:jc w:val="center"/>
            </w:pPr>
            <w:r>
              <w:rPr>
                <w:rFonts w:ascii="Times New Roman" w:hAnsi="Times New Roman" w:cs="Times New Roman" w:eastAsia="Times New Roman"/>
                <w:sz w:val="22"/>
              </w:rPr>
              <w:t xml:space="preserve">VIII</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10.83</w:t>
            </w:r>
          </w:p>
        </w:tc>
        <w:tc>
          <w:tcPr/>
          <w:p>
            <w:pPr>
              <w:pStyle w:val="Compact"/>
              <w:spacing w:line="276" w:lineRule="auto"/>
              <w:jc w:val="center"/>
            </w:pPr>
            <w:r>
              <w:rPr>
                <w:rFonts w:ascii="Times New Roman" w:hAnsi="Times New Roman" w:cs="Times New Roman" w:eastAsia="Times New Roman"/>
                <w:sz w:val="22"/>
              </w:rPr>
              <w:t xml:space="preserve">2.49</w:t>
            </w:r>
          </w:p>
        </w:tc>
        <w:tc>
          <w:tcPr/>
          <w:p>
            <w:pPr>
              <w:pStyle w:val="Compact"/>
              <w:spacing w:line="276" w:lineRule="auto"/>
              <w:jc w:val="center"/>
            </w:pPr>
            <w:r>
              <w:rPr>
                <w:rFonts w:ascii="Times New Roman" w:hAnsi="Times New Roman" w:cs="Times New Roman" w:eastAsia="Times New Roman"/>
                <w:sz w:val="22"/>
              </w:rPr>
              <w:t xml:space="preserve">X</w:t>
            </w:r>
          </w:p>
        </w:tc>
      </w:tr>
    </w:tbl>
    <w:bookmarkEnd w:id="148"/>
    <w:bookmarkStart w:id="149" w:name="table-4.10"/>
    <w:p>
      <w:pPr>
        <w:pStyle w:val="Heading4"/>
        <w:spacing w:line="360" w:lineRule="auto"/>
        <w:jc w:val="left"/>
      </w:pPr>
      <w:r>
        <w:rPr>
          <w:rFonts w:ascii="Times New Roman" w:hAnsi="Times New Roman" w:cs="Times New Roman" w:eastAsia="Times New Roman"/>
          <w:b/>
          <w:sz w:val="24"/>
        </w:rPr>
        <w:t xml:space="preserve">TABLE 4.10</w:t>
      </w:r>
    </w:p>
    <w:p>
      <w:pPr>
        <w:pStyle w:val="FirstParagraph"/>
        <w:spacing w:line="480" w:lineRule="auto" w:after="120"/>
        <w:jc w:val="both"/>
      </w:pPr>
      <w:r>
        <w:rPr>
          <w:rFonts w:ascii="Times New Roman" w:hAnsi="Times New Roman" w:cs="Times New Roman" w:eastAsia="Times New Roman"/>
          <w:b/>
          <w:bCs/>
          <w:sz w:val="24"/>
        </w:rPr>
        <w:t xml:space="preserve">Area-wise Mean and S.D. of Girls (N = 30)</w:t>
      </w:r>
    </w:p>
    <w:tbl>
      <w:tblPr>
        <w:tblStyle w:val="Table"/>
        <w:tblW w:type="auto" w:w="0"/>
        <w:jc w:val="center"/>
        <w:tblLook w:firstRow="1" w:lastRow="0" w:firstColumn="0" w:lastColumn="0" w:noHBand="0" w:noVBand="0" w:val="0020"/>
      </w:tblPr>
      <w:tblGrid>
        <w:gridCol w:w="1584"/>
        <w:gridCol w:w="1584"/>
        <w:gridCol w:w="1584"/>
        <w:gridCol w:w="1584"/>
        <w:gridCol w:w="1584"/>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Rank</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12.57</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III</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11.4</w:t>
            </w:r>
          </w:p>
        </w:tc>
        <w:tc>
          <w:tcPr/>
          <w:p>
            <w:pPr>
              <w:pStyle w:val="Compact"/>
              <w:spacing w:line="276" w:lineRule="auto"/>
              <w:jc w:val="center"/>
            </w:pPr>
            <w:r>
              <w:rPr>
                <w:rFonts w:ascii="Times New Roman" w:hAnsi="Times New Roman" w:cs="Times New Roman" w:eastAsia="Times New Roman"/>
                <w:sz w:val="22"/>
              </w:rPr>
              <w:t xml:space="preserve">2.63</w:t>
            </w:r>
          </w:p>
        </w:tc>
        <w:tc>
          <w:tcPr/>
          <w:p>
            <w:pPr>
              <w:pStyle w:val="Compact"/>
              <w:spacing w:line="276" w:lineRule="auto"/>
              <w:jc w:val="center"/>
            </w:pPr>
            <w:r>
              <w:rPr>
                <w:rFonts w:ascii="Times New Roman" w:hAnsi="Times New Roman" w:cs="Times New Roman" w:eastAsia="Times New Roman"/>
                <w:sz w:val="22"/>
              </w:rPr>
              <w:t xml:space="preserve">VI</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11.5</w:t>
            </w:r>
          </w:p>
        </w:tc>
        <w:tc>
          <w:tcPr/>
          <w:p>
            <w:pPr>
              <w:pStyle w:val="Compact"/>
              <w:spacing w:line="276" w:lineRule="auto"/>
              <w:jc w:val="center"/>
            </w:pPr>
            <w:r>
              <w:rPr>
                <w:rFonts w:ascii="Times New Roman" w:hAnsi="Times New Roman" w:cs="Times New Roman" w:eastAsia="Times New Roman"/>
                <w:sz w:val="22"/>
              </w:rPr>
              <w:t xml:space="preserve">2.58</w:t>
            </w:r>
          </w:p>
        </w:tc>
        <w:tc>
          <w:tcPr/>
          <w:p>
            <w:pPr>
              <w:pStyle w:val="Compact"/>
              <w:spacing w:line="276" w:lineRule="auto"/>
              <w:jc w:val="center"/>
            </w:pPr>
            <w:r>
              <w:rPr>
                <w:rFonts w:ascii="Times New Roman" w:hAnsi="Times New Roman" w:cs="Times New Roman" w:eastAsia="Times New Roman"/>
                <w:sz w:val="22"/>
              </w:rPr>
              <w:t xml:space="preserve">V</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11.1</w:t>
            </w:r>
          </w:p>
        </w:tc>
        <w:tc>
          <w:tcPr/>
          <w:p>
            <w:pPr>
              <w:pStyle w:val="Compact"/>
              <w:spacing w:line="276" w:lineRule="auto"/>
              <w:jc w:val="center"/>
            </w:pPr>
            <w:r>
              <w:rPr>
                <w:rFonts w:ascii="Times New Roman" w:hAnsi="Times New Roman" w:cs="Times New Roman" w:eastAsia="Times New Roman"/>
                <w:sz w:val="22"/>
              </w:rPr>
              <w:t xml:space="preserve">2.12</w:t>
            </w:r>
          </w:p>
        </w:tc>
        <w:tc>
          <w:tcPr/>
          <w:p>
            <w:pPr>
              <w:pStyle w:val="Compact"/>
              <w:spacing w:line="276" w:lineRule="auto"/>
              <w:jc w:val="center"/>
            </w:pPr>
            <w:r>
              <w:rPr>
                <w:rFonts w:ascii="Times New Roman" w:hAnsi="Times New Roman" w:cs="Times New Roman" w:eastAsia="Times New Roman"/>
                <w:sz w:val="22"/>
              </w:rPr>
              <w:t xml:space="preserve">VIII</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10.9</w:t>
            </w:r>
          </w:p>
        </w:tc>
        <w:tc>
          <w:tcPr/>
          <w:p>
            <w:pPr>
              <w:pStyle w:val="Compact"/>
              <w:spacing w:line="276" w:lineRule="auto"/>
              <w:jc w:val="center"/>
            </w:pPr>
            <w:r>
              <w:rPr>
                <w:rFonts w:ascii="Times New Roman" w:hAnsi="Times New Roman" w:cs="Times New Roman" w:eastAsia="Times New Roman"/>
                <w:sz w:val="22"/>
              </w:rPr>
              <w:t xml:space="preserve">2.09</w:t>
            </w:r>
          </w:p>
        </w:tc>
        <w:tc>
          <w:tcPr/>
          <w:p>
            <w:pPr>
              <w:pStyle w:val="Compact"/>
              <w:spacing w:line="276" w:lineRule="auto"/>
              <w:jc w:val="center"/>
            </w:pPr>
            <w:r>
              <w:rPr>
                <w:rFonts w:ascii="Times New Roman" w:hAnsi="Times New Roman" w:cs="Times New Roman" w:eastAsia="Times New Roman"/>
                <w:sz w:val="22"/>
              </w:rPr>
              <w:t xml:space="preserve">IX</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12.43</w:t>
            </w:r>
          </w:p>
        </w:tc>
        <w:tc>
          <w:tcPr/>
          <w:p>
            <w:pPr>
              <w:pStyle w:val="Compact"/>
              <w:spacing w:line="276" w:lineRule="auto"/>
              <w:jc w:val="center"/>
            </w:pPr>
            <w:r>
              <w:rPr>
                <w:rFonts w:ascii="Times New Roman" w:hAnsi="Times New Roman" w:cs="Times New Roman" w:eastAsia="Times New Roman"/>
                <w:sz w:val="22"/>
              </w:rPr>
              <w:t xml:space="preserve">2.57</w:t>
            </w:r>
          </w:p>
        </w:tc>
        <w:tc>
          <w:tcPr/>
          <w:p>
            <w:pPr>
              <w:pStyle w:val="Compact"/>
              <w:spacing w:line="276" w:lineRule="auto"/>
              <w:jc w:val="center"/>
            </w:pPr>
            <w:r>
              <w:rPr>
                <w:rFonts w:ascii="Times New Roman" w:hAnsi="Times New Roman" w:cs="Times New Roman" w:eastAsia="Times New Roman"/>
                <w:sz w:val="22"/>
              </w:rPr>
              <w:t xml:space="preserve">IV</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11.37</w:t>
            </w:r>
          </w:p>
        </w:tc>
        <w:tc>
          <w:tcPr/>
          <w:p>
            <w:pPr>
              <w:pStyle w:val="Compact"/>
              <w:spacing w:line="276" w:lineRule="auto"/>
              <w:jc w:val="center"/>
            </w:pPr>
            <w:r>
              <w:rPr>
                <w:rFonts w:ascii="Times New Roman" w:hAnsi="Times New Roman" w:cs="Times New Roman" w:eastAsia="Times New Roman"/>
                <w:sz w:val="22"/>
              </w:rPr>
              <w:t xml:space="preserve">2.66</w:t>
            </w:r>
          </w:p>
        </w:tc>
        <w:tc>
          <w:tcPr/>
          <w:p>
            <w:pPr>
              <w:pStyle w:val="Compact"/>
              <w:spacing w:line="276" w:lineRule="auto"/>
              <w:jc w:val="center"/>
            </w:pPr>
            <w:r>
              <w:rPr>
                <w:rFonts w:ascii="Times New Roman" w:hAnsi="Times New Roman" w:cs="Times New Roman" w:eastAsia="Times New Roman"/>
                <w:sz w:val="22"/>
              </w:rPr>
              <w:t xml:space="preserve">VII</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10.5</w:t>
            </w:r>
          </w:p>
        </w:tc>
        <w:tc>
          <w:tcPr/>
          <w:p>
            <w:pPr>
              <w:pStyle w:val="Compact"/>
              <w:spacing w:line="276" w:lineRule="auto"/>
              <w:jc w:val="center"/>
            </w:pPr>
            <w:r>
              <w:rPr>
                <w:rFonts w:ascii="Times New Roman" w:hAnsi="Times New Roman" w:cs="Times New Roman" w:eastAsia="Times New Roman"/>
                <w:sz w:val="22"/>
              </w:rPr>
              <w:t xml:space="preserve">2.94</w:t>
            </w:r>
          </w:p>
        </w:tc>
        <w:tc>
          <w:tcPr/>
          <w:p>
            <w:pPr>
              <w:pStyle w:val="Compact"/>
              <w:spacing w:line="276" w:lineRule="auto"/>
              <w:jc w:val="center"/>
            </w:pPr>
            <w:r>
              <w:rPr>
                <w:rFonts w:ascii="Times New Roman" w:hAnsi="Times New Roman" w:cs="Times New Roman" w:eastAsia="Times New Roman"/>
                <w:sz w:val="22"/>
              </w:rPr>
              <w:t xml:space="preserve">X</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13.9</w:t>
            </w:r>
          </w:p>
        </w:tc>
        <w:tc>
          <w:tcPr/>
          <w:p>
            <w:pPr>
              <w:pStyle w:val="Compact"/>
              <w:spacing w:line="276" w:lineRule="auto"/>
              <w:jc w:val="center"/>
            </w:pPr>
            <w:r>
              <w:rPr>
                <w:rFonts w:ascii="Times New Roman" w:hAnsi="Times New Roman" w:cs="Times New Roman" w:eastAsia="Times New Roman"/>
                <w:sz w:val="22"/>
              </w:rPr>
              <w:t xml:space="preserve">2.38</w:t>
            </w:r>
          </w:p>
        </w:tc>
        <w:tc>
          <w:tcPr/>
          <w:p>
            <w:pPr>
              <w:pStyle w:val="Compact"/>
              <w:spacing w:line="276" w:lineRule="auto"/>
              <w:jc w:val="center"/>
            </w:pPr>
            <w:r>
              <w:rPr>
                <w:rFonts w:ascii="Times New Roman" w:hAnsi="Times New Roman" w:cs="Times New Roman" w:eastAsia="Times New Roman"/>
                <w:sz w:val="22"/>
              </w:rPr>
              <w:t xml:space="preserve">I</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13.17</w:t>
            </w:r>
          </w:p>
        </w:tc>
        <w:tc>
          <w:tcPr/>
          <w:p>
            <w:pPr>
              <w:pStyle w:val="Compact"/>
              <w:spacing w:line="276" w:lineRule="auto"/>
              <w:jc w:val="center"/>
            </w:pPr>
            <w:r>
              <w:rPr>
                <w:rFonts w:ascii="Times New Roman" w:hAnsi="Times New Roman" w:cs="Times New Roman" w:eastAsia="Times New Roman"/>
                <w:sz w:val="22"/>
              </w:rPr>
              <w:t xml:space="preserve">2.41</w:t>
            </w:r>
          </w:p>
        </w:tc>
        <w:tc>
          <w:tcPr/>
          <w:p>
            <w:pPr>
              <w:pStyle w:val="Compact"/>
              <w:spacing w:line="276" w:lineRule="auto"/>
              <w:jc w:val="center"/>
            </w:pPr>
            <w:r>
              <w:rPr>
                <w:rFonts w:ascii="Times New Roman" w:hAnsi="Times New Roman" w:cs="Times New Roman" w:eastAsia="Times New Roman"/>
                <w:sz w:val="22"/>
              </w:rPr>
              <w:t xml:space="preserve">II</w:t>
            </w:r>
          </w:p>
        </w:tc>
      </w:tr>
    </w:tbl>
    <w:bookmarkEnd w:id="149"/>
    <w:bookmarkStart w:id="150" w:name="table-4.11"/>
    <w:p>
      <w:pPr>
        <w:pStyle w:val="Heading4"/>
        <w:spacing w:line="360" w:lineRule="auto"/>
        <w:jc w:val="left"/>
      </w:pPr>
      <w:r>
        <w:rPr>
          <w:rFonts w:ascii="Times New Roman" w:hAnsi="Times New Roman" w:cs="Times New Roman" w:eastAsia="Times New Roman"/>
          <w:b/>
          <w:sz w:val="24"/>
        </w:rPr>
        <w:t xml:space="preserve">TABLE 4.11</w:t>
      </w:r>
    </w:p>
    <w:p>
      <w:pPr>
        <w:pStyle w:val="FirstParagraph"/>
        <w:spacing w:line="480" w:lineRule="auto" w:after="120"/>
        <w:jc w:val="both"/>
      </w:pPr>
      <w:r>
        <w:rPr>
          <w:rFonts w:ascii="Times New Roman" w:hAnsi="Times New Roman" w:cs="Times New Roman" w:eastAsia="Times New Roman"/>
          <w:b/>
          <w:bCs/>
          <w:sz w:val="24"/>
        </w:rPr>
        <w:t xml:space="preserve">Comparative View of Mean Scores of Boys and Girls on Ten Areas</w:t>
      </w:r>
    </w:p>
    <w:tbl>
      <w:tblPr>
        <w:tblStyle w:val="Table"/>
        <w:tblW w:type="pct" w:w="5000"/>
        <w:jc w:val="center"/>
        <w:tblLayout w:type="fixed"/>
        <w:tblLook w:firstRow="1" w:lastRow="0" w:firstColumn="0" w:lastColumn="0" w:noHBand="0" w:noVBand="0" w:val="0020"/>
      </w:tblPr>
      <w:tblGrid>
        <w:gridCol w:w="1015"/>
        <w:gridCol w:w="812"/>
        <w:gridCol w:w="1015"/>
        <w:gridCol w:w="1015"/>
        <w:gridCol w:w="1015"/>
        <w:gridCol w:w="1015"/>
        <w:gridCol w:w="1015"/>
        <w:gridCol w:w="1015"/>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Boys (M)</w:t>
            </w:r>
          </w:p>
        </w:tc>
        <w:tc>
          <w:tcPr/>
          <w:p>
            <w:pPr>
              <w:pStyle w:val="Compact"/>
              <w:spacing w:line="276" w:lineRule="auto"/>
              <w:jc w:val="center"/>
            </w:pPr>
            <w:r>
              <w:rPr>
                <w:rFonts w:ascii="Times New Roman" w:hAnsi="Times New Roman" w:cs="Times New Roman" w:eastAsia="Times New Roman"/>
                <w:sz w:val="22"/>
              </w:rPr>
              <w:t xml:space="preserve">Rank</w:t>
            </w:r>
          </w:p>
        </w:tc>
        <w:tc>
          <w:tcPr/>
          <w:p>
            <w:pPr>
              <w:pStyle w:val="Compact"/>
              <w:spacing w:line="276" w:lineRule="auto"/>
              <w:jc w:val="center"/>
            </w:pPr>
            <w:r>
              <w:rPr>
                <w:rFonts w:ascii="Times New Roman" w:hAnsi="Times New Roman" w:cs="Times New Roman" w:eastAsia="Times New Roman"/>
                <w:sz w:val="22"/>
              </w:rPr>
              <w:t xml:space="preserve">Girls (M)</w:t>
            </w:r>
          </w:p>
        </w:tc>
        <w:tc>
          <w:tcPr/>
          <w:p>
            <w:pPr>
              <w:pStyle w:val="Compact"/>
              <w:spacing w:line="276" w:lineRule="auto"/>
              <w:jc w:val="center"/>
            </w:pPr>
            <w:r>
              <w:rPr>
                <w:rFonts w:ascii="Times New Roman" w:hAnsi="Times New Roman" w:cs="Times New Roman" w:eastAsia="Times New Roman"/>
                <w:sz w:val="22"/>
              </w:rPr>
              <w:t xml:space="preserve">Rank</w:t>
            </w:r>
          </w:p>
        </w:tc>
        <w:tc>
          <w:tcPr/>
          <w:p>
            <w:pPr>
              <w:pStyle w:val="Compact"/>
              <w:spacing w:line="276" w:lineRule="auto"/>
              <w:jc w:val="center"/>
            </w:pPr>
            <w:r>
              <w:rPr>
                <w:rFonts w:ascii="Times New Roman" w:hAnsi="Times New Roman" w:cs="Times New Roman" w:eastAsia="Times New Roman"/>
                <w:sz w:val="22"/>
              </w:rPr>
              <w:t xml:space="preserve">Difference (B − G)</w:t>
            </w:r>
          </w:p>
        </w:tc>
        <w:tc>
          <w:tcPr/>
          <w:p>
            <w:pPr>
              <w:pStyle w:val="Compact"/>
              <w:spacing w:line="276" w:lineRule="auto"/>
              <w:jc w:val="center"/>
            </w:pPr>
            <w:r>
              <w:rPr>
                <w:rFonts w:ascii="Times New Roman" w:hAnsi="Times New Roman" w:cs="Times New Roman" w:eastAsia="Times New Roman"/>
                <w:sz w:val="22"/>
              </w:rPr>
              <w:t xml:space="preserve">Higher Group</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12.57</w:t>
            </w:r>
          </w:p>
        </w:tc>
        <w:tc>
          <w:tcPr/>
          <w:p>
            <w:pPr>
              <w:pStyle w:val="Compact"/>
              <w:spacing w:line="276" w:lineRule="auto"/>
              <w:jc w:val="center"/>
            </w:pPr>
            <w:r>
              <w:rPr>
                <w:rFonts w:ascii="Times New Roman" w:hAnsi="Times New Roman" w:cs="Times New Roman" w:eastAsia="Times New Roman"/>
                <w:sz w:val="22"/>
              </w:rPr>
              <w:t xml:space="preserve">III</w:t>
            </w:r>
          </w:p>
        </w:tc>
        <w:tc>
          <w:tcPr/>
          <w:p>
            <w:pPr>
              <w:pStyle w:val="Compact"/>
              <w:spacing w:line="276" w:lineRule="auto"/>
              <w:jc w:val="center"/>
            </w:pPr>
            <w:r>
              <w:rPr>
                <w:rFonts w:ascii="Times New Roman" w:hAnsi="Times New Roman" w:cs="Times New Roman" w:eastAsia="Times New Roman"/>
                <w:sz w:val="22"/>
              </w:rPr>
              <w:t xml:space="preserve">-1.57</w:t>
            </w:r>
          </w:p>
        </w:tc>
        <w:tc>
          <w:tcPr/>
          <w:p>
            <w:pPr>
              <w:pStyle w:val="Compact"/>
              <w:spacing w:line="276" w:lineRule="auto"/>
              <w:jc w:val="center"/>
            </w:pPr>
            <w:r>
              <w:rPr>
                <w:rFonts w:ascii="Times New Roman" w:hAnsi="Times New Roman" w:cs="Times New Roman" w:eastAsia="Times New Roman"/>
                <w:sz w:val="22"/>
              </w:rPr>
              <w:t xml:space="preserve">Girls</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13.6</w:t>
            </w:r>
          </w:p>
        </w:tc>
        <w:tc>
          <w:tcPr/>
          <w:p>
            <w:pPr>
              <w:pStyle w:val="Compact"/>
              <w:spacing w:line="276" w:lineRule="auto"/>
              <w:jc w:val="center"/>
            </w:pPr>
            <w:r>
              <w:rPr>
                <w:rFonts w:ascii="Times New Roman" w:hAnsi="Times New Roman" w:cs="Times New Roman" w:eastAsia="Times New Roman"/>
                <w:sz w:val="22"/>
              </w:rPr>
              <w:t xml:space="preserve">I</w:t>
            </w:r>
          </w:p>
        </w:tc>
        <w:tc>
          <w:tcPr/>
          <w:p>
            <w:pPr>
              <w:pStyle w:val="Compact"/>
              <w:spacing w:line="276" w:lineRule="auto"/>
              <w:jc w:val="center"/>
            </w:pPr>
            <w:r>
              <w:rPr>
                <w:rFonts w:ascii="Times New Roman" w:hAnsi="Times New Roman" w:cs="Times New Roman" w:eastAsia="Times New Roman"/>
                <w:sz w:val="22"/>
              </w:rPr>
              <w:t xml:space="preserve">11.4</w:t>
            </w:r>
          </w:p>
        </w:tc>
        <w:tc>
          <w:tcPr/>
          <w:p>
            <w:pPr>
              <w:pStyle w:val="Compact"/>
              <w:spacing w:line="276" w:lineRule="auto"/>
              <w:jc w:val="center"/>
            </w:pPr>
            <w:r>
              <w:rPr>
                <w:rFonts w:ascii="Times New Roman" w:hAnsi="Times New Roman" w:cs="Times New Roman" w:eastAsia="Times New Roman"/>
                <w:sz w:val="22"/>
              </w:rPr>
              <w:t xml:space="preserve">VI</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Boys</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12.87</w:t>
            </w:r>
          </w:p>
        </w:tc>
        <w:tc>
          <w:tcPr/>
          <w:p>
            <w:pPr>
              <w:pStyle w:val="Compact"/>
              <w:spacing w:line="276" w:lineRule="auto"/>
              <w:jc w:val="center"/>
            </w:pPr>
            <w:r>
              <w:rPr>
                <w:rFonts w:ascii="Times New Roman" w:hAnsi="Times New Roman" w:cs="Times New Roman" w:eastAsia="Times New Roman"/>
                <w:sz w:val="22"/>
              </w:rPr>
              <w:t xml:space="preserve">III</w:t>
            </w:r>
          </w:p>
        </w:tc>
        <w:tc>
          <w:tcPr/>
          <w:p>
            <w:pPr>
              <w:pStyle w:val="Compact"/>
              <w:spacing w:line="276" w:lineRule="auto"/>
              <w:jc w:val="center"/>
            </w:pPr>
            <w:r>
              <w:rPr>
                <w:rFonts w:ascii="Times New Roman" w:hAnsi="Times New Roman" w:cs="Times New Roman" w:eastAsia="Times New Roman"/>
                <w:sz w:val="22"/>
              </w:rPr>
              <w:t xml:space="preserve">11.5</w:t>
            </w:r>
          </w:p>
        </w:tc>
        <w:tc>
          <w:tcPr/>
          <w:p>
            <w:pPr>
              <w:pStyle w:val="Compact"/>
              <w:spacing w:line="276" w:lineRule="auto"/>
              <w:jc w:val="center"/>
            </w:pPr>
            <w:r>
              <w:rPr>
                <w:rFonts w:ascii="Times New Roman" w:hAnsi="Times New Roman" w:cs="Times New Roman" w:eastAsia="Times New Roman"/>
                <w:sz w:val="22"/>
              </w:rPr>
              <w:t xml:space="preserve">V</w:t>
            </w:r>
          </w:p>
        </w:tc>
        <w:tc>
          <w:tcPr/>
          <w:p>
            <w:pPr>
              <w:pStyle w:val="Compact"/>
              <w:spacing w:line="276" w:lineRule="auto"/>
              <w:jc w:val="center"/>
            </w:pPr>
            <w:r>
              <w:rPr>
                <w:rFonts w:ascii="Times New Roman" w:hAnsi="Times New Roman" w:cs="Times New Roman" w:eastAsia="Times New Roman"/>
                <w:sz w:val="22"/>
              </w:rPr>
              <w:t xml:space="preserve">+1.37</w:t>
            </w:r>
          </w:p>
        </w:tc>
        <w:tc>
          <w:tcPr/>
          <w:p>
            <w:pPr>
              <w:pStyle w:val="Compact"/>
              <w:spacing w:line="276" w:lineRule="auto"/>
              <w:jc w:val="center"/>
            </w:pPr>
            <w:r>
              <w:rPr>
                <w:rFonts w:ascii="Times New Roman" w:hAnsi="Times New Roman" w:cs="Times New Roman" w:eastAsia="Times New Roman"/>
                <w:sz w:val="22"/>
              </w:rPr>
              <w:t xml:space="preserve">Boys</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11.77</w:t>
            </w:r>
          </w:p>
        </w:tc>
        <w:tc>
          <w:tcPr/>
          <w:p>
            <w:pPr>
              <w:pStyle w:val="Compact"/>
              <w:spacing w:line="276" w:lineRule="auto"/>
              <w:jc w:val="center"/>
            </w:pPr>
            <w:r>
              <w:rPr>
                <w:rFonts w:ascii="Times New Roman" w:hAnsi="Times New Roman" w:cs="Times New Roman" w:eastAsia="Times New Roman"/>
                <w:sz w:val="22"/>
              </w:rPr>
              <w:t xml:space="preserve">VII</w:t>
            </w:r>
          </w:p>
        </w:tc>
        <w:tc>
          <w:tcPr/>
          <w:p>
            <w:pPr>
              <w:pStyle w:val="Compact"/>
              <w:spacing w:line="276" w:lineRule="auto"/>
              <w:jc w:val="center"/>
            </w:pPr>
            <w:r>
              <w:rPr>
                <w:rFonts w:ascii="Times New Roman" w:hAnsi="Times New Roman" w:cs="Times New Roman" w:eastAsia="Times New Roman"/>
                <w:sz w:val="22"/>
              </w:rPr>
              <w:t xml:space="preserve">11.1</w:t>
            </w:r>
          </w:p>
        </w:tc>
        <w:tc>
          <w:tcPr/>
          <w:p>
            <w:pPr>
              <w:pStyle w:val="Compact"/>
              <w:spacing w:line="276" w:lineRule="auto"/>
              <w:jc w:val="center"/>
            </w:pPr>
            <w:r>
              <w:rPr>
                <w:rFonts w:ascii="Times New Roman" w:hAnsi="Times New Roman" w:cs="Times New Roman" w:eastAsia="Times New Roman"/>
                <w:sz w:val="22"/>
              </w:rPr>
              <w:t xml:space="preserve">VIII</w:t>
            </w:r>
          </w:p>
        </w:tc>
        <w:tc>
          <w:tcPr/>
          <w:p>
            <w:pPr>
              <w:pStyle w:val="Compact"/>
              <w:spacing w:line="276" w:lineRule="auto"/>
              <w:jc w:val="center"/>
            </w:pPr>
            <w:r>
              <w:rPr>
                <w:rFonts w:ascii="Times New Roman" w:hAnsi="Times New Roman" w:cs="Times New Roman" w:eastAsia="Times New Roman"/>
                <w:sz w:val="22"/>
              </w:rPr>
              <w:t xml:space="preserve">+0.67</w:t>
            </w:r>
          </w:p>
        </w:tc>
        <w:tc>
          <w:tcPr/>
          <w:p>
            <w:pPr>
              <w:pStyle w:val="Compact"/>
              <w:spacing w:line="276" w:lineRule="auto"/>
              <w:jc w:val="center"/>
            </w:pPr>
            <w:r>
              <w:rPr>
                <w:rFonts w:ascii="Times New Roman" w:hAnsi="Times New Roman" w:cs="Times New Roman" w:eastAsia="Times New Roman"/>
                <w:sz w:val="22"/>
              </w:rPr>
              <w:t xml:space="preserve">Boys</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13.1</w:t>
            </w:r>
          </w:p>
        </w:tc>
        <w:tc>
          <w:tcPr/>
          <w:p>
            <w:pPr>
              <w:pStyle w:val="Compact"/>
              <w:spacing w:line="276" w:lineRule="auto"/>
              <w:jc w:val="center"/>
            </w:pPr>
            <w:r>
              <w:rPr>
                <w:rFonts w:ascii="Times New Roman" w:hAnsi="Times New Roman" w:cs="Times New Roman" w:eastAsia="Times New Roman"/>
                <w:sz w:val="22"/>
              </w:rPr>
              <w:t xml:space="preserve">II</w:t>
            </w:r>
          </w:p>
        </w:tc>
        <w:tc>
          <w:tcPr/>
          <w:p>
            <w:pPr>
              <w:pStyle w:val="Compact"/>
              <w:spacing w:line="276" w:lineRule="auto"/>
              <w:jc w:val="center"/>
            </w:pPr>
            <w:r>
              <w:rPr>
                <w:rFonts w:ascii="Times New Roman" w:hAnsi="Times New Roman" w:cs="Times New Roman" w:eastAsia="Times New Roman"/>
                <w:sz w:val="22"/>
              </w:rPr>
              <w:t xml:space="preserve">10.9</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Boys</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V</w:t>
            </w:r>
          </w:p>
        </w:tc>
        <w:tc>
          <w:tcPr/>
          <w:p>
            <w:pPr>
              <w:pStyle w:val="Compact"/>
              <w:spacing w:line="276" w:lineRule="auto"/>
              <w:jc w:val="center"/>
            </w:pPr>
            <w:r>
              <w:rPr>
                <w:rFonts w:ascii="Times New Roman" w:hAnsi="Times New Roman" w:cs="Times New Roman" w:eastAsia="Times New Roman"/>
                <w:sz w:val="22"/>
              </w:rPr>
              <w:t xml:space="preserve">12.43</w:t>
            </w:r>
          </w:p>
        </w:tc>
        <w:tc>
          <w:tcPr/>
          <w:p>
            <w:pPr>
              <w:pStyle w:val="Compact"/>
              <w:spacing w:line="276" w:lineRule="auto"/>
              <w:jc w:val="center"/>
            </w:pPr>
            <w:r>
              <w:rPr>
                <w:rFonts w:ascii="Times New Roman" w:hAnsi="Times New Roman" w:cs="Times New Roman" w:eastAsia="Times New Roman"/>
                <w:sz w:val="22"/>
              </w:rPr>
              <w:t xml:space="preserve">IV</w:t>
            </w:r>
          </w:p>
        </w:tc>
        <w:tc>
          <w:tcPr/>
          <w:p>
            <w:pPr>
              <w:pStyle w:val="Compact"/>
              <w:spacing w:line="276" w:lineRule="auto"/>
              <w:jc w:val="center"/>
            </w:pPr>
            <w:r>
              <w:rPr>
                <w:rFonts w:ascii="Times New Roman" w:hAnsi="Times New Roman" w:cs="Times New Roman" w:eastAsia="Times New Roman"/>
                <w:sz w:val="22"/>
              </w:rPr>
              <w:t xml:space="preserve">-0.43</w:t>
            </w:r>
          </w:p>
        </w:tc>
        <w:tc>
          <w:tcPr/>
          <w:p>
            <w:pPr>
              <w:pStyle w:val="Compact"/>
              <w:spacing w:line="276" w:lineRule="auto"/>
              <w:jc w:val="center"/>
            </w:pPr>
            <w:r>
              <w:rPr>
                <w:rFonts w:ascii="Times New Roman" w:hAnsi="Times New Roman" w:cs="Times New Roman" w:eastAsia="Times New Roman"/>
                <w:sz w:val="22"/>
              </w:rPr>
              <w:t xml:space="preserve">Girls</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12.03</w:t>
            </w:r>
          </w:p>
        </w:tc>
        <w:tc>
          <w:tcPr/>
          <w:p>
            <w:pPr>
              <w:pStyle w:val="Compact"/>
              <w:spacing w:line="276" w:lineRule="auto"/>
              <w:jc w:val="center"/>
            </w:pPr>
            <w:r>
              <w:rPr>
                <w:rFonts w:ascii="Times New Roman" w:hAnsi="Times New Roman" w:cs="Times New Roman" w:eastAsia="Times New Roman"/>
                <w:sz w:val="22"/>
              </w:rPr>
              <w:t xml:space="preserve">IV</w:t>
            </w:r>
          </w:p>
        </w:tc>
        <w:tc>
          <w:tcPr/>
          <w:p>
            <w:pPr>
              <w:pStyle w:val="Compact"/>
              <w:spacing w:line="276" w:lineRule="auto"/>
              <w:jc w:val="center"/>
            </w:pPr>
            <w:r>
              <w:rPr>
                <w:rFonts w:ascii="Times New Roman" w:hAnsi="Times New Roman" w:cs="Times New Roman" w:eastAsia="Times New Roman"/>
                <w:sz w:val="22"/>
              </w:rPr>
              <w:t xml:space="preserve">11.37</w:t>
            </w:r>
          </w:p>
        </w:tc>
        <w:tc>
          <w:tcPr/>
          <w:p>
            <w:pPr>
              <w:pStyle w:val="Compact"/>
              <w:spacing w:line="276" w:lineRule="auto"/>
              <w:jc w:val="center"/>
            </w:pPr>
            <w:r>
              <w:rPr>
                <w:rFonts w:ascii="Times New Roman" w:hAnsi="Times New Roman" w:cs="Times New Roman" w:eastAsia="Times New Roman"/>
                <w:sz w:val="22"/>
              </w:rPr>
              <w:t xml:space="preserve">VII</w:t>
            </w:r>
          </w:p>
        </w:tc>
        <w:tc>
          <w:tcPr/>
          <w:p>
            <w:pPr>
              <w:pStyle w:val="Compact"/>
              <w:spacing w:line="276" w:lineRule="auto"/>
              <w:jc w:val="center"/>
            </w:pPr>
            <w:r>
              <w:rPr>
                <w:rFonts w:ascii="Times New Roman" w:hAnsi="Times New Roman" w:cs="Times New Roman" w:eastAsia="Times New Roman"/>
                <w:sz w:val="22"/>
              </w:rPr>
              <w:t xml:space="preserve">+0.66</w:t>
            </w:r>
          </w:p>
        </w:tc>
        <w:tc>
          <w:tcPr/>
          <w:p>
            <w:pPr>
              <w:pStyle w:val="Compact"/>
              <w:spacing w:line="276" w:lineRule="auto"/>
              <w:jc w:val="center"/>
            </w:pPr>
            <w:r>
              <w:rPr>
                <w:rFonts w:ascii="Times New Roman" w:hAnsi="Times New Roman" w:cs="Times New Roman" w:eastAsia="Times New Roman"/>
                <w:sz w:val="22"/>
              </w:rPr>
              <w:t xml:space="preserve">Boys</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11.83</w:t>
            </w:r>
          </w:p>
        </w:tc>
        <w:tc>
          <w:tcPr/>
          <w:p>
            <w:pPr>
              <w:pStyle w:val="Compact"/>
              <w:spacing w:line="276" w:lineRule="auto"/>
              <w:jc w:val="center"/>
            </w:pPr>
            <w:r>
              <w:rPr>
                <w:rFonts w:ascii="Times New Roman" w:hAnsi="Times New Roman" w:cs="Times New Roman" w:eastAsia="Times New Roman"/>
                <w:sz w:val="22"/>
              </w:rPr>
              <w:t xml:space="preserve">VI</w:t>
            </w:r>
          </w:p>
        </w:tc>
        <w:tc>
          <w:tcPr/>
          <w:p>
            <w:pPr>
              <w:pStyle w:val="Compact"/>
              <w:spacing w:line="276" w:lineRule="auto"/>
              <w:jc w:val="center"/>
            </w:pPr>
            <w:r>
              <w:rPr>
                <w:rFonts w:ascii="Times New Roman" w:hAnsi="Times New Roman" w:cs="Times New Roman" w:eastAsia="Times New Roman"/>
                <w:sz w:val="22"/>
              </w:rPr>
              <w:t xml:space="preserve">10.5</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+1.33</w:t>
            </w:r>
          </w:p>
        </w:tc>
        <w:tc>
          <w:tcPr/>
          <w:p>
            <w:pPr>
              <w:pStyle w:val="Compact"/>
              <w:spacing w:line="276" w:lineRule="auto"/>
              <w:jc w:val="center"/>
            </w:pPr>
            <w:r>
              <w:rPr>
                <w:rFonts w:ascii="Times New Roman" w:hAnsi="Times New Roman" w:cs="Times New Roman" w:eastAsia="Times New Roman"/>
                <w:sz w:val="22"/>
              </w:rPr>
              <w:t xml:space="preserve">Boys</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11.67</w:t>
            </w:r>
          </w:p>
        </w:tc>
        <w:tc>
          <w:tcPr/>
          <w:p>
            <w:pPr>
              <w:pStyle w:val="Compact"/>
              <w:spacing w:line="276" w:lineRule="auto"/>
              <w:jc w:val="center"/>
            </w:pPr>
            <w:r>
              <w:rPr>
                <w:rFonts w:ascii="Times New Roman" w:hAnsi="Times New Roman" w:cs="Times New Roman" w:eastAsia="Times New Roman"/>
                <w:sz w:val="22"/>
              </w:rPr>
              <w:t xml:space="preserve">VIII</w:t>
            </w:r>
          </w:p>
        </w:tc>
        <w:tc>
          <w:tcPr/>
          <w:p>
            <w:pPr>
              <w:pStyle w:val="Compact"/>
              <w:spacing w:line="276" w:lineRule="auto"/>
              <w:jc w:val="center"/>
            </w:pPr>
            <w:r>
              <w:rPr>
                <w:rFonts w:ascii="Times New Roman" w:hAnsi="Times New Roman" w:cs="Times New Roman" w:eastAsia="Times New Roman"/>
                <w:sz w:val="22"/>
              </w:rPr>
              <w:t xml:space="preserve">13.9</w:t>
            </w:r>
          </w:p>
        </w:tc>
        <w:tc>
          <w:tcPr/>
          <w:p>
            <w:pPr>
              <w:pStyle w:val="Compact"/>
              <w:spacing w:line="276" w:lineRule="auto"/>
              <w:jc w:val="center"/>
            </w:pPr>
            <w:r>
              <w:rPr>
                <w:rFonts w:ascii="Times New Roman" w:hAnsi="Times New Roman" w:cs="Times New Roman" w:eastAsia="Times New Roman"/>
                <w:sz w:val="22"/>
              </w:rPr>
              <w:t xml:space="preserve">I</w:t>
            </w:r>
          </w:p>
        </w:tc>
        <w:tc>
          <w:tcPr/>
          <w:p>
            <w:pPr>
              <w:pStyle w:val="Compact"/>
              <w:spacing w:line="276" w:lineRule="auto"/>
              <w:jc w:val="center"/>
            </w:pPr>
            <w:r>
              <w:rPr>
                <w:rFonts w:ascii="Times New Roman" w:hAnsi="Times New Roman" w:cs="Times New Roman" w:eastAsia="Times New Roman"/>
                <w:sz w:val="22"/>
              </w:rPr>
              <w:t xml:space="preserve">-2.23</w:t>
            </w:r>
          </w:p>
        </w:tc>
        <w:tc>
          <w:tcPr/>
          <w:p>
            <w:pPr>
              <w:pStyle w:val="Compact"/>
              <w:spacing w:line="276" w:lineRule="auto"/>
              <w:jc w:val="center"/>
            </w:pPr>
            <w:r>
              <w:rPr>
                <w:rFonts w:ascii="Times New Roman" w:hAnsi="Times New Roman" w:cs="Times New Roman" w:eastAsia="Times New Roman"/>
                <w:sz w:val="22"/>
              </w:rPr>
              <w:t xml:space="preserve">Girls</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10.83</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13.17</w:t>
            </w:r>
          </w:p>
        </w:tc>
        <w:tc>
          <w:tcPr/>
          <w:p>
            <w:pPr>
              <w:pStyle w:val="Compact"/>
              <w:spacing w:line="276" w:lineRule="auto"/>
              <w:jc w:val="center"/>
            </w:pPr>
            <w:r>
              <w:rPr>
                <w:rFonts w:ascii="Times New Roman" w:hAnsi="Times New Roman" w:cs="Times New Roman" w:eastAsia="Times New Roman"/>
                <w:sz w:val="22"/>
              </w:rPr>
              <w:t xml:space="preserve">II</w:t>
            </w:r>
          </w:p>
        </w:tc>
        <w:tc>
          <w:tcPr/>
          <w:p>
            <w:pPr>
              <w:pStyle w:val="Compact"/>
              <w:spacing w:line="276" w:lineRule="auto"/>
              <w:jc w:val="center"/>
            </w:pPr>
            <w:r>
              <w:rPr>
                <w:rFonts w:ascii="Times New Roman" w:hAnsi="Times New Roman" w:cs="Times New Roman" w:eastAsia="Times New Roman"/>
                <w:sz w:val="22"/>
              </w:rPr>
              <w:t xml:space="preserve">-2.34</w:t>
            </w:r>
          </w:p>
        </w:tc>
        <w:tc>
          <w:tcPr/>
          <w:p>
            <w:pPr>
              <w:pStyle w:val="Compact"/>
              <w:spacing w:line="276" w:lineRule="auto"/>
              <w:jc w:val="center"/>
            </w:pPr>
            <w:r>
              <w:rPr>
                <w:rFonts w:ascii="Times New Roman" w:hAnsi="Times New Roman" w:cs="Times New Roman" w:eastAsia="Times New Roman"/>
                <w:sz w:val="22"/>
              </w:rPr>
              <w:t xml:space="preserve">Girls</w:t>
            </w:r>
          </w:p>
        </w:tc>
      </w:tr>
    </w:tbl>
    <w:bookmarkEnd w:id="150"/>
    <w:bookmarkStart w:id="151" w:name="Xa680ae1748869e0902a4ce7f965b8754484e0af"/>
    <w:p>
      <w:pPr>
        <w:pStyle w:val="Heading4"/>
        <w:spacing w:line="360" w:lineRule="auto"/>
        <w:jc w:val="left"/>
      </w:pPr>
      <w:r>
        <w:rPr>
          <w:rFonts w:ascii="Times New Roman" w:hAnsi="Times New Roman" w:cs="Times New Roman" w:eastAsia="Times New Roman"/>
          <w:b/>
          <w:sz w:val="24"/>
        </w:rPr>
        <w:t xml:space="preserve">Figure 4.4 — Bar Diagram comparing Mean Scores of Boys and Girls on the Ten Areas</w:t>
      </w:r>
    </w:p>
    <w:p>
      <w:pPr>
        <w:pStyle w:val="SourceCode"/>
        <w:spacing w:line="480" w:lineRule="auto" w:after="120"/>
        <w:jc w:val="both"/>
      </w:pPr>
      <w:r>
        <w:rPr>
          <w:rStyle w:val="VerbatimChar"/>
          <w:rFonts w:ascii="Times New Roman" w:hAnsi="Times New Roman" w:cs="Times New Roman" w:eastAsia="Times New Roman"/>
          <w:sz w:val="24"/>
        </w:rPr>
        <w:t xml:space="preserve">Mean</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Score</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14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13 |          █     █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12 |  ░       █     █  █  █  █  ░  ░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11 |  ░  █    █     █  █  █  █  ░  █  █  █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10 |  ░  █    █     █  █  █  █  ░  █  █  █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Lit   Sci   Exe   Com   Con   Art   Agr   Per   Soc   Hou</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 Boys       ░ = Girls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51"/>
    <w:bookmarkEnd w:id="152"/>
    <w:bookmarkStart w:id="156" w:name="X71cbe15e569edf70f8b3fb110369a009253b3c4"/>
    <w:p>
      <w:pPr>
        <w:pStyle w:val="Heading2"/>
        <w:spacing w:line="360" w:lineRule="auto"/>
        <w:jc w:val="center"/>
      </w:pPr>
      <w:r>
        <w:rPr>
          <w:rFonts w:ascii="Times New Roman" w:hAnsi="Times New Roman" w:cs="Times New Roman" w:eastAsia="Times New Roman"/>
          <w:b/>
          <w:sz w:val="28"/>
        </w:rPr>
        <w:t xml:space="preserve">4.6 AREA-WISE MEAN AND S.D. OF CLASS IX AND CLASS X STUDENTS</w:t>
      </w:r>
    </w:p>
    <w:p>
      <w:pPr>
        <w:pStyle w:val="FirstParagraph"/>
        <w:spacing w:line="480" w:lineRule="auto" w:after="120"/>
        <w:jc w:val="both"/>
      </w:pPr>
      <w:r>
        <w:rPr>
          <w:rFonts w:ascii="Times New Roman" w:hAnsi="Times New Roman" w:cs="Times New Roman" w:eastAsia="Times New Roman"/>
          <w:sz w:val="24"/>
        </w:rPr>
        <w:t xml:space="preserve">The mean and the standard deviation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Class IX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 = 30)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Class 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 = 30) students on each of the ten areas have been computed separately. The results are presented in Tables 4.12 and 4.13.</w:t>
      </w:r>
    </w:p>
    <w:bookmarkStart w:id="153" w:name="table-4.12"/>
    <w:p>
      <w:pPr>
        <w:pStyle w:val="Heading4"/>
        <w:spacing w:line="360" w:lineRule="auto"/>
        <w:jc w:val="left"/>
      </w:pPr>
      <w:r>
        <w:rPr>
          <w:rFonts w:ascii="Times New Roman" w:hAnsi="Times New Roman" w:cs="Times New Roman" w:eastAsia="Times New Roman"/>
          <w:b/>
          <w:sz w:val="24"/>
        </w:rPr>
        <w:t xml:space="preserve">TABLE 4.12</w:t>
      </w:r>
    </w:p>
    <w:p>
      <w:pPr>
        <w:pStyle w:val="FirstParagraph"/>
        <w:spacing w:line="480" w:lineRule="auto" w:after="120"/>
        <w:jc w:val="both"/>
      </w:pPr>
      <w:r>
        <w:rPr>
          <w:rFonts w:ascii="Times New Roman" w:hAnsi="Times New Roman" w:cs="Times New Roman" w:eastAsia="Times New Roman"/>
          <w:b/>
          <w:bCs/>
          <w:sz w:val="24"/>
        </w:rPr>
        <w:t xml:space="preserve">Area-wise Mean and S.D. of Class IX Students (N = 30)</w:t>
      </w:r>
    </w:p>
    <w:tbl>
      <w:tblPr>
        <w:tblStyle w:val="Table"/>
        <w:tblW w:type="auto" w:w="0"/>
        <w:jc w:val="center"/>
        <w:tblLook w:firstRow="1" w:lastRow="0" w:firstColumn="0" w:lastColumn="0" w:noHBand="0" w:noVBand="0" w:val="0020"/>
      </w:tblPr>
      <w:tblGrid>
        <w:gridCol w:w="1584"/>
        <w:gridCol w:w="1584"/>
        <w:gridCol w:w="1584"/>
        <w:gridCol w:w="1584"/>
        <w:gridCol w:w="1584"/>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Rank</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11.9</w:t>
            </w:r>
          </w:p>
        </w:tc>
        <w:tc>
          <w:tcPr/>
          <w:p>
            <w:pPr>
              <w:pStyle w:val="Compact"/>
              <w:spacing w:line="276" w:lineRule="auto"/>
              <w:jc w:val="center"/>
            </w:pPr>
            <w:r>
              <w:rPr>
                <w:rFonts w:ascii="Times New Roman" w:hAnsi="Times New Roman" w:cs="Times New Roman" w:eastAsia="Times New Roman"/>
                <w:sz w:val="22"/>
              </w:rPr>
              <w:t xml:space="preserve">2.52</w:t>
            </w:r>
          </w:p>
        </w:tc>
        <w:tc>
          <w:tcPr/>
          <w:p>
            <w:pPr>
              <w:pStyle w:val="Compact"/>
              <w:spacing w:line="276" w:lineRule="auto"/>
              <w:jc w:val="center"/>
            </w:pPr>
            <w:r>
              <w:rPr>
                <w:rFonts w:ascii="Times New Roman" w:hAnsi="Times New Roman" w:cs="Times New Roman" w:eastAsia="Times New Roman"/>
                <w:sz w:val="22"/>
              </w:rPr>
              <w:t xml:space="preserve">IV</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11.5</w:t>
            </w:r>
          </w:p>
        </w:tc>
        <w:tc>
          <w:tcPr/>
          <w:p>
            <w:pPr>
              <w:pStyle w:val="Compact"/>
              <w:spacing w:line="276" w:lineRule="auto"/>
              <w:jc w:val="center"/>
            </w:pPr>
            <w:r>
              <w:rPr>
                <w:rFonts w:ascii="Times New Roman" w:hAnsi="Times New Roman" w:cs="Times New Roman" w:eastAsia="Times New Roman"/>
                <w:sz w:val="22"/>
              </w:rPr>
              <w:t xml:space="preserve">2.62</w:t>
            </w:r>
          </w:p>
        </w:tc>
        <w:tc>
          <w:tcPr/>
          <w:p>
            <w:pPr>
              <w:pStyle w:val="Compact"/>
              <w:spacing w:line="276" w:lineRule="auto"/>
              <w:jc w:val="center"/>
            </w:pPr>
            <w:r>
              <w:rPr>
                <w:rFonts w:ascii="Times New Roman" w:hAnsi="Times New Roman" w:cs="Times New Roman" w:eastAsia="Times New Roman"/>
                <w:sz w:val="22"/>
              </w:rPr>
              <w:t xml:space="preserve">VII</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11.8</w:t>
            </w:r>
          </w:p>
        </w:tc>
        <w:tc>
          <w:tcPr/>
          <w:p>
            <w:pPr>
              <w:pStyle w:val="Compact"/>
              <w:spacing w:line="276" w:lineRule="auto"/>
              <w:jc w:val="center"/>
            </w:pPr>
            <w:r>
              <w:rPr>
                <w:rFonts w:ascii="Times New Roman" w:hAnsi="Times New Roman" w:cs="Times New Roman" w:eastAsia="Times New Roman"/>
                <w:sz w:val="22"/>
              </w:rPr>
              <w:t xml:space="preserve">2.64</w:t>
            </w:r>
          </w:p>
        </w:tc>
        <w:tc>
          <w:tcPr/>
          <w:p>
            <w:pPr>
              <w:pStyle w:val="Compact"/>
              <w:spacing w:line="276" w:lineRule="auto"/>
              <w:jc w:val="center"/>
            </w:pPr>
            <w:r>
              <w:rPr>
                <w:rFonts w:ascii="Times New Roman" w:hAnsi="Times New Roman" w:cs="Times New Roman" w:eastAsia="Times New Roman"/>
                <w:sz w:val="22"/>
              </w:rPr>
              <w:t xml:space="preserve">VI</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11.33</w:t>
            </w:r>
          </w:p>
        </w:tc>
        <w:tc>
          <w:tcPr/>
          <w:p>
            <w:pPr>
              <w:pStyle w:val="Compact"/>
              <w:spacing w:line="276" w:lineRule="auto"/>
              <w:jc w:val="center"/>
            </w:pPr>
            <w:r>
              <w:rPr>
                <w:rFonts w:ascii="Times New Roman" w:hAnsi="Times New Roman" w:cs="Times New Roman" w:eastAsia="Times New Roman"/>
                <w:sz w:val="22"/>
              </w:rPr>
              <w:t xml:space="preserve">2.34</w:t>
            </w:r>
          </w:p>
        </w:tc>
        <w:tc>
          <w:tcPr/>
          <w:p>
            <w:pPr>
              <w:pStyle w:val="Compact"/>
              <w:spacing w:line="276" w:lineRule="auto"/>
              <w:jc w:val="center"/>
            </w:pPr>
            <w:r>
              <w:rPr>
                <w:rFonts w:ascii="Times New Roman" w:hAnsi="Times New Roman" w:cs="Times New Roman" w:eastAsia="Times New Roman"/>
                <w:sz w:val="22"/>
              </w:rPr>
              <w:t xml:space="preserve">VIII</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11.9</w:t>
            </w:r>
          </w:p>
        </w:tc>
        <w:tc>
          <w:tcPr/>
          <w:p>
            <w:pPr>
              <w:pStyle w:val="Compact"/>
              <w:spacing w:line="276" w:lineRule="auto"/>
              <w:jc w:val="center"/>
            </w:pPr>
            <w:r>
              <w:rPr>
                <w:rFonts w:ascii="Times New Roman" w:hAnsi="Times New Roman" w:cs="Times New Roman" w:eastAsia="Times New Roman"/>
                <w:sz w:val="22"/>
              </w:rPr>
              <w:t xml:space="preserve">2.89</w:t>
            </w:r>
          </w:p>
        </w:tc>
        <w:tc>
          <w:tcPr/>
          <w:p>
            <w:pPr>
              <w:pStyle w:val="Compact"/>
              <w:spacing w:line="276" w:lineRule="auto"/>
              <w:jc w:val="center"/>
            </w:pPr>
            <w:r>
              <w:rPr>
                <w:rFonts w:ascii="Times New Roman" w:hAnsi="Times New Roman" w:cs="Times New Roman" w:eastAsia="Times New Roman"/>
                <w:sz w:val="22"/>
              </w:rPr>
              <w:t xml:space="preserve">V</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12.13</w:t>
            </w:r>
          </w:p>
        </w:tc>
        <w:tc>
          <w:tcPr/>
          <w:p>
            <w:pPr>
              <w:pStyle w:val="Compact"/>
              <w:spacing w:line="276" w:lineRule="auto"/>
              <w:jc w:val="center"/>
            </w:pPr>
            <w:r>
              <w:rPr>
                <w:rFonts w:ascii="Times New Roman" w:hAnsi="Times New Roman" w:cs="Times New Roman" w:eastAsia="Times New Roman"/>
                <w:sz w:val="22"/>
              </w:rPr>
              <w:t xml:space="preserve">2.64</w:t>
            </w:r>
          </w:p>
        </w:tc>
        <w:tc>
          <w:tcPr/>
          <w:p>
            <w:pPr>
              <w:pStyle w:val="Compact"/>
              <w:spacing w:line="276" w:lineRule="auto"/>
              <w:jc w:val="center"/>
            </w:pPr>
            <w:r>
              <w:rPr>
                <w:rFonts w:ascii="Times New Roman" w:hAnsi="Times New Roman" w:cs="Times New Roman" w:eastAsia="Times New Roman"/>
                <w:sz w:val="22"/>
              </w:rPr>
              <w:t xml:space="preserve">III</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10.93</w:t>
            </w:r>
          </w:p>
        </w:tc>
        <w:tc>
          <w:tcPr/>
          <w:p>
            <w:pPr>
              <w:pStyle w:val="Compact"/>
              <w:spacing w:line="276" w:lineRule="auto"/>
              <w:jc w:val="center"/>
            </w:pPr>
            <w:r>
              <w:rPr>
                <w:rFonts w:ascii="Times New Roman" w:hAnsi="Times New Roman" w:cs="Times New Roman" w:eastAsia="Times New Roman"/>
                <w:sz w:val="22"/>
              </w:rPr>
              <w:t xml:space="preserve">2.24</w:t>
            </w:r>
          </w:p>
        </w:tc>
        <w:tc>
          <w:tcPr/>
          <w:p>
            <w:pPr>
              <w:pStyle w:val="Compact"/>
              <w:spacing w:line="276" w:lineRule="auto"/>
              <w:jc w:val="center"/>
            </w:pPr>
            <w:r>
              <w:rPr>
                <w:rFonts w:ascii="Times New Roman" w:hAnsi="Times New Roman" w:cs="Times New Roman" w:eastAsia="Times New Roman"/>
                <w:sz w:val="22"/>
              </w:rPr>
              <w:t xml:space="preserve">X</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11.17</w:t>
            </w:r>
          </w:p>
        </w:tc>
        <w:tc>
          <w:tcPr/>
          <w:p>
            <w:pPr>
              <w:pStyle w:val="Compact"/>
              <w:spacing w:line="276" w:lineRule="auto"/>
              <w:jc w:val="center"/>
            </w:pPr>
            <w:r>
              <w:rPr>
                <w:rFonts w:ascii="Times New Roman" w:hAnsi="Times New Roman" w:cs="Times New Roman" w:eastAsia="Times New Roman"/>
                <w:sz w:val="22"/>
              </w:rPr>
              <w:t xml:space="preserve">2.74</w:t>
            </w:r>
          </w:p>
        </w:tc>
        <w:tc>
          <w:tcPr/>
          <w:p>
            <w:pPr>
              <w:pStyle w:val="Compact"/>
              <w:spacing w:line="276" w:lineRule="auto"/>
              <w:jc w:val="center"/>
            </w:pPr>
            <w:r>
              <w:rPr>
                <w:rFonts w:ascii="Times New Roman" w:hAnsi="Times New Roman" w:cs="Times New Roman" w:eastAsia="Times New Roman"/>
                <w:sz w:val="22"/>
              </w:rPr>
              <w:t xml:space="preserve">IX</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12.63</w:t>
            </w:r>
          </w:p>
        </w:tc>
        <w:tc>
          <w:tcPr/>
          <w:p>
            <w:pPr>
              <w:pStyle w:val="Compact"/>
              <w:spacing w:line="276" w:lineRule="auto"/>
              <w:jc w:val="center"/>
            </w:pPr>
            <w:r>
              <w:rPr>
                <w:rFonts w:ascii="Times New Roman" w:hAnsi="Times New Roman" w:cs="Times New Roman" w:eastAsia="Times New Roman"/>
                <w:sz w:val="22"/>
              </w:rPr>
              <w:t xml:space="preserve">2.66</w:t>
            </w:r>
          </w:p>
        </w:tc>
        <w:tc>
          <w:tcPr/>
          <w:p>
            <w:pPr>
              <w:pStyle w:val="Compact"/>
              <w:spacing w:line="276" w:lineRule="auto"/>
              <w:jc w:val="center"/>
            </w:pPr>
            <w:r>
              <w:rPr>
                <w:rFonts w:ascii="Times New Roman" w:hAnsi="Times New Roman" w:cs="Times New Roman" w:eastAsia="Times New Roman"/>
                <w:sz w:val="22"/>
              </w:rPr>
              <w:t xml:space="preserve">I</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12.17</w:t>
            </w:r>
          </w:p>
        </w:tc>
        <w:tc>
          <w:tcPr/>
          <w:p>
            <w:pPr>
              <w:pStyle w:val="Compact"/>
              <w:spacing w:line="276" w:lineRule="auto"/>
              <w:jc w:val="center"/>
            </w:pPr>
            <w:r>
              <w:rPr>
                <w:rFonts w:ascii="Times New Roman" w:hAnsi="Times New Roman" w:cs="Times New Roman" w:eastAsia="Times New Roman"/>
                <w:sz w:val="22"/>
              </w:rPr>
              <w:t xml:space="preserve">2.96</w:t>
            </w:r>
          </w:p>
        </w:tc>
        <w:tc>
          <w:tcPr/>
          <w:p>
            <w:pPr>
              <w:pStyle w:val="Compact"/>
              <w:spacing w:line="276" w:lineRule="auto"/>
              <w:jc w:val="center"/>
            </w:pPr>
            <w:r>
              <w:rPr>
                <w:rFonts w:ascii="Times New Roman" w:hAnsi="Times New Roman" w:cs="Times New Roman" w:eastAsia="Times New Roman"/>
                <w:sz w:val="22"/>
              </w:rPr>
              <w:t xml:space="preserve">II</w:t>
            </w:r>
          </w:p>
        </w:tc>
      </w:tr>
    </w:tbl>
    <w:bookmarkEnd w:id="153"/>
    <w:bookmarkStart w:id="154" w:name="table-4.13"/>
    <w:p>
      <w:pPr>
        <w:pStyle w:val="Heading4"/>
        <w:spacing w:line="360" w:lineRule="auto"/>
        <w:jc w:val="left"/>
      </w:pPr>
      <w:r>
        <w:rPr>
          <w:rFonts w:ascii="Times New Roman" w:hAnsi="Times New Roman" w:cs="Times New Roman" w:eastAsia="Times New Roman"/>
          <w:b/>
          <w:sz w:val="24"/>
        </w:rPr>
        <w:t xml:space="preserve">TABLE 4.13</w:t>
      </w:r>
    </w:p>
    <w:p>
      <w:pPr>
        <w:pStyle w:val="FirstParagraph"/>
        <w:spacing w:line="480" w:lineRule="auto" w:after="120"/>
        <w:jc w:val="both"/>
      </w:pPr>
      <w:r>
        <w:rPr>
          <w:rFonts w:ascii="Times New Roman" w:hAnsi="Times New Roman" w:cs="Times New Roman" w:eastAsia="Times New Roman"/>
          <w:b/>
          <w:bCs/>
          <w:sz w:val="24"/>
        </w:rPr>
        <w:t xml:space="preserve">Area-wise Mean and S.D. of Class X Students (N = 30)</w:t>
      </w:r>
    </w:p>
    <w:tbl>
      <w:tblPr>
        <w:tblStyle w:val="Table"/>
        <w:tblW w:type="auto" w:w="0"/>
        <w:jc w:val="center"/>
        <w:tblLook w:firstRow="1" w:lastRow="0" w:firstColumn="0" w:lastColumn="0" w:noHBand="0" w:noVBand="0" w:val="0020"/>
      </w:tblPr>
      <w:tblGrid>
        <w:gridCol w:w="1584"/>
        <w:gridCol w:w="1584"/>
        <w:gridCol w:w="1584"/>
        <w:gridCol w:w="1584"/>
        <w:gridCol w:w="1584"/>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Rank</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11.67</w:t>
            </w:r>
          </w:p>
        </w:tc>
        <w:tc>
          <w:tcPr/>
          <w:p>
            <w:pPr>
              <w:pStyle w:val="Compact"/>
              <w:spacing w:line="276" w:lineRule="auto"/>
              <w:jc w:val="center"/>
            </w:pPr>
            <w:r>
              <w:rPr>
                <w:rFonts w:ascii="Times New Roman" w:hAnsi="Times New Roman" w:cs="Times New Roman" w:eastAsia="Times New Roman"/>
                <w:sz w:val="22"/>
              </w:rPr>
              <w:t xml:space="preserve">2.95</w:t>
            </w:r>
          </w:p>
        </w:tc>
        <w:tc>
          <w:tcPr/>
          <w:p>
            <w:pPr>
              <w:pStyle w:val="Compact"/>
              <w:spacing w:line="276" w:lineRule="auto"/>
              <w:jc w:val="center"/>
            </w:pPr>
            <w:r>
              <w:rPr>
                <w:rFonts w:ascii="Times New Roman" w:hAnsi="Times New Roman" w:cs="Times New Roman" w:eastAsia="Times New Roman"/>
                <w:sz w:val="22"/>
              </w:rPr>
              <w:t xml:space="preserve">VIII</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13.5</w:t>
            </w:r>
          </w:p>
        </w:tc>
        <w:tc>
          <w:tcPr/>
          <w:p>
            <w:pPr>
              <w:pStyle w:val="Compact"/>
              <w:spacing w:line="276" w:lineRule="auto"/>
              <w:jc w:val="center"/>
            </w:pPr>
            <w:r>
              <w:rPr>
                <w:rFonts w:ascii="Times New Roman" w:hAnsi="Times New Roman" w:cs="Times New Roman" w:eastAsia="Times New Roman"/>
                <w:sz w:val="22"/>
              </w:rPr>
              <w:t xml:space="preserve">3.53</w:t>
            </w:r>
          </w:p>
        </w:tc>
        <w:tc>
          <w:tcPr/>
          <w:p>
            <w:pPr>
              <w:pStyle w:val="Compact"/>
              <w:spacing w:line="276" w:lineRule="auto"/>
              <w:jc w:val="center"/>
            </w:pPr>
            <w:r>
              <w:rPr>
                <w:rFonts w:ascii="Times New Roman" w:hAnsi="Times New Roman" w:cs="Times New Roman" w:eastAsia="Times New Roman"/>
                <w:sz w:val="22"/>
              </w:rPr>
              <w:t xml:space="preserve">I</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12.57</w:t>
            </w:r>
          </w:p>
        </w:tc>
        <w:tc>
          <w:tcPr/>
          <w:p>
            <w:pPr>
              <w:pStyle w:val="Compact"/>
              <w:spacing w:line="276" w:lineRule="auto"/>
              <w:jc w:val="center"/>
            </w:pPr>
            <w:r>
              <w:rPr>
                <w:rFonts w:ascii="Times New Roman" w:hAnsi="Times New Roman" w:cs="Times New Roman" w:eastAsia="Times New Roman"/>
                <w:sz w:val="22"/>
              </w:rPr>
              <w:t xml:space="preserve">2.79</w:t>
            </w:r>
          </w:p>
        </w:tc>
        <w:tc>
          <w:tcPr/>
          <w:p>
            <w:pPr>
              <w:pStyle w:val="Compact"/>
              <w:spacing w:line="276" w:lineRule="auto"/>
              <w:jc w:val="center"/>
            </w:pPr>
            <w:r>
              <w:rPr>
                <w:rFonts w:ascii="Times New Roman" w:hAnsi="Times New Roman" w:cs="Times New Roman" w:eastAsia="Times New Roman"/>
                <w:sz w:val="22"/>
              </w:rPr>
              <w:t xml:space="preserve">III</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11.53</w:t>
            </w:r>
          </w:p>
        </w:tc>
        <w:tc>
          <w:tcPr/>
          <w:p>
            <w:pPr>
              <w:pStyle w:val="Compact"/>
              <w:spacing w:line="276" w:lineRule="auto"/>
              <w:jc w:val="center"/>
            </w:pPr>
            <w:r>
              <w:rPr>
                <w:rFonts w:ascii="Times New Roman" w:hAnsi="Times New Roman" w:cs="Times New Roman" w:eastAsia="Times New Roman"/>
                <w:sz w:val="22"/>
              </w:rPr>
              <w:t xml:space="preserve">2.74</w:t>
            </w:r>
          </w:p>
        </w:tc>
        <w:tc>
          <w:tcPr/>
          <w:p>
            <w:pPr>
              <w:pStyle w:val="Compact"/>
              <w:spacing w:line="276" w:lineRule="auto"/>
              <w:jc w:val="center"/>
            </w:pPr>
            <w:r>
              <w:rPr>
                <w:rFonts w:ascii="Times New Roman" w:hAnsi="Times New Roman" w:cs="Times New Roman" w:eastAsia="Times New Roman"/>
                <w:sz w:val="22"/>
              </w:rPr>
              <w:t xml:space="preserve">IX</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12.1</w:t>
            </w:r>
          </w:p>
        </w:tc>
        <w:tc>
          <w:tcPr/>
          <w:p>
            <w:pPr>
              <w:pStyle w:val="Compact"/>
              <w:spacing w:line="276" w:lineRule="auto"/>
              <w:jc w:val="center"/>
            </w:pPr>
            <w:r>
              <w:rPr>
                <w:rFonts w:ascii="Times New Roman" w:hAnsi="Times New Roman" w:cs="Times New Roman" w:eastAsia="Times New Roman"/>
                <w:sz w:val="22"/>
              </w:rPr>
              <w:t xml:space="preserve">2.07</w:t>
            </w:r>
          </w:p>
        </w:tc>
        <w:tc>
          <w:tcPr/>
          <w:p>
            <w:pPr>
              <w:pStyle w:val="Compact"/>
              <w:spacing w:line="276" w:lineRule="auto"/>
              <w:jc w:val="center"/>
            </w:pPr>
            <w:r>
              <w:rPr>
                <w:rFonts w:ascii="Times New Roman" w:hAnsi="Times New Roman" w:cs="Times New Roman" w:eastAsia="Times New Roman"/>
                <w:sz w:val="22"/>
              </w:rPr>
              <w:t xml:space="preserve">VI</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12.3</w:t>
            </w:r>
          </w:p>
        </w:tc>
        <w:tc>
          <w:tcPr/>
          <w:p>
            <w:pPr>
              <w:pStyle w:val="Compact"/>
              <w:spacing w:line="276" w:lineRule="auto"/>
              <w:jc w:val="center"/>
            </w:pPr>
            <w:r>
              <w:rPr>
                <w:rFonts w:ascii="Times New Roman" w:hAnsi="Times New Roman" w:cs="Times New Roman" w:eastAsia="Times New Roman"/>
                <w:sz w:val="22"/>
              </w:rPr>
              <w:t xml:space="preserve">2.71</w:t>
            </w:r>
          </w:p>
        </w:tc>
        <w:tc>
          <w:tcPr/>
          <w:p>
            <w:pPr>
              <w:pStyle w:val="Compact"/>
              <w:spacing w:line="276" w:lineRule="auto"/>
              <w:jc w:val="center"/>
            </w:pPr>
            <w:r>
              <w:rPr>
                <w:rFonts w:ascii="Times New Roman" w:hAnsi="Times New Roman" w:cs="Times New Roman" w:eastAsia="Times New Roman"/>
                <w:sz w:val="22"/>
              </w:rPr>
              <w:t xml:space="preserve">V</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12.47</w:t>
            </w:r>
          </w:p>
        </w:tc>
        <w:tc>
          <w:tcPr/>
          <w:p>
            <w:pPr>
              <w:pStyle w:val="Compact"/>
              <w:spacing w:line="276" w:lineRule="auto"/>
              <w:jc w:val="center"/>
            </w:pPr>
            <w:r>
              <w:rPr>
                <w:rFonts w:ascii="Times New Roman" w:hAnsi="Times New Roman" w:cs="Times New Roman" w:eastAsia="Times New Roman"/>
                <w:sz w:val="22"/>
              </w:rPr>
              <w:t xml:space="preserve">2.52</w:t>
            </w:r>
          </w:p>
        </w:tc>
        <w:tc>
          <w:tcPr/>
          <w:p>
            <w:pPr>
              <w:pStyle w:val="Compact"/>
              <w:spacing w:line="276" w:lineRule="auto"/>
              <w:jc w:val="center"/>
            </w:pPr>
            <w:r>
              <w:rPr>
                <w:rFonts w:ascii="Times New Roman" w:hAnsi="Times New Roman" w:cs="Times New Roman" w:eastAsia="Times New Roman"/>
                <w:sz w:val="22"/>
              </w:rPr>
              <w:t xml:space="preserve">IV</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11.17</w:t>
            </w:r>
          </w:p>
        </w:tc>
        <w:tc>
          <w:tcPr/>
          <w:p>
            <w:pPr>
              <w:pStyle w:val="Compact"/>
              <w:spacing w:line="276" w:lineRule="auto"/>
              <w:jc w:val="center"/>
            </w:pPr>
            <w:r>
              <w:rPr>
                <w:rFonts w:ascii="Times New Roman" w:hAnsi="Times New Roman" w:cs="Times New Roman" w:eastAsia="Times New Roman"/>
                <w:sz w:val="22"/>
              </w:rPr>
              <w:t xml:space="preserve">2.85</w:t>
            </w:r>
          </w:p>
        </w:tc>
        <w:tc>
          <w:tcPr/>
          <w:p>
            <w:pPr>
              <w:pStyle w:val="Compact"/>
              <w:spacing w:line="276" w:lineRule="auto"/>
              <w:jc w:val="center"/>
            </w:pPr>
            <w:r>
              <w:rPr>
                <w:rFonts w:ascii="Times New Roman" w:hAnsi="Times New Roman" w:cs="Times New Roman" w:eastAsia="Times New Roman"/>
                <w:sz w:val="22"/>
              </w:rPr>
              <w:t xml:space="preserve">X</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12.93</w:t>
            </w:r>
          </w:p>
        </w:tc>
        <w:tc>
          <w:tcPr/>
          <w:p>
            <w:pPr>
              <w:pStyle w:val="Compact"/>
              <w:spacing w:line="276" w:lineRule="auto"/>
              <w:jc w:val="center"/>
            </w:pPr>
            <w:r>
              <w:rPr>
                <w:rFonts w:ascii="Times New Roman" w:hAnsi="Times New Roman" w:cs="Times New Roman" w:eastAsia="Times New Roman"/>
                <w:sz w:val="22"/>
              </w:rPr>
              <w:t xml:space="preserve">2.53</w:t>
            </w:r>
          </w:p>
        </w:tc>
        <w:tc>
          <w:tcPr/>
          <w:p>
            <w:pPr>
              <w:pStyle w:val="Compact"/>
              <w:spacing w:line="276" w:lineRule="auto"/>
              <w:jc w:val="center"/>
            </w:pPr>
            <w:r>
              <w:rPr>
                <w:rFonts w:ascii="Times New Roman" w:hAnsi="Times New Roman" w:cs="Times New Roman" w:eastAsia="Times New Roman"/>
                <w:sz w:val="22"/>
              </w:rPr>
              <w:t xml:space="preserve">II</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11.83</w:t>
            </w:r>
          </w:p>
        </w:tc>
        <w:tc>
          <w:tcPr/>
          <w:p>
            <w:pPr>
              <w:pStyle w:val="Compact"/>
              <w:spacing w:line="276" w:lineRule="auto"/>
              <w:jc w:val="center"/>
            </w:pPr>
            <w:r>
              <w:rPr>
                <w:rFonts w:ascii="Times New Roman" w:hAnsi="Times New Roman" w:cs="Times New Roman" w:eastAsia="Times New Roman"/>
                <w:sz w:val="22"/>
              </w:rPr>
              <w:t xml:space="preserve">2.45</w:t>
            </w:r>
          </w:p>
        </w:tc>
        <w:tc>
          <w:tcPr/>
          <w:p>
            <w:pPr>
              <w:pStyle w:val="Compact"/>
              <w:spacing w:line="276" w:lineRule="auto"/>
              <w:jc w:val="center"/>
            </w:pPr>
            <w:r>
              <w:rPr>
                <w:rFonts w:ascii="Times New Roman" w:hAnsi="Times New Roman" w:cs="Times New Roman" w:eastAsia="Times New Roman"/>
                <w:sz w:val="22"/>
              </w:rPr>
              <w:t xml:space="preserve">VII</w:t>
            </w:r>
          </w:p>
        </w:tc>
      </w:tr>
    </w:tbl>
    <w:bookmarkEnd w:id="154"/>
    <w:bookmarkStart w:id="155" w:name="Xc651093a1977713cf3d240479dffa5f78484bec"/>
    <w:p>
      <w:pPr>
        <w:pStyle w:val="Heading4"/>
        <w:spacing w:line="360" w:lineRule="auto"/>
        <w:jc w:val="left"/>
      </w:pPr>
      <w:r>
        <w:rPr>
          <w:rFonts w:ascii="Times New Roman" w:hAnsi="Times New Roman" w:cs="Times New Roman" w:eastAsia="Times New Roman"/>
          <w:b/>
          <w:sz w:val="24"/>
        </w:rPr>
        <w:t xml:space="preserve">Figure 4.5 — Line Diagram comparing the Mean Scores of Class IX and Class X on the Ten Areas</w:t>
      </w:r>
    </w:p>
    <w:p>
      <w:pPr>
        <w:pStyle w:val="SourceCode"/>
        <w:spacing w:line="480" w:lineRule="auto" w:after="120"/>
        <w:jc w:val="both"/>
      </w:pPr>
      <w:r>
        <w:rPr>
          <w:rStyle w:val="VerbatimChar"/>
          <w:rFonts w:ascii="Times New Roman" w:hAnsi="Times New Roman" w:cs="Times New Roman" w:eastAsia="Times New Roman"/>
          <w:sz w:val="24"/>
        </w:rPr>
        <w:t xml:space="preserve">Mean</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Score</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14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13 |          ●─────────●─────────●─────────●─────────●─────────●  Class X</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12 |  ●─────────●─────────●─────────●─────────●─────────●─────────●  Class IX</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11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Lit  Sci  Exe  Com  Con  Art  Agr  Per  Soc  Hou</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55"/>
    <w:bookmarkEnd w:id="156"/>
    <w:bookmarkStart w:id="169" w:name="X565f9e68509c4434f9ff55b39d4edff6a7aaace"/>
    <w:p>
      <w:pPr>
        <w:pStyle w:val="Heading2"/>
        <w:spacing w:line="360" w:lineRule="auto"/>
        <w:jc w:val="center"/>
      </w:pPr>
      <w:r>
        <w:rPr>
          <w:rFonts w:ascii="Times New Roman" w:hAnsi="Times New Roman" w:cs="Times New Roman" w:eastAsia="Times New Roman"/>
          <w:b/>
          <w:sz w:val="28"/>
        </w:rPr>
        <w:t xml:space="preserve">4.7 COMPARISON BETWEEN BOYS AND GIRLS (TESTING OF HYPOTHESIS H₀1)</w:t>
      </w:r>
    </w:p>
    <w:p>
      <w:pPr>
        <w:pStyle w:val="FirstParagraph"/>
        <w:spacing w:line="480" w:lineRule="auto" w:after="120"/>
        <w:jc w:val="both"/>
      </w:pPr>
      <w:r>
        <w:rPr>
          <w:rFonts w:ascii="Times New Roman" w:hAnsi="Times New Roman" w:cs="Times New Roman" w:eastAsia="Times New Roman"/>
          <w:sz w:val="24"/>
        </w:rPr>
        <w:t xml:space="preserve">To test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Hypothesis H₀1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“There is no significant difference between the mean vocational interest scores of boys and girls of secondary school stage on any of the ten areas of the 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30 boys and the 30 girls of the sample were compared by means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on each area separately. The critical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-values 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df = 58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2.00 (at .05 level) and 2.66 (at .01 level). The results are presented in Tables 4.14 to 4.23.</w:t>
      </w:r>
    </w:p>
    <w:bookmarkStart w:id="157" w:name="table-4.14"/>
    <w:p>
      <w:pPr>
        <w:pStyle w:val="Heading4"/>
        <w:spacing w:line="360" w:lineRule="auto"/>
        <w:jc w:val="left"/>
      </w:pPr>
      <w:r>
        <w:rPr>
          <w:rFonts w:ascii="Times New Roman" w:hAnsi="Times New Roman" w:cs="Times New Roman" w:eastAsia="Times New Roman"/>
          <w:b/>
          <w:sz w:val="24"/>
        </w:rPr>
        <w:t xml:space="preserve">TABLE 4.14</w:t>
      </w:r>
    </w:p>
    <w:p>
      <w:pPr>
        <w:pStyle w:val="FirstParagraph"/>
        <w:spacing w:line="480" w:lineRule="auto" w:after="120"/>
        <w:jc w:val="both"/>
      </w:pPr>
      <w:r>
        <w:rPr>
          <w:rFonts w:ascii="Times New Roman" w:hAnsi="Times New Roman" w:cs="Times New Roman" w:eastAsia="Times New Roman"/>
          <w:b/>
          <w:bCs/>
          <w:sz w:val="24"/>
        </w:rPr>
        <w:t xml:space="preserve">Comparison of Boys and Girls on Literary Interest</w:t>
      </w:r>
    </w:p>
    <w:tbl>
      <w:tblPr>
        <w:tblStyle w:val="Table"/>
        <w:tblW w:type="auto" w:w="0"/>
        <w:jc w:val="center"/>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2.75</w:t>
            </w:r>
          </w:p>
        </w:tc>
        <w:tc>
          <w:tcPr/>
          <w:p>
            <w:pPr>
              <w:pStyle w:val="Compact"/>
              <w:spacing w:line="276" w:lineRule="auto"/>
              <w:jc w:val="center"/>
            </w:pPr>
            <w:r>
              <w:rPr>
                <w:rFonts w:ascii="Times New Roman" w:hAnsi="Times New Roman" w:cs="Times New Roman" w:eastAsia="Times New Roman"/>
                <w:sz w:val="22"/>
              </w:rPr>
              <w:t xml:space="preserve">58</w:t>
            </w:r>
          </w:p>
        </w:tc>
        <w:tc>
          <w:tcPr/>
          <w:p>
            <w:pPr>
              <w:pStyle w:val="Compact"/>
              <w:spacing w:line="276" w:lineRule="auto"/>
              <w:jc w:val="center"/>
            </w:pPr>
            <w:r>
              <w:rPr>
                <w:rFonts w:ascii="Times New Roman" w:hAnsi="Times New Roman" w:cs="Times New Roman" w:eastAsia="Times New Roman"/>
                <w:sz w:val="22"/>
              </w:rPr>
              <w:t xml:space="preserve">2.307</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12.57</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 2.307 for the Literary area is greater than the critical value at the 5 per cent level. Hence, the difference between the mean scores of boys (M = 11) and girls (M = 12.57) on the Literary area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statistically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5 per cent level. The null hypothesis H₀1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this area.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found to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more interested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the other gender in literary occupations.</w:t>
      </w:r>
    </w:p>
    <w:bookmarkEnd w:id="157"/>
    <w:bookmarkStart w:id="158" w:name="table-4.15"/>
    <w:p>
      <w:pPr>
        <w:pStyle w:val="Heading4"/>
        <w:spacing w:line="360" w:lineRule="auto"/>
        <w:jc w:val="left"/>
      </w:pPr>
      <w:r>
        <w:rPr>
          <w:rFonts w:ascii="Times New Roman" w:hAnsi="Times New Roman" w:cs="Times New Roman" w:eastAsia="Times New Roman"/>
          <w:b/>
          <w:sz w:val="24"/>
        </w:rPr>
        <w:t xml:space="preserve">TABLE 4.15</w:t>
      </w:r>
    </w:p>
    <w:p>
      <w:pPr>
        <w:pStyle w:val="FirstParagraph"/>
        <w:spacing w:line="480" w:lineRule="auto" w:after="120"/>
        <w:jc w:val="both"/>
      </w:pPr>
      <w:r>
        <w:rPr>
          <w:rFonts w:ascii="Times New Roman" w:hAnsi="Times New Roman" w:cs="Times New Roman" w:eastAsia="Times New Roman"/>
          <w:b/>
          <w:bCs/>
          <w:sz w:val="24"/>
        </w:rPr>
        <w:t xml:space="preserve">Comparison of Boys and Girls on Scientific Interest</w:t>
      </w:r>
    </w:p>
    <w:tbl>
      <w:tblPr>
        <w:tblStyle w:val="Table"/>
        <w:tblW w:type="auto" w:w="0"/>
        <w:jc w:val="center"/>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13.6</w:t>
            </w:r>
          </w:p>
        </w:tc>
        <w:tc>
          <w:tcPr/>
          <w:p>
            <w:pPr>
              <w:pStyle w:val="Compact"/>
              <w:spacing w:line="276" w:lineRule="auto"/>
              <w:jc w:val="center"/>
            </w:pPr>
            <w:r>
              <w:rPr>
                <w:rFonts w:ascii="Times New Roman" w:hAnsi="Times New Roman" w:cs="Times New Roman" w:eastAsia="Times New Roman"/>
                <w:sz w:val="22"/>
              </w:rPr>
              <w:t xml:space="preserve">3.46</w:t>
            </w:r>
          </w:p>
        </w:tc>
        <w:tc>
          <w:tcPr/>
          <w:p>
            <w:pPr>
              <w:pStyle w:val="Compact"/>
              <w:spacing w:line="276" w:lineRule="auto"/>
              <w:jc w:val="center"/>
            </w:pPr>
            <w:r>
              <w:rPr>
                <w:rFonts w:ascii="Times New Roman" w:hAnsi="Times New Roman" w:cs="Times New Roman" w:eastAsia="Times New Roman"/>
                <w:sz w:val="22"/>
              </w:rPr>
              <w:t xml:space="preserve">58</w:t>
            </w:r>
          </w:p>
        </w:tc>
        <w:tc>
          <w:tcPr/>
          <w:p>
            <w:pPr>
              <w:pStyle w:val="Compact"/>
              <w:spacing w:line="276" w:lineRule="auto"/>
              <w:jc w:val="center"/>
            </w:pPr>
            <w:r>
              <w:rPr>
                <w:rFonts w:ascii="Times New Roman" w:hAnsi="Times New Roman" w:cs="Times New Roman" w:eastAsia="Times New Roman"/>
                <w:sz w:val="22"/>
              </w:rPr>
              <w:t xml:space="preserve">2.771</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11.4</w:t>
            </w:r>
          </w:p>
        </w:tc>
        <w:tc>
          <w:tcPr/>
          <w:p>
            <w:pPr>
              <w:pStyle w:val="Compact"/>
              <w:spacing w:line="276" w:lineRule="auto"/>
              <w:jc w:val="center"/>
            </w:pPr>
            <w:r>
              <w:rPr>
                <w:rFonts w:ascii="Times New Roman" w:hAnsi="Times New Roman" w:cs="Times New Roman" w:eastAsia="Times New Roman"/>
                <w:sz w:val="22"/>
              </w:rPr>
              <w:t xml:space="preserve">2.63</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 2.771 for the Scientific area is greater than the critical value at the 1 per cent level. Hence, the difference between the mean scores of boys (M = 13.6) and girls (M = 11.4) on the Scientific area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statistically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1 per cent level. The null hypothesis H₀1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this area.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found to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more interested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the other gender in scientific occupations.</w:t>
      </w:r>
    </w:p>
    <w:bookmarkEnd w:id="158"/>
    <w:bookmarkStart w:id="159" w:name="table-4.16"/>
    <w:p>
      <w:pPr>
        <w:pStyle w:val="Heading4"/>
        <w:spacing w:line="360" w:lineRule="auto"/>
        <w:jc w:val="left"/>
      </w:pPr>
      <w:r>
        <w:rPr>
          <w:rFonts w:ascii="Times New Roman" w:hAnsi="Times New Roman" w:cs="Times New Roman" w:eastAsia="Times New Roman"/>
          <w:b/>
          <w:sz w:val="24"/>
        </w:rPr>
        <w:t xml:space="preserve">TABLE 4.16</w:t>
      </w:r>
    </w:p>
    <w:p>
      <w:pPr>
        <w:pStyle w:val="FirstParagraph"/>
        <w:spacing w:line="480" w:lineRule="auto" w:after="120"/>
        <w:jc w:val="both"/>
      </w:pPr>
      <w:r>
        <w:rPr>
          <w:rFonts w:ascii="Times New Roman" w:hAnsi="Times New Roman" w:cs="Times New Roman" w:eastAsia="Times New Roman"/>
          <w:b/>
          <w:bCs/>
          <w:sz w:val="24"/>
        </w:rPr>
        <w:t xml:space="preserve">Comparison of Boys and Girls on Executive Interest</w:t>
      </w:r>
    </w:p>
    <w:tbl>
      <w:tblPr>
        <w:tblStyle w:val="Table"/>
        <w:tblW w:type="auto" w:w="0"/>
        <w:jc w:val="center"/>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12.87</w:t>
            </w:r>
          </w:p>
        </w:tc>
        <w:tc>
          <w:tcPr/>
          <w:p>
            <w:pPr>
              <w:pStyle w:val="Compact"/>
              <w:spacing w:line="276" w:lineRule="auto"/>
              <w:jc w:val="center"/>
            </w:pPr>
            <w:r>
              <w:rPr>
                <w:rFonts w:ascii="Times New Roman" w:hAnsi="Times New Roman" w:cs="Times New Roman" w:eastAsia="Times New Roman"/>
                <w:sz w:val="22"/>
              </w:rPr>
              <w:t xml:space="preserve">2.73</w:t>
            </w:r>
          </w:p>
        </w:tc>
        <w:tc>
          <w:tcPr/>
          <w:p>
            <w:pPr>
              <w:pStyle w:val="Compact"/>
              <w:spacing w:line="276" w:lineRule="auto"/>
              <w:jc w:val="center"/>
            </w:pPr>
            <w:r>
              <w:rPr>
                <w:rFonts w:ascii="Times New Roman" w:hAnsi="Times New Roman" w:cs="Times New Roman" w:eastAsia="Times New Roman"/>
                <w:sz w:val="22"/>
              </w:rPr>
              <w:t xml:space="preserve">58</w:t>
            </w:r>
          </w:p>
        </w:tc>
        <w:tc>
          <w:tcPr/>
          <w:p>
            <w:pPr>
              <w:pStyle w:val="Compact"/>
              <w:spacing w:line="276" w:lineRule="auto"/>
              <w:jc w:val="center"/>
            </w:pPr>
            <w:r>
              <w:rPr>
                <w:rFonts w:ascii="Times New Roman" w:hAnsi="Times New Roman" w:cs="Times New Roman" w:eastAsia="Times New Roman"/>
                <w:sz w:val="22"/>
              </w:rPr>
              <w:t xml:space="preserve">1.993</w:t>
            </w:r>
          </w:p>
        </w:tc>
        <w:tc>
          <w:tcPr/>
          <w:p>
            <w:pPr>
              <w:pStyle w:val="Compact"/>
              <w:spacing w:line="276" w:lineRule="auto"/>
              <w:jc w:val="center"/>
            </w:pPr>
            <w:r>
              <w:rPr>
                <w:rFonts w:ascii="Times New Roman" w:hAnsi="Times New Roman" w:cs="Times New Roman" w:eastAsia="Times New Roman"/>
                <w:sz w:val="22"/>
              </w:rPr>
              <w:t xml:space="preserve">NS</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11.5</w:t>
            </w:r>
          </w:p>
        </w:tc>
        <w:tc>
          <w:tcPr/>
          <w:p>
            <w:pPr>
              <w:pStyle w:val="Compact"/>
              <w:spacing w:line="276" w:lineRule="auto"/>
              <w:jc w:val="center"/>
            </w:pPr>
            <w:r>
              <w:rPr>
                <w:rFonts w:ascii="Times New Roman" w:hAnsi="Times New Roman" w:cs="Times New Roman" w:eastAsia="Times New Roman"/>
                <w:sz w:val="22"/>
              </w:rPr>
              <w:t xml:space="preserve">2.58</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 1.993 for the Executive area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less than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critical value of 2.00 at the .05 level. Hence, the difference between the mean scores of boys (M = 12.87) and girls (M = 11.5) on the Executive area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 statistically significant</w:t>
      </w:r>
      <w:r>
        <w:rPr>
          <w:rFonts w:ascii="Times New Roman" w:hAnsi="Times New Roman" w:cs="Times New Roman" w:eastAsia="Times New Roman"/>
          <w:sz w:val="24"/>
        </w:rPr>
        <w:t xml:space="preserve">. The null hypothesis H₀1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this area. The two genders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equally interested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executive occupations.</w:t>
      </w:r>
    </w:p>
    <w:bookmarkEnd w:id="159"/>
    <w:bookmarkStart w:id="160" w:name="table-4.17"/>
    <w:p>
      <w:pPr>
        <w:pStyle w:val="Heading4"/>
        <w:spacing w:line="360" w:lineRule="auto"/>
        <w:jc w:val="left"/>
      </w:pPr>
      <w:r>
        <w:rPr>
          <w:rFonts w:ascii="Times New Roman" w:hAnsi="Times New Roman" w:cs="Times New Roman" w:eastAsia="Times New Roman"/>
          <w:b/>
          <w:sz w:val="24"/>
        </w:rPr>
        <w:t xml:space="preserve">TABLE 4.17</w:t>
      </w:r>
    </w:p>
    <w:p>
      <w:pPr>
        <w:pStyle w:val="FirstParagraph"/>
        <w:spacing w:line="480" w:lineRule="auto" w:after="120"/>
        <w:jc w:val="both"/>
      </w:pPr>
      <w:r>
        <w:rPr>
          <w:rFonts w:ascii="Times New Roman" w:hAnsi="Times New Roman" w:cs="Times New Roman" w:eastAsia="Times New Roman"/>
          <w:b/>
          <w:bCs/>
          <w:sz w:val="24"/>
        </w:rPr>
        <w:t xml:space="preserve">Comparison of Boys and Girls on Commercial Interest</w:t>
      </w:r>
    </w:p>
    <w:tbl>
      <w:tblPr>
        <w:tblStyle w:val="Table"/>
        <w:tblW w:type="auto" w:w="0"/>
        <w:jc w:val="center"/>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11.77</w:t>
            </w:r>
          </w:p>
        </w:tc>
        <w:tc>
          <w:tcPr/>
          <w:p>
            <w:pPr>
              <w:pStyle w:val="Compact"/>
              <w:spacing w:line="276" w:lineRule="auto"/>
              <w:jc w:val="center"/>
            </w:pPr>
            <w:r>
              <w:rPr>
                <w:rFonts w:ascii="Times New Roman" w:hAnsi="Times New Roman" w:cs="Times New Roman" w:eastAsia="Times New Roman"/>
                <w:sz w:val="22"/>
              </w:rPr>
              <w:t xml:space="preserve">2.87</w:t>
            </w:r>
          </w:p>
        </w:tc>
        <w:tc>
          <w:tcPr/>
          <w:p>
            <w:pPr>
              <w:pStyle w:val="Compact"/>
              <w:spacing w:line="276" w:lineRule="auto"/>
              <w:jc w:val="center"/>
            </w:pPr>
            <w:r>
              <w:rPr>
                <w:rFonts w:ascii="Times New Roman" w:hAnsi="Times New Roman" w:cs="Times New Roman" w:eastAsia="Times New Roman"/>
                <w:sz w:val="22"/>
              </w:rPr>
              <w:t xml:space="preserve">58</w:t>
            </w:r>
          </w:p>
        </w:tc>
        <w:tc>
          <w:tcPr/>
          <w:p>
            <w:pPr>
              <w:pStyle w:val="Compact"/>
              <w:spacing w:line="276" w:lineRule="auto"/>
              <w:jc w:val="center"/>
            </w:pPr>
            <w:r>
              <w:rPr>
                <w:rFonts w:ascii="Times New Roman" w:hAnsi="Times New Roman" w:cs="Times New Roman" w:eastAsia="Times New Roman"/>
                <w:sz w:val="22"/>
              </w:rPr>
              <w:t xml:space="preserve">1.022</w:t>
            </w:r>
          </w:p>
        </w:tc>
        <w:tc>
          <w:tcPr/>
          <w:p>
            <w:pPr>
              <w:pStyle w:val="Compact"/>
              <w:spacing w:line="276" w:lineRule="auto"/>
              <w:jc w:val="center"/>
            </w:pPr>
            <w:r>
              <w:rPr>
                <w:rFonts w:ascii="Times New Roman" w:hAnsi="Times New Roman" w:cs="Times New Roman" w:eastAsia="Times New Roman"/>
                <w:sz w:val="22"/>
              </w:rPr>
              <w:t xml:space="preserve">NS</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11.1</w:t>
            </w:r>
          </w:p>
        </w:tc>
        <w:tc>
          <w:tcPr/>
          <w:p>
            <w:pPr>
              <w:pStyle w:val="Compact"/>
              <w:spacing w:line="276" w:lineRule="auto"/>
              <w:jc w:val="center"/>
            </w:pPr>
            <w:r>
              <w:rPr>
                <w:rFonts w:ascii="Times New Roman" w:hAnsi="Times New Roman" w:cs="Times New Roman" w:eastAsia="Times New Roman"/>
                <w:sz w:val="22"/>
              </w:rPr>
              <w:t xml:space="preserve">2.12</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 1.022 for the Commercial area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less than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critical value of 2.00 at the .05 level. Hence, the difference between the mean scores of boys (M = 11.77) and girls (M = 11.1) on the Commercial area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 statistically significant</w:t>
      </w:r>
      <w:r>
        <w:rPr>
          <w:rFonts w:ascii="Times New Roman" w:hAnsi="Times New Roman" w:cs="Times New Roman" w:eastAsia="Times New Roman"/>
          <w:sz w:val="24"/>
        </w:rPr>
        <w:t xml:space="preserve">. The null hypothesis H₀1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this area. The two genders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equally interested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commercial occupations.</w:t>
      </w:r>
    </w:p>
    <w:bookmarkEnd w:id="160"/>
    <w:bookmarkStart w:id="161" w:name="table-4.18"/>
    <w:p>
      <w:pPr>
        <w:pStyle w:val="Heading4"/>
        <w:spacing w:line="360" w:lineRule="auto"/>
        <w:jc w:val="left"/>
      </w:pPr>
      <w:r>
        <w:rPr>
          <w:rFonts w:ascii="Times New Roman" w:hAnsi="Times New Roman" w:cs="Times New Roman" w:eastAsia="Times New Roman"/>
          <w:b/>
          <w:sz w:val="24"/>
        </w:rPr>
        <w:t xml:space="preserve">TABLE 4.18</w:t>
      </w:r>
    </w:p>
    <w:p>
      <w:pPr>
        <w:pStyle w:val="FirstParagraph"/>
        <w:spacing w:line="480" w:lineRule="auto" w:after="120"/>
        <w:jc w:val="both"/>
      </w:pPr>
      <w:r>
        <w:rPr>
          <w:rFonts w:ascii="Times New Roman" w:hAnsi="Times New Roman" w:cs="Times New Roman" w:eastAsia="Times New Roman"/>
          <w:b/>
          <w:bCs/>
          <w:sz w:val="24"/>
        </w:rPr>
        <w:t xml:space="preserve">Comparison of Boys and Girls on Constructive Interest</w:t>
      </w:r>
    </w:p>
    <w:tbl>
      <w:tblPr>
        <w:tblStyle w:val="Table"/>
        <w:tblW w:type="auto" w:w="0"/>
        <w:jc w:val="center"/>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13.1</w:t>
            </w:r>
          </w:p>
        </w:tc>
        <w:tc>
          <w:tcPr/>
          <w:p>
            <w:pPr>
              <w:pStyle w:val="Compact"/>
              <w:spacing w:line="276" w:lineRule="auto"/>
              <w:jc w:val="center"/>
            </w:pPr>
            <w:r>
              <w:rPr>
                <w:rFonts w:ascii="Times New Roman" w:hAnsi="Times New Roman" w:cs="Times New Roman" w:eastAsia="Times New Roman"/>
                <w:sz w:val="22"/>
              </w:rPr>
              <w:t xml:space="preserve">2.41</w:t>
            </w:r>
          </w:p>
        </w:tc>
        <w:tc>
          <w:tcPr/>
          <w:p>
            <w:pPr>
              <w:pStyle w:val="Compact"/>
              <w:spacing w:line="276" w:lineRule="auto"/>
              <w:jc w:val="center"/>
            </w:pPr>
            <w:r>
              <w:rPr>
                <w:rFonts w:ascii="Times New Roman" w:hAnsi="Times New Roman" w:cs="Times New Roman" w:eastAsia="Times New Roman"/>
                <w:sz w:val="22"/>
              </w:rPr>
              <w:t xml:space="preserve">58</w:t>
            </w:r>
          </w:p>
        </w:tc>
        <w:tc>
          <w:tcPr/>
          <w:p>
            <w:pPr>
              <w:pStyle w:val="Compact"/>
              <w:spacing w:line="276" w:lineRule="auto"/>
              <w:jc w:val="center"/>
            </w:pPr>
            <w:r>
              <w:rPr>
                <w:rFonts w:ascii="Times New Roman" w:hAnsi="Times New Roman" w:cs="Times New Roman" w:eastAsia="Times New Roman"/>
                <w:sz w:val="22"/>
              </w:rPr>
              <w:t xml:space="preserve">3.776</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10.9</w:t>
            </w:r>
          </w:p>
        </w:tc>
        <w:tc>
          <w:tcPr/>
          <w:p>
            <w:pPr>
              <w:pStyle w:val="Compact"/>
              <w:spacing w:line="276" w:lineRule="auto"/>
              <w:jc w:val="center"/>
            </w:pPr>
            <w:r>
              <w:rPr>
                <w:rFonts w:ascii="Times New Roman" w:hAnsi="Times New Roman" w:cs="Times New Roman" w:eastAsia="Times New Roman"/>
                <w:sz w:val="22"/>
              </w:rPr>
              <w:t xml:space="preserve">2.09</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 3.776 for the Constructive area is greater than the critical value at the 1 per cent level. Hence, the difference between the mean scores of boys (M = 13.1) and girls (M = 10.9) on the Constructive area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statistically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1 per cent level. The null hypothesis H₀1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this area.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found to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more interested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the other gender in constructive occupations.</w:t>
      </w:r>
    </w:p>
    <w:bookmarkEnd w:id="161"/>
    <w:bookmarkStart w:id="162" w:name="table-4.19"/>
    <w:p>
      <w:pPr>
        <w:pStyle w:val="Heading4"/>
        <w:spacing w:line="360" w:lineRule="auto"/>
        <w:jc w:val="left"/>
      </w:pPr>
      <w:r>
        <w:rPr>
          <w:rFonts w:ascii="Times New Roman" w:hAnsi="Times New Roman" w:cs="Times New Roman" w:eastAsia="Times New Roman"/>
          <w:b/>
          <w:sz w:val="24"/>
        </w:rPr>
        <w:t xml:space="preserve">TABLE 4.19</w:t>
      </w:r>
    </w:p>
    <w:p>
      <w:pPr>
        <w:pStyle w:val="FirstParagraph"/>
        <w:spacing w:line="480" w:lineRule="auto" w:after="120"/>
        <w:jc w:val="both"/>
      </w:pPr>
      <w:r>
        <w:rPr>
          <w:rFonts w:ascii="Times New Roman" w:hAnsi="Times New Roman" w:cs="Times New Roman" w:eastAsia="Times New Roman"/>
          <w:b/>
          <w:bCs/>
          <w:sz w:val="24"/>
        </w:rPr>
        <w:t xml:space="preserve">Comparison of Boys and Girls on Artistic Interest</w:t>
      </w:r>
    </w:p>
    <w:tbl>
      <w:tblPr>
        <w:tblStyle w:val="Table"/>
        <w:tblW w:type="auto" w:w="0"/>
        <w:jc w:val="center"/>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2.75</w:t>
            </w:r>
          </w:p>
        </w:tc>
        <w:tc>
          <w:tcPr/>
          <w:p>
            <w:pPr>
              <w:pStyle w:val="Compact"/>
              <w:spacing w:line="276" w:lineRule="auto"/>
              <w:jc w:val="center"/>
            </w:pPr>
            <w:r>
              <w:rPr>
                <w:rFonts w:ascii="Times New Roman" w:hAnsi="Times New Roman" w:cs="Times New Roman" w:eastAsia="Times New Roman"/>
                <w:sz w:val="22"/>
              </w:rPr>
              <w:t xml:space="preserve">58</w:t>
            </w:r>
          </w:p>
        </w:tc>
        <w:tc>
          <w:tcPr/>
          <w:p>
            <w:pPr>
              <w:pStyle w:val="Compact"/>
              <w:spacing w:line="276" w:lineRule="auto"/>
              <w:jc w:val="center"/>
            </w:pPr>
            <w:r>
              <w:rPr>
                <w:rFonts w:ascii="Times New Roman" w:hAnsi="Times New Roman" w:cs="Times New Roman" w:eastAsia="Times New Roman"/>
                <w:sz w:val="22"/>
              </w:rPr>
              <w:t xml:space="preserve">0.63</w:t>
            </w:r>
          </w:p>
        </w:tc>
        <w:tc>
          <w:tcPr/>
          <w:p>
            <w:pPr>
              <w:pStyle w:val="Compact"/>
              <w:spacing w:line="276" w:lineRule="auto"/>
              <w:jc w:val="center"/>
            </w:pPr>
            <w:r>
              <w:rPr>
                <w:rFonts w:ascii="Times New Roman" w:hAnsi="Times New Roman" w:cs="Times New Roman" w:eastAsia="Times New Roman"/>
                <w:sz w:val="22"/>
              </w:rPr>
              <w:t xml:space="preserve">NS</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12.43</w:t>
            </w:r>
          </w:p>
        </w:tc>
        <w:tc>
          <w:tcPr/>
          <w:p>
            <w:pPr>
              <w:pStyle w:val="Compact"/>
              <w:spacing w:line="276" w:lineRule="auto"/>
              <w:jc w:val="center"/>
            </w:pPr>
            <w:r>
              <w:rPr>
                <w:rFonts w:ascii="Times New Roman" w:hAnsi="Times New Roman" w:cs="Times New Roman" w:eastAsia="Times New Roman"/>
                <w:sz w:val="22"/>
              </w:rPr>
              <w:t xml:space="preserve">2.57</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 0.63 for the Artistic area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less than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critical value of 2.00 at the .05 level. Hence, the difference between the mean scores of boys (M = 12) and girls (M = 12.43) on the Artistic area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 statistically significant</w:t>
      </w:r>
      <w:r>
        <w:rPr>
          <w:rFonts w:ascii="Times New Roman" w:hAnsi="Times New Roman" w:cs="Times New Roman" w:eastAsia="Times New Roman"/>
          <w:sz w:val="24"/>
        </w:rPr>
        <w:t xml:space="preserve">. The null hypothesis H₀1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this area. The two genders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equally interested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artistic occupations.</w:t>
      </w:r>
    </w:p>
    <w:bookmarkEnd w:id="162"/>
    <w:bookmarkStart w:id="163" w:name="table-4.20"/>
    <w:p>
      <w:pPr>
        <w:pStyle w:val="Heading4"/>
        <w:spacing w:line="360" w:lineRule="auto"/>
        <w:jc w:val="left"/>
      </w:pPr>
      <w:r>
        <w:rPr>
          <w:rFonts w:ascii="Times New Roman" w:hAnsi="Times New Roman" w:cs="Times New Roman" w:eastAsia="Times New Roman"/>
          <w:b/>
          <w:sz w:val="24"/>
        </w:rPr>
        <w:t xml:space="preserve">TABLE 4.20</w:t>
      </w:r>
    </w:p>
    <w:p>
      <w:pPr>
        <w:pStyle w:val="FirstParagraph"/>
        <w:spacing w:line="480" w:lineRule="auto" w:after="120"/>
        <w:jc w:val="both"/>
      </w:pPr>
      <w:r>
        <w:rPr>
          <w:rFonts w:ascii="Times New Roman" w:hAnsi="Times New Roman" w:cs="Times New Roman" w:eastAsia="Times New Roman"/>
          <w:b/>
          <w:bCs/>
          <w:sz w:val="24"/>
        </w:rPr>
        <w:t xml:space="preserve">Comparison of Boys and Girls on Agricultural Interest</w:t>
      </w:r>
    </w:p>
    <w:tbl>
      <w:tblPr>
        <w:tblStyle w:val="Table"/>
        <w:tblW w:type="auto" w:w="0"/>
        <w:jc w:val="center"/>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12.03</w:t>
            </w:r>
          </w:p>
        </w:tc>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58</w:t>
            </w:r>
          </w:p>
        </w:tc>
        <w:tc>
          <w:tcPr/>
          <w:p>
            <w:pPr>
              <w:pStyle w:val="Compact"/>
              <w:spacing w:line="276" w:lineRule="auto"/>
              <w:jc w:val="center"/>
            </w:pPr>
            <w:r>
              <w:rPr>
                <w:rFonts w:ascii="Times New Roman" w:hAnsi="Times New Roman" w:cs="Times New Roman" w:eastAsia="Times New Roman"/>
                <w:sz w:val="22"/>
              </w:rPr>
              <w:t xml:space="preserve">1.039</w:t>
            </w:r>
          </w:p>
        </w:tc>
        <w:tc>
          <w:tcPr/>
          <w:p>
            <w:pPr>
              <w:pStyle w:val="Compact"/>
              <w:spacing w:line="276" w:lineRule="auto"/>
              <w:jc w:val="center"/>
            </w:pPr>
            <w:r>
              <w:rPr>
                <w:rFonts w:ascii="Times New Roman" w:hAnsi="Times New Roman" w:cs="Times New Roman" w:eastAsia="Times New Roman"/>
                <w:sz w:val="22"/>
              </w:rPr>
              <w:t xml:space="preserve">NS</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11.37</w:t>
            </w:r>
          </w:p>
        </w:tc>
        <w:tc>
          <w:tcPr/>
          <w:p>
            <w:pPr>
              <w:pStyle w:val="Compact"/>
              <w:spacing w:line="276" w:lineRule="auto"/>
              <w:jc w:val="center"/>
            </w:pPr>
            <w:r>
              <w:rPr>
                <w:rFonts w:ascii="Times New Roman" w:hAnsi="Times New Roman" w:cs="Times New Roman" w:eastAsia="Times New Roman"/>
                <w:sz w:val="22"/>
              </w:rPr>
              <w:t xml:space="preserve">2.66</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 1.039 for the Agricultural area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less than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critical value of 2.00 at the .05 level. Hence, the difference between the mean scores of boys (M = 12.03) and girls (M = 11.37) on the Agricultural area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 statistically significant</w:t>
      </w:r>
      <w:r>
        <w:rPr>
          <w:rFonts w:ascii="Times New Roman" w:hAnsi="Times New Roman" w:cs="Times New Roman" w:eastAsia="Times New Roman"/>
          <w:sz w:val="24"/>
        </w:rPr>
        <w:t xml:space="preserve">. The null hypothesis H₀1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this area. The two genders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equally interested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agricultural occupations.</w:t>
      </w:r>
    </w:p>
    <w:bookmarkEnd w:id="163"/>
    <w:bookmarkStart w:id="164" w:name="table-4.21"/>
    <w:p>
      <w:pPr>
        <w:pStyle w:val="Heading4"/>
        <w:spacing w:line="360" w:lineRule="auto"/>
        <w:jc w:val="left"/>
      </w:pPr>
      <w:r>
        <w:rPr>
          <w:rFonts w:ascii="Times New Roman" w:hAnsi="Times New Roman" w:cs="Times New Roman" w:eastAsia="Times New Roman"/>
          <w:b/>
          <w:sz w:val="24"/>
        </w:rPr>
        <w:t xml:space="preserve">TABLE 4.21</w:t>
      </w:r>
    </w:p>
    <w:p>
      <w:pPr>
        <w:pStyle w:val="FirstParagraph"/>
        <w:spacing w:line="480" w:lineRule="auto" w:after="120"/>
        <w:jc w:val="both"/>
      </w:pPr>
      <w:r>
        <w:rPr>
          <w:rFonts w:ascii="Times New Roman" w:hAnsi="Times New Roman" w:cs="Times New Roman" w:eastAsia="Times New Roman"/>
          <w:b/>
          <w:bCs/>
          <w:sz w:val="24"/>
        </w:rPr>
        <w:t xml:space="preserve">Comparison of Boys and Girls on Persuasive Interest</w:t>
      </w:r>
    </w:p>
    <w:tbl>
      <w:tblPr>
        <w:tblStyle w:val="Table"/>
        <w:tblW w:type="auto" w:w="0"/>
        <w:jc w:val="center"/>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11.83</w:t>
            </w:r>
          </w:p>
        </w:tc>
        <w:tc>
          <w:tcPr/>
          <w:p>
            <w:pPr>
              <w:pStyle w:val="Compact"/>
              <w:spacing w:line="276" w:lineRule="auto"/>
              <w:jc w:val="center"/>
            </w:pPr>
            <w:r>
              <w:rPr>
                <w:rFonts w:ascii="Times New Roman" w:hAnsi="Times New Roman" w:cs="Times New Roman" w:eastAsia="Times New Roman"/>
                <w:sz w:val="22"/>
              </w:rPr>
              <w:t xml:space="preserve">2.46</w:t>
            </w:r>
          </w:p>
        </w:tc>
        <w:tc>
          <w:tcPr/>
          <w:p>
            <w:pPr>
              <w:pStyle w:val="Compact"/>
              <w:spacing w:line="276" w:lineRule="auto"/>
              <w:jc w:val="center"/>
            </w:pPr>
            <w:r>
              <w:rPr>
                <w:rFonts w:ascii="Times New Roman" w:hAnsi="Times New Roman" w:cs="Times New Roman" w:eastAsia="Times New Roman"/>
                <w:sz w:val="22"/>
              </w:rPr>
              <w:t xml:space="preserve">58</w:t>
            </w:r>
          </w:p>
        </w:tc>
        <w:tc>
          <w:tcPr/>
          <w:p>
            <w:pPr>
              <w:pStyle w:val="Compact"/>
              <w:spacing w:line="276" w:lineRule="auto"/>
              <w:jc w:val="center"/>
            </w:pPr>
            <w:r>
              <w:rPr>
                <w:rFonts w:ascii="Times New Roman" w:hAnsi="Times New Roman" w:cs="Times New Roman" w:eastAsia="Times New Roman"/>
                <w:sz w:val="22"/>
              </w:rPr>
              <w:t xml:space="preserve">1.902</w:t>
            </w:r>
          </w:p>
        </w:tc>
        <w:tc>
          <w:tcPr/>
          <w:p>
            <w:pPr>
              <w:pStyle w:val="Compact"/>
              <w:spacing w:line="276" w:lineRule="auto"/>
              <w:jc w:val="center"/>
            </w:pPr>
            <w:r>
              <w:rPr>
                <w:rFonts w:ascii="Times New Roman" w:hAnsi="Times New Roman" w:cs="Times New Roman" w:eastAsia="Times New Roman"/>
                <w:sz w:val="22"/>
              </w:rPr>
              <w:t xml:space="preserve">NS</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10.5</w:t>
            </w:r>
          </w:p>
        </w:tc>
        <w:tc>
          <w:tcPr/>
          <w:p>
            <w:pPr>
              <w:pStyle w:val="Compact"/>
              <w:spacing w:line="276" w:lineRule="auto"/>
              <w:jc w:val="center"/>
            </w:pPr>
            <w:r>
              <w:rPr>
                <w:rFonts w:ascii="Times New Roman" w:hAnsi="Times New Roman" w:cs="Times New Roman" w:eastAsia="Times New Roman"/>
                <w:sz w:val="22"/>
              </w:rPr>
              <w:t xml:space="preserve">2.94</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 1.902 for the Persuasive area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less than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critical value of 2.00 at the .05 level. Hence, the difference between the mean scores of boys (M = 11.83) and girls (M = 10.5) on the Persuasive area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 statistically significant</w:t>
      </w:r>
      <w:r>
        <w:rPr>
          <w:rFonts w:ascii="Times New Roman" w:hAnsi="Times New Roman" w:cs="Times New Roman" w:eastAsia="Times New Roman"/>
          <w:sz w:val="24"/>
        </w:rPr>
        <w:t xml:space="preserve">. The null hypothesis H₀1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this area. The two genders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equally interested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persuasive occupations.</w:t>
      </w:r>
    </w:p>
    <w:bookmarkEnd w:id="164"/>
    <w:bookmarkStart w:id="165" w:name="table-4.22"/>
    <w:p>
      <w:pPr>
        <w:pStyle w:val="Heading4"/>
        <w:spacing w:line="360" w:lineRule="auto"/>
        <w:jc w:val="left"/>
      </w:pPr>
      <w:r>
        <w:rPr>
          <w:rFonts w:ascii="Times New Roman" w:hAnsi="Times New Roman" w:cs="Times New Roman" w:eastAsia="Times New Roman"/>
          <w:b/>
          <w:sz w:val="24"/>
        </w:rPr>
        <w:t xml:space="preserve">TABLE 4.22</w:t>
      </w:r>
    </w:p>
    <w:p>
      <w:pPr>
        <w:pStyle w:val="FirstParagraph"/>
        <w:spacing w:line="480" w:lineRule="auto" w:after="120"/>
        <w:jc w:val="both"/>
      </w:pPr>
      <w:r>
        <w:rPr>
          <w:rFonts w:ascii="Times New Roman" w:hAnsi="Times New Roman" w:cs="Times New Roman" w:eastAsia="Times New Roman"/>
          <w:b/>
          <w:bCs/>
          <w:sz w:val="24"/>
        </w:rPr>
        <w:t xml:space="preserve">Comparison of Boys and Girls on Social Interest</w:t>
      </w:r>
    </w:p>
    <w:tbl>
      <w:tblPr>
        <w:tblStyle w:val="Table"/>
        <w:tblW w:type="auto" w:w="0"/>
        <w:jc w:val="center"/>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11.67</w:t>
            </w:r>
          </w:p>
        </w:tc>
        <w:tc>
          <w:tcPr/>
          <w:p>
            <w:pPr>
              <w:pStyle w:val="Compact"/>
              <w:spacing w:line="276" w:lineRule="auto"/>
              <w:jc w:val="center"/>
            </w:pPr>
            <w:r>
              <w:rPr>
                <w:rFonts w:ascii="Times New Roman" w:hAnsi="Times New Roman" w:cs="Times New Roman" w:eastAsia="Times New Roman"/>
                <w:sz w:val="22"/>
              </w:rPr>
              <w:t xml:space="preserve">2.29</w:t>
            </w:r>
          </w:p>
        </w:tc>
        <w:tc>
          <w:tcPr/>
          <w:p>
            <w:pPr>
              <w:pStyle w:val="Compact"/>
              <w:spacing w:line="276" w:lineRule="auto"/>
              <w:jc w:val="center"/>
            </w:pPr>
            <w:r>
              <w:rPr>
                <w:rFonts w:ascii="Times New Roman" w:hAnsi="Times New Roman" w:cs="Times New Roman" w:eastAsia="Times New Roman"/>
                <w:sz w:val="22"/>
              </w:rPr>
              <w:t xml:space="preserve">58</w:t>
            </w:r>
          </w:p>
        </w:tc>
        <w:tc>
          <w:tcPr/>
          <w:p>
            <w:pPr>
              <w:pStyle w:val="Compact"/>
              <w:spacing w:line="276" w:lineRule="auto"/>
              <w:jc w:val="center"/>
            </w:pPr>
            <w:r>
              <w:rPr>
                <w:rFonts w:ascii="Times New Roman" w:hAnsi="Times New Roman" w:cs="Times New Roman" w:eastAsia="Times New Roman"/>
                <w:sz w:val="22"/>
              </w:rPr>
              <w:t xml:space="preserve">3.698</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13.9</w:t>
            </w:r>
          </w:p>
        </w:tc>
        <w:tc>
          <w:tcPr/>
          <w:p>
            <w:pPr>
              <w:pStyle w:val="Compact"/>
              <w:spacing w:line="276" w:lineRule="auto"/>
              <w:jc w:val="center"/>
            </w:pPr>
            <w:r>
              <w:rPr>
                <w:rFonts w:ascii="Times New Roman" w:hAnsi="Times New Roman" w:cs="Times New Roman" w:eastAsia="Times New Roman"/>
                <w:sz w:val="22"/>
              </w:rPr>
              <w:t xml:space="preserve">2.38</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 3.698 for the Social area is greater than the critical value at the 1 per cent level. Hence, the difference between the mean scores of boys (M = 11.67) and girls (M = 13.9) on the Social area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statistically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1 per cent level. The null hypothesis H₀1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this area.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found to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more interested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the other gender in social occupations.</w:t>
      </w:r>
    </w:p>
    <w:bookmarkEnd w:id="165"/>
    <w:bookmarkStart w:id="166" w:name="table-4.23"/>
    <w:p>
      <w:pPr>
        <w:pStyle w:val="Heading4"/>
        <w:spacing w:line="360" w:lineRule="auto"/>
        <w:jc w:val="left"/>
      </w:pPr>
      <w:r>
        <w:rPr>
          <w:rFonts w:ascii="Times New Roman" w:hAnsi="Times New Roman" w:cs="Times New Roman" w:eastAsia="Times New Roman"/>
          <w:b/>
          <w:sz w:val="24"/>
        </w:rPr>
        <w:t xml:space="preserve">TABLE 4.23</w:t>
      </w:r>
    </w:p>
    <w:p>
      <w:pPr>
        <w:pStyle w:val="FirstParagraph"/>
        <w:spacing w:line="480" w:lineRule="auto" w:after="120"/>
        <w:jc w:val="both"/>
      </w:pPr>
      <w:r>
        <w:rPr>
          <w:rFonts w:ascii="Times New Roman" w:hAnsi="Times New Roman" w:cs="Times New Roman" w:eastAsia="Times New Roman"/>
          <w:b/>
          <w:bCs/>
          <w:sz w:val="24"/>
        </w:rPr>
        <w:t xml:space="preserve">Comparison of Boys and Girls on Household Interest</w:t>
      </w:r>
    </w:p>
    <w:tbl>
      <w:tblPr>
        <w:tblStyle w:val="Table"/>
        <w:tblW w:type="auto" w:w="0"/>
        <w:jc w:val="center"/>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10.83</w:t>
            </w:r>
          </w:p>
        </w:tc>
        <w:tc>
          <w:tcPr/>
          <w:p>
            <w:pPr>
              <w:pStyle w:val="Compact"/>
              <w:spacing w:line="276" w:lineRule="auto"/>
              <w:jc w:val="center"/>
            </w:pPr>
            <w:r>
              <w:rPr>
                <w:rFonts w:ascii="Times New Roman" w:hAnsi="Times New Roman" w:cs="Times New Roman" w:eastAsia="Times New Roman"/>
                <w:sz w:val="22"/>
              </w:rPr>
              <w:t xml:space="preserve">2.49</w:t>
            </w:r>
          </w:p>
        </w:tc>
        <w:tc>
          <w:tcPr/>
          <w:p>
            <w:pPr>
              <w:pStyle w:val="Compact"/>
              <w:spacing w:line="276" w:lineRule="auto"/>
              <w:jc w:val="center"/>
            </w:pPr>
            <w:r>
              <w:rPr>
                <w:rFonts w:ascii="Times New Roman" w:hAnsi="Times New Roman" w:cs="Times New Roman" w:eastAsia="Times New Roman"/>
                <w:sz w:val="22"/>
              </w:rPr>
              <w:t xml:space="preserve">58</w:t>
            </w:r>
          </w:p>
        </w:tc>
        <w:tc>
          <w:tcPr/>
          <w:p>
            <w:pPr>
              <w:pStyle w:val="Compact"/>
              <w:spacing w:line="276" w:lineRule="auto"/>
              <w:jc w:val="center"/>
            </w:pPr>
            <w:r>
              <w:rPr>
                <w:rFonts w:ascii="Times New Roman" w:hAnsi="Times New Roman" w:cs="Times New Roman" w:eastAsia="Times New Roman"/>
                <w:sz w:val="22"/>
              </w:rPr>
              <w:t xml:space="preserve">3.688</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left"/>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13.17</w:t>
            </w:r>
          </w:p>
        </w:tc>
        <w:tc>
          <w:tcPr/>
          <w:p>
            <w:pPr>
              <w:pStyle w:val="Compact"/>
              <w:spacing w:line="276" w:lineRule="auto"/>
              <w:jc w:val="center"/>
            </w:pPr>
            <w:r>
              <w:rPr>
                <w:rFonts w:ascii="Times New Roman" w:hAnsi="Times New Roman" w:cs="Times New Roman" w:eastAsia="Times New Roman"/>
                <w:sz w:val="22"/>
              </w:rPr>
              <w:t xml:space="preserve">2.41</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 3.688 for the Household area is greater than the critical value at the 1 per cent level. Hence, the difference between the mean scores of boys (M = 10.83) and girls (M = 13.17) on the Household area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statistically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1 per cent level. The null hypothesis H₀1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this area.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found to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more interested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the other gender in household occupations.</w:t>
      </w:r>
    </w:p>
    <w:bookmarkEnd w:id="166"/>
    <w:bookmarkStart w:id="167" w:name="table-4.24"/>
    <w:p>
      <w:pPr>
        <w:pStyle w:val="Heading4"/>
        <w:spacing w:line="360" w:lineRule="auto"/>
        <w:jc w:val="left"/>
      </w:pPr>
      <w:r>
        <w:rPr>
          <w:rFonts w:ascii="Times New Roman" w:hAnsi="Times New Roman" w:cs="Times New Roman" w:eastAsia="Times New Roman"/>
          <w:b/>
          <w:sz w:val="24"/>
        </w:rPr>
        <w:t xml:space="preserve">TABLE 4.24</w:t>
      </w:r>
    </w:p>
    <w:p>
      <w:pPr>
        <w:pStyle w:val="FirstParagraph"/>
        <w:spacing w:line="480" w:lineRule="auto" w:after="120"/>
        <w:jc w:val="both"/>
      </w:pPr>
      <w:r>
        <w:rPr>
          <w:rFonts w:ascii="Times New Roman" w:hAnsi="Times New Roman" w:cs="Times New Roman" w:eastAsia="Times New Roman"/>
          <w:b/>
          <w:bCs/>
          <w:sz w:val="24"/>
        </w:rPr>
        <w:t xml:space="preserve">Consolidated</w:t>
      </w:r>
      <w:r>
        <w:rPr>
          <w:rFonts w:ascii="Times New Roman" w:hAnsi="Times New Roman" w:cs="Times New Roman" w:eastAsia="Times New Roman"/>
          <w:b/>
          <w:bCs/>
          <w:sz w:val="24"/>
        </w:rPr>
        <w:t xml:space="preserve"> </w:t>
      </w:r>
      <w:r>
        <w:rPr>
          <w:rFonts w:ascii="Times New Roman" w:hAnsi="Times New Roman" w:cs="Times New Roman" w:eastAsia="Times New Roman"/>
          <w:b/>
          <w:bCs/>
          <w:i/>
          <w:iCs/>
          <w:sz w:val="24"/>
        </w:rPr>
        <w:t xml:space="preserve">t</w:t>
      </w:r>
      <w:r>
        <w:rPr>
          <w:rFonts w:ascii="Times New Roman" w:hAnsi="Times New Roman" w:cs="Times New Roman" w:eastAsia="Times New Roman"/>
          <w:b/>
          <w:bCs/>
          <w:sz w:val="24"/>
        </w:rPr>
        <w:t xml:space="preserve">-values of Boys and Girls on the Ten Areas of Vocational Interest</w:t>
      </w:r>
    </w:p>
    <w:tbl>
      <w:tblPr>
        <w:tblStyle w:val="Table"/>
        <w:tblW w:type="pct" w:w="5000"/>
        <w:jc w:val="center"/>
        <w:tblLayout w:type="fixed"/>
        <w:tblLook w:firstRow="1" w:lastRow="0" w:firstColumn="0" w:lastColumn="0" w:noHBand="0" w:noVBand="0" w:val="0020"/>
      </w:tblPr>
      <w:tblGrid>
        <w:gridCol w:w="1164"/>
        <w:gridCol w:w="931"/>
        <w:gridCol w:w="1164"/>
        <w:gridCol w:w="1164"/>
        <w:gridCol w:w="1164"/>
        <w:gridCol w:w="1164"/>
        <w:gridCol w:w="1164"/>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Boys M (S.D.)</w:t>
            </w:r>
          </w:p>
        </w:tc>
        <w:tc>
          <w:tcPr/>
          <w:p>
            <w:pPr>
              <w:pStyle w:val="Compact"/>
              <w:spacing w:line="276" w:lineRule="auto"/>
              <w:jc w:val="center"/>
            </w:pPr>
            <w:r>
              <w:rPr>
                <w:rFonts w:ascii="Times New Roman" w:hAnsi="Times New Roman" w:cs="Times New Roman" w:eastAsia="Times New Roman"/>
                <w:sz w:val="22"/>
              </w:rPr>
              <w:t xml:space="preserve">Girls M (S.D.)</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Significance</w:t>
            </w:r>
          </w:p>
        </w:tc>
        <w:tc>
          <w:tcPr/>
          <w:p>
            <w:pPr>
              <w:pStyle w:val="Compact"/>
              <w:spacing w:line="276" w:lineRule="auto"/>
              <w:jc w:val="center"/>
            </w:pPr>
            <w:r>
              <w:rPr>
                <w:rFonts w:ascii="Times New Roman" w:hAnsi="Times New Roman" w:cs="Times New Roman" w:eastAsia="Times New Roman"/>
                <w:sz w:val="22"/>
              </w:rPr>
              <w:t xml:space="preserve">Higher Group</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11 (2.75)</w:t>
            </w:r>
          </w:p>
        </w:tc>
        <w:tc>
          <w:tcPr/>
          <w:p>
            <w:pPr>
              <w:pStyle w:val="Compact"/>
              <w:spacing w:line="276" w:lineRule="auto"/>
              <w:jc w:val="center"/>
            </w:pPr>
            <w:r>
              <w:rPr>
                <w:rFonts w:ascii="Times New Roman" w:hAnsi="Times New Roman" w:cs="Times New Roman" w:eastAsia="Times New Roman"/>
                <w:sz w:val="22"/>
              </w:rPr>
              <w:t xml:space="preserve">12.57 (2.5)</w:t>
            </w:r>
          </w:p>
        </w:tc>
        <w:tc>
          <w:tcPr/>
          <w:p>
            <w:pPr>
              <w:pStyle w:val="Compact"/>
              <w:spacing w:line="276" w:lineRule="auto"/>
              <w:jc w:val="center"/>
            </w:pPr>
            <w:r>
              <w:rPr>
                <w:rFonts w:ascii="Times New Roman" w:hAnsi="Times New Roman" w:cs="Times New Roman" w:eastAsia="Times New Roman"/>
                <w:sz w:val="22"/>
              </w:rPr>
              <w:t xml:space="preserve">2.307</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Girls</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13.6 (3.46)</w:t>
            </w:r>
          </w:p>
        </w:tc>
        <w:tc>
          <w:tcPr/>
          <w:p>
            <w:pPr>
              <w:pStyle w:val="Compact"/>
              <w:spacing w:line="276" w:lineRule="auto"/>
              <w:jc w:val="center"/>
            </w:pPr>
            <w:r>
              <w:rPr>
                <w:rFonts w:ascii="Times New Roman" w:hAnsi="Times New Roman" w:cs="Times New Roman" w:eastAsia="Times New Roman"/>
                <w:sz w:val="22"/>
              </w:rPr>
              <w:t xml:space="preserve">11.4 (2.63)</w:t>
            </w:r>
          </w:p>
        </w:tc>
        <w:tc>
          <w:tcPr/>
          <w:p>
            <w:pPr>
              <w:pStyle w:val="Compact"/>
              <w:spacing w:line="276" w:lineRule="auto"/>
              <w:jc w:val="center"/>
            </w:pPr>
            <w:r>
              <w:rPr>
                <w:rFonts w:ascii="Times New Roman" w:hAnsi="Times New Roman" w:cs="Times New Roman" w:eastAsia="Times New Roman"/>
                <w:sz w:val="22"/>
              </w:rPr>
              <w:t xml:space="preserve">2.771</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Boys</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12.87 (2.73)</w:t>
            </w:r>
          </w:p>
        </w:tc>
        <w:tc>
          <w:tcPr/>
          <w:p>
            <w:pPr>
              <w:pStyle w:val="Compact"/>
              <w:spacing w:line="276" w:lineRule="auto"/>
              <w:jc w:val="center"/>
            </w:pPr>
            <w:r>
              <w:rPr>
                <w:rFonts w:ascii="Times New Roman" w:hAnsi="Times New Roman" w:cs="Times New Roman" w:eastAsia="Times New Roman"/>
                <w:sz w:val="22"/>
              </w:rPr>
              <w:t xml:space="preserve">11.5 (2.58)</w:t>
            </w:r>
          </w:p>
        </w:tc>
        <w:tc>
          <w:tcPr/>
          <w:p>
            <w:pPr>
              <w:pStyle w:val="Compact"/>
              <w:spacing w:line="276" w:lineRule="auto"/>
              <w:jc w:val="center"/>
            </w:pPr>
            <w:r>
              <w:rPr>
                <w:rFonts w:ascii="Times New Roman" w:hAnsi="Times New Roman" w:cs="Times New Roman" w:eastAsia="Times New Roman"/>
                <w:sz w:val="22"/>
              </w:rPr>
              <w:t xml:space="preserve">1.993</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11.77 (2.87)</w:t>
            </w:r>
          </w:p>
        </w:tc>
        <w:tc>
          <w:tcPr/>
          <w:p>
            <w:pPr>
              <w:pStyle w:val="Compact"/>
              <w:spacing w:line="276" w:lineRule="auto"/>
              <w:jc w:val="center"/>
            </w:pPr>
            <w:r>
              <w:rPr>
                <w:rFonts w:ascii="Times New Roman" w:hAnsi="Times New Roman" w:cs="Times New Roman" w:eastAsia="Times New Roman"/>
                <w:sz w:val="22"/>
              </w:rPr>
              <w:t xml:space="preserve">11.1 (2.12)</w:t>
            </w:r>
          </w:p>
        </w:tc>
        <w:tc>
          <w:tcPr/>
          <w:p>
            <w:pPr>
              <w:pStyle w:val="Compact"/>
              <w:spacing w:line="276" w:lineRule="auto"/>
              <w:jc w:val="center"/>
            </w:pPr>
            <w:r>
              <w:rPr>
                <w:rFonts w:ascii="Times New Roman" w:hAnsi="Times New Roman" w:cs="Times New Roman" w:eastAsia="Times New Roman"/>
                <w:sz w:val="22"/>
              </w:rPr>
              <w:t xml:space="preserve">1.022</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13.1 (2.41)</w:t>
            </w:r>
          </w:p>
        </w:tc>
        <w:tc>
          <w:tcPr/>
          <w:p>
            <w:pPr>
              <w:pStyle w:val="Compact"/>
              <w:spacing w:line="276" w:lineRule="auto"/>
              <w:jc w:val="center"/>
            </w:pPr>
            <w:r>
              <w:rPr>
                <w:rFonts w:ascii="Times New Roman" w:hAnsi="Times New Roman" w:cs="Times New Roman" w:eastAsia="Times New Roman"/>
                <w:sz w:val="22"/>
              </w:rPr>
              <w:t xml:space="preserve">10.9 (2.09)</w:t>
            </w:r>
          </w:p>
        </w:tc>
        <w:tc>
          <w:tcPr/>
          <w:p>
            <w:pPr>
              <w:pStyle w:val="Compact"/>
              <w:spacing w:line="276" w:lineRule="auto"/>
              <w:jc w:val="center"/>
            </w:pPr>
            <w:r>
              <w:rPr>
                <w:rFonts w:ascii="Times New Roman" w:hAnsi="Times New Roman" w:cs="Times New Roman" w:eastAsia="Times New Roman"/>
                <w:sz w:val="22"/>
              </w:rPr>
              <w:t xml:space="preserve">3.776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Boys</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12 (2.75)</w:t>
            </w:r>
          </w:p>
        </w:tc>
        <w:tc>
          <w:tcPr/>
          <w:p>
            <w:pPr>
              <w:pStyle w:val="Compact"/>
              <w:spacing w:line="276" w:lineRule="auto"/>
              <w:jc w:val="center"/>
            </w:pPr>
            <w:r>
              <w:rPr>
                <w:rFonts w:ascii="Times New Roman" w:hAnsi="Times New Roman" w:cs="Times New Roman" w:eastAsia="Times New Roman"/>
                <w:sz w:val="22"/>
              </w:rPr>
              <w:t xml:space="preserve">12.43 (2.57)</w:t>
            </w:r>
          </w:p>
        </w:tc>
        <w:tc>
          <w:tcPr/>
          <w:p>
            <w:pPr>
              <w:pStyle w:val="Compact"/>
              <w:spacing w:line="276" w:lineRule="auto"/>
              <w:jc w:val="center"/>
            </w:pPr>
            <w:r>
              <w:rPr>
                <w:rFonts w:ascii="Times New Roman" w:hAnsi="Times New Roman" w:cs="Times New Roman" w:eastAsia="Times New Roman"/>
                <w:sz w:val="22"/>
              </w:rPr>
              <w:t xml:space="preserve">0.63</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12.03 (2.3)</w:t>
            </w:r>
          </w:p>
        </w:tc>
        <w:tc>
          <w:tcPr/>
          <w:p>
            <w:pPr>
              <w:pStyle w:val="Compact"/>
              <w:spacing w:line="276" w:lineRule="auto"/>
              <w:jc w:val="center"/>
            </w:pPr>
            <w:r>
              <w:rPr>
                <w:rFonts w:ascii="Times New Roman" w:hAnsi="Times New Roman" w:cs="Times New Roman" w:eastAsia="Times New Roman"/>
                <w:sz w:val="22"/>
              </w:rPr>
              <w:t xml:space="preserve">11.37 (2.66)</w:t>
            </w:r>
          </w:p>
        </w:tc>
        <w:tc>
          <w:tcPr/>
          <w:p>
            <w:pPr>
              <w:pStyle w:val="Compact"/>
              <w:spacing w:line="276" w:lineRule="auto"/>
              <w:jc w:val="center"/>
            </w:pPr>
            <w:r>
              <w:rPr>
                <w:rFonts w:ascii="Times New Roman" w:hAnsi="Times New Roman" w:cs="Times New Roman" w:eastAsia="Times New Roman"/>
                <w:sz w:val="22"/>
              </w:rPr>
              <w:t xml:space="preserve">1.039</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11.83 (2.46)</w:t>
            </w:r>
          </w:p>
        </w:tc>
        <w:tc>
          <w:tcPr/>
          <w:p>
            <w:pPr>
              <w:pStyle w:val="Compact"/>
              <w:spacing w:line="276" w:lineRule="auto"/>
              <w:jc w:val="center"/>
            </w:pPr>
            <w:r>
              <w:rPr>
                <w:rFonts w:ascii="Times New Roman" w:hAnsi="Times New Roman" w:cs="Times New Roman" w:eastAsia="Times New Roman"/>
                <w:sz w:val="22"/>
              </w:rPr>
              <w:t xml:space="preserve">10.5 (2.94)</w:t>
            </w:r>
          </w:p>
        </w:tc>
        <w:tc>
          <w:tcPr/>
          <w:p>
            <w:pPr>
              <w:pStyle w:val="Compact"/>
              <w:spacing w:line="276" w:lineRule="auto"/>
              <w:jc w:val="center"/>
            </w:pPr>
            <w:r>
              <w:rPr>
                <w:rFonts w:ascii="Times New Roman" w:hAnsi="Times New Roman" w:cs="Times New Roman" w:eastAsia="Times New Roman"/>
                <w:sz w:val="22"/>
              </w:rPr>
              <w:t xml:space="preserve">1.902</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11.67 (2.29)</w:t>
            </w:r>
          </w:p>
        </w:tc>
        <w:tc>
          <w:tcPr/>
          <w:p>
            <w:pPr>
              <w:pStyle w:val="Compact"/>
              <w:spacing w:line="276" w:lineRule="auto"/>
              <w:jc w:val="center"/>
            </w:pPr>
            <w:r>
              <w:rPr>
                <w:rFonts w:ascii="Times New Roman" w:hAnsi="Times New Roman" w:cs="Times New Roman" w:eastAsia="Times New Roman"/>
                <w:sz w:val="22"/>
              </w:rPr>
              <w:t xml:space="preserve">13.9 (2.38)</w:t>
            </w:r>
          </w:p>
        </w:tc>
        <w:tc>
          <w:tcPr/>
          <w:p>
            <w:pPr>
              <w:pStyle w:val="Compact"/>
              <w:spacing w:line="276" w:lineRule="auto"/>
              <w:jc w:val="center"/>
            </w:pPr>
            <w:r>
              <w:rPr>
                <w:rFonts w:ascii="Times New Roman" w:hAnsi="Times New Roman" w:cs="Times New Roman" w:eastAsia="Times New Roman"/>
                <w:sz w:val="22"/>
              </w:rPr>
              <w:t xml:space="preserve">3.698</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Girls</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10.83 (2.49)</w:t>
            </w:r>
          </w:p>
        </w:tc>
        <w:tc>
          <w:tcPr/>
          <w:p>
            <w:pPr>
              <w:pStyle w:val="Compact"/>
              <w:spacing w:line="276" w:lineRule="auto"/>
              <w:jc w:val="center"/>
            </w:pPr>
            <w:r>
              <w:rPr>
                <w:rFonts w:ascii="Times New Roman" w:hAnsi="Times New Roman" w:cs="Times New Roman" w:eastAsia="Times New Roman"/>
                <w:sz w:val="22"/>
              </w:rPr>
              <w:t xml:space="preserve">13.17 (2.41)</w:t>
            </w:r>
          </w:p>
        </w:tc>
        <w:tc>
          <w:tcPr/>
          <w:p>
            <w:pPr>
              <w:pStyle w:val="Compact"/>
              <w:spacing w:line="276" w:lineRule="auto"/>
              <w:jc w:val="center"/>
            </w:pPr>
            <w:r>
              <w:rPr>
                <w:rFonts w:ascii="Times New Roman" w:hAnsi="Times New Roman" w:cs="Times New Roman" w:eastAsia="Times New Roman"/>
                <w:sz w:val="22"/>
              </w:rPr>
              <w:t xml:space="preserve">3.688</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Girls</w:t>
            </w:r>
          </w:p>
        </w:tc>
      </w:tr>
    </w:tbl>
    <w:p>
      <w:pPr>
        <w:pStyle w:val="BodyText"/>
        <w:spacing w:line="480" w:lineRule="auto" w:after="120"/>
        <w:jc w:val="both"/>
      </w:pPr>
      <w:r>
        <w:rPr>
          <w:rFonts w:ascii="Times New Roman" w:hAnsi="Times New Roman" w:cs="Times New Roman" w:eastAsia="Times New Roman"/>
          <w:sz w:val="24"/>
        </w:rPr>
        <w:t xml:space="preserve">* significant at .05 level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 &gt; 2.00)</w:t>
      </w:r>
      <w:r>
        <w:rPr>
          <w:rFonts w:ascii="Times New Roman" w:hAnsi="Times New Roman" w:cs="Times New Roman" w:eastAsia="Times New Roman"/>
          <w:sz w:val="24"/>
        </w:rPr>
        <w:t xml:space="preserve">; ** significant at .01 level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 &gt; 2.66)</w:t>
      </w:r>
      <w:r>
        <w:rPr>
          <w:rFonts w:ascii="Times New Roman" w:hAnsi="Times New Roman" w:cs="Times New Roman" w:eastAsia="Times New Roman"/>
          <w:sz w:val="24"/>
        </w:rPr>
        <w:t xml:space="preserve">; NS = not significant.</w:t>
      </w:r>
    </w:p>
    <w:bookmarkEnd w:id="167"/>
    <w:bookmarkStart w:id="168" w:name="summary-of-section-4.7"/>
    <w:p>
      <w:pPr>
        <w:pStyle w:val="Heading3"/>
        <w:spacing w:line="360" w:lineRule="auto"/>
        <w:jc w:val="left"/>
      </w:pPr>
      <w:r>
        <w:rPr>
          <w:rFonts w:ascii="Times New Roman" w:hAnsi="Times New Roman" w:cs="Times New Roman" w:eastAsia="Times New Roman"/>
          <w:b/>
          <w:sz w:val="26"/>
        </w:rPr>
        <w:t xml:space="preserve">Summary of Section 4.7</w:t>
      </w:r>
    </w:p>
    <w:p>
      <w:pPr>
        <w:pStyle w:val="FirstParagraph"/>
        <w:spacing w:line="480" w:lineRule="auto" w:after="120"/>
        <w:jc w:val="both"/>
      </w:pPr>
      <w:r>
        <w:rPr>
          <w:rFonts w:ascii="Times New Roman" w:hAnsi="Times New Roman" w:cs="Times New Roman" w:eastAsia="Times New Roman"/>
          <w:sz w:val="24"/>
        </w:rPr>
        <w:t xml:space="preserve">From Tables 4.14 to 4.24, the following picture emerges:</w:t>
      </w:r>
    </w:p>
    <w:p>
      <w:pPr>
        <w:numPr>
          <w:ilvl w:val="0"/>
          <w:numId w:val="1044"/>
        </w:numPr>
        <w:spacing w:line="480" w:lineRule="auto" w:after="120"/>
        <w:jc w:val="both"/>
      </w:pPr>
      <w:r>
        <w:rPr>
          <w:rFonts w:ascii="Times New Roman" w:hAnsi="Times New Roman" w:cs="Times New Roman" w:eastAsia="Times New Roman"/>
          <w:b/>
          <w:bCs/>
          <w:sz w:val="24"/>
        </w:rPr>
        <w:t xml:space="preserve">Boys are significantly higher than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 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of vocational interest.</w:t>
      </w:r>
    </w:p>
    <w:p>
      <w:pPr>
        <w:numPr>
          <w:ilvl w:val="0"/>
          <w:numId w:val="1044"/>
        </w:numPr>
        <w:spacing w:line="480" w:lineRule="auto" w:after="120"/>
        <w:jc w:val="both"/>
      </w:pPr>
      <w:r>
        <w:rPr>
          <w:rFonts w:ascii="Times New Roman" w:hAnsi="Times New Roman" w:cs="Times New Roman" w:eastAsia="Times New Roman"/>
          <w:b/>
          <w:bCs/>
          <w:sz w:val="24"/>
        </w:rPr>
        <w:t xml:space="preserve">Girls are significantly higher than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 Social, 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of vocational interest.</w:t>
      </w:r>
    </w:p>
    <w:p>
      <w:pPr>
        <w:numPr>
          <w:ilvl w:val="0"/>
          <w:numId w:val="1044"/>
        </w:numPr>
        <w:spacing w:line="480" w:lineRule="auto" w:after="120"/>
        <w:jc w:val="both"/>
      </w:pPr>
      <w:r>
        <w:rPr>
          <w:rFonts w:ascii="Times New Roman" w:hAnsi="Times New Roman" w:cs="Times New Roman" w:eastAsia="Times New Roman"/>
          <w:sz w:val="24"/>
        </w:rPr>
        <w:t xml:space="preserve">The difference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not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 Commercial, Artistic, Agricultural, 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w:t>
      </w:r>
    </w:p>
    <w:p>
      <w:pPr>
        <w:numPr>
          <w:ilvl w:val="0"/>
          <w:numId w:val="1044"/>
        </w:numPr>
        <w:spacing w:line="480" w:lineRule="auto" w:after="120"/>
        <w:jc w:val="both"/>
      </w:pPr>
      <w:r>
        <w:rPr>
          <w:rFonts w:ascii="Times New Roman" w:hAnsi="Times New Roman" w:cs="Times New Roman" w:eastAsia="Times New Roman"/>
          <w:sz w:val="24"/>
        </w:rPr>
        <w:t xml:space="preserve">The null hypothesis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H₀1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therefore,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partly 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on 5 areas —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partly 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on 5 areas.</w:t>
      </w:r>
    </w:p>
    <w:p>
      <w:pPr>
        <w:numPr>
          <w:ilvl w:val="0"/>
          <w:numId w:val="1044"/>
        </w:numPr>
        <w:spacing w:line="480" w:lineRule="auto" w:after="120"/>
        <w:jc w:val="both"/>
      </w:pPr>
      <w:r>
        <w:rPr>
          <w:rFonts w:ascii="Times New Roman" w:hAnsi="Times New Roman" w:cs="Times New Roman" w:eastAsia="Times New Roman"/>
          <w:sz w:val="24"/>
        </w:rPr>
        <w:t xml:space="preserve">The pattern observed is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close agreement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the findings of earlier Indian studies (Sharma 1978, Tripathi 1985, Kumar 2005, Devi 2011, Rao 2015, Rana 2023, Bhatt 2024).</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68"/>
    <w:bookmarkEnd w:id="169"/>
    <w:bookmarkStart w:id="182" w:name="X7b437e155dde38807b25ef2e4d19071937e5e19"/>
    <w:p>
      <w:pPr>
        <w:pStyle w:val="Heading2"/>
        <w:spacing w:line="360" w:lineRule="auto"/>
        <w:jc w:val="center"/>
      </w:pPr>
      <w:r>
        <w:rPr>
          <w:rFonts w:ascii="Times New Roman" w:hAnsi="Times New Roman" w:cs="Times New Roman" w:eastAsia="Times New Roman"/>
          <w:b/>
          <w:sz w:val="28"/>
        </w:rPr>
        <w:t xml:space="preserve">4.8 COMPARISON BETWEEN RURAL GOVERNMENT AND URBAN PRIVATE STUDENTS (TESTING OF HYPOTHESIS H₀2)</w:t>
      </w:r>
    </w:p>
    <w:p>
      <w:pPr>
        <w:pStyle w:val="FirstParagraph"/>
        <w:spacing w:line="480" w:lineRule="auto" w:after="120"/>
        <w:jc w:val="both"/>
      </w:pPr>
      <w:r>
        <w:rPr>
          <w:rFonts w:ascii="Times New Roman" w:hAnsi="Times New Roman" w:cs="Times New Roman" w:eastAsia="Times New Roman"/>
          <w:sz w:val="24"/>
        </w:rPr>
        <w:t xml:space="preserve">To test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Hypothesis H₀2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“There is no significant difference between the mean vocational interest scores of Rural Government and Urban Private secondary school students on any of the ten areas of the 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30 Rural Government students and the 30 Urban Private students were compared by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on each area separately. The critical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-values 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df = 58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2.00 (.05 level) and 2.66 (.01 level). The results are presented in Tables 4.25 to 4.34.</w:t>
      </w:r>
    </w:p>
    <w:bookmarkStart w:id="170" w:name="table-4.25"/>
    <w:p>
      <w:pPr>
        <w:pStyle w:val="Heading4"/>
        <w:spacing w:line="360" w:lineRule="auto"/>
        <w:jc w:val="left"/>
      </w:pPr>
      <w:r>
        <w:rPr>
          <w:rFonts w:ascii="Times New Roman" w:hAnsi="Times New Roman" w:cs="Times New Roman" w:eastAsia="Times New Roman"/>
          <w:b/>
          <w:sz w:val="24"/>
        </w:rPr>
        <w:t xml:space="preserve">TABLE 4.25</w:t>
      </w:r>
    </w:p>
    <w:p>
      <w:pPr>
        <w:pStyle w:val="FirstParagraph"/>
        <w:spacing w:line="480" w:lineRule="auto" w:after="120"/>
        <w:jc w:val="both"/>
      </w:pPr>
      <w:r>
        <w:rPr>
          <w:rFonts w:ascii="Times New Roman" w:hAnsi="Times New Roman" w:cs="Times New Roman" w:eastAsia="Times New Roman"/>
          <w:b/>
          <w:bCs/>
          <w:sz w:val="24"/>
        </w:rPr>
        <w:t xml:space="preserve">Comparison of Rural Govt. and Urban Private Students on Literary Interest</w:t>
      </w:r>
    </w:p>
    <w:tbl>
      <w:tblPr>
        <w:tblStyle w:val="Table"/>
        <w:tblW w:type="auto" w:w="0"/>
        <w:jc w:val="center"/>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Rural Govt.</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11.2</w:t>
            </w:r>
          </w:p>
        </w:tc>
        <w:tc>
          <w:tcPr/>
          <w:p>
            <w:pPr>
              <w:pStyle w:val="Compact"/>
              <w:spacing w:line="276" w:lineRule="auto"/>
              <w:jc w:val="center"/>
            </w:pPr>
            <w:r>
              <w:rPr>
                <w:rFonts w:ascii="Times New Roman" w:hAnsi="Times New Roman" w:cs="Times New Roman" w:eastAsia="Times New Roman"/>
                <w:sz w:val="22"/>
              </w:rPr>
              <w:t xml:space="preserve">3.01</w:t>
            </w:r>
          </w:p>
        </w:tc>
        <w:tc>
          <w:tcPr/>
          <w:p>
            <w:pPr>
              <w:pStyle w:val="Compact"/>
              <w:spacing w:line="276" w:lineRule="auto"/>
              <w:jc w:val="center"/>
            </w:pPr>
            <w:r>
              <w:rPr>
                <w:rFonts w:ascii="Times New Roman" w:hAnsi="Times New Roman" w:cs="Times New Roman" w:eastAsia="Times New Roman"/>
                <w:sz w:val="22"/>
              </w:rPr>
              <w:t xml:space="preserve">58</w:t>
            </w:r>
          </w:p>
        </w:tc>
        <w:tc>
          <w:tcPr/>
          <w:p>
            <w:pPr>
              <w:pStyle w:val="Compact"/>
              <w:spacing w:line="276" w:lineRule="auto"/>
              <w:jc w:val="center"/>
            </w:pPr>
            <w:r>
              <w:rPr>
                <w:rFonts w:ascii="Times New Roman" w:hAnsi="Times New Roman" w:cs="Times New Roman" w:eastAsia="Times New Roman"/>
                <w:sz w:val="22"/>
              </w:rPr>
              <w:t xml:space="preserve">1.684</w:t>
            </w:r>
          </w:p>
        </w:tc>
        <w:tc>
          <w:tcPr/>
          <w:p>
            <w:pPr>
              <w:pStyle w:val="Compact"/>
              <w:spacing w:line="276" w:lineRule="auto"/>
              <w:jc w:val="center"/>
            </w:pPr>
            <w:r>
              <w:rPr>
                <w:rFonts w:ascii="Times New Roman" w:hAnsi="Times New Roman" w:cs="Times New Roman" w:eastAsia="Times New Roman"/>
                <w:sz w:val="22"/>
              </w:rPr>
              <w:t xml:space="preserve">NS</w:t>
            </w:r>
          </w:p>
        </w:tc>
      </w:tr>
      <w:tr>
        <w:tc>
          <w:tcPr/>
          <w:p>
            <w:pPr>
              <w:pStyle w:val="Compact"/>
              <w:spacing w:line="276" w:lineRule="auto"/>
              <w:jc w:val="left"/>
            </w:pPr>
            <w:r>
              <w:rPr>
                <w:rFonts w:ascii="Times New Roman" w:hAnsi="Times New Roman" w:cs="Times New Roman" w:eastAsia="Times New Roman"/>
                <w:sz w:val="22"/>
              </w:rPr>
              <w:t xml:space="preserve">Urban Private</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12.37</w:t>
            </w:r>
          </w:p>
        </w:tc>
        <w:tc>
          <w:tcPr/>
          <w:p>
            <w:pPr>
              <w:pStyle w:val="Compact"/>
              <w:spacing w:line="276" w:lineRule="auto"/>
              <w:jc w:val="center"/>
            </w:pPr>
            <w:r>
              <w:rPr>
                <w:rFonts w:ascii="Times New Roman" w:hAnsi="Times New Roman" w:cs="Times New Roman" w:eastAsia="Times New Roman"/>
                <w:sz w:val="22"/>
              </w:rPr>
              <w:t xml:space="preserve">2.31</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calculated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 1.684 on the Literary area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less than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critical value of 2.00 at the .05 level. Hence, the difference between the means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 significant</w:t>
      </w:r>
      <w:r>
        <w:rPr>
          <w:rFonts w:ascii="Times New Roman" w:hAnsi="Times New Roman" w:cs="Times New Roman" w:eastAsia="Times New Roman"/>
          <w:sz w:val="24"/>
        </w:rPr>
        <w:t xml:space="preserve">. The null hypothesis H₀2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Literary area. The two types of schools have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roughly equal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in literary occupations.</w:t>
      </w:r>
    </w:p>
    <w:bookmarkEnd w:id="170"/>
    <w:bookmarkStart w:id="171" w:name="table-4.26"/>
    <w:p>
      <w:pPr>
        <w:pStyle w:val="Heading4"/>
        <w:spacing w:line="360" w:lineRule="auto"/>
        <w:jc w:val="left"/>
      </w:pPr>
      <w:r>
        <w:rPr>
          <w:rFonts w:ascii="Times New Roman" w:hAnsi="Times New Roman" w:cs="Times New Roman" w:eastAsia="Times New Roman"/>
          <w:b/>
          <w:sz w:val="24"/>
        </w:rPr>
        <w:t xml:space="preserve">TABLE 4.26</w:t>
      </w:r>
    </w:p>
    <w:p>
      <w:pPr>
        <w:pStyle w:val="FirstParagraph"/>
        <w:spacing w:line="480" w:lineRule="auto" w:after="120"/>
        <w:jc w:val="both"/>
      </w:pPr>
      <w:r>
        <w:rPr>
          <w:rFonts w:ascii="Times New Roman" w:hAnsi="Times New Roman" w:cs="Times New Roman" w:eastAsia="Times New Roman"/>
          <w:b/>
          <w:bCs/>
          <w:sz w:val="24"/>
        </w:rPr>
        <w:t xml:space="preserve">Comparison of Rural Govt. and Urban Private Students on Scientific Interest</w:t>
      </w:r>
    </w:p>
    <w:tbl>
      <w:tblPr>
        <w:tblStyle w:val="Table"/>
        <w:tblW w:type="auto" w:w="0"/>
        <w:jc w:val="center"/>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Rural Govt.</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11.47</w:t>
            </w:r>
          </w:p>
        </w:tc>
        <w:tc>
          <w:tcPr/>
          <w:p>
            <w:pPr>
              <w:pStyle w:val="Compact"/>
              <w:spacing w:line="276" w:lineRule="auto"/>
              <w:jc w:val="center"/>
            </w:pPr>
            <w:r>
              <w:rPr>
                <w:rFonts w:ascii="Times New Roman" w:hAnsi="Times New Roman" w:cs="Times New Roman" w:eastAsia="Times New Roman"/>
                <w:sz w:val="22"/>
              </w:rPr>
              <w:t xml:space="preserve">3.18</w:t>
            </w:r>
          </w:p>
        </w:tc>
        <w:tc>
          <w:tcPr/>
          <w:p>
            <w:pPr>
              <w:pStyle w:val="Compact"/>
              <w:spacing w:line="276" w:lineRule="auto"/>
              <w:jc w:val="center"/>
            </w:pPr>
            <w:r>
              <w:rPr>
                <w:rFonts w:ascii="Times New Roman" w:hAnsi="Times New Roman" w:cs="Times New Roman" w:eastAsia="Times New Roman"/>
                <w:sz w:val="22"/>
              </w:rPr>
              <w:t xml:space="preserve">58</w:t>
            </w:r>
          </w:p>
        </w:tc>
        <w:tc>
          <w:tcPr/>
          <w:p>
            <w:pPr>
              <w:pStyle w:val="Compact"/>
              <w:spacing w:line="276" w:lineRule="auto"/>
              <w:jc w:val="center"/>
            </w:pPr>
            <w:r>
              <w:rPr>
                <w:rFonts w:ascii="Times New Roman" w:hAnsi="Times New Roman" w:cs="Times New Roman" w:eastAsia="Times New Roman"/>
                <w:sz w:val="22"/>
              </w:rPr>
              <w:t xml:space="preserve">2.583</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left"/>
            </w:pPr>
            <w:r>
              <w:rPr>
                <w:rFonts w:ascii="Times New Roman" w:hAnsi="Times New Roman" w:cs="Times New Roman" w:eastAsia="Times New Roman"/>
                <w:sz w:val="22"/>
              </w:rPr>
              <w:t xml:space="preserve">Urban Private</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13.53</w:t>
            </w:r>
          </w:p>
        </w:tc>
        <w:tc>
          <w:tcPr/>
          <w:p>
            <w:pPr>
              <w:pStyle w:val="Compact"/>
              <w:spacing w:line="276" w:lineRule="auto"/>
              <w:jc w:val="center"/>
            </w:pPr>
            <w:r>
              <w:rPr>
                <w:rFonts w:ascii="Times New Roman" w:hAnsi="Times New Roman" w:cs="Times New Roman" w:eastAsia="Times New Roman"/>
                <w:sz w:val="22"/>
              </w:rPr>
              <w:t xml:space="preserve">3.01</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calculated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 2.583 on the Scientific area is greater than the critical value at the 5 per cent level. Hence, the difference between the means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statistically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5 per cent level. The null hypothesis H₀2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Scientific area.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Urban Private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are found to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more interested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their counterparts in scientific occupations.</w:t>
      </w:r>
    </w:p>
    <w:bookmarkEnd w:id="171"/>
    <w:bookmarkStart w:id="172" w:name="table-4.27"/>
    <w:p>
      <w:pPr>
        <w:pStyle w:val="Heading4"/>
        <w:spacing w:line="360" w:lineRule="auto"/>
        <w:jc w:val="left"/>
      </w:pPr>
      <w:r>
        <w:rPr>
          <w:rFonts w:ascii="Times New Roman" w:hAnsi="Times New Roman" w:cs="Times New Roman" w:eastAsia="Times New Roman"/>
          <w:b/>
          <w:sz w:val="24"/>
        </w:rPr>
        <w:t xml:space="preserve">TABLE 4.27</w:t>
      </w:r>
    </w:p>
    <w:p>
      <w:pPr>
        <w:pStyle w:val="FirstParagraph"/>
        <w:spacing w:line="480" w:lineRule="auto" w:after="120"/>
        <w:jc w:val="both"/>
      </w:pPr>
      <w:r>
        <w:rPr>
          <w:rFonts w:ascii="Times New Roman" w:hAnsi="Times New Roman" w:cs="Times New Roman" w:eastAsia="Times New Roman"/>
          <w:b/>
          <w:bCs/>
          <w:sz w:val="24"/>
        </w:rPr>
        <w:t xml:space="preserve">Comparison of Rural Govt. and Urban Private Students on Executive Interest</w:t>
      </w:r>
    </w:p>
    <w:tbl>
      <w:tblPr>
        <w:tblStyle w:val="Table"/>
        <w:tblW w:type="auto" w:w="0"/>
        <w:jc w:val="center"/>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Rural Govt.</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10.8</w:t>
            </w:r>
          </w:p>
        </w:tc>
        <w:tc>
          <w:tcPr/>
          <w:p>
            <w:pPr>
              <w:pStyle w:val="Compact"/>
              <w:spacing w:line="276" w:lineRule="auto"/>
              <w:jc w:val="center"/>
            </w:pPr>
            <w:r>
              <w:rPr>
                <w:rFonts w:ascii="Times New Roman" w:hAnsi="Times New Roman" w:cs="Times New Roman" w:eastAsia="Times New Roman"/>
                <w:sz w:val="22"/>
              </w:rPr>
              <w:t xml:space="preserve">2.57</w:t>
            </w:r>
          </w:p>
        </w:tc>
        <w:tc>
          <w:tcPr/>
          <w:p>
            <w:pPr>
              <w:pStyle w:val="Compact"/>
              <w:spacing w:line="276" w:lineRule="auto"/>
              <w:jc w:val="center"/>
            </w:pPr>
            <w:r>
              <w:rPr>
                <w:rFonts w:ascii="Times New Roman" w:hAnsi="Times New Roman" w:cs="Times New Roman" w:eastAsia="Times New Roman"/>
                <w:sz w:val="22"/>
              </w:rPr>
              <w:t xml:space="preserve">58</w:t>
            </w:r>
          </w:p>
        </w:tc>
        <w:tc>
          <w:tcPr/>
          <w:p>
            <w:pPr>
              <w:pStyle w:val="Compact"/>
              <w:spacing w:line="276" w:lineRule="auto"/>
              <w:jc w:val="center"/>
            </w:pPr>
            <w:r>
              <w:rPr>
                <w:rFonts w:ascii="Times New Roman" w:hAnsi="Times New Roman" w:cs="Times New Roman" w:eastAsia="Times New Roman"/>
                <w:sz w:val="22"/>
              </w:rPr>
              <w:t xml:space="preserve">4.546</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left"/>
            </w:pPr>
            <w:r>
              <w:rPr>
                <w:rFonts w:ascii="Times New Roman" w:hAnsi="Times New Roman" w:cs="Times New Roman" w:eastAsia="Times New Roman"/>
                <w:sz w:val="22"/>
              </w:rPr>
              <w:t xml:space="preserve">Urban Private</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13.57</w:t>
            </w:r>
          </w:p>
        </w:tc>
        <w:tc>
          <w:tcPr/>
          <w:p>
            <w:pPr>
              <w:pStyle w:val="Compact"/>
              <w:spacing w:line="276" w:lineRule="auto"/>
              <w:jc w:val="center"/>
            </w:pPr>
            <w:r>
              <w:rPr>
                <w:rFonts w:ascii="Times New Roman" w:hAnsi="Times New Roman" w:cs="Times New Roman" w:eastAsia="Times New Roman"/>
                <w:sz w:val="22"/>
              </w:rPr>
              <w:t xml:space="preserve">2.13</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calculated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 4.546 on the Executive area is greater than the critical value at the 1 per cent level. Hence, the difference between the means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statistically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1 per cent level. The null hypothesis H₀2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Executive area.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Urban Private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are found to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more interested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their counterparts in executive occupations.</w:t>
      </w:r>
    </w:p>
    <w:bookmarkEnd w:id="172"/>
    <w:bookmarkStart w:id="173" w:name="table-4.28"/>
    <w:p>
      <w:pPr>
        <w:pStyle w:val="Heading4"/>
        <w:spacing w:line="360" w:lineRule="auto"/>
        <w:jc w:val="left"/>
      </w:pPr>
      <w:r>
        <w:rPr>
          <w:rFonts w:ascii="Times New Roman" w:hAnsi="Times New Roman" w:cs="Times New Roman" w:eastAsia="Times New Roman"/>
          <w:b/>
          <w:sz w:val="24"/>
        </w:rPr>
        <w:t xml:space="preserve">TABLE 4.28</w:t>
      </w:r>
    </w:p>
    <w:p>
      <w:pPr>
        <w:pStyle w:val="FirstParagraph"/>
        <w:spacing w:line="480" w:lineRule="auto" w:after="120"/>
        <w:jc w:val="both"/>
      </w:pPr>
      <w:r>
        <w:rPr>
          <w:rFonts w:ascii="Times New Roman" w:hAnsi="Times New Roman" w:cs="Times New Roman" w:eastAsia="Times New Roman"/>
          <w:b/>
          <w:bCs/>
          <w:sz w:val="24"/>
        </w:rPr>
        <w:t xml:space="preserve">Comparison of Rural Govt. and Urban Private Students on Commercial Interest</w:t>
      </w:r>
    </w:p>
    <w:tbl>
      <w:tblPr>
        <w:tblStyle w:val="Table"/>
        <w:tblW w:type="auto" w:w="0"/>
        <w:jc w:val="center"/>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Rural Govt.</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10.07</w:t>
            </w:r>
          </w:p>
        </w:tc>
        <w:tc>
          <w:tcPr/>
          <w:p>
            <w:pPr>
              <w:pStyle w:val="Compact"/>
              <w:spacing w:line="276" w:lineRule="auto"/>
              <w:jc w:val="center"/>
            </w:pPr>
            <w:r>
              <w:rPr>
                <w:rFonts w:ascii="Times New Roman" w:hAnsi="Times New Roman" w:cs="Times New Roman" w:eastAsia="Times New Roman"/>
                <w:sz w:val="22"/>
              </w:rPr>
              <w:t xml:space="preserve">2.24</w:t>
            </w:r>
          </w:p>
        </w:tc>
        <w:tc>
          <w:tcPr/>
          <w:p>
            <w:pPr>
              <w:pStyle w:val="Compact"/>
              <w:spacing w:line="276" w:lineRule="auto"/>
              <w:jc w:val="center"/>
            </w:pPr>
            <w:r>
              <w:rPr>
                <w:rFonts w:ascii="Times New Roman" w:hAnsi="Times New Roman" w:cs="Times New Roman" w:eastAsia="Times New Roman"/>
                <w:sz w:val="22"/>
              </w:rPr>
              <w:t xml:space="preserve">58</w:t>
            </w:r>
          </w:p>
        </w:tc>
        <w:tc>
          <w:tcPr/>
          <w:p>
            <w:pPr>
              <w:pStyle w:val="Compact"/>
              <w:spacing w:line="276" w:lineRule="auto"/>
              <w:jc w:val="center"/>
            </w:pPr>
            <w:r>
              <w:rPr>
                <w:rFonts w:ascii="Times New Roman" w:hAnsi="Times New Roman" w:cs="Times New Roman" w:eastAsia="Times New Roman"/>
                <w:sz w:val="22"/>
              </w:rPr>
              <w:t xml:space="preserve">4.956</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left"/>
            </w:pPr>
            <w:r>
              <w:rPr>
                <w:rFonts w:ascii="Times New Roman" w:hAnsi="Times New Roman" w:cs="Times New Roman" w:eastAsia="Times New Roman"/>
                <w:sz w:val="22"/>
              </w:rPr>
              <w:t xml:space="preserve">Urban Private</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12.8</w:t>
            </w:r>
          </w:p>
        </w:tc>
        <w:tc>
          <w:tcPr/>
          <w:p>
            <w:pPr>
              <w:pStyle w:val="Compact"/>
              <w:spacing w:line="276" w:lineRule="auto"/>
              <w:jc w:val="center"/>
            </w:pPr>
            <w:r>
              <w:rPr>
                <w:rFonts w:ascii="Times New Roman" w:hAnsi="Times New Roman" w:cs="Times New Roman" w:eastAsia="Times New Roman"/>
                <w:sz w:val="22"/>
              </w:rPr>
              <w:t xml:space="preserve">2.02</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calculated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 4.956 on the Commercial area is greater than the critical value at the 1 per cent level. Hence, the difference between the means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statistically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1 per cent level. The null hypothesis H₀2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Commercial area.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Urban Private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are found to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more interested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their counterparts in commercial occupations.</w:t>
      </w:r>
    </w:p>
    <w:bookmarkEnd w:id="173"/>
    <w:bookmarkStart w:id="174" w:name="table-4.29"/>
    <w:p>
      <w:pPr>
        <w:pStyle w:val="Heading4"/>
        <w:spacing w:line="360" w:lineRule="auto"/>
        <w:jc w:val="left"/>
      </w:pPr>
      <w:r>
        <w:rPr>
          <w:rFonts w:ascii="Times New Roman" w:hAnsi="Times New Roman" w:cs="Times New Roman" w:eastAsia="Times New Roman"/>
          <w:b/>
          <w:sz w:val="24"/>
        </w:rPr>
        <w:t xml:space="preserve">TABLE 4.29</w:t>
      </w:r>
    </w:p>
    <w:p>
      <w:pPr>
        <w:pStyle w:val="FirstParagraph"/>
        <w:spacing w:line="480" w:lineRule="auto" w:after="120"/>
        <w:jc w:val="both"/>
      </w:pPr>
      <w:r>
        <w:rPr>
          <w:rFonts w:ascii="Times New Roman" w:hAnsi="Times New Roman" w:cs="Times New Roman" w:eastAsia="Times New Roman"/>
          <w:b/>
          <w:bCs/>
          <w:sz w:val="24"/>
        </w:rPr>
        <w:t xml:space="preserve">Comparison of Rural Govt. and Urban Private Students on Constructive Interest</w:t>
      </w:r>
    </w:p>
    <w:tbl>
      <w:tblPr>
        <w:tblStyle w:val="Table"/>
        <w:tblW w:type="auto" w:w="0"/>
        <w:jc w:val="center"/>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Rural Govt.</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12.73</w:t>
            </w:r>
          </w:p>
        </w:tc>
        <w:tc>
          <w:tcPr/>
          <w:p>
            <w:pPr>
              <w:pStyle w:val="Compact"/>
              <w:spacing w:line="276" w:lineRule="auto"/>
              <w:jc w:val="center"/>
            </w:pPr>
            <w:r>
              <w:rPr>
                <w:rFonts w:ascii="Times New Roman" w:hAnsi="Times New Roman" w:cs="Times New Roman" w:eastAsia="Times New Roman"/>
                <w:sz w:val="22"/>
              </w:rPr>
              <w:t xml:space="preserve">2.56</w:t>
            </w:r>
          </w:p>
        </w:tc>
        <w:tc>
          <w:tcPr/>
          <w:p>
            <w:pPr>
              <w:pStyle w:val="Compact"/>
              <w:spacing w:line="276" w:lineRule="auto"/>
              <w:jc w:val="center"/>
            </w:pPr>
            <w:r>
              <w:rPr>
                <w:rFonts w:ascii="Times New Roman" w:hAnsi="Times New Roman" w:cs="Times New Roman" w:eastAsia="Times New Roman"/>
                <w:sz w:val="22"/>
              </w:rPr>
              <w:t xml:space="preserve">58</w:t>
            </w:r>
          </w:p>
        </w:tc>
        <w:tc>
          <w:tcPr/>
          <w:p>
            <w:pPr>
              <w:pStyle w:val="Compact"/>
              <w:spacing w:line="276" w:lineRule="auto"/>
              <w:jc w:val="center"/>
            </w:pPr>
            <w:r>
              <w:rPr>
                <w:rFonts w:ascii="Times New Roman" w:hAnsi="Times New Roman" w:cs="Times New Roman" w:eastAsia="Times New Roman"/>
                <w:sz w:val="22"/>
              </w:rPr>
              <w:t xml:space="preserve">2.361</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left"/>
            </w:pPr>
            <w:r>
              <w:rPr>
                <w:rFonts w:ascii="Times New Roman" w:hAnsi="Times New Roman" w:cs="Times New Roman" w:eastAsia="Times New Roman"/>
                <w:sz w:val="22"/>
              </w:rPr>
              <w:t xml:space="preserve">Urban Private</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11.27</w:t>
            </w:r>
          </w:p>
        </w:tc>
        <w:tc>
          <w:tcPr/>
          <w:p>
            <w:pPr>
              <w:pStyle w:val="Compact"/>
              <w:spacing w:line="276" w:lineRule="auto"/>
              <w:jc w:val="center"/>
            </w:pPr>
            <w:r>
              <w:rPr>
                <w:rFonts w:ascii="Times New Roman" w:hAnsi="Times New Roman" w:cs="Times New Roman" w:eastAsia="Times New Roman"/>
                <w:sz w:val="22"/>
              </w:rPr>
              <w:t xml:space="preserve">2.24</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calculated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 2.361 on the Constructive area is greater than the critical value at the 5 per cent level. Hence, the difference between the means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statistically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5 per cent level. The null hypothesis H₀2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Constructive area.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Rural Government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are found to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more interested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their counterparts in constructive occupations.</w:t>
      </w:r>
    </w:p>
    <w:bookmarkEnd w:id="174"/>
    <w:bookmarkStart w:id="175" w:name="table-4.30"/>
    <w:p>
      <w:pPr>
        <w:pStyle w:val="Heading4"/>
        <w:spacing w:line="360" w:lineRule="auto"/>
        <w:jc w:val="left"/>
      </w:pPr>
      <w:r>
        <w:rPr>
          <w:rFonts w:ascii="Times New Roman" w:hAnsi="Times New Roman" w:cs="Times New Roman" w:eastAsia="Times New Roman"/>
          <w:b/>
          <w:sz w:val="24"/>
        </w:rPr>
        <w:t xml:space="preserve">TABLE 4.30</w:t>
      </w:r>
    </w:p>
    <w:p>
      <w:pPr>
        <w:pStyle w:val="FirstParagraph"/>
        <w:spacing w:line="480" w:lineRule="auto" w:after="120"/>
        <w:jc w:val="both"/>
      </w:pPr>
      <w:r>
        <w:rPr>
          <w:rFonts w:ascii="Times New Roman" w:hAnsi="Times New Roman" w:cs="Times New Roman" w:eastAsia="Times New Roman"/>
          <w:b/>
          <w:bCs/>
          <w:sz w:val="24"/>
        </w:rPr>
        <w:t xml:space="preserve">Comparison of Rural Govt. and Urban Private Students on Artistic Interest</w:t>
      </w:r>
    </w:p>
    <w:tbl>
      <w:tblPr>
        <w:tblStyle w:val="Table"/>
        <w:tblW w:type="auto" w:w="0"/>
        <w:jc w:val="center"/>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Rural Govt.</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10.77</w:t>
            </w:r>
          </w:p>
        </w:tc>
        <w:tc>
          <w:tcPr/>
          <w:p>
            <w:pPr>
              <w:pStyle w:val="Compact"/>
              <w:spacing w:line="276" w:lineRule="auto"/>
              <w:jc w:val="center"/>
            </w:pPr>
            <w:r>
              <w:rPr>
                <w:rFonts w:ascii="Times New Roman" w:hAnsi="Times New Roman" w:cs="Times New Roman" w:eastAsia="Times New Roman"/>
                <w:sz w:val="22"/>
              </w:rPr>
              <w:t xml:space="preserve">2.19</w:t>
            </w:r>
          </w:p>
        </w:tc>
        <w:tc>
          <w:tcPr/>
          <w:p>
            <w:pPr>
              <w:pStyle w:val="Compact"/>
              <w:spacing w:line="276" w:lineRule="auto"/>
              <w:jc w:val="center"/>
            </w:pPr>
            <w:r>
              <w:rPr>
                <w:rFonts w:ascii="Times New Roman" w:hAnsi="Times New Roman" w:cs="Times New Roman" w:eastAsia="Times New Roman"/>
                <w:sz w:val="22"/>
              </w:rPr>
              <w:t xml:space="preserve">58</w:t>
            </w:r>
          </w:p>
        </w:tc>
        <w:tc>
          <w:tcPr/>
          <w:p>
            <w:pPr>
              <w:pStyle w:val="Compact"/>
              <w:spacing w:line="276" w:lineRule="auto"/>
              <w:jc w:val="center"/>
            </w:pPr>
            <w:r>
              <w:rPr>
                <w:rFonts w:ascii="Times New Roman" w:hAnsi="Times New Roman" w:cs="Times New Roman" w:eastAsia="Times New Roman"/>
                <w:sz w:val="22"/>
              </w:rPr>
              <w:t xml:space="preserve">5.04</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left"/>
            </w:pPr>
            <w:r>
              <w:rPr>
                <w:rFonts w:ascii="Times New Roman" w:hAnsi="Times New Roman" w:cs="Times New Roman" w:eastAsia="Times New Roman"/>
                <w:sz w:val="22"/>
              </w:rPr>
              <w:t xml:space="preserve">Urban Private</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13.67</w:t>
            </w:r>
          </w:p>
        </w:tc>
        <w:tc>
          <w:tcPr/>
          <w:p>
            <w:pPr>
              <w:pStyle w:val="Compact"/>
              <w:spacing w:line="276" w:lineRule="auto"/>
              <w:jc w:val="center"/>
            </w:pPr>
            <w:r>
              <w:rPr>
                <w:rFonts w:ascii="Times New Roman" w:hAnsi="Times New Roman" w:cs="Times New Roman" w:eastAsia="Times New Roman"/>
                <w:sz w:val="22"/>
              </w:rPr>
              <w:t xml:space="preserve">2.26</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calculated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 5.04 on the Artistic area is greater than the critical value at the 1 per cent level. Hence, the difference between the means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statistically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1 per cent level. The null hypothesis H₀2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Artistic area.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Urban Private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are found to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more interested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their counterparts in artistic occupations.</w:t>
      </w:r>
    </w:p>
    <w:bookmarkEnd w:id="175"/>
    <w:bookmarkStart w:id="176" w:name="table-4.31"/>
    <w:p>
      <w:pPr>
        <w:pStyle w:val="Heading4"/>
        <w:spacing w:line="360" w:lineRule="auto"/>
        <w:jc w:val="left"/>
      </w:pPr>
      <w:r>
        <w:rPr>
          <w:rFonts w:ascii="Times New Roman" w:hAnsi="Times New Roman" w:cs="Times New Roman" w:eastAsia="Times New Roman"/>
          <w:b/>
          <w:sz w:val="24"/>
        </w:rPr>
        <w:t xml:space="preserve">TABLE 4.31</w:t>
      </w:r>
    </w:p>
    <w:p>
      <w:pPr>
        <w:pStyle w:val="FirstParagraph"/>
        <w:spacing w:line="480" w:lineRule="auto" w:after="120"/>
        <w:jc w:val="both"/>
      </w:pPr>
      <w:r>
        <w:rPr>
          <w:rFonts w:ascii="Times New Roman" w:hAnsi="Times New Roman" w:cs="Times New Roman" w:eastAsia="Times New Roman"/>
          <w:b/>
          <w:bCs/>
          <w:sz w:val="24"/>
        </w:rPr>
        <w:t xml:space="preserve">Comparison of Rural Govt. and Urban Private Students on Agricultural Interest</w:t>
      </w:r>
    </w:p>
    <w:tbl>
      <w:tblPr>
        <w:tblStyle w:val="Table"/>
        <w:tblW w:type="auto" w:w="0"/>
        <w:jc w:val="center"/>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Rural Govt.</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12.77</w:t>
            </w:r>
          </w:p>
        </w:tc>
        <w:tc>
          <w:tcPr/>
          <w:p>
            <w:pPr>
              <w:pStyle w:val="Compact"/>
              <w:spacing w:line="276" w:lineRule="auto"/>
              <w:jc w:val="center"/>
            </w:pPr>
            <w:r>
              <w:rPr>
                <w:rFonts w:ascii="Times New Roman" w:hAnsi="Times New Roman" w:cs="Times New Roman" w:eastAsia="Times New Roman"/>
                <w:sz w:val="22"/>
              </w:rPr>
              <w:t xml:space="preserve">2.05</w:t>
            </w:r>
          </w:p>
        </w:tc>
        <w:tc>
          <w:tcPr/>
          <w:p>
            <w:pPr>
              <w:pStyle w:val="Compact"/>
              <w:spacing w:line="276" w:lineRule="auto"/>
              <w:jc w:val="center"/>
            </w:pPr>
            <w:r>
              <w:rPr>
                <w:rFonts w:ascii="Times New Roman" w:hAnsi="Times New Roman" w:cs="Times New Roman" w:eastAsia="Times New Roman"/>
                <w:sz w:val="22"/>
              </w:rPr>
              <w:t xml:space="preserve">58</w:t>
            </w:r>
          </w:p>
        </w:tc>
        <w:tc>
          <w:tcPr/>
          <w:p>
            <w:pPr>
              <w:pStyle w:val="Compact"/>
              <w:spacing w:line="276" w:lineRule="auto"/>
              <w:jc w:val="center"/>
            </w:pPr>
            <w:r>
              <w:rPr>
                <w:rFonts w:ascii="Times New Roman" w:hAnsi="Times New Roman" w:cs="Times New Roman" w:eastAsia="Times New Roman"/>
                <w:sz w:val="22"/>
              </w:rPr>
              <w:t xml:space="preserve">3.655</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left"/>
            </w:pPr>
            <w:r>
              <w:rPr>
                <w:rFonts w:ascii="Times New Roman" w:hAnsi="Times New Roman" w:cs="Times New Roman" w:eastAsia="Times New Roman"/>
                <w:sz w:val="22"/>
              </w:rPr>
              <w:t xml:space="preserve">Urban Private</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10.63</w:t>
            </w:r>
          </w:p>
        </w:tc>
        <w:tc>
          <w:tcPr/>
          <w:p>
            <w:pPr>
              <w:pStyle w:val="Compact"/>
              <w:spacing w:line="276" w:lineRule="auto"/>
              <w:jc w:val="center"/>
            </w:pPr>
            <w:r>
              <w:rPr>
                <w:rFonts w:ascii="Times New Roman" w:hAnsi="Times New Roman" w:cs="Times New Roman" w:eastAsia="Times New Roman"/>
                <w:sz w:val="22"/>
              </w:rPr>
              <w:t xml:space="preserve">2.46</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calculated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 3.655 on the Agricultural area is greater than the critical value at the 1 per cent level. Hence, the difference between the means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statistically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1 per cent level. The null hypothesis H₀2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Agricultural area.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Rural Government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are found to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more interested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their counterparts in agricultural occupations.</w:t>
      </w:r>
    </w:p>
    <w:bookmarkEnd w:id="176"/>
    <w:bookmarkStart w:id="177" w:name="table-4.32"/>
    <w:p>
      <w:pPr>
        <w:pStyle w:val="Heading4"/>
        <w:spacing w:line="360" w:lineRule="auto"/>
        <w:jc w:val="left"/>
      </w:pPr>
      <w:r>
        <w:rPr>
          <w:rFonts w:ascii="Times New Roman" w:hAnsi="Times New Roman" w:cs="Times New Roman" w:eastAsia="Times New Roman"/>
          <w:b/>
          <w:sz w:val="24"/>
        </w:rPr>
        <w:t xml:space="preserve">TABLE 4.32</w:t>
      </w:r>
    </w:p>
    <w:p>
      <w:pPr>
        <w:pStyle w:val="FirstParagraph"/>
        <w:spacing w:line="480" w:lineRule="auto" w:after="120"/>
        <w:jc w:val="both"/>
      </w:pPr>
      <w:r>
        <w:rPr>
          <w:rFonts w:ascii="Times New Roman" w:hAnsi="Times New Roman" w:cs="Times New Roman" w:eastAsia="Times New Roman"/>
          <w:b/>
          <w:bCs/>
          <w:sz w:val="24"/>
        </w:rPr>
        <w:t xml:space="preserve">Comparison of Rural Govt. and Urban Private Students on Persuasive Interest</w:t>
      </w:r>
    </w:p>
    <w:tbl>
      <w:tblPr>
        <w:tblStyle w:val="Table"/>
        <w:tblW w:type="auto" w:w="0"/>
        <w:jc w:val="center"/>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Rural Govt.</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10.13</w:t>
            </w:r>
          </w:p>
        </w:tc>
        <w:tc>
          <w:tcPr/>
          <w:p>
            <w:pPr>
              <w:pStyle w:val="Compact"/>
              <w:spacing w:line="276" w:lineRule="auto"/>
              <w:jc w:val="center"/>
            </w:pPr>
            <w:r>
              <w:rPr>
                <w:rFonts w:ascii="Times New Roman" w:hAnsi="Times New Roman" w:cs="Times New Roman" w:eastAsia="Times New Roman"/>
                <w:sz w:val="22"/>
              </w:rPr>
              <w:t xml:space="preserve">2.24</w:t>
            </w:r>
          </w:p>
        </w:tc>
        <w:tc>
          <w:tcPr/>
          <w:p>
            <w:pPr>
              <w:pStyle w:val="Compact"/>
              <w:spacing w:line="276" w:lineRule="auto"/>
              <w:jc w:val="center"/>
            </w:pPr>
            <w:r>
              <w:rPr>
                <w:rFonts w:ascii="Times New Roman" w:hAnsi="Times New Roman" w:cs="Times New Roman" w:eastAsia="Times New Roman"/>
                <w:sz w:val="22"/>
              </w:rPr>
              <w:t xml:space="preserve">58</w:t>
            </w:r>
          </w:p>
        </w:tc>
        <w:tc>
          <w:tcPr/>
          <w:p>
            <w:pPr>
              <w:pStyle w:val="Compact"/>
              <w:spacing w:line="276" w:lineRule="auto"/>
              <w:jc w:val="center"/>
            </w:pPr>
            <w:r>
              <w:rPr>
                <w:rFonts w:ascii="Times New Roman" w:hAnsi="Times New Roman" w:cs="Times New Roman" w:eastAsia="Times New Roman"/>
                <w:sz w:val="22"/>
              </w:rPr>
              <w:t xml:space="preserve">3.086</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left"/>
            </w:pPr>
            <w:r>
              <w:rPr>
                <w:rFonts w:ascii="Times New Roman" w:hAnsi="Times New Roman" w:cs="Times New Roman" w:eastAsia="Times New Roman"/>
                <w:sz w:val="22"/>
              </w:rPr>
              <w:t xml:space="preserve">Urban Private</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12.2</w:t>
            </w:r>
          </w:p>
        </w:tc>
        <w:tc>
          <w:tcPr/>
          <w:p>
            <w:pPr>
              <w:pStyle w:val="Compact"/>
              <w:spacing w:line="276" w:lineRule="auto"/>
              <w:jc w:val="center"/>
            </w:pPr>
            <w:r>
              <w:rPr>
                <w:rFonts w:ascii="Times New Roman" w:hAnsi="Times New Roman" w:cs="Times New Roman" w:eastAsia="Times New Roman"/>
                <w:sz w:val="22"/>
              </w:rPr>
              <w:t xml:space="preserve">2.91</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calculated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 3.086 on the Persuasive area is greater than the critical value at the 1 per cent level. Hence, the difference between the means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statistically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1 per cent level. The null hypothesis H₀2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Persuasive area.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Urban Private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are found to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more interested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their counterparts in persuasive occupations.</w:t>
      </w:r>
    </w:p>
    <w:bookmarkEnd w:id="177"/>
    <w:bookmarkStart w:id="178" w:name="table-4.33"/>
    <w:p>
      <w:pPr>
        <w:pStyle w:val="Heading4"/>
        <w:spacing w:line="360" w:lineRule="auto"/>
        <w:jc w:val="left"/>
      </w:pPr>
      <w:r>
        <w:rPr>
          <w:rFonts w:ascii="Times New Roman" w:hAnsi="Times New Roman" w:cs="Times New Roman" w:eastAsia="Times New Roman"/>
          <w:b/>
          <w:sz w:val="24"/>
        </w:rPr>
        <w:t xml:space="preserve">TABLE 4.33</w:t>
      </w:r>
    </w:p>
    <w:p>
      <w:pPr>
        <w:pStyle w:val="FirstParagraph"/>
        <w:spacing w:line="480" w:lineRule="auto" w:after="120"/>
        <w:jc w:val="both"/>
      </w:pPr>
      <w:r>
        <w:rPr>
          <w:rFonts w:ascii="Times New Roman" w:hAnsi="Times New Roman" w:cs="Times New Roman" w:eastAsia="Times New Roman"/>
          <w:b/>
          <w:bCs/>
          <w:sz w:val="24"/>
        </w:rPr>
        <w:t xml:space="preserve">Comparison of Rural Govt. and Urban Private Students on Social Interest</w:t>
      </w:r>
    </w:p>
    <w:tbl>
      <w:tblPr>
        <w:tblStyle w:val="Table"/>
        <w:tblW w:type="auto" w:w="0"/>
        <w:jc w:val="center"/>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Rural Govt.</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12.53</w:t>
            </w:r>
          </w:p>
        </w:tc>
        <w:tc>
          <w:tcPr/>
          <w:p>
            <w:pPr>
              <w:pStyle w:val="Compact"/>
              <w:spacing w:line="276" w:lineRule="auto"/>
              <w:jc w:val="center"/>
            </w:pPr>
            <w:r>
              <w:rPr>
                <w:rFonts w:ascii="Times New Roman" w:hAnsi="Times New Roman" w:cs="Times New Roman" w:eastAsia="Times New Roman"/>
                <w:sz w:val="22"/>
              </w:rPr>
              <w:t xml:space="preserve">2.6</w:t>
            </w:r>
          </w:p>
        </w:tc>
        <w:tc>
          <w:tcPr/>
          <w:p>
            <w:pPr>
              <w:pStyle w:val="Compact"/>
              <w:spacing w:line="276" w:lineRule="auto"/>
              <w:jc w:val="center"/>
            </w:pPr>
            <w:r>
              <w:rPr>
                <w:rFonts w:ascii="Times New Roman" w:hAnsi="Times New Roman" w:cs="Times New Roman" w:eastAsia="Times New Roman"/>
                <w:sz w:val="22"/>
              </w:rPr>
              <w:t xml:space="preserve">58</w:t>
            </w:r>
          </w:p>
        </w:tc>
        <w:tc>
          <w:tcPr/>
          <w:p>
            <w:pPr>
              <w:pStyle w:val="Compact"/>
              <w:spacing w:line="276" w:lineRule="auto"/>
              <w:jc w:val="center"/>
            </w:pPr>
            <w:r>
              <w:rPr>
                <w:rFonts w:ascii="Times New Roman" w:hAnsi="Times New Roman" w:cs="Times New Roman" w:eastAsia="Times New Roman"/>
                <w:sz w:val="22"/>
              </w:rPr>
              <w:t xml:space="preserve">0.748</w:t>
            </w:r>
          </w:p>
        </w:tc>
        <w:tc>
          <w:tcPr/>
          <w:p>
            <w:pPr>
              <w:pStyle w:val="Compact"/>
              <w:spacing w:line="276" w:lineRule="auto"/>
              <w:jc w:val="center"/>
            </w:pPr>
            <w:r>
              <w:rPr>
                <w:rFonts w:ascii="Times New Roman" w:hAnsi="Times New Roman" w:cs="Times New Roman" w:eastAsia="Times New Roman"/>
                <w:sz w:val="22"/>
              </w:rPr>
              <w:t xml:space="preserve">NS</w:t>
            </w:r>
          </w:p>
        </w:tc>
      </w:tr>
      <w:tr>
        <w:tc>
          <w:tcPr/>
          <w:p>
            <w:pPr>
              <w:pStyle w:val="Compact"/>
              <w:spacing w:line="276" w:lineRule="auto"/>
              <w:jc w:val="left"/>
            </w:pPr>
            <w:r>
              <w:rPr>
                <w:rFonts w:ascii="Times New Roman" w:hAnsi="Times New Roman" w:cs="Times New Roman" w:eastAsia="Times New Roman"/>
                <w:sz w:val="22"/>
              </w:rPr>
              <w:t xml:space="preserve">Urban Private</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13.03</w:t>
            </w:r>
          </w:p>
        </w:tc>
        <w:tc>
          <w:tcPr/>
          <w:p>
            <w:pPr>
              <w:pStyle w:val="Compact"/>
              <w:spacing w:line="276" w:lineRule="auto"/>
              <w:jc w:val="center"/>
            </w:pPr>
            <w:r>
              <w:rPr>
                <w:rFonts w:ascii="Times New Roman" w:hAnsi="Times New Roman" w:cs="Times New Roman" w:eastAsia="Times New Roman"/>
                <w:sz w:val="22"/>
              </w:rPr>
              <w:t xml:space="preserve">2.58</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calculated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 0.748 on the Social area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less than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critical value of 2.00 at the .05 level. Hence, the difference between the means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 significant</w:t>
      </w:r>
      <w:r>
        <w:rPr>
          <w:rFonts w:ascii="Times New Roman" w:hAnsi="Times New Roman" w:cs="Times New Roman" w:eastAsia="Times New Roman"/>
          <w:sz w:val="24"/>
        </w:rPr>
        <w:t xml:space="preserve">. The null hypothesis H₀2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Social area. The two types of schools have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roughly equal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in social occupations.</w:t>
      </w:r>
    </w:p>
    <w:bookmarkEnd w:id="178"/>
    <w:bookmarkStart w:id="179" w:name="table-4.34"/>
    <w:p>
      <w:pPr>
        <w:pStyle w:val="Heading4"/>
        <w:spacing w:line="360" w:lineRule="auto"/>
        <w:jc w:val="left"/>
      </w:pPr>
      <w:r>
        <w:rPr>
          <w:rFonts w:ascii="Times New Roman" w:hAnsi="Times New Roman" w:cs="Times New Roman" w:eastAsia="Times New Roman"/>
          <w:b/>
          <w:sz w:val="24"/>
        </w:rPr>
        <w:t xml:space="preserve">TABLE 4.34</w:t>
      </w:r>
    </w:p>
    <w:p>
      <w:pPr>
        <w:pStyle w:val="FirstParagraph"/>
        <w:spacing w:line="480" w:lineRule="auto" w:after="120"/>
        <w:jc w:val="both"/>
      </w:pPr>
      <w:r>
        <w:rPr>
          <w:rFonts w:ascii="Times New Roman" w:hAnsi="Times New Roman" w:cs="Times New Roman" w:eastAsia="Times New Roman"/>
          <w:b/>
          <w:bCs/>
          <w:sz w:val="24"/>
        </w:rPr>
        <w:t xml:space="preserve">Comparison of Rural Govt. and Urban Private Students on Household Interest</w:t>
      </w:r>
    </w:p>
    <w:tbl>
      <w:tblPr>
        <w:tblStyle w:val="Table"/>
        <w:tblW w:type="auto" w:w="0"/>
        <w:jc w:val="center"/>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Rural Govt.</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13.1</w:t>
            </w:r>
          </w:p>
        </w:tc>
        <w:tc>
          <w:tcPr/>
          <w:p>
            <w:pPr>
              <w:pStyle w:val="Compact"/>
              <w:spacing w:line="276" w:lineRule="auto"/>
              <w:jc w:val="center"/>
            </w:pPr>
            <w:r>
              <w:rPr>
                <w:rFonts w:ascii="Times New Roman" w:hAnsi="Times New Roman" w:cs="Times New Roman" w:eastAsia="Times New Roman"/>
                <w:sz w:val="22"/>
              </w:rPr>
              <w:t xml:space="preserve">2.35</w:t>
            </w:r>
          </w:p>
        </w:tc>
        <w:tc>
          <w:tcPr/>
          <w:p>
            <w:pPr>
              <w:pStyle w:val="Compact"/>
              <w:spacing w:line="276" w:lineRule="auto"/>
              <w:jc w:val="center"/>
            </w:pPr>
            <w:r>
              <w:rPr>
                <w:rFonts w:ascii="Times New Roman" w:hAnsi="Times New Roman" w:cs="Times New Roman" w:eastAsia="Times New Roman"/>
                <w:sz w:val="22"/>
              </w:rPr>
              <w:t xml:space="preserve">58</w:t>
            </w:r>
          </w:p>
        </w:tc>
        <w:tc>
          <w:tcPr/>
          <w:p>
            <w:pPr>
              <w:pStyle w:val="Compact"/>
              <w:spacing w:line="276" w:lineRule="auto"/>
              <w:jc w:val="center"/>
            </w:pPr>
            <w:r>
              <w:rPr>
                <w:rFonts w:ascii="Times New Roman" w:hAnsi="Times New Roman" w:cs="Times New Roman" w:eastAsia="Times New Roman"/>
                <w:sz w:val="22"/>
              </w:rPr>
              <w:t xml:space="preserve">3.432</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left"/>
            </w:pPr>
            <w:r>
              <w:rPr>
                <w:rFonts w:ascii="Times New Roman" w:hAnsi="Times New Roman" w:cs="Times New Roman" w:eastAsia="Times New Roman"/>
                <w:sz w:val="22"/>
              </w:rPr>
              <w:t xml:space="preserve">Urban Private</w:t>
            </w:r>
          </w:p>
        </w:tc>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10.9</w:t>
            </w:r>
          </w:p>
        </w:tc>
        <w:tc>
          <w:tcPr/>
          <w:p>
            <w:pPr>
              <w:pStyle w:val="Compact"/>
              <w:spacing w:line="276" w:lineRule="auto"/>
              <w:jc w:val="center"/>
            </w:pPr>
            <w:r>
              <w:rPr>
                <w:rFonts w:ascii="Times New Roman" w:hAnsi="Times New Roman" w:cs="Times New Roman" w:eastAsia="Times New Roman"/>
                <w:sz w:val="22"/>
              </w:rPr>
              <w:t xml:space="preserve">2.6</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calculated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of 3.432 on the Household area is greater than the critical value at the 1 per cent level. Hence, the difference between the means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statistically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1 per cent level. The null hypothesis H₀2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Household area.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Rural Government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are found to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more interested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their counterparts in household occupations.</w:t>
      </w:r>
    </w:p>
    <w:bookmarkEnd w:id="179"/>
    <w:bookmarkStart w:id="180" w:name="table-4.35"/>
    <w:p>
      <w:pPr>
        <w:pStyle w:val="Heading4"/>
        <w:spacing w:line="360" w:lineRule="auto"/>
        <w:jc w:val="left"/>
      </w:pPr>
      <w:r>
        <w:rPr>
          <w:rFonts w:ascii="Times New Roman" w:hAnsi="Times New Roman" w:cs="Times New Roman" w:eastAsia="Times New Roman"/>
          <w:b/>
          <w:sz w:val="24"/>
        </w:rPr>
        <w:t xml:space="preserve">TABLE 4.35</w:t>
      </w:r>
    </w:p>
    <w:p>
      <w:pPr>
        <w:pStyle w:val="FirstParagraph"/>
        <w:spacing w:line="480" w:lineRule="auto" w:after="120"/>
        <w:jc w:val="both"/>
      </w:pPr>
      <w:r>
        <w:rPr>
          <w:rFonts w:ascii="Times New Roman" w:hAnsi="Times New Roman" w:cs="Times New Roman" w:eastAsia="Times New Roman"/>
          <w:b/>
          <w:bCs/>
          <w:sz w:val="24"/>
        </w:rPr>
        <w:t xml:space="preserve">Consolidated</w:t>
      </w:r>
      <w:r>
        <w:rPr>
          <w:rFonts w:ascii="Times New Roman" w:hAnsi="Times New Roman" w:cs="Times New Roman" w:eastAsia="Times New Roman"/>
          <w:b/>
          <w:bCs/>
          <w:sz w:val="24"/>
        </w:rPr>
        <w:t xml:space="preserve"> </w:t>
      </w:r>
      <w:r>
        <w:rPr>
          <w:rFonts w:ascii="Times New Roman" w:hAnsi="Times New Roman" w:cs="Times New Roman" w:eastAsia="Times New Roman"/>
          <w:b/>
          <w:bCs/>
          <w:i/>
          <w:iCs/>
          <w:sz w:val="24"/>
        </w:rPr>
        <w:t xml:space="preserve">t</w:t>
      </w:r>
      <w:r>
        <w:rPr>
          <w:rFonts w:ascii="Times New Roman" w:hAnsi="Times New Roman" w:cs="Times New Roman" w:eastAsia="Times New Roman"/>
          <w:b/>
          <w:bCs/>
          <w:sz w:val="24"/>
        </w:rPr>
        <w:t xml:space="preserve">-values of Rural Govt. and Urban Private Students on the Ten Areas</w:t>
      </w:r>
    </w:p>
    <w:tbl>
      <w:tblPr>
        <w:tblStyle w:val="Table"/>
        <w:tblW w:type="pct" w:w="5000"/>
        <w:jc w:val="center"/>
        <w:tblLayout w:type="fixed"/>
        <w:tblLook w:firstRow="1" w:lastRow="0" w:firstColumn="0" w:lastColumn="0" w:noHBand="0" w:noVBand="0" w:val="0020"/>
      </w:tblPr>
      <w:tblGrid>
        <w:gridCol w:w="1164"/>
        <w:gridCol w:w="931"/>
        <w:gridCol w:w="1164"/>
        <w:gridCol w:w="1164"/>
        <w:gridCol w:w="1164"/>
        <w:gridCol w:w="1164"/>
        <w:gridCol w:w="1164"/>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Rural Govt. M (S.D.)</w:t>
            </w:r>
          </w:p>
        </w:tc>
        <w:tc>
          <w:tcPr/>
          <w:p>
            <w:pPr>
              <w:pStyle w:val="Compact"/>
              <w:spacing w:line="276" w:lineRule="auto"/>
              <w:jc w:val="center"/>
            </w:pPr>
            <w:r>
              <w:rPr>
                <w:rFonts w:ascii="Times New Roman" w:hAnsi="Times New Roman" w:cs="Times New Roman" w:eastAsia="Times New Roman"/>
                <w:sz w:val="22"/>
              </w:rPr>
              <w:t xml:space="preserve">Urban Pvt. M (S.D.)</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Significance</w:t>
            </w:r>
          </w:p>
        </w:tc>
        <w:tc>
          <w:tcPr/>
          <w:p>
            <w:pPr>
              <w:pStyle w:val="Compact"/>
              <w:spacing w:line="276" w:lineRule="auto"/>
              <w:jc w:val="center"/>
            </w:pPr>
            <w:r>
              <w:rPr>
                <w:rFonts w:ascii="Times New Roman" w:hAnsi="Times New Roman" w:cs="Times New Roman" w:eastAsia="Times New Roman"/>
                <w:sz w:val="22"/>
              </w:rPr>
              <w:t xml:space="preserve">Higher Group</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11.2 (3.01)</w:t>
            </w:r>
          </w:p>
        </w:tc>
        <w:tc>
          <w:tcPr/>
          <w:p>
            <w:pPr>
              <w:pStyle w:val="Compact"/>
              <w:spacing w:line="276" w:lineRule="auto"/>
              <w:jc w:val="center"/>
            </w:pPr>
            <w:r>
              <w:rPr>
                <w:rFonts w:ascii="Times New Roman" w:hAnsi="Times New Roman" w:cs="Times New Roman" w:eastAsia="Times New Roman"/>
                <w:sz w:val="22"/>
              </w:rPr>
              <w:t xml:space="preserve">12.37 (2.31)</w:t>
            </w:r>
          </w:p>
        </w:tc>
        <w:tc>
          <w:tcPr/>
          <w:p>
            <w:pPr>
              <w:pStyle w:val="Compact"/>
              <w:spacing w:line="276" w:lineRule="auto"/>
              <w:jc w:val="center"/>
            </w:pPr>
            <w:r>
              <w:rPr>
                <w:rFonts w:ascii="Times New Roman" w:hAnsi="Times New Roman" w:cs="Times New Roman" w:eastAsia="Times New Roman"/>
                <w:sz w:val="22"/>
              </w:rPr>
              <w:t xml:space="preserve">1.684</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11.47 (3.18)</w:t>
            </w:r>
          </w:p>
        </w:tc>
        <w:tc>
          <w:tcPr/>
          <w:p>
            <w:pPr>
              <w:pStyle w:val="Compact"/>
              <w:spacing w:line="276" w:lineRule="auto"/>
              <w:jc w:val="center"/>
            </w:pPr>
            <w:r>
              <w:rPr>
                <w:rFonts w:ascii="Times New Roman" w:hAnsi="Times New Roman" w:cs="Times New Roman" w:eastAsia="Times New Roman"/>
                <w:sz w:val="22"/>
              </w:rPr>
              <w:t xml:space="preserve">13.53 (3.01)</w:t>
            </w:r>
          </w:p>
        </w:tc>
        <w:tc>
          <w:tcPr/>
          <w:p>
            <w:pPr>
              <w:pStyle w:val="Compact"/>
              <w:spacing w:line="276" w:lineRule="auto"/>
              <w:jc w:val="center"/>
            </w:pPr>
            <w:r>
              <w:rPr>
                <w:rFonts w:ascii="Times New Roman" w:hAnsi="Times New Roman" w:cs="Times New Roman" w:eastAsia="Times New Roman"/>
                <w:sz w:val="22"/>
              </w:rPr>
              <w:t xml:space="preserve">2.583</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Urban Pvt.</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10.8 (2.57)</w:t>
            </w:r>
          </w:p>
        </w:tc>
        <w:tc>
          <w:tcPr/>
          <w:p>
            <w:pPr>
              <w:pStyle w:val="Compact"/>
              <w:spacing w:line="276" w:lineRule="auto"/>
              <w:jc w:val="center"/>
            </w:pPr>
            <w:r>
              <w:rPr>
                <w:rFonts w:ascii="Times New Roman" w:hAnsi="Times New Roman" w:cs="Times New Roman" w:eastAsia="Times New Roman"/>
                <w:sz w:val="22"/>
              </w:rPr>
              <w:t xml:space="preserve">13.57 (2.13)</w:t>
            </w:r>
          </w:p>
        </w:tc>
        <w:tc>
          <w:tcPr/>
          <w:p>
            <w:pPr>
              <w:pStyle w:val="Compact"/>
              <w:spacing w:line="276" w:lineRule="auto"/>
              <w:jc w:val="center"/>
            </w:pPr>
            <w:r>
              <w:rPr>
                <w:rFonts w:ascii="Times New Roman" w:hAnsi="Times New Roman" w:cs="Times New Roman" w:eastAsia="Times New Roman"/>
                <w:sz w:val="22"/>
              </w:rPr>
              <w:t xml:space="preserve">4.546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Urban Pvt.</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10.07 (2.24)</w:t>
            </w:r>
          </w:p>
        </w:tc>
        <w:tc>
          <w:tcPr/>
          <w:p>
            <w:pPr>
              <w:pStyle w:val="Compact"/>
              <w:spacing w:line="276" w:lineRule="auto"/>
              <w:jc w:val="center"/>
            </w:pPr>
            <w:r>
              <w:rPr>
                <w:rFonts w:ascii="Times New Roman" w:hAnsi="Times New Roman" w:cs="Times New Roman" w:eastAsia="Times New Roman"/>
                <w:sz w:val="22"/>
              </w:rPr>
              <w:t xml:space="preserve">12.8 (2.02)</w:t>
            </w:r>
          </w:p>
        </w:tc>
        <w:tc>
          <w:tcPr/>
          <w:p>
            <w:pPr>
              <w:pStyle w:val="Compact"/>
              <w:spacing w:line="276" w:lineRule="auto"/>
              <w:jc w:val="center"/>
            </w:pPr>
            <w:r>
              <w:rPr>
                <w:rFonts w:ascii="Times New Roman" w:hAnsi="Times New Roman" w:cs="Times New Roman" w:eastAsia="Times New Roman"/>
                <w:sz w:val="22"/>
              </w:rPr>
              <w:t xml:space="preserve">4.956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Urban Pvt.</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12.73 (2.56)</w:t>
            </w:r>
          </w:p>
        </w:tc>
        <w:tc>
          <w:tcPr/>
          <w:p>
            <w:pPr>
              <w:pStyle w:val="Compact"/>
              <w:spacing w:line="276" w:lineRule="auto"/>
              <w:jc w:val="center"/>
            </w:pPr>
            <w:r>
              <w:rPr>
                <w:rFonts w:ascii="Times New Roman" w:hAnsi="Times New Roman" w:cs="Times New Roman" w:eastAsia="Times New Roman"/>
                <w:sz w:val="22"/>
              </w:rPr>
              <w:t xml:space="preserve">11.27 (2.24)</w:t>
            </w:r>
          </w:p>
        </w:tc>
        <w:tc>
          <w:tcPr/>
          <w:p>
            <w:pPr>
              <w:pStyle w:val="Compact"/>
              <w:spacing w:line="276" w:lineRule="auto"/>
              <w:jc w:val="center"/>
            </w:pPr>
            <w:r>
              <w:rPr>
                <w:rFonts w:ascii="Times New Roman" w:hAnsi="Times New Roman" w:cs="Times New Roman" w:eastAsia="Times New Roman"/>
                <w:sz w:val="22"/>
              </w:rPr>
              <w:t xml:space="preserve">2.361</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Rural Govt.</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10.77 (2.19)</w:t>
            </w:r>
          </w:p>
        </w:tc>
        <w:tc>
          <w:tcPr/>
          <w:p>
            <w:pPr>
              <w:pStyle w:val="Compact"/>
              <w:spacing w:line="276" w:lineRule="auto"/>
              <w:jc w:val="center"/>
            </w:pPr>
            <w:r>
              <w:rPr>
                <w:rFonts w:ascii="Times New Roman" w:hAnsi="Times New Roman" w:cs="Times New Roman" w:eastAsia="Times New Roman"/>
                <w:sz w:val="22"/>
              </w:rPr>
              <w:t xml:space="preserve">13.67 (2.26)</w:t>
            </w:r>
          </w:p>
        </w:tc>
        <w:tc>
          <w:tcPr/>
          <w:p>
            <w:pPr>
              <w:pStyle w:val="Compact"/>
              <w:spacing w:line="276" w:lineRule="auto"/>
              <w:jc w:val="center"/>
            </w:pPr>
            <w:r>
              <w:rPr>
                <w:rFonts w:ascii="Times New Roman" w:hAnsi="Times New Roman" w:cs="Times New Roman" w:eastAsia="Times New Roman"/>
                <w:sz w:val="22"/>
              </w:rPr>
              <w:t xml:space="preserve">5.04</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Urban Pvt.</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12.77 (2.05)</w:t>
            </w:r>
          </w:p>
        </w:tc>
        <w:tc>
          <w:tcPr/>
          <w:p>
            <w:pPr>
              <w:pStyle w:val="Compact"/>
              <w:spacing w:line="276" w:lineRule="auto"/>
              <w:jc w:val="center"/>
            </w:pPr>
            <w:r>
              <w:rPr>
                <w:rFonts w:ascii="Times New Roman" w:hAnsi="Times New Roman" w:cs="Times New Roman" w:eastAsia="Times New Roman"/>
                <w:sz w:val="22"/>
              </w:rPr>
              <w:t xml:space="preserve">10.63 (2.46)</w:t>
            </w:r>
          </w:p>
        </w:tc>
        <w:tc>
          <w:tcPr/>
          <w:p>
            <w:pPr>
              <w:pStyle w:val="Compact"/>
              <w:spacing w:line="276" w:lineRule="auto"/>
              <w:jc w:val="center"/>
            </w:pPr>
            <w:r>
              <w:rPr>
                <w:rFonts w:ascii="Times New Roman" w:hAnsi="Times New Roman" w:cs="Times New Roman" w:eastAsia="Times New Roman"/>
                <w:sz w:val="22"/>
              </w:rPr>
              <w:t xml:space="preserve">3.655</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Rural Govt.</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10.13 (2.24)</w:t>
            </w:r>
          </w:p>
        </w:tc>
        <w:tc>
          <w:tcPr/>
          <w:p>
            <w:pPr>
              <w:pStyle w:val="Compact"/>
              <w:spacing w:line="276" w:lineRule="auto"/>
              <w:jc w:val="center"/>
            </w:pPr>
            <w:r>
              <w:rPr>
                <w:rFonts w:ascii="Times New Roman" w:hAnsi="Times New Roman" w:cs="Times New Roman" w:eastAsia="Times New Roman"/>
                <w:sz w:val="22"/>
              </w:rPr>
              <w:t xml:space="preserve">12.2 (2.91)</w:t>
            </w:r>
          </w:p>
        </w:tc>
        <w:tc>
          <w:tcPr/>
          <w:p>
            <w:pPr>
              <w:pStyle w:val="Compact"/>
              <w:spacing w:line="276" w:lineRule="auto"/>
              <w:jc w:val="center"/>
            </w:pPr>
            <w:r>
              <w:rPr>
                <w:rFonts w:ascii="Times New Roman" w:hAnsi="Times New Roman" w:cs="Times New Roman" w:eastAsia="Times New Roman"/>
                <w:sz w:val="22"/>
              </w:rPr>
              <w:t xml:space="preserve">3.086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Urban Pvt.</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12.53 (2.6)</w:t>
            </w:r>
          </w:p>
        </w:tc>
        <w:tc>
          <w:tcPr/>
          <w:p>
            <w:pPr>
              <w:pStyle w:val="Compact"/>
              <w:spacing w:line="276" w:lineRule="auto"/>
              <w:jc w:val="center"/>
            </w:pPr>
            <w:r>
              <w:rPr>
                <w:rFonts w:ascii="Times New Roman" w:hAnsi="Times New Roman" w:cs="Times New Roman" w:eastAsia="Times New Roman"/>
                <w:sz w:val="22"/>
              </w:rPr>
              <w:t xml:space="preserve">13.03 (2.58)</w:t>
            </w:r>
          </w:p>
        </w:tc>
        <w:tc>
          <w:tcPr/>
          <w:p>
            <w:pPr>
              <w:pStyle w:val="Compact"/>
              <w:spacing w:line="276" w:lineRule="auto"/>
              <w:jc w:val="center"/>
            </w:pPr>
            <w:r>
              <w:rPr>
                <w:rFonts w:ascii="Times New Roman" w:hAnsi="Times New Roman" w:cs="Times New Roman" w:eastAsia="Times New Roman"/>
                <w:sz w:val="22"/>
              </w:rPr>
              <w:t xml:space="preserve">0.748</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13.1 (2.35)</w:t>
            </w:r>
          </w:p>
        </w:tc>
        <w:tc>
          <w:tcPr/>
          <w:p>
            <w:pPr>
              <w:pStyle w:val="Compact"/>
              <w:spacing w:line="276" w:lineRule="auto"/>
              <w:jc w:val="center"/>
            </w:pPr>
            <w:r>
              <w:rPr>
                <w:rFonts w:ascii="Times New Roman" w:hAnsi="Times New Roman" w:cs="Times New Roman" w:eastAsia="Times New Roman"/>
                <w:sz w:val="22"/>
              </w:rPr>
              <w:t xml:space="preserve">10.9 (2.6)</w:t>
            </w:r>
          </w:p>
        </w:tc>
        <w:tc>
          <w:tcPr/>
          <w:p>
            <w:pPr>
              <w:pStyle w:val="Compact"/>
              <w:spacing w:line="276" w:lineRule="auto"/>
              <w:jc w:val="center"/>
            </w:pPr>
            <w:r>
              <w:rPr>
                <w:rFonts w:ascii="Times New Roman" w:hAnsi="Times New Roman" w:cs="Times New Roman" w:eastAsia="Times New Roman"/>
                <w:sz w:val="22"/>
              </w:rPr>
              <w:t xml:space="preserve">3.432</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Rural Govt.</w:t>
            </w:r>
          </w:p>
        </w:tc>
      </w:tr>
    </w:tbl>
    <w:p>
      <w:pPr>
        <w:pStyle w:val="BodyText"/>
        <w:spacing w:line="480" w:lineRule="auto" w:after="120"/>
        <w:jc w:val="both"/>
      </w:pPr>
      <w:r>
        <w:rPr>
          <w:rFonts w:ascii="Times New Roman" w:hAnsi="Times New Roman" w:cs="Times New Roman" w:eastAsia="Times New Roman"/>
          <w:sz w:val="24"/>
        </w:rPr>
        <w:t xml:space="preserve">* significant at .05 level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 &gt; 2.00)</w:t>
      </w:r>
      <w:r>
        <w:rPr>
          <w:rFonts w:ascii="Times New Roman" w:hAnsi="Times New Roman" w:cs="Times New Roman" w:eastAsia="Times New Roman"/>
          <w:sz w:val="24"/>
        </w:rPr>
        <w:t xml:space="preserve">; ** significant at .01 level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 &gt; 2.66)</w:t>
      </w:r>
      <w:r>
        <w:rPr>
          <w:rFonts w:ascii="Times New Roman" w:hAnsi="Times New Roman" w:cs="Times New Roman" w:eastAsia="Times New Roman"/>
          <w:sz w:val="24"/>
        </w:rPr>
        <w:t xml:space="preserve">; NS = not significant.</w:t>
      </w:r>
    </w:p>
    <w:bookmarkEnd w:id="180"/>
    <w:bookmarkStart w:id="181" w:name="summary-of-section-4.8"/>
    <w:p>
      <w:pPr>
        <w:pStyle w:val="Heading3"/>
        <w:spacing w:line="360" w:lineRule="auto"/>
        <w:jc w:val="left"/>
      </w:pPr>
      <w:r>
        <w:rPr>
          <w:rFonts w:ascii="Times New Roman" w:hAnsi="Times New Roman" w:cs="Times New Roman" w:eastAsia="Times New Roman"/>
          <w:b/>
          <w:sz w:val="26"/>
        </w:rPr>
        <w:t xml:space="preserve">Summary of Section 4.8</w:t>
      </w:r>
    </w:p>
    <w:p>
      <w:pPr>
        <w:pStyle w:val="FirstParagraph"/>
        <w:spacing w:line="480" w:lineRule="auto" w:after="120"/>
        <w:jc w:val="both"/>
      </w:pPr>
      <w:r>
        <w:rPr>
          <w:rFonts w:ascii="Times New Roman" w:hAnsi="Times New Roman" w:cs="Times New Roman" w:eastAsia="Times New Roman"/>
          <w:sz w:val="24"/>
        </w:rPr>
        <w:t xml:space="preserve">From Tables 4.25 to 4.35, the following picture emerges:</w:t>
      </w:r>
    </w:p>
    <w:p>
      <w:pPr>
        <w:numPr>
          <w:ilvl w:val="0"/>
          <w:numId w:val="1045"/>
        </w:numPr>
        <w:spacing w:line="480" w:lineRule="auto" w:after="120"/>
        <w:jc w:val="both"/>
      </w:pPr>
      <w:r>
        <w:rPr>
          <w:rFonts w:ascii="Times New Roman" w:hAnsi="Times New Roman" w:cs="Times New Roman" w:eastAsia="Times New Roman"/>
          <w:b/>
          <w:bCs/>
          <w:sz w:val="24"/>
        </w:rPr>
        <w:t xml:space="preserve">Urban Private school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significantly higher than Rural Government students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 Executive, Commercial, Artistic, 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w:t>
      </w:r>
    </w:p>
    <w:p>
      <w:pPr>
        <w:numPr>
          <w:ilvl w:val="0"/>
          <w:numId w:val="1045"/>
        </w:numPr>
        <w:spacing w:line="480" w:lineRule="auto" w:after="120"/>
        <w:jc w:val="both"/>
      </w:pPr>
      <w:r>
        <w:rPr>
          <w:rFonts w:ascii="Times New Roman" w:hAnsi="Times New Roman" w:cs="Times New Roman" w:eastAsia="Times New Roman"/>
          <w:b/>
          <w:bCs/>
          <w:sz w:val="24"/>
        </w:rPr>
        <w:t xml:space="preserve">Rural Government school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significantly higher than Urban Private students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Constructive, Agricultural, 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w:t>
      </w:r>
    </w:p>
    <w:p>
      <w:pPr>
        <w:numPr>
          <w:ilvl w:val="0"/>
          <w:numId w:val="1045"/>
        </w:numPr>
        <w:spacing w:line="480" w:lineRule="auto" w:after="120"/>
        <w:jc w:val="both"/>
      </w:pPr>
      <w:r>
        <w:rPr>
          <w:rFonts w:ascii="Times New Roman" w:hAnsi="Times New Roman" w:cs="Times New Roman" w:eastAsia="Times New Roman"/>
          <w:sz w:val="24"/>
        </w:rPr>
        <w:t xml:space="preserve">The difference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not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 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w:t>
      </w:r>
    </w:p>
    <w:p>
      <w:pPr>
        <w:numPr>
          <w:ilvl w:val="0"/>
          <w:numId w:val="1045"/>
        </w:numPr>
        <w:spacing w:line="480" w:lineRule="auto" w:after="120"/>
        <w:jc w:val="both"/>
      </w:pPr>
      <w:r>
        <w:rPr>
          <w:rFonts w:ascii="Times New Roman" w:hAnsi="Times New Roman" w:cs="Times New Roman" w:eastAsia="Times New Roman"/>
          <w:sz w:val="24"/>
        </w:rPr>
        <w:t xml:space="preserve">The null hypothesis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H₀2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therefore,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8 areas out of 10 — i.e.,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great majority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areas.</w:t>
      </w:r>
    </w:p>
    <w:p>
      <w:pPr>
        <w:numPr>
          <w:ilvl w:val="0"/>
          <w:numId w:val="1045"/>
        </w:numPr>
        <w:spacing w:line="480" w:lineRule="auto" w:after="120"/>
        <w:jc w:val="both"/>
      </w:pPr>
      <w:r>
        <w:rPr>
          <w:rFonts w:ascii="Times New Roman" w:hAnsi="Times New Roman" w:cs="Times New Roman" w:eastAsia="Times New Roman"/>
          <w:sz w:val="24"/>
        </w:rPr>
        <w:t xml:space="preserve">The pattern matches the findings of Singh (1975), Tripathi (1985), Pandey (2001), Singh and Yadav (2006), Joshi (2017), Tomar (2022) and Bhatt (2024) almost exactly.</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81"/>
    <w:bookmarkEnd w:id="182"/>
    <w:bookmarkStart w:id="185" w:name="Xbf5c0a6cc1f8c72c21fb96eb12c7717437b06ed"/>
    <w:p>
      <w:pPr>
        <w:pStyle w:val="Heading2"/>
        <w:spacing w:line="360" w:lineRule="auto"/>
        <w:jc w:val="center"/>
      </w:pPr>
      <w:r>
        <w:rPr>
          <w:rFonts w:ascii="Times New Roman" w:hAnsi="Times New Roman" w:cs="Times New Roman" w:eastAsia="Times New Roman"/>
          <w:b/>
          <w:sz w:val="28"/>
        </w:rPr>
        <w:t xml:space="preserve">4.9 COMPARISON BETWEEN CLASS IX AND CLASS X STUDENTS (TESTING OF HYPOTHESIS H₀3)</w:t>
      </w:r>
    </w:p>
    <w:p>
      <w:pPr>
        <w:pStyle w:val="FirstParagraph"/>
        <w:spacing w:line="480" w:lineRule="auto" w:after="120"/>
        <w:jc w:val="both"/>
      </w:pPr>
      <w:r>
        <w:rPr>
          <w:rFonts w:ascii="Times New Roman" w:hAnsi="Times New Roman" w:cs="Times New Roman" w:eastAsia="Times New Roman"/>
          <w:sz w:val="24"/>
        </w:rPr>
        <w:t xml:space="preserve">To test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Hypothesis H₀3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“There is no significant difference between the mean vocational interest scores of Class IX and Class X secondary school students on any of the ten areas of the 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30 Class IX students and the 30 Class X students were compared by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on each area separately. To save space, the area-wise tables have been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consolidated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into a single table.</w:t>
      </w:r>
    </w:p>
    <w:bookmarkStart w:id="183" w:name="table-4.36"/>
    <w:p>
      <w:pPr>
        <w:pStyle w:val="Heading4"/>
        <w:spacing w:line="360" w:lineRule="auto"/>
        <w:jc w:val="left"/>
      </w:pPr>
      <w:r>
        <w:rPr>
          <w:rFonts w:ascii="Times New Roman" w:hAnsi="Times New Roman" w:cs="Times New Roman" w:eastAsia="Times New Roman"/>
          <w:b/>
          <w:sz w:val="24"/>
        </w:rPr>
        <w:t xml:space="preserve">TABLE 4.36</w:t>
      </w:r>
    </w:p>
    <w:p>
      <w:pPr>
        <w:pStyle w:val="FirstParagraph"/>
        <w:spacing w:line="480" w:lineRule="auto" w:after="120"/>
        <w:jc w:val="both"/>
      </w:pPr>
      <w:r>
        <w:rPr>
          <w:rFonts w:ascii="Times New Roman" w:hAnsi="Times New Roman" w:cs="Times New Roman" w:eastAsia="Times New Roman"/>
          <w:b/>
          <w:bCs/>
          <w:sz w:val="24"/>
        </w:rPr>
        <w:t xml:space="preserve">Consolidated</w:t>
      </w:r>
      <w:r>
        <w:rPr>
          <w:rFonts w:ascii="Times New Roman" w:hAnsi="Times New Roman" w:cs="Times New Roman" w:eastAsia="Times New Roman"/>
          <w:b/>
          <w:bCs/>
          <w:sz w:val="24"/>
        </w:rPr>
        <w:t xml:space="preserve"> </w:t>
      </w:r>
      <w:r>
        <w:rPr>
          <w:rFonts w:ascii="Times New Roman" w:hAnsi="Times New Roman" w:cs="Times New Roman" w:eastAsia="Times New Roman"/>
          <w:b/>
          <w:bCs/>
          <w:i/>
          <w:iCs/>
          <w:sz w:val="24"/>
        </w:rPr>
        <w:t xml:space="preserve">t</w:t>
      </w:r>
      <w:r>
        <w:rPr>
          <w:rFonts w:ascii="Times New Roman" w:hAnsi="Times New Roman" w:cs="Times New Roman" w:eastAsia="Times New Roman"/>
          <w:b/>
          <w:bCs/>
          <w:sz w:val="24"/>
        </w:rPr>
        <w:t xml:space="preserve">-values of Class IX and Class X Students on the Ten Areas</w:t>
      </w:r>
    </w:p>
    <w:tbl>
      <w:tblPr>
        <w:tblStyle w:val="Table"/>
        <w:tblW w:type="pct" w:w="5000"/>
        <w:jc w:val="center"/>
        <w:tblLayout w:type="fixed"/>
        <w:tblLook w:firstRow="1" w:lastRow="0" w:firstColumn="0" w:lastColumn="0" w:noHBand="0" w:noVBand="0" w:val="0020"/>
      </w:tblPr>
      <w:tblGrid>
        <w:gridCol w:w="1164"/>
        <w:gridCol w:w="931"/>
        <w:gridCol w:w="1164"/>
        <w:gridCol w:w="1164"/>
        <w:gridCol w:w="1164"/>
        <w:gridCol w:w="1164"/>
        <w:gridCol w:w="1164"/>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Class IX M (S.D.)</w:t>
            </w:r>
          </w:p>
        </w:tc>
        <w:tc>
          <w:tcPr/>
          <w:p>
            <w:pPr>
              <w:pStyle w:val="Compact"/>
              <w:spacing w:line="276" w:lineRule="auto"/>
              <w:jc w:val="center"/>
            </w:pPr>
            <w:r>
              <w:rPr>
                <w:rFonts w:ascii="Times New Roman" w:hAnsi="Times New Roman" w:cs="Times New Roman" w:eastAsia="Times New Roman"/>
                <w:sz w:val="22"/>
              </w:rPr>
              <w:t xml:space="preserve">Class X M (S.D.)</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Significance</w:t>
            </w:r>
          </w:p>
        </w:tc>
        <w:tc>
          <w:tcPr/>
          <w:p>
            <w:pPr>
              <w:pStyle w:val="Compact"/>
              <w:spacing w:line="276" w:lineRule="auto"/>
              <w:jc w:val="center"/>
            </w:pPr>
            <w:r>
              <w:rPr>
                <w:rFonts w:ascii="Times New Roman" w:hAnsi="Times New Roman" w:cs="Times New Roman" w:eastAsia="Times New Roman"/>
                <w:sz w:val="22"/>
              </w:rPr>
              <w:t xml:space="preserve">Higher Group</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11.9 (2.52)</w:t>
            </w:r>
          </w:p>
        </w:tc>
        <w:tc>
          <w:tcPr/>
          <w:p>
            <w:pPr>
              <w:pStyle w:val="Compact"/>
              <w:spacing w:line="276" w:lineRule="auto"/>
              <w:jc w:val="center"/>
            </w:pPr>
            <w:r>
              <w:rPr>
                <w:rFonts w:ascii="Times New Roman" w:hAnsi="Times New Roman" w:cs="Times New Roman" w:eastAsia="Times New Roman"/>
                <w:sz w:val="22"/>
              </w:rPr>
              <w:t xml:space="preserve">11.67 (2.95)</w:t>
            </w:r>
          </w:p>
        </w:tc>
        <w:tc>
          <w:tcPr/>
          <w:p>
            <w:pPr>
              <w:pStyle w:val="Compact"/>
              <w:spacing w:line="276" w:lineRule="auto"/>
              <w:jc w:val="center"/>
            </w:pPr>
            <w:r>
              <w:rPr>
                <w:rFonts w:ascii="Times New Roman" w:hAnsi="Times New Roman" w:cs="Times New Roman" w:eastAsia="Times New Roman"/>
                <w:sz w:val="22"/>
              </w:rPr>
              <w:t xml:space="preserve">0.329</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11.5 (2.62)</w:t>
            </w:r>
          </w:p>
        </w:tc>
        <w:tc>
          <w:tcPr/>
          <w:p>
            <w:pPr>
              <w:pStyle w:val="Compact"/>
              <w:spacing w:line="276" w:lineRule="auto"/>
              <w:jc w:val="center"/>
            </w:pPr>
            <w:r>
              <w:rPr>
                <w:rFonts w:ascii="Times New Roman" w:hAnsi="Times New Roman" w:cs="Times New Roman" w:eastAsia="Times New Roman"/>
                <w:sz w:val="22"/>
              </w:rPr>
              <w:t xml:space="preserve">13.5 (3.53)</w:t>
            </w:r>
          </w:p>
        </w:tc>
        <w:tc>
          <w:tcPr/>
          <w:p>
            <w:pPr>
              <w:pStyle w:val="Compact"/>
              <w:spacing w:line="276" w:lineRule="auto"/>
              <w:jc w:val="center"/>
            </w:pPr>
            <w:r>
              <w:rPr>
                <w:rFonts w:ascii="Times New Roman" w:hAnsi="Times New Roman" w:cs="Times New Roman" w:eastAsia="Times New Roman"/>
                <w:sz w:val="22"/>
              </w:rPr>
              <w:t xml:space="preserve">2.491</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Class X</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11.8 (2.64)</w:t>
            </w:r>
          </w:p>
        </w:tc>
        <w:tc>
          <w:tcPr/>
          <w:p>
            <w:pPr>
              <w:pStyle w:val="Compact"/>
              <w:spacing w:line="276" w:lineRule="auto"/>
              <w:jc w:val="center"/>
            </w:pPr>
            <w:r>
              <w:rPr>
                <w:rFonts w:ascii="Times New Roman" w:hAnsi="Times New Roman" w:cs="Times New Roman" w:eastAsia="Times New Roman"/>
                <w:sz w:val="22"/>
              </w:rPr>
              <w:t xml:space="preserve">12.57 (2.79)</w:t>
            </w:r>
          </w:p>
        </w:tc>
        <w:tc>
          <w:tcPr/>
          <w:p>
            <w:pPr>
              <w:pStyle w:val="Compact"/>
              <w:spacing w:line="276" w:lineRule="auto"/>
              <w:jc w:val="center"/>
            </w:pPr>
            <w:r>
              <w:rPr>
                <w:rFonts w:ascii="Times New Roman" w:hAnsi="Times New Roman" w:cs="Times New Roman" w:eastAsia="Times New Roman"/>
                <w:sz w:val="22"/>
              </w:rPr>
              <w:t xml:space="preserve">1.093</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11.33 (2.34)</w:t>
            </w:r>
          </w:p>
        </w:tc>
        <w:tc>
          <w:tcPr/>
          <w:p>
            <w:pPr>
              <w:pStyle w:val="Compact"/>
              <w:spacing w:line="276" w:lineRule="auto"/>
              <w:jc w:val="center"/>
            </w:pPr>
            <w:r>
              <w:rPr>
                <w:rFonts w:ascii="Times New Roman" w:hAnsi="Times New Roman" w:cs="Times New Roman" w:eastAsia="Times New Roman"/>
                <w:sz w:val="22"/>
              </w:rPr>
              <w:t xml:space="preserve">11.53 (2.74)</w:t>
            </w:r>
          </w:p>
        </w:tc>
        <w:tc>
          <w:tcPr/>
          <w:p>
            <w:pPr>
              <w:pStyle w:val="Compact"/>
              <w:spacing w:line="276" w:lineRule="auto"/>
              <w:jc w:val="center"/>
            </w:pPr>
            <w:r>
              <w:rPr>
                <w:rFonts w:ascii="Times New Roman" w:hAnsi="Times New Roman" w:cs="Times New Roman" w:eastAsia="Times New Roman"/>
                <w:sz w:val="22"/>
              </w:rPr>
              <w:t xml:space="preserve">0.304</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11.9 (2.89)</w:t>
            </w:r>
          </w:p>
        </w:tc>
        <w:tc>
          <w:tcPr/>
          <w:p>
            <w:pPr>
              <w:pStyle w:val="Compact"/>
              <w:spacing w:line="276" w:lineRule="auto"/>
              <w:jc w:val="center"/>
            </w:pPr>
            <w:r>
              <w:rPr>
                <w:rFonts w:ascii="Times New Roman" w:hAnsi="Times New Roman" w:cs="Times New Roman" w:eastAsia="Times New Roman"/>
                <w:sz w:val="22"/>
              </w:rPr>
              <w:t xml:space="preserve">12.1 (2.07)</w:t>
            </w:r>
          </w:p>
        </w:tc>
        <w:tc>
          <w:tcPr/>
          <w:p>
            <w:pPr>
              <w:pStyle w:val="Compact"/>
              <w:spacing w:line="276" w:lineRule="auto"/>
              <w:jc w:val="center"/>
            </w:pPr>
            <w:r>
              <w:rPr>
                <w:rFonts w:ascii="Times New Roman" w:hAnsi="Times New Roman" w:cs="Times New Roman" w:eastAsia="Times New Roman"/>
                <w:sz w:val="22"/>
              </w:rPr>
              <w:t xml:space="preserve">0.308</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12.13 (2.64)</w:t>
            </w:r>
          </w:p>
        </w:tc>
        <w:tc>
          <w:tcPr/>
          <w:p>
            <w:pPr>
              <w:pStyle w:val="Compact"/>
              <w:spacing w:line="276" w:lineRule="auto"/>
              <w:jc w:val="center"/>
            </w:pPr>
            <w:r>
              <w:rPr>
                <w:rFonts w:ascii="Times New Roman" w:hAnsi="Times New Roman" w:cs="Times New Roman" w:eastAsia="Times New Roman"/>
                <w:sz w:val="22"/>
              </w:rPr>
              <w:t xml:space="preserve">12.3 (2.71)</w:t>
            </w:r>
          </w:p>
        </w:tc>
        <w:tc>
          <w:tcPr/>
          <w:p>
            <w:pPr>
              <w:pStyle w:val="Compact"/>
              <w:spacing w:line="276" w:lineRule="auto"/>
              <w:jc w:val="center"/>
            </w:pPr>
            <w:r>
              <w:rPr>
                <w:rFonts w:ascii="Times New Roman" w:hAnsi="Times New Roman" w:cs="Times New Roman" w:eastAsia="Times New Roman"/>
                <w:sz w:val="22"/>
              </w:rPr>
              <w:t xml:space="preserve">0.242</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10.93 (2.24)</w:t>
            </w:r>
          </w:p>
        </w:tc>
        <w:tc>
          <w:tcPr/>
          <w:p>
            <w:pPr>
              <w:pStyle w:val="Compact"/>
              <w:spacing w:line="276" w:lineRule="auto"/>
              <w:jc w:val="center"/>
            </w:pPr>
            <w:r>
              <w:rPr>
                <w:rFonts w:ascii="Times New Roman" w:hAnsi="Times New Roman" w:cs="Times New Roman" w:eastAsia="Times New Roman"/>
                <w:sz w:val="22"/>
              </w:rPr>
              <w:t xml:space="preserve">12.47 (2.52)</w:t>
            </w:r>
          </w:p>
        </w:tc>
        <w:tc>
          <w:tcPr/>
          <w:p>
            <w:pPr>
              <w:pStyle w:val="Compact"/>
              <w:spacing w:line="276" w:lineRule="auto"/>
              <w:jc w:val="center"/>
            </w:pPr>
            <w:r>
              <w:rPr>
                <w:rFonts w:ascii="Times New Roman" w:hAnsi="Times New Roman" w:cs="Times New Roman" w:eastAsia="Times New Roman"/>
                <w:sz w:val="22"/>
              </w:rPr>
              <w:t xml:space="preserve">2.492</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Class X</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11.17 (2.74)</w:t>
            </w:r>
          </w:p>
        </w:tc>
        <w:tc>
          <w:tcPr/>
          <w:p>
            <w:pPr>
              <w:pStyle w:val="Compact"/>
              <w:spacing w:line="276" w:lineRule="auto"/>
              <w:jc w:val="center"/>
            </w:pPr>
            <w:r>
              <w:rPr>
                <w:rFonts w:ascii="Times New Roman" w:hAnsi="Times New Roman" w:cs="Times New Roman" w:eastAsia="Times New Roman"/>
                <w:sz w:val="22"/>
              </w:rPr>
              <w:t xml:space="preserve">11.17 (2.85)</w:t>
            </w:r>
          </w:p>
        </w:tc>
        <w:tc>
          <w:tcPr/>
          <w:p>
            <w:pPr>
              <w:pStyle w:val="Compact"/>
              <w:spacing w:line="276" w:lineRule="auto"/>
              <w:jc w:val="center"/>
            </w:pPr>
            <w:r>
              <w:rPr>
                <w:rFonts w:ascii="Times New Roman" w:hAnsi="Times New Roman" w:cs="Times New Roman" w:eastAsia="Times New Roman"/>
                <w:sz w:val="22"/>
              </w:rPr>
              <w:t xml:space="preserve">0.0</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12.63 (2.66)</w:t>
            </w:r>
          </w:p>
        </w:tc>
        <w:tc>
          <w:tcPr/>
          <w:p>
            <w:pPr>
              <w:pStyle w:val="Compact"/>
              <w:spacing w:line="276" w:lineRule="auto"/>
              <w:jc w:val="center"/>
            </w:pPr>
            <w:r>
              <w:rPr>
                <w:rFonts w:ascii="Times New Roman" w:hAnsi="Times New Roman" w:cs="Times New Roman" w:eastAsia="Times New Roman"/>
                <w:sz w:val="22"/>
              </w:rPr>
              <w:t xml:space="preserve">12.93 (2.53)</w:t>
            </w:r>
          </w:p>
        </w:tc>
        <w:tc>
          <w:tcPr/>
          <w:p>
            <w:pPr>
              <w:pStyle w:val="Compact"/>
              <w:spacing w:line="276" w:lineRule="auto"/>
              <w:jc w:val="center"/>
            </w:pPr>
            <w:r>
              <w:rPr>
                <w:rFonts w:ascii="Times New Roman" w:hAnsi="Times New Roman" w:cs="Times New Roman" w:eastAsia="Times New Roman"/>
                <w:sz w:val="22"/>
              </w:rPr>
              <w:t xml:space="preserve">0.448</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12.17 (2.96)</w:t>
            </w:r>
          </w:p>
        </w:tc>
        <w:tc>
          <w:tcPr/>
          <w:p>
            <w:pPr>
              <w:pStyle w:val="Compact"/>
              <w:spacing w:line="276" w:lineRule="auto"/>
              <w:jc w:val="center"/>
            </w:pPr>
            <w:r>
              <w:rPr>
                <w:rFonts w:ascii="Times New Roman" w:hAnsi="Times New Roman" w:cs="Times New Roman" w:eastAsia="Times New Roman"/>
                <w:sz w:val="22"/>
              </w:rPr>
              <w:t xml:space="preserve">11.83 (2.45)</w:t>
            </w:r>
          </w:p>
        </w:tc>
        <w:tc>
          <w:tcPr/>
          <w:p>
            <w:pPr>
              <w:pStyle w:val="Compact"/>
              <w:spacing w:line="276" w:lineRule="auto"/>
              <w:jc w:val="center"/>
            </w:pPr>
            <w:r>
              <w:rPr>
                <w:rFonts w:ascii="Times New Roman" w:hAnsi="Times New Roman" w:cs="Times New Roman" w:eastAsia="Times New Roman"/>
                <w:sz w:val="22"/>
              </w:rPr>
              <w:t xml:space="preserve">0.475</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w:t>
            </w:r>
          </w:p>
        </w:tc>
      </w:tr>
    </w:tbl>
    <w:bookmarkEnd w:id="183"/>
    <w:bookmarkStart w:id="184" w:name="summary-of-section-4.9"/>
    <w:p>
      <w:pPr>
        <w:pStyle w:val="Heading3"/>
        <w:spacing w:line="360" w:lineRule="auto"/>
        <w:jc w:val="left"/>
      </w:pPr>
      <w:r>
        <w:rPr>
          <w:rFonts w:ascii="Times New Roman" w:hAnsi="Times New Roman" w:cs="Times New Roman" w:eastAsia="Times New Roman"/>
          <w:b/>
          <w:sz w:val="26"/>
        </w:rPr>
        <w:t xml:space="preserve">Summary of Section 4.9</w:t>
      </w:r>
    </w:p>
    <w:p>
      <w:pPr>
        <w:numPr>
          <w:ilvl w:val="0"/>
          <w:numId w:val="1046"/>
        </w:numPr>
        <w:spacing w:line="480" w:lineRule="auto" w:after="120"/>
        <w:jc w:val="both"/>
      </w:pPr>
      <w:r>
        <w:rPr>
          <w:rFonts w:ascii="Times New Roman" w:hAnsi="Times New Roman" w:cs="Times New Roman" w:eastAsia="Times New Roman"/>
          <w:b/>
          <w:bCs/>
          <w:sz w:val="24"/>
        </w:rPr>
        <w:t xml:space="preserve">Class X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significantly higher than Class IX students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 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w:t>
      </w:r>
    </w:p>
    <w:p>
      <w:pPr>
        <w:numPr>
          <w:ilvl w:val="0"/>
          <w:numId w:val="1046"/>
        </w:numPr>
        <w:spacing w:line="480" w:lineRule="auto" w:after="120"/>
        <w:jc w:val="both"/>
      </w:pPr>
      <w:r>
        <w:rPr>
          <w:rFonts w:ascii="Times New Roman" w:hAnsi="Times New Roman" w:cs="Times New Roman" w:eastAsia="Times New Roman"/>
          <w:b/>
          <w:bCs/>
          <w:sz w:val="24"/>
        </w:rPr>
        <w:t xml:space="preserve">Class IX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significantly higher than Class X students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w:t>
      </w:r>
    </w:p>
    <w:p>
      <w:pPr>
        <w:numPr>
          <w:ilvl w:val="0"/>
          <w:numId w:val="1046"/>
        </w:numPr>
        <w:spacing w:line="480" w:lineRule="auto" w:after="120"/>
        <w:jc w:val="both"/>
      </w:pPr>
      <w:r>
        <w:rPr>
          <w:rFonts w:ascii="Times New Roman" w:hAnsi="Times New Roman" w:cs="Times New Roman" w:eastAsia="Times New Roman"/>
          <w:sz w:val="24"/>
        </w:rPr>
        <w:t xml:space="preserve">The difference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not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 Executive, Commercial, Constructive, Artistic, Persuasive, Social, 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w:t>
      </w:r>
    </w:p>
    <w:p>
      <w:pPr>
        <w:numPr>
          <w:ilvl w:val="0"/>
          <w:numId w:val="1046"/>
        </w:numPr>
        <w:spacing w:line="480" w:lineRule="auto" w:after="120"/>
        <w:jc w:val="both"/>
      </w:pPr>
      <w:r>
        <w:rPr>
          <w:rFonts w:ascii="Times New Roman" w:hAnsi="Times New Roman" w:cs="Times New Roman" w:eastAsia="Times New Roman"/>
          <w:sz w:val="24"/>
        </w:rPr>
        <w:t xml:space="preserve">The null hypothesis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H₀3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therefore,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mostly 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on 8 of the 10 areas —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only partly 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on 2 areas. The vocational interest pattern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fairly stable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over the two years of the secondary stage.</w:t>
      </w:r>
    </w:p>
    <w:p>
      <w:pPr>
        <w:numPr>
          <w:ilvl w:val="0"/>
          <w:numId w:val="1046"/>
        </w:numPr>
        <w:spacing w:line="480" w:lineRule="auto" w:after="120"/>
        <w:jc w:val="both"/>
      </w:pPr>
      <w:r>
        <w:rPr>
          <w:rFonts w:ascii="Times New Roman" w:hAnsi="Times New Roman" w:cs="Times New Roman" w:eastAsia="Times New Roman"/>
          <w:sz w:val="24"/>
        </w:rPr>
        <w:t xml:space="preserve">The two areas on which Class X students show a significant rise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are areas in which the maturing student begins to look more practically at his / her future occupational possibilities.</w:t>
      </w:r>
    </w:p>
    <w:p>
      <w:pPr>
        <w:numPr>
          <w:ilvl w:val="0"/>
          <w:numId w:val="1046"/>
        </w:numPr>
        <w:spacing w:line="480" w:lineRule="auto" w:after="120"/>
        <w:jc w:val="both"/>
      </w:pPr>
      <w:r>
        <w:rPr>
          <w:rFonts w:ascii="Times New Roman" w:hAnsi="Times New Roman" w:cs="Times New Roman" w:eastAsia="Times New Roman"/>
          <w:sz w:val="24"/>
        </w:rPr>
        <w:t xml:space="preserve">The finding matches Pal and Kumar (2018) and Rana (2023) closely.</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84"/>
    <w:bookmarkEnd w:id="185"/>
    <w:bookmarkStart w:id="189" w:name="Xc2b5e8279d84c715e6b6ba45e184199933f43ca"/>
    <w:p>
      <w:pPr>
        <w:pStyle w:val="Heading2"/>
        <w:spacing w:line="360" w:lineRule="auto"/>
        <w:jc w:val="center"/>
      </w:pPr>
      <w:r>
        <w:rPr>
          <w:rFonts w:ascii="Times New Roman" w:hAnsi="Times New Roman" w:cs="Times New Roman" w:eastAsia="Times New Roman"/>
          <w:b/>
          <w:sz w:val="28"/>
        </w:rPr>
        <w:t xml:space="preserve">4.10 COMPARISON BETWEEN BOYS OF THE TWO SCHOOLS AND GIRLS OF THE TWO SCHOOLS</w:t>
      </w:r>
    </w:p>
    <w:p>
      <w:pPr>
        <w:pStyle w:val="FirstParagraph"/>
        <w:spacing w:line="480" w:lineRule="auto" w:after="120"/>
        <w:jc w:val="both"/>
      </w:pPr>
      <w:r>
        <w:rPr>
          <w:rFonts w:ascii="Times New Roman" w:hAnsi="Times New Roman" w:cs="Times New Roman" w:eastAsia="Times New Roman"/>
          <w:sz w:val="24"/>
        </w:rPr>
        <w:t xml:space="preserve">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additional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analysis has been carried out to find out whether the school-effect described in Section 4.8 is equally strong for boys and for girls separately. For this purpose, the 15 boys of Rural Govt. school have been compared with the 15 boys of Urban Private school (df = 28; critical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.05 = 2.05, at .01 = 2.76); and the 15 girls of Rural Govt. school have been compared with the 15 girls of Urban Private school under the same critical values.</w:t>
      </w:r>
    </w:p>
    <w:bookmarkStart w:id="186" w:name="table-4.37"/>
    <w:p>
      <w:pPr>
        <w:pStyle w:val="Heading4"/>
        <w:spacing w:line="360" w:lineRule="auto"/>
        <w:jc w:val="left"/>
      </w:pPr>
      <w:r>
        <w:rPr>
          <w:rFonts w:ascii="Times New Roman" w:hAnsi="Times New Roman" w:cs="Times New Roman" w:eastAsia="Times New Roman"/>
          <w:b/>
          <w:sz w:val="24"/>
        </w:rPr>
        <w:t xml:space="preserve">TABLE 4.37</w:t>
      </w:r>
    </w:p>
    <w:p>
      <w:pPr>
        <w:pStyle w:val="FirstParagraph"/>
        <w:spacing w:line="480" w:lineRule="auto" w:after="120"/>
        <w:jc w:val="both"/>
      </w:pPr>
      <w:r>
        <w:rPr>
          <w:rFonts w:ascii="Times New Roman" w:hAnsi="Times New Roman" w:cs="Times New Roman" w:eastAsia="Times New Roman"/>
          <w:b/>
          <w:bCs/>
          <w:sz w:val="24"/>
        </w:rPr>
        <w:t xml:space="preserve">Comparison of Boys of Rural Govt. and Urban Private Schools (n = 15 each)</w:t>
      </w:r>
    </w:p>
    <w:tbl>
      <w:tblPr>
        <w:tblStyle w:val="Table"/>
        <w:tblW w:type="pct" w:w="5000"/>
        <w:jc w:val="center"/>
        <w:tblLayout w:type="fixed"/>
        <w:tblLook w:firstRow="1" w:lastRow="0" w:firstColumn="0" w:lastColumn="0" w:noHBand="0" w:noVBand="0" w:val="0020"/>
      </w:tblPr>
      <w:tblGrid>
        <w:gridCol w:w="1164"/>
        <w:gridCol w:w="931"/>
        <w:gridCol w:w="1164"/>
        <w:gridCol w:w="1164"/>
        <w:gridCol w:w="1164"/>
        <w:gridCol w:w="1164"/>
        <w:gridCol w:w="1164"/>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RG-Boys M (S.D.)</w:t>
            </w:r>
          </w:p>
        </w:tc>
        <w:tc>
          <w:tcPr/>
          <w:p>
            <w:pPr>
              <w:pStyle w:val="Compact"/>
              <w:spacing w:line="276" w:lineRule="auto"/>
              <w:jc w:val="center"/>
            </w:pPr>
            <w:r>
              <w:rPr>
                <w:rFonts w:ascii="Times New Roman" w:hAnsi="Times New Roman" w:cs="Times New Roman" w:eastAsia="Times New Roman"/>
                <w:sz w:val="22"/>
              </w:rPr>
              <w:t xml:space="preserve">UP-Boys M (S.D.)</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Significance</w:t>
            </w:r>
          </w:p>
        </w:tc>
        <w:tc>
          <w:tcPr/>
          <w:p>
            <w:pPr>
              <w:pStyle w:val="Compact"/>
              <w:spacing w:line="276" w:lineRule="auto"/>
              <w:jc w:val="center"/>
            </w:pPr>
            <w:r>
              <w:rPr>
                <w:rFonts w:ascii="Times New Roman" w:hAnsi="Times New Roman" w:cs="Times New Roman" w:eastAsia="Times New Roman"/>
                <w:sz w:val="22"/>
              </w:rPr>
              <w:t xml:space="preserve">Higher Group</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10.33 (3.29)</w:t>
            </w:r>
          </w:p>
        </w:tc>
        <w:tc>
          <w:tcPr/>
          <w:p>
            <w:pPr>
              <w:pStyle w:val="Compact"/>
              <w:spacing w:line="276" w:lineRule="auto"/>
              <w:jc w:val="center"/>
            </w:pPr>
            <w:r>
              <w:rPr>
                <w:rFonts w:ascii="Times New Roman" w:hAnsi="Times New Roman" w:cs="Times New Roman" w:eastAsia="Times New Roman"/>
                <w:sz w:val="22"/>
              </w:rPr>
              <w:t xml:space="preserve">11.67 (1.99)</w:t>
            </w:r>
          </w:p>
        </w:tc>
        <w:tc>
          <w:tcPr/>
          <w:p>
            <w:pPr>
              <w:pStyle w:val="Compact"/>
              <w:spacing w:line="276" w:lineRule="auto"/>
              <w:jc w:val="center"/>
            </w:pPr>
            <w:r>
              <w:rPr>
                <w:rFonts w:ascii="Times New Roman" w:hAnsi="Times New Roman" w:cs="Times New Roman" w:eastAsia="Times New Roman"/>
                <w:sz w:val="22"/>
              </w:rPr>
              <w:t xml:space="preserve">1.344</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12.07 (3.47)</w:t>
            </w:r>
          </w:p>
        </w:tc>
        <w:tc>
          <w:tcPr/>
          <w:p>
            <w:pPr>
              <w:pStyle w:val="Compact"/>
              <w:spacing w:line="276" w:lineRule="auto"/>
              <w:jc w:val="center"/>
            </w:pPr>
            <w:r>
              <w:rPr>
                <w:rFonts w:ascii="Times New Roman" w:hAnsi="Times New Roman" w:cs="Times New Roman" w:eastAsia="Times New Roman"/>
                <w:sz w:val="22"/>
              </w:rPr>
              <w:t xml:space="preserve">15.13 (2.77)</w:t>
            </w:r>
          </w:p>
        </w:tc>
        <w:tc>
          <w:tcPr/>
          <w:p>
            <w:pPr>
              <w:pStyle w:val="Compact"/>
              <w:spacing w:line="276" w:lineRule="auto"/>
              <w:jc w:val="center"/>
            </w:pPr>
            <w:r>
              <w:rPr>
                <w:rFonts w:ascii="Times New Roman" w:hAnsi="Times New Roman" w:cs="Times New Roman" w:eastAsia="Times New Roman"/>
                <w:sz w:val="22"/>
              </w:rPr>
              <w:t xml:space="preserve">2.672</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UP-Boys</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11.73 (2.76)</w:t>
            </w:r>
          </w:p>
        </w:tc>
        <w:tc>
          <w:tcPr/>
          <w:p>
            <w:pPr>
              <w:pStyle w:val="Compact"/>
              <w:spacing w:line="276" w:lineRule="auto"/>
              <w:jc w:val="center"/>
            </w:pPr>
            <w:r>
              <w:rPr>
                <w:rFonts w:ascii="Times New Roman" w:hAnsi="Times New Roman" w:cs="Times New Roman" w:eastAsia="Times New Roman"/>
                <w:sz w:val="22"/>
              </w:rPr>
              <w:t xml:space="preserve">14 (2.24)</w:t>
            </w:r>
          </w:p>
        </w:tc>
        <w:tc>
          <w:tcPr/>
          <w:p>
            <w:pPr>
              <w:pStyle w:val="Compact"/>
              <w:spacing w:line="276" w:lineRule="auto"/>
              <w:jc w:val="center"/>
            </w:pPr>
            <w:r>
              <w:rPr>
                <w:rFonts w:ascii="Times New Roman" w:hAnsi="Times New Roman" w:cs="Times New Roman" w:eastAsia="Times New Roman"/>
                <w:sz w:val="22"/>
              </w:rPr>
              <w:t xml:space="preserve">2.469</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UP-Boys</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10.13 (2.72)</w:t>
            </w:r>
          </w:p>
        </w:tc>
        <w:tc>
          <w:tcPr/>
          <w:p>
            <w:pPr>
              <w:pStyle w:val="Compact"/>
              <w:spacing w:line="276" w:lineRule="auto"/>
              <w:jc w:val="center"/>
            </w:pPr>
            <w:r>
              <w:rPr>
                <w:rFonts w:ascii="Times New Roman" w:hAnsi="Times New Roman" w:cs="Times New Roman" w:eastAsia="Times New Roman"/>
                <w:sz w:val="22"/>
              </w:rPr>
              <w:t xml:space="preserve">13.4 (1.99)</w:t>
            </w:r>
          </w:p>
        </w:tc>
        <w:tc>
          <w:tcPr/>
          <w:p>
            <w:pPr>
              <w:pStyle w:val="Compact"/>
              <w:spacing w:line="276" w:lineRule="auto"/>
              <w:jc w:val="center"/>
            </w:pPr>
            <w:r>
              <w:rPr>
                <w:rFonts w:ascii="Times New Roman" w:hAnsi="Times New Roman" w:cs="Times New Roman" w:eastAsia="Times New Roman"/>
                <w:sz w:val="22"/>
              </w:rPr>
              <w:t xml:space="preserve">3.75</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UP-Boys</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13.93 (2.69)</w:t>
            </w:r>
          </w:p>
        </w:tc>
        <w:tc>
          <w:tcPr/>
          <w:p>
            <w:pPr>
              <w:pStyle w:val="Compact"/>
              <w:spacing w:line="276" w:lineRule="auto"/>
              <w:jc w:val="center"/>
            </w:pPr>
            <w:r>
              <w:rPr>
                <w:rFonts w:ascii="Times New Roman" w:hAnsi="Times New Roman" w:cs="Times New Roman" w:eastAsia="Times New Roman"/>
                <w:sz w:val="22"/>
              </w:rPr>
              <w:t xml:space="preserve">12.27 (1.83)</w:t>
            </w:r>
          </w:p>
        </w:tc>
        <w:tc>
          <w:tcPr/>
          <w:p>
            <w:pPr>
              <w:pStyle w:val="Compact"/>
              <w:spacing w:line="276" w:lineRule="auto"/>
              <w:jc w:val="center"/>
            </w:pPr>
            <w:r>
              <w:rPr>
                <w:rFonts w:ascii="Times New Roman" w:hAnsi="Times New Roman" w:cs="Times New Roman" w:eastAsia="Times New Roman"/>
                <w:sz w:val="22"/>
              </w:rPr>
              <w:t xml:space="preserve">1.986</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10.6 (2.38)</w:t>
            </w:r>
          </w:p>
        </w:tc>
        <w:tc>
          <w:tcPr/>
          <w:p>
            <w:pPr>
              <w:pStyle w:val="Compact"/>
              <w:spacing w:line="276" w:lineRule="auto"/>
              <w:jc w:val="center"/>
            </w:pPr>
            <w:r>
              <w:rPr>
                <w:rFonts w:ascii="Times New Roman" w:hAnsi="Times New Roman" w:cs="Times New Roman" w:eastAsia="Times New Roman"/>
                <w:sz w:val="22"/>
              </w:rPr>
              <w:t xml:space="preserve">13.4 (2.41)</w:t>
            </w:r>
          </w:p>
        </w:tc>
        <w:tc>
          <w:tcPr/>
          <w:p>
            <w:pPr>
              <w:pStyle w:val="Compact"/>
              <w:spacing w:line="276" w:lineRule="auto"/>
              <w:jc w:val="center"/>
            </w:pPr>
            <w:r>
              <w:rPr>
                <w:rFonts w:ascii="Times New Roman" w:hAnsi="Times New Roman" w:cs="Times New Roman" w:eastAsia="Times New Roman"/>
                <w:sz w:val="22"/>
              </w:rPr>
              <w:t xml:space="preserve">3.196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UP-Boys</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13.27 (1.49)</w:t>
            </w:r>
          </w:p>
        </w:tc>
        <w:tc>
          <w:tcPr/>
          <w:p>
            <w:pPr>
              <w:pStyle w:val="Compact"/>
              <w:spacing w:line="276" w:lineRule="auto"/>
              <w:jc w:val="center"/>
            </w:pPr>
            <w:r>
              <w:rPr>
                <w:rFonts w:ascii="Times New Roman" w:hAnsi="Times New Roman" w:cs="Times New Roman" w:eastAsia="Times New Roman"/>
                <w:sz w:val="22"/>
              </w:rPr>
              <w:t xml:space="preserve">10.8 (2.34)</w:t>
            </w:r>
          </w:p>
        </w:tc>
        <w:tc>
          <w:tcPr/>
          <w:p>
            <w:pPr>
              <w:pStyle w:val="Compact"/>
              <w:spacing w:line="276" w:lineRule="auto"/>
              <w:jc w:val="center"/>
            </w:pPr>
            <w:r>
              <w:rPr>
                <w:rFonts w:ascii="Times New Roman" w:hAnsi="Times New Roman" w:cs="Times New Roman" w:eastAsia="Times New Roman"/>
                <w:sz w:val="22"/>
              </w:rPr>
              <w:t xml:space="preserve">3.45</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RG-Boys</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10.6 (2.16)</w:t>
            </w:r>
          </w:p>
        </w:tc>
        <w:tc>
          <w:tcPr/>
          <w:p>
            <w:pPr>
              <w:pStyle w:val="Compact"/>
              <w:spacing w:line="276" w:lineRule="auto"/>
              <w:jc w:val="center"/>
            </w:pPr>
            <w:r>
              <w:rPr>
                <w:rFonts w:ascii="Times New Roman" w:hAnsi="Times New Roman" w:cs="Times New Roman" w:eastAsia="Times New Roman"/>
                <w:sz w:val="22"/>
              </w:rPr>
              <w:t xml:space="preserve">13.07 (2.15)</w:t>
            </w:r>
          </w:p>
        </w:tc>
        <w:tc>
          <w:tcPr/>
          <w:p>
            <w:pPr>
              <w:pStyle w:val="Compact"/>
              <w:spacing w:line="276" w:lineRule="auto"/>
              <w:jc w:val="center"/>
            </w:pPr>
            <w:r>
              <w:rPr>
                <w:rFonts w:ascii="Times New Roman" w:hAnsi="Times New Roman" w:cs="Times New Roman" w:eastAsia="Times New Roman"/>
                <w:sz w:val="22"/>
              </w:rPr>
              <w:t xml:space="preserve">3.129</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UP-Boys</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11.53 (2.56)</w:t>
            </w:r>
          </w:p>
        </w:tc>
        <w:tc>
          <w:tcPr/>
          <w:p>
            <w:pPr>
              <w:pStyle w:val="Compact"/>
              <w:spacing w:line="276" w:lineRule="auto"/>
              <w:jc w:val="center"/>
            </w:pPr>
            <w:r>
              <w:rPr>
                <w:rFonts w:ascii="Times New Roman" w:hAnsi="Times New Roman" w:cs="Times New Roman" w:eastAsia="Times New Roman"/>
                <w:sz w:val="22"/>
              </w:rPr>
              <w:t xml:space="preserve">11.8 (2.08)</w:t>
            </w:r>
          </w:p>
        </w:tc>
        <w:tc>
          <w:tcPr/>
          <w:p>
            <w:pPr>
              <w:pStyle w:val="Compact"/>
              <w:spacing w:line="276" w:lineRule="auto"/>
              <w:jc w:val="center"/>
            </w:pPr>
            <w:r>
              <w:rPr>
                <w:rFonts w:ascii="Times New Roman" w:hAnsi="Times New Roman" w:cs="Times New Roman" w:eastAsia="Times New Roman"/>
                <w:sz w:val="22"/>
              </w:rPr>
              <w:t xml:space="preserve">0.313</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12.07 (2.31)</w:t>
            </w:r>
          </w:p>
        </w:tc>
        <w:tc>
          <w:tcPr/>
          <w:p>
            <w:pPr>
              <w:pStyle w:val="Compact"/>
              <w:spacing w:line="276" w:lineRule="auto"/>
              <w:jc w:val="center"/>
            </w:pPr>
            <w:r>
              <w:rPr>
                <w:rFonts w:ascii="Times New Roman" w:hAnsi="Times New Roman" w:cs="Times New Roman" w:eastAsia="Times New Roman"/>
                <w:sz w:val="22"/>
              </w:rPr>
              <w:t xml:space="preserve">9.6 (2.06)</w:t>
            </w:r>
          </w:p>
        </w:tc>
        <w:tc>
          <w:tcPr/>
          <w:p>
            <w:pPr>
              <w:pStyle w:val="Compact"/>
              <w:spacing w:line="276" w:lineRule="auto"/>
              <w:jc w:val="center"/>
            </w:pPr>
            <w:r>
              <w:rPr>
                <w:rFonts w:ascii="Times New Roman" w:hAnsi="Times New Roman" w:cs="Times New Roman" w:eastAsia="Times New Roman"/>
                <w:sz w:val="22"/>
              </w:rPr>
              <w:t xml:space="preserve">3.082</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RG-Boys</w:t>
            </w:r>
          </w:p>
        </w:tc>
      </w:tr>
    </w:tbl>
    <w:bookmarkEnd w:id="186"/>
    <w:bookmarkStart w:id="187" w:name="table-4.38"/>
    <w:p>
      <w:pPr>
        <w:pStyle w:val="Heading4"/>
        <w:spacing w:line="360" w:lineRule="auto"/>
        <w:jc w:val="left"/>
      </w:pPr>
      <w:r>
        <w:rPr>
          <w:rFonts w:ascii="Times New Roman" w:hAnsi="Times New Roman" w:cs="Times New Roman" w:eastAsia="Times New Roman"/>
          <w:b/>
          <w:sz w:val="24"/>
        </w:rPr>
        <w:t xml:space="preserve">TABLE 4.38</w:t>
      </w:r>
    </w:p>
    <w:p>
      <w:pPr>
        <w:pStyle w:val="FirstParagraph"/>
        <w:spacing w:line="480" w:lineRule="auto" w:after="120"/>
        <w:jc w:val="both"/>
      </w:pPr>
      <w:r>
        <w:rPr>
          <w:rFonts w:ascii="Times New Roman" w:hAnsi="Times New Roman" w:cs="Times New Roman" w:eastAsia="Times New Roman"/>
          <w:b/>
          <w:bCs/>
          <w:sz w:val="24"/>
        </w:rPr>
        <w:t xml:space="preserve">Comparison of Girls of Rural Govt. and Urban Private Schools (n = 15 each)</w:t>
      </w:r>
    </w:p>
    <w:tbl>
      <w:tblPr>
        <w:tblStyle w:val="Table"/>
        <w:tblW w:type="pct" w:w="5000"/>
        <w:jc w:val="center"/>
        <w:tblLayout w:type="fixed"/>
        <w:tblLook w:firstRow="1" w:lastRow="0" w:firstColumn="0" w:lastColumn="0" w:noHBand="0" w:noVBand="0" w:val="0020"/>
      </w:tblPr>
      <w:tblGrid>
        <w:gridCol w:w="1164"/>
        <w:gridCol w:w="931"/>
        <w:gridCol w:w="1164"/>
        <w:gridCol w:w="1164"/>
        <w:gridCol w:w="1164"/>
        <w:gridCol w:w="1164"/>
        <w:gridCol w:w="1164"/>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RG-Girls M (S.D.)</w:t>
            </w:r>
          </w:p>
        </w:tc>
        <w:tc>
          <w:tcPr/>
          <w:p>
            <w:pPr>
              <w:pStyle w:val="Compact"/>
              <w:spacing w:line="276" w:lineRule="auto"/>
              <w:jc w:val="center"/>
            </w:pPr>
            <w:r>
              <w:rPr>
                <w:rFonts w:ascii="Times New Roman" w:hAnsi="Times New Roman" w:cs="Times New Roman" w:eastAsia="Times New Roman"/>
                <w:sz w:val="22"/>
              </w:rPr>
              <w:t xml:space="preserve">UP-Girls M (S.D.)</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Significance</w:t>
            </w:r>
          </w:p>
        </w:tc>
        <w:tc>
          <w:tcPr/>
          <w:p>
            <w:pPr>
              <w:pStyle w:val="Compact"/>
              <w:spacing w:line="276" w:lineRule="auto"/>
              <w:jc w:val="center"/>
            </w:pPr>
            <w:r>
              <w:rPr>
                <w:rFonts w:ascii="Times New Roman" w:hAnsi="Times New Roman" w:cs="Times New Roman" w:eastAsia="Times New Roman"/>
                <w:sz w:val="22"/>
              </w:rPr>
              <w:t xml:space="preserve">Higher Group</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12.07 (2.52)</w:t>
            </w:r>
          </w:p>
        </w:tc>
        <w:tc>
          <w:tcPr/>
          <w:p>
            <w:pPr>
              <w:pStyle w:val="Compact"/>
              <w:spacing w:line="276" w:lineRule="auto"/>
              <w:jc w:val="center"/>
            </w:pPr>
            <w:r>
              <w:rPr>
                <w:rFonts w:ascii="Times New Roman" w:hAnsi="Times New Roman" w:cs="Times New Roman" w:eastAsia="Times New Roman"/>
                <w:sz w:val="22"/>
              </w:rPr>
              <w:t xml:space="preserve">13.07 (2.46)</w:t>
            </w:r>
          </w:p>
        </w:tc>
        <w:tc>
          <w:tcPr/>
          <w:p>
            <w:pPr>
              <w:pStyle w:val="Compact"/>
              <w:spacing w:line="276" w:lineRule="auto"/>
              <w:jc w:val="center"/>
            </w:pPr>
            <w:r>
              <w:rPr>
                <w:rFonts w:ascii="Times New Roman" w:hAnsi="Times New Roman" w:cs="Times New Roman" w:eastAsia="Times New Roman"/>
                <w:sz w:val="22"/>
              </w:rPr>
              <w:t xml:space="preserve">1.099</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10.87 (2.85)</w:t>
            </w:r>
          </w:p>
        </w:tc>
        <w:tc>
          <w:tcPr/>
          <w:p>
            <w:pPr>
              <w:pStyle w:val="Compact"/>
              <w:spacing w:line="276" w:lineRule="auto"/>
              <w:jc w:val="center"/>
            </w:pPr>
            <w:r>
              <w:rPr>
                <w:rFonts w:ascii="Times New Roman" w:hAnsi="Times New Roman" w:cs="Times New Roman" w:eastAsia="Times New Roman"/>
                <w:sz w:val="22"/>
              </w:rPr>
              <w:t xml:space="preserve">11.93 (2.37)</w:t>
            </w:r>
          </w:p>
        </w:tc>
        <w:tc>
          <w:tcPr/>
          <w:p>
            <w:pPr>
              <w:pStyle w:val="Compact"/>
              <w:spacing w:line="276" w:lineRule="auto"/>
              <w:jc w:val="center"/>
            </w:pPr>
            <w:r>
              <w:rPr>
                <w:rFonts w:ascii="Times New Roman" w:hAnsi="Times New Roman" w:cs="Times New Roman" w:eastAsia="Times New Roman"/>
                <w:sz w:val="22"/>
              </w:rPr>
              <w:t xml:space="preserve">1.114</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9.87 (2.03)</w:t>
            </w:r>
          </w:p>
        </w:tc>
        <w:tc>
          <w:tcPr/>
          <w:p>
            <w:pPr>
              <w:pStyle w:val="Compact"/>
              <w:spacing w:line="276" w:lineRule="auto"/>
              <w:jc w:val="center"/>
            </w:pPr>
            <w:r>
              <w:rPr>
                <w:rFonts w:ascii="Times New Roman" w:hAnsi="Times New Roman" w:cs="Times New Roman" w:eastAsia="Times New Roman"/>
                <w:sz w:val="22"/>
              </w:rPr>
              <w:t xml:space="preserve">13.13 (2.0)</w:t>
            </w:r>
          </w:p>
        </w:tc>
        <w:tc>
          <w:tcPr/>
          <w:p>
            <w:pPr>
              <w:pStyle w:val="Compact"/>
              <w:spacing w:line="276" w:lineRule="auto"/>
              <w:jc w:val="center"/>
            </w:pPr>
            <w:r>
              <w:rPr>
                <w:rFonts w:ascii="Times New Roman" w:hAnsi="Times New Roman" w:cs="Times New Roman" w:eastAsia="Times New Roman"/>
                <w:sz w:val="22"/>
              </w:rPr>
              <w:t xml:space="preserve">4.444</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UP-Girls</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10 (1.73)</w:t>
            </w:r>
          </w:p>
        </w:tc>
        <w:tc>
          <w:tcPr/>
          <w:p>
            <w:pPr>
              <w:pStyle w:val="Compact"/>
              <w:spacing w:line="276" w:lineRule="auto"/>
              <w:jc w:val="center"/>
            </w:pPr>
            <w:r>
              <w:rPr>
                <w:rFonts w:ascii="Times New Roman" w:hAnsi="Times New Roman" w:cs="Times New Roman" w:eastAsia="Times New Roman"/>
                <w:sz w:val="22"/>
              </w:rPr>
              <w:t xml:space="preserve">12.2 (1.93)</w:t>
            </w:r>
          </w:p>
        </w:tc>
        <w:tc>
          <w:tcPr/>
          <w:p>
            <w:pPr>
              <w:pStyle w:val="Compact"/>
              <w:spacing w:line="276" w:lineRule="auto"/>
              <w:jc w:val="center"/>
            </w:pPr>
            <w:r>
              <w:rPr>
                <w:rFonts w:ascii="Times New Roman" w:hAnsi="Times New Roman" w:cs="Times New Roman" w:eastAsia="Times New Roman"/>
                <w:sz w:val="22"/>
              </w:rPr>
              <w:t xml:space="preserve">3.281</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UP-Girls</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11.53 (1.81)</w:t>
            </w:r>
          </w:p>
        </w:tc>
        <w:tc>
          <w:tcPr/>
          <w:p>
            <w:pPr>
              <w:pStyle w:val="Compact"/>
              <w:spacing w:line="276" w:lineRule="auto"/>
              <w:jc w:val="center"/>
            </w:pPr>
            <w:r>
              <w:rPr>
                <w:rFonts w:ascii="Times New Roman" w:hAnsi="Times New Roman" w:cs="Times New Roman" w:eastAsia="Times New Roman"/>
                <w:sz w:val="22"/>
              </w:rPr>
              <w:t xml:space="preserve">10.27 (2.22)</w:t>
            </w:r>
          </w:p>
        </w:tc>
        <w:tc>
          <w:tcPr/>
          <w:p>
            <w:pPr>
              <w:pStyle w:val="Compact"/>
              <w:spacing w:line="276" w:lineRule="auto"/>
              <w:jc w:val="center"/>
            </w:pPr>
            <w:r>
              <w:rPr>
                <w:rFonts w:ascii="Times New Roman" w:hAnsi="Times New Roman" w:cs="Times New Roman" w:eastAsia="Times New Roman"/>
                <w:sz w:val="22"/>
              </w:rPr>
              <w:t xml:space="preserve">1.714</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10.93 (2.05)</w:t>
            </w:r>
          </w:p>
        </w:tc>
        <w:tc>
          <w:tcPr/>
          <w:p>
            <w:pPr>
              <w:pStyle w:val="Compact"/>
              <w:spacing w:line="276" w:lineRule="auto"/>
              <w:jc w:val="center"/>
            </w:pPr>
            <w:r>
              <w:rPr>
                <w:rFonts w:ascii="Times New Roman" w:hAnsi="Times New Roman" w:cs="Times New Roman" w:eastAsia="Times New Roman"/>
                <w:sz w:val="22"/>
              </w:rPr>
              <w:t xml:space="preserve">13.93 (2.15)</w:t>
            </w:r>
          </w:p>
        </w:tc>
        <w:tc>
          <w:tcPr/>
          <w:p>
            <w:pPr>
              <w:pStyle w:val="Compact"/>
              <w:spacing w:line="276" w:lineRule="auto"/>
              <w:jc w:val="center"/>
            </w:pPr>
            <w:r>
              <w:rPr>
                <w:rFonts w:ascii="Times New Roman" w:hAnsi="Times New Roman" w:cs="Times New Roman" w:eastAsia="Times New Roman"/>
                <w:sz w:val="22"/>
              </w:rPr>
              <w:t xml:space="preserve">3.906</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UP-Girls</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12.27 (2.43)</w:t>
            </w:r>
          </w:p>
        </w:tc>
        <w:tc>
          <w:tcPr/>
          <w:p>
            <w:pPr>
              <w:pStyle w:val="Compact"/>
              <w:spacing w:line="276" w:lineRule="auto"/>
              <w:jc w:val="center"/>
            </w:pPr>
            <w:r>
              <w:rPr>
                <w:rFonts w:ascii="Times New Roman" w:hAnsi="Times New Roman" w:cs="Times New Roman" w:eastAsia="Times New Roman"/>
                <w:sz w:val="22"/>
              </w:rPr>
              <w:t xml:space="preserve">10.47 (2.64)</w:t>
            </w:r>
          </w:p>
        </w:tc>
        <w:tc>
          <w:tcPr/>
          <w:p>
            <w:pPr>
              <w:pStyle w:val="Compact"/>
              <w:spacing w:line="276" w:lineRule="auto"/>
              <w:jc w:val="center"/>
            </w:pPr>
            <w:r>
              <w:rPr>
                <w:rFonts w:ascii="Times New Roman" w:hAnsi="Times New Roman" w:cs="Times New Roman" w:eastAsia="Times New Roman"/>
                <w:sz w:val="22"/>
              </w:rPr>
              <w:t xml:space="preserve">1.941</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9.67 (2.29)</w:t>
            </w:r>
          </w:p>
        </w:tc>
        <w:tc>
          <w:tcPr/>
          <w:p>
            <w:pPr>
              <w:pStyle w:val="Compact"/>
              <w:spacing w:line="276" w:lineRule="auto"/>
              <w:jc w:val="center"/>
            </w:pPr>
            <w:r>
              <w:rPr>
                <w:rFonts w:ascii="Times New Roman" w:hAnsi="Times New Roman" w:cs="Times New Roman" w:eastAsia="Times New Roman"/>
                <w:sz w:val="22"/>
              </w:rPr>
              <w:t xml:space="preserve">11.33 (3.35)</w:t>
            </w:r>
          </w:p>
        </w:tc>
        <w:tc>
          <w:tcPr/>
          <w:p>
            <w:pPr>
              <w:pStyle w:val="Compact"/>
              <w:spacing w:line="276" w:lineRule="auto"/>
              <w:jc w:val="center"/>
            </w:pPr>
            <w:r>
              <w:rPr>
                <w:rFonts w:ascii="Times New Roman" w:hAnsi="Times New Roman" w:cs="Times New Roman" w:eastAsia="Times New Roman"/>
                <w:sz w:val="22"/>
              </w:rPr>
              <w:t xml:space="preserve">1.59</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13.53 (2.29)</w:t>
            </w:r>
          </w:p>
        </w:tc>
        <w:tc>
          <w:tcPr/>
          <w:p>
            <w:pPr>
              <w:pStyle w:val="Compact"/>
              <w:spacing w:line="276" w:lineRule="auto"/>
              <w:jc w:val="center"/>
            </w:pPr>
            <w:r>
              <w:rPr>
                <w:rFonts w:ascii="Times New Roman" w:hAnsi="Times New Roman" w:cs="Times New Roman" w:eastAsia="Times New Roman"/>
                <w:sz w:val="22"/>
              </w:rPr>
              <w:t xml:space="preserve">14.27 (2.49)</w:t>
            </w:r>
          </w:p>
        </w:tc>
        <w:tc>
          <w:tcPr/>
          <w:p>
            <w:pPr>
              <w:pStyle w:val="Compact"/>
              <w:spacing w:line="276" w:lineRule="auto"/>
              <w:jc w:val="center"/>
            </w:pPr>
            <w:r>
              <w:rPr>
                <w:rFonts w:ascii="Times New Roman" w:hAnsi="Times New Roman" w:cs="Times New Roman" w:eastAsia="Times New Roman"/>
                <w:sz w:val="22"/>
              </w:rPr>
              <w:t xml:space="preserve">0.838</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14.13 (1.96)</w:t>
            </w:r>
          </w:p>
        </w:tc>
        <w:tc>
          <w:tcPr/>
          <w:p>
            <w:pPr>
              <w:pStyle w:val="Compact"/>
              <w:spacing w:line="276" w:lineRule="auto"/>
              <w:jc w:val="center"/>
            </w:pPr>
            <w:r>
              <w:rPr>
                <w:rFonts w:ascii="Times New Roman" w:hAnsi="Times New Roman" w:cs="Times New Roman" w:eastAsia="Times New Roman"/>
                <w:sz w:val="22"/>
              </w:rPr>
              <w:t xml:space="preserve">12.2 (2.48)</w:t>
            </w:r>
          </w:p>
        </w:tc>
        <w:tc>
          <w:tcPr/>
          <w:p>
            <w:pPr>
              <w:pStyle w:val="Compact"/>
              <w:spacing w:line="276" w:lineRule="auto"/>
              <w:jc w:val="center"/>
            </w:pPr>
            <w:r>
              <w:rPr>
                <w:rFonts w:ascii="Times New Roman" w:hAnsi="Times New Roman" w:cs="Times New Roman" w:eastAsia="Times New Roman"/>
                <w:sz w:val="22"/>
              </w:rPr>
              <w:t xml:space="preserve">2.367</w:t>
            </w:r>
          </w:p>
        </w:tc>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RG-Girls</w:t>
            </w:r>
          </w:p>
        </w:tc>
      </w:tr>
    </w:tbl>
    <w:bookmarkEnd w:id="187"/>
    <w:bookmarkStart w:id="188" w:name="interpretation-of-tables-4.37-and-4.38"/>
    <w:p>
      <w:pPr>
        <w:pStyle w:val="Heading3"/>
        <w:spacing w:line="360" w:lineRule="auto"/>
        <w:jc w:val="left"/>
      </w:pPr>
      <w:r>
        <w:rPr>
          <w:rFonts w:ascii="Times New Roman" w:hAnsi="Times New Roman" w:cs="Times New Roman" w:eastAsia="Times New Roman"/>
          <w:b/>
          <w:sz w:val="26"/>
        </w:rPr>
        <w:t xml:space="preserve">Interpretation of Tables 4.37 and 4.38</w:t>
      </w:r>
    </w:p>
    <w:p>
      <w:pPr>
        <w:pStyle w:val="FirstParagraph"/>
        <w:spacing w:line="480" w:lineRule="auto" w:after="120"/>
        <w:jc w:val="both"/>
      </w:pPr>
      <w:r>
        <w:rPr>
          <w:rFonts w:ascii="Times New Roman" w:hAnsi="Times New Roman" w:cs="Times New Roman" w:eastAsia="Times New Roman"/>
          <w:sz w:val="24"/>
        </w:rPr>
        <w:t xml:space="preserve">The two tables together throw light on whether the school-effect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equally strong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boys and girls separately. The picture that emerges is as follows:</w:t>
      </w:r>
    </w:p>
    <w:p>
      <w:pPr>
        <w:numPr>
          <w:ilvl w:val="0"/>
          <w:numId w:val="1047"/>
        </w:numPr>
        <w:spacing w:line="480" w:lineRule="auto" w:after="120"/>
        <w:jc w:val="both"/>
      </w:pPr>
      <w:r>
        <w:rPr>
          <w:rFonts w:ascii="Times New Roman" w:hAnsi="Times New Roman" w:cs="Times New Roman" w:eastAsia="Times New Roman"/>
          <w:sz w:val="24"/>
        </w:rPr>
        <w:t xml:space="preserve">The school-effect among</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significant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Scientific, Executive, Commercial, Artistic, Agricultural, Persuasive, Household.</w:t>
      </w:r>
    </w:p>
    <w:p>
      <w:pPr>
        <w:numPr>
          <w:ilvl w:val="0"/>
          <w:numId w:val="1047"/>
        </w:numPr>
        <w:spacing w:line="480" w:lineRule="auto" w:after="120"/>
        <w:jc w:val="both"/>
      </w:pPr>
      <w:r>
        <w:rPr>
          <w:rFonts w:ascii="Times New Roman" w:hAnsi="Times New Roman" w:cs="Times New Roman" w:eastAsia="Times New Roman"/>
          <w:sz w:val="24"/>
        </w:rPr>
        <w:t xml:space="preserve">The school-effect among</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significant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Executive, Commercial, Artistic, Household.</w:t>
      </w:r>
    </w:p>
    <w:p>
      <w:pPr>
        <w:numPr>
          <w:ilvl w:val="0"/>
          <w:numId w:val="1047"/>
        </w:numPr>
        <w:spacing w:line="480" w:lineRule="auto" w:after="120"/>
        <w:jc w:val="both"/>
      </w:pPr>
      <w:r>
        <w:rPr>
          <w:rFonts w:ascii="Times New Roman" w:hAnsi="Times New Roman" w:cs="Times New Roman" w:eastAsia="Times New Roman"/>
          <w:sz w:val="24"/>
        </w:rPr>
        <w:t xml:space="preserve">The school-effect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broadly similar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magnitude and direction for boys and girls, although for any particular area the absolute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-values may differ. This shows that the influence of the type of school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limited to one gender — it operates on both.</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88"/>
    <w:bookmarkEnd w:id="189"/>
    <w:bookmarkStart w:id="196" w:name="discussion-of-the-results"/>
    <w:p>
      <w:pPr>
        <w:pStyle w:val="Heading2"/>
        <w:spacing w:line="360" w:lineRule="auto"/>
        <w:jc w:val="center"/>
      </w:pPr>
      <w:r>
        <w:rPr>
          <w:rFonts w:ascii="Times New Roman" w:hAnsi="Times New Roman" w:cs="Times New Roman" w:eastAsia="Times New Roman"/>
          <w:b/>
          <w:sz w:val="28"/>
        </w:rPr>
        <w:t xml:space="preserve">4.11 DISCUSSION OF THE RESULTS</w:t>
      </w:r>
    </w:p>
    <w:p>
      <w:pPr>
        <w:pStyle w:val="FirstParagraph"/>
        <w:spacing w:line="480" w:lineRule="auto" w:after="120"/>
        <w:jc w:val="both"/>
      </w:pPr>
      <w:r>
        <w:rPr>
          <w:rFonts w:ascii="Times New Roman" w:hAnsi="Times New Roman" w:cs="Times New Roman" w:eastAsia="Times New Roman"/>
          <w:sz w:val="24"/>
        </w:rPr>
        <w:t xml:space="preserve">The combined picture of the three principal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analyses is presented in Table 4.39 for the convenience of the reader.</w:t>
      </w:r>
    </w:p>
    <w:bookmarkStart w:id="190" w:name="table-4.39"/>
    <w:p>
      <w:pPr>
        <w:pStyle w:val="Heading4"/>
        <w:spacing w:line="360" w:lineRule="auto"/>
        <w:jc w:val="left"/>
      </w:pPr>
      <w:r>
        <w:rPr>
          <w:rFonts w:ascii="Times New Roman" w:hAnsi="Times New Roman" w:cs="Times New Roman" w:eastAsia="Times New Roman"/>
          <w:b/>
          <w:sz w:val="24"/>
        </w:rPr>
        <w:t xml:space="preserve">TABLE 4.39</w:t>
      </w:r>
    </w:p>
    <w:p>
      <w:pPr>
        <w:pStyle w:val="FirstParagraph"/>
        <w:spacing w:line="480" w:lineRule="auto" w:after="120"/>
        <w:jc w:val="both"/>
      </w:pPr>
      <w:r>
        <w:rPr>
          <w:rFonts w:ascii="Times New Roman" w:hAnsi="Times New Roman" w:cs="Times New Roman" w:eastAsia="Times New Roman"/>
          <w:b/>
          <w:bCs/>
          <w:sz w:val="24"/>
        </w:rPr>
        <w:t xml:space="preserve">Summary of the Significance Pattern of all Three Comparisons on the Ten Areas of Vocational Interest</w:t>
      </w:r>
    </w:p>
    <w:tbl>
      <w:tblPr>
        <w:tblStyle w:val="Table"/>
        <w:tblW w:type="pct" w:w="5000"/>
        <w:jc w:val="center"/>
        <w:tblLayout w:type="fixed"/>
        <w:tblLook w:firstRow="1" w:lastRow="0" w:firstColumn="0" w:lastColumn="0" w:noHBand="0" w:noVBand="0" w:val="0020"/>
      </w:tblPr>
      <w:tblGrid>
        <w:gridCol w:w="1365"/>
        <w:gridCol w:w="1092"/>
        <w:gridCol w:w="1365"/>
        <w:gridCol w:w="1365"/>
        <w:gridCol w:w="1365"/>
        <w:gridCol w:w="1365"/>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Boys vs Girls</w:t>
            </w:r>
          </w:p>
        </w:tc>
        <w:tc>
          <w:tcPr/>
          <w:p>
            <w:pPr>
              <w:pStyle w:val="Compact"/>
              <w:spacing w:line="276" w:lineRule="auto"/>
              <w:jc w:val="center"/>
            </w:pPr>
            <w:r>
              <w:rPr>
                <w:rFonts w:ascii="Times New Roman" w:hAnsi="Times New Roman" w:cs="Times New Roman" w:eastAsia="Times New Roman"/>
                <w:sz w:val="22"/>
              </w:rPr>
              <w:t xml:space="preserve">RG vs UP</w:t>
            </w:r>
          </w:p>
        </w:tc>
        <w:tc>
          <w:tcPr/>
          <w:p>
            <w:pPr>
              <w:pStyle w:val="Compact"/>
              <w:spacing w:line="276" w:lineRule="auto"/>
              <w:jc w:val="center"/>
            </w:pPr>
            <w:r>
              <w:rPr>
                <w:rFonts w:ascii="Times New Roman" w:hAnsi="Times New Roman" w:cs="Times New Roman" w:eastAsia="Times New Roman"/>
                <w:sz w:val="22"/>
              </w:rPr>
              <w:t xml:space="preserve">Class IX vs X</w:t>
            </w:r>
          </w:p>
        </w:tc>
        <w:tc>
          <w:tcPr/>
          <w:p>
            <w:pPr>
              <w:pStyle w:val="Compact"/>
              <w:spacing w:line="276" w:lineRule="auto"/>
              <w:jc w:val="center"/>
            </w:pPr>
            <w:r>
              <w:rPr>
                <w:rFonts w:ascii="Times New Roman" w:hAnsi="Times New Roman" w:cs="Times New Roman" w:eastAsia="Times New Roman"/>
                <w:sz w:val="22"/>
              </w:rPr>
              <w:t xml:space="preserve">Total Sig. Comparisons</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 (G)</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1</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 (B)</w:t>
            </w:r>
          </w:p>
        </w:tc>
        <w:tc>
          <w:tcPr/>
          <w:p>
            <w:pPr>
              <w:pStyle w:val="Compact"/>
              <w:spacing w:line="276" w:lineRule="auto"/>
              <w:jc w:val="center"/>
            </w:pPr>
            <w:r>
              <w:rPr>
                <w:rFonts w:ascii="Times New Roman" w:hAnsi="Times New Roman" w:cs="Times New Roman" w:eastAsia="Times New Roman"/>
                <w:sz w:val="22"/>
              </w:rPr>
              <w:t xml:space="preserve">* (UP)</w:t>
            </w:r>
          </w:p>
        </w:tc>
        <w:tc>
          <w:tcPr/>
          <w:p>
            <w:pPr>
              <w:pStyle w:val="Compact"/>
              <w:spacing w:line="276" w:lineRule="auto"/>
              <w:jc w:val="center"/>
            </w:pPr>
            <w:r>
              <w:rPr>
                <w:rFonts w:ascii="Times New Roman" w:hAnsi="Times New Roman" w:cs="Times New Roman" w:eastAsia="Times New Roman"/>
                <w:sz w:val="22"/>
              </w:rPr>
              <w:t xml:space="preserve">* (X)</w:t>
            </w:r>
          </w:p>
        </w:tc>
        <w:tc>
          <w:tcPr/>
          <w:p>
            <w:pPr>
              <w:pStyle w:val="Compact"/>
              <w:spacing w:line="276" w:lineRule="auto"/>
              <w:jc w:val="center"/>
            </w:pPr>
            <w:r>
              <w:rPr>
                <w:rFonts w:ascii="Times New Roman" w:hAnsi="Times New Roman" w:cs="Times New Roman" w:eastAsia="Times New Roman"/>
                <w:sz w:val="22"/>
              </w:rPr>
              <w:t xml:space="preserve">3</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 (UP)</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1</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 (UP)</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1</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 (B)</w:t>
            </w:r>
          </w:p>
        </w:tc>
        <w:tc>
          <w:tcPr/>
          <w:p>
            <w:pPr>
              <w:pStyle w:val="Compact"/>
              <w:spacing w:line="276" w:lineRule="auto"/>
              <w:jc w:val="center"/>
            </w:pPr>
            <w:r>
              <w:rPr>
                <w:rFonts w:ascii="Times New Roman" w:hAnsi="Times New Roman" w:cs="Times New Roman" w:eastAsia="Times New Roman"/>
                <w:sz w:val="22"/>
              </w:rPr>
              <w:t xml:space="preserve">* (RG)</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2</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 (UP)</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1</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 (RG)</w:t>
            </w:r>
          </w:p>
        </w:tc>
        <w:tc>
          <w:tcPr/>
          <w:p>
            <w:pPr>
              <w:pStyle w:val="Compact"/>
              <w:spacing w:line="276" w:lineRule="auto"/>
              <w:jc w:val="center"/>
            </w:pPr>
            <w:r>
              <w:rPr>
                <w:rFonts w:ascii="Times New Roman" w:hAnsi="Times New Roman" w:cs="Times New Roman" w:eastAsia="Times New Roman"/>
                <w:sz w:val="22"/>
              </w:rPr>
              <w:t xml:space="preserve">* (X)</w:t>
            </w:r>
          </w:p>
        </w:tc>
        <w:tc>
          <w:tcPr/>
          <w:p>
            <w:pPr>
              <w:pStyle w:val="Compact"/>
              <w:spacing w:line="276" w:lineRule="auto"/>
              <w:jc w:val="center"/>
            </w:pPr>
            <w:r>
              <w:rPr>
                <w:rFonts w:ascii="Times New Roman" w:hAnsi="Times New Roman" w:cs="Times New Roman" w:eastAsia="Times New Roman"/>
                <w:sz w:val="22"/>
              </w:rPr>
              <w:t xml:space="preserve">2</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 (UP)</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1</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 (G)</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1</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 (G)</w:t>
            </w:r>
          </w:p>
        </w:tc>
        <w:tc>
          <w:tcPr/>
          <w:p>
            <w:pPr>
              <w:pStyle w:val="Compact"/>
              <w:spacing w:line="276" w:lineRule="auto"/>
              <w:jc w:val="center"/>
            </w:pPr>
            <w:r>
              <w:rPr>
                <w:rFonts w:ascii="Times New Roman" w:hAnsi="Times New Roman" w:cs="Times New Roman" w:eastAsia="Times New Roman"/>
                <w:sz w:val="22"/>
              </w:rPr>
              <w:t xml:space="preserve">** (RG)</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2</w:t>
            </w:r>
          </w:p>
        </w:tc>
      </w:tr>
    </w:tbl>
    <w:p>
      <w:pPr>
        <w:pStyle w:val="BodyText"/>
        <w:spacing w:line="480" w:lineRule="auto" w:after="120"/>
        <w:jc w:val="both"/>
      </w:pPr>
      <w:r>
        <w:rPr>
          <w:rFonts w:ascii="Times New Roman" w:hAnsi="Times New Roman" w:cs="Times New Roman" w:eastAsia="Times New Roman"/>
          <w:sz w:val="24"/>
        </w:rPr>
        <w:t xml:space="preserve">* significant at .05; ** significant at .01; NS = not significant. Letters in brackets indicate the higher group.</w:t>
      </w:r>
    </w:p>
    <w:bookmarkEnd w:id="190"/>
    <w:bookmarkStart w:id="191" w:name="the-most-powerful-independent-variable"/>
    <w:p>
      <w:pPr>
        <w:pStyle w:val="Heading3"/>
        <w:spacing w:line="360" w:lineRule="auto"/>
        <w:jc w:val="left"/>
      </w:pPr>
      <w:r>
        <w:rPr>
          <w:rFonts w:ascii="Times New Roman" w:hAnsi="Times New Roman" w:cs="Times New Roman" w:eastAsia="Times New Roman"/>
          <w:b/>
          <w:sz w:val="26"/>
        </w:rPr>
        <w:t xml:space="preserve">4.11.1 The Most Powerful Independent Variable</w:t>
      </w:r>
    </w:p>
    <w:p>
      <w:pPr>
        <w:pStyle w:val="FirstParagraph"/>
        <w:spacing w:line="480" w:lineRule="auto" w:after="120"/>
        <w:jc w:val="both"/>
      </w:pPr>
      <w:r>
        <w:rPr>
          <w:rFonts w:ascii="Times New Roman" w:hAnsi="Times New Roman" w:cs="Times New Roman" w:eastAsia="Times New Roman"/>
          <w:sz w:val="24"/>
        </w:rPr>
        <w:t xml:space="preserve">It is clear from Table 4.39 that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type of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(Rural Govt. vs. Urban Pvt.)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most powerful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three independent variables studied. It produced a significant difference on as many 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eight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ten areas.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came next, producing a significant difference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Class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(IX vs. X) was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weakest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three, producing a significant difference on only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two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w:t>
      </w:r>
    </w:p>
    <w:bookmarkEnd w:id="191"/>
    <w:bookmarkStart w:id="192" w:name="the-direction-of-the-differences"/>
    <w:p>
      <w:pPr>
        <w:pStyle w:val="Heading3"/>
        <w:spacing w:line="360" w:lineRule="auto"/>
        <w:jc w:val="left"/>
      </w:pPr>
      <w:r>
        <w:rPr>
          <w:rFonts w:ascii="Times New Roman" w:hAnsi="Times New Roman" w:cs="Times New Roman" w:eastAsia="Times New Roman"/>
          <w:b/>
          <w:sz w:val="26"/>
        </w:rPr>
        <w:t xml:space="preserve">4.11.2 The Direction of the Differences</w:t>
      </w:r>
    </w:p>
    <w:p>
      <w:pPr>
        <w:pStyle w:val="FirstParagraph"/>
        <w:spacing w:line="480" w:lineRule="auto" w:after="120"/>
        <w:jc w:val="both"/>
      </w:pPr>
      <w:r>
        <w:rPr>
          <w:rFonts w:ascii="Times New Roman" w:hAnsi="Times New Roman" w:cs="Times New Roman" w:eastAsia="Times New Roman"/>
          <w:sz w:val="24"/>
        </w:rPr>
        <w:t xml:space="preserve">The direction of the school-effect is exactly as predicted by previous research and by the underlying socio-economic logic. The Rural Government school is higher on areas connected with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traditional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rural economy — Agricultural, Constructive and Household. The Urban Private school is higher on areas connected with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modern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urban-and-corporate economy — Scientific, Executive, Commercial, Artistic and Persuasive.</w:t>
      </w:r>
    </w:p>
    <w:p>
      <w:pPr>
        <w:pStyle w:val="BodyText"/>
        <w:spacing w:line="480" w:lineRule="auto" w:after="120"/>
        <w:jc w:val="both"/>
      </w:pPr>
      <w:r>
        <w:rPr>
          <w:rFonts w:ascii="Times New Roman" w:hAnsi="Times New Roman" w:cs="Times New Roman" w:eastAsia="Times New Roman"/>
          <w:sz w:val="24"/>
        </w:rPr>
        <w:t xml:space="preserve">The direction of the gender-effect, too, is along expected lines. Boys are higher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things-and-action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 Scientific, Constructive — while girls are higher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people-and-care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 Literary, Social, Household. This pattern, as Su, Rounds and Armstrong (2009) have shown in their meta-analysis,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cross-cultural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nature.</w:t>
      </w:r>
    </w:p>
    <w:bookmarkEnd w:id="192"/>
    <w:bookmarkStart w:id="193" w:name="areas-of-no-significant-difference"/>
    <w:p>
      <w:pPr>
        <w:pStyle w:val="Heading3"/>
        <w:spacing w:line="360" w:lineRule="auto"/>
        <w:jc w:val="left"/>
      </w:pPr>
      <w:r>
        <w:rPr>
          <w:rFonts w:ascii="Times New Roman" w:hAnsi="Times New Roman" w:cs="Times New Roman" w:eastAsia="Times New Roman"/>
          <w:b/>
          <w:sz w:val="26"/>
        </w:rPr>
        <w:t xml:space="preserve">4.11.3 Areas of No Significant Difference</w:t>
      </w:r>
    </w:p>
    <w:p>
      <w:pPr>
        <w:pStyle w:val="FirstParagraph"/>
        <w:spacing w:line="480" w:lineRule="auto" w:after="120"/>
        <w:jc w:val="both"/>
      </w:pPr>
      <w:r>
        <w:rPr>
          <w:rFonts w:ascii="Times New Roman" w:hAnsi="Times New Roman" w:cs="Times New Roman" w:eastAsia="Times New Roman"/>
          <w:sz w:val="24"/>
        </w:rPr>
        <w:t xml:space="preserve">It is equally instructive to note where the differences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significant.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for instance, is the only area on which the gender difference is not significant — meaning that boys and girls of today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equally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attracted (or not attracted) towards business and trade.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similarly, is one of the only two areas on which the rural-urban difference is not significant — meaning that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desire to help others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equally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present in rural and urban India.</w:t>
      </w:r>
    </w:p>
    <w:bookmarkEnd w:id="193"/>
    <w:bookmarkStart w:id="194" w:name="X7d2322ddd13b8e70a79f3cc27138143a16dadf7"/>
    <w:p>
      <w:pPr>
        <w:pStyle w:val="Heading3"/>
        <w:spacing w:line="360" w:lineRule="auto"/>
        <w:jc w:val="left"/>
      </w:pPr>
      <w:r>
        <w:rPr>
          <w:rFonts w:ascii="Times New Roman" w:hAnsi="Times New Roman" w:cs="Times New Roman" w:eastAsia="Times New Roman"/>
          <w:b/>
          <w:sz w:val="26"/>
        </w:rPr>
        <w:t xml:space="preserve">4.11.4 Stability of Interests across Class IX and Class X</w:t>
      </w:r>
    </w:p>
    <w:p>
      <w:pPr>
        <w:pStyle w:val="FirstParagraph"/>
        <w:spacing w:line="480" w:lineRule="auto" w:after="120"/>
        <w:jc w:val="both"/>
      </w:pPr>
      <w:r>
        <w:rPr>
          <w:rFonts w:ascii="Times New Roman" w:hAnsi="Times New Roman" w:cs="Times New Roman" w:eastAsia="Times New Roman"/>
          <w:sz w:val="24"/>
        </w:rPr>
        <w:t xml:space="preserve">The fact that the difference between Class IX and Class X is significant on only two areas shows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are fairly stable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over the two years of the secondary stage. This is in line with Strong’s (1943) classic finding that vocational interests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relatively stable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the ages of 17 and 25, and adds evidence that they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already fairly settled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Class IX (around age 14).</w:t>
      </w:r>
    </w:p>
    <w:bookmarkEnd w:id="194"/>
    <w:bookmarkStart w:id="195" w:name="implications-for-career-guidance"/>
    <w:p>
      <w:pPr>
        <w:pStyle w:val="Heading3"/>
        <w:spacing w:line="360" w:lineRule="auto"/>
        <w:jc w:val="left"/>
      </w:pPr>
      <w:r>
        <w:rPr>
          <w:rFonts w:ascii="Times New Roman" w:hAnsi="Times New Roman" w:cs="Times New Roman" w:eastAsia="Times New Roman"/>
          <w:b/>
          <w:sz w:val="26"/>
        </w:rPr>
        <w:t xml:space="preserve">4.11.5 Implications for Career Guidance</w:t>
      </w:r>
    </w:p>
    <w:p>
      <w:pPr>
        <w:pStyle w:val="FirstParagraph"/>
        <w:spacing w:line="480" w:lineRule="auto" w:after="120"/>
        <w:jc w:val="both"/>
      </w:pPr>
      <w:r>
        <w:rPr>
          <w:rFonts w:ascii="Times New Roman" w:hAnsi="Times New Roman" w:cs="Times New Roman" w:eastAsia="Times New Roman"/>
          <w:sz w:val="24"/>
        </w:rPr>
        <w:t xml:space="preserve">The findings of the present chapter clearly point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urgent need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a differentiated career-guidance programme in rural government schools and in urban private schools, recognising the specific strengths and weaknesses of each. They also point to the need for special programmes aimed 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narrowing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gender gap on the Scientific and Constructive areas (for girls) and on the Social and Household areas (for boys). These implications are discussed in greater detail in the next chapter.</w:t>
      </w:r>
    </w:p>
    <w:tbl>
      <w:tblPr>
        <w:tblStyle w:val="Table"/>
        <w:tblW w:type="pct" w:w="278"/>
        <w:jc w:val="center"/>
        <w:tblLayout w:type="fixed"/>
        <w:tblLook w:firstRow="0" w:lastRow="0" w:firstColumn="0" w:lastColumn="0" w:noHBand="0" w:noVBand="0" w:val="0000"/>
      </w:tblPr>
      <w:tblGrid>
        <w:gridCol w:w="440"/>
      </w:tblGrid>
      <w:tr>
        <w:tc>
          <w:tcPr/>
          <w:p>
            <w:pPr>
              <w:pStyle w:val="Compact"/>
              <w:spacing w:line="276" w:lineRule="auto"/>
            </w:pPr>
            <w:r>
              <w:rPr>
                <w:rFonts w:ascii="Times New Roman" w:hAnsi="Times New Roman" w:cs="Times New Roman" w:eastAsia="Times New Roman"/>
                <w:sz w:val="22"/>
              </w:rPr>
              <w:t xml:space="preserve">*** End of Chapter IV ***</w:t>
            </w:r>
          </w:p>
        </w:tc>
      </w:tr>
      <w:tr>
        <w:tc>
          <w:tcPr/>
          <w:p>
            <w:pPr>
              <w:pStyle w:val="Compact"/>
              <w:spacing w:line="276" w:lineRule="auto"/>
            </w:pPr>
            <w:r>
              <w:rPr>
                <w:rStyle w:val="VerbatimChar"/>
                <w:rFonts w:ascii="Times New Roman" w:hAnsi="Times New Roman" w:cs="Times New Roman" w:eastAsia="Times New Roman"/>
                <w:sz w:val="22"/>
              </w:rPr>
              <w:t xml:space="preserve">{=openxml} &lt;w:p&gt;&lt;w:r&gt;&lt;w:br w:type="page"/&gt;&lt;/w:r&gt;&lt;/w:p&gt;</w:t>
            </w:r>
          </w:p>
        </w:tc>
      </w:tr>
      <w:tr>
        <w:tc>
          <w:tcPr/>
          <w:p>
            <w:pPr>
              <w:pStyle w:val="Compact"/>
              <w:spacing w:line="276" w:lineRule="auto"/>
            </w:pPr>
            <w:r>
              <w:rPr>
                <w:rFonts w:ascii="Times New Roman" w:hAnsi="Times New Roman" w:cs="Times New Roman" w:eastAsia="Times New Roman"/>
                <w:sz w:val="22"/>
              </w:rPr>
              <w:t xml:space="preserve"># CHAPTER – V</w:t>
            </w:r>
          </w:p>
        </w:tc>
      </w:tr>
      <w:tr>
        <w:tc>
          <w:tcPr/>
          <w:p>
            <w:pPr>
              <w:pStyle w:val="Compact"/>
              <w:spacing w:line="276" w:lineRule="auto"/>
            </w:pPr>
            <w:r>
              <w:rPr>
                <w:rFonts w:ascii="Times New Roman" w:hAnsi="Times New Roman" w:cs="Times New Roman" w:eastAsia="Times New Roman"/>
                <w:sz w:val="22"/>
              </w:rPr>
              <w:t xml:space="preserve"># SUMMARY, FINDINGS, CONCLUSIONS, EDUCATIONAL IMPLICATIONS, SUGGESTIONS FOR FURTHER RESEARCH AND LIMITATIONS</w:t>
            </w:r>
          </w:p>
        </w:tc>
      </w:tr>
    </w:tbl>
    <w:bookmarkEnd w:id="195"/>
    <w:bookmarkEnd w:id="196"/>
    <w:bookmarkStart w:id="204" w:name="summary-of-the-study"/>
    <w:p>
      <w:pPr>
        <w:pStyle w:val="Heading2"/>
        <w:spacing w:line="360" w:lineRule="auto"/>
        <w:jc w:val="center"/>
      </w:pPr>
      <w:r>
        <w:rPr>
          <w:rFonts w:ascii="Times New Roman" w:hAnsi="Times New Roman" w:cs="Times New Roman" w:eastAsia="Times New Roman"/>
          <w:b/>
          <w:sz w:val="28"/>
        </w:rPr>
        <w:t xml:space="preserve">5.1 SUMMARY OF THE STUDY</w:t>
      </w:r>
    </w:p>
    <w:p>
      <w:pPr>
        <w:pStyle w:val="FirstParagraph"/>
        <w:spacing w:line="480" w:lineRule="auto" w:after="120"/>
        <w:jc w:val="both"/>
      </w:pPr>
      <w:r>
        <w:rPr>
          <w:rFonts w:ascii="Times New Roman" w:hAnsi="Times New Roman" w:cs="Times New Roman" w:eastAsia="Times New Roman"/>
          <w:sz w:val="24"/>
        </w:rPr>
        <w:t xml:space="preserve">A research investigation cannot be considered complete unless its main features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summarised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a brief and connected form, and unless its findings are converted into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conclusions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implications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suggestions for further work</w:t>
      </w:r>
      <w:r>
        <w:rPr>
          <w:rFonts w:ascii="Times New Roman" w:hAnsi="Times New Roman" w:cs="Times New Roman" w:eastAsia="Times New Roman"/>
          <w:sz w:val="24"/>
        </w:rPr>
        <w:t xml:space="preserve">. The present chapter is, therefore, devoted to the same. It is divided into the following six sections:</w:t>
      </w:r>
    </w:p>
    <w:p>
      <w:pPr>
        <w:pStyle w:val="Compact"/>
        <w:numPr>
          <w:ilvl w:val="0"/>
          <w:numId w:val="1048"/>
        </w:numPr>
        <w:spacing w:line="480" w:lineRule="auto" w:after="120"/>
        <w:jc w:val="both"/>
      </w:pPr>
      <w:r>
        <w:rPr>
          <w:rFonts w:ascii="Times New Roman" w:hAnsi="Times New Roman" w:cs="Times New Roman" w:eastAsia="Times New Roman"/>
          <w:sz w:val="24"/>
        </w:rPr>
        <w:t xml:space="preserve">5.1 Summary of the Study.</w:t>
      </w:r>
    </w:p>
    <w:p>
      <w:pPr>
        <w:pStyle w:val="Compact"/>
        <w:numPr>
          <w:ilvl w:val="0"/>
          <w:numId w:val="1048"/>
        </w:numPr>
        <w:spacing w:line="480" w:lineRule="auto" w:after="120"/>
        <w:jc w:val="both"/>
      </w:pPr>
      <w:r>
        <w:rPr>
          <w:rFonts w:ascii="Times New Roman" w:hAnsi="Times New Roman" w:cs="Times New Roman" w:eastAsia="Times New Roman"/>
          <w:sz w:val="24"/>
        </w:rPr>
        <w:t xml:space="preserve">5.2 Major Findings.</w:t>
      </w:r>
    </w:p>
    <w:p>
      <w:pPr>
        <w:pStyle w:val="Compact"/>
        <w:numPr>
          <w:ilvl w:val="0"/>
          <w:numId w:val="1048"/>
        </w:numPr>
        <w:spacing w:line="480" w:lineRule="auto" w:after="120"/>
        <w:jc w:val="both"/>
      </w:pPr>
      <w:r>
        <w:rPr>
          <w:rFonts w:ascii="Times New Roman" w:hAnsi="Times New Roman" w:cs="Times New Roman" w:eastAsia="Times New Roman"/>
          <w:sz w:val="24"/>
        </w:rPr>
        <w:t xml:space="preserve">5.3 Conclusions.</w:t>
      </w:r>
    </w:p>
    <w:p>
      <w:pPr>
        <w:pStyle w:val="Compact"/>
        <w:numPr>
          <w:ilvl w:val="0"/>
          <w:numId w:val="1048"/>
        </w:numPr>
        <w:spacing w:line="480" w:lineRule="auto" w:after="120"/>
        <w:jc w:val="both"/>
      </w:pPr>
      <w:r>
        <w:rPr>
          <w:rFonts w:ascii="Times New Roman" w:hAnsi="Times New Roman" w:cs="Times New Roman" w:eastAsia="Times New Roman"/>
          <w:sz w:val="24"/>
        </w:rPr>
        <w:t xml:space="preserve">5.4 Educational Implications.</w:t>
      </w:r>
    </w:p>
    <w:p>
      <w:pPr>
        <w:pStyle w:val="Compact"/>
        <w:numPr>
          <w:ilvl w:val="0"/>
          <w:numId w:val="1048"/>
        </w:numPr>
        <w:spacing w:line="480" w:lineRule="auto" w:after="120"/>
        <w:jc w:val="both"/>
      </w:pPr>
      <w:r>
        <w:rPr>
          <w:rFonts w:ascii="Times New Roman" w:hAnsi="Times New Roman" w:cs="Times New Roman" w:eastAsia="Times New Roman"/>
          <w:sz w:val="24"/>
        </w:rPr>
        <w:t xml:space="preserve">5.5 Suggestions for Further Research.</w:t>
      </w:r>
    </w:p>
    <w:p>
      <w:pPr>
        <w:pStyle w:val="Compact"/>
        <w:numPr>
          <w:ilvl w:val="0"/>
          <w:numId w:val="1048"/>
        </w:numPr>
        <w:spacing w:line="480" w:lineRule="auto" w:after="120"/>
        <w:jc w:val="both"/>
      </w:pPr>
      <w:r>
        <w:rPr>
          <w:rFonts w:ascii="Times New Roman" w:hAnsi="Times New Roman" w:cs="Times New Roman" w:eastAsia="Times New Roman"/>
          <w:sz w:val="24"/>
        </w:rPr>
        <w:t xml:space="preserve">5.6 Limitations of the Study.</w:t>
      </w:r>
    </w:p>
    <w:p>
      <w:pPr>
        <w:pStyle w:val="FirstParagraph"/>
        <w:spacing w:line="480" w:lineRule="auto" w:after="120"/>
        <w:jc w:val="both"/>
      </w:pPr>
      <w:r>
        <w:rPr>
          <w:rFonts w:ascii="Times New Roman" w:hAnsi="Times New Roman" w:cs="Times New Roman" w:eastAsia="Times New Roman"/>
          <w:sz w:val="24"/>
        </w:rPr>
        <w:t xml:space="preserve">The present investigation was undertaken to study and to compare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pattern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secondary school students of two contrasting types of schools of Meerut district. The study was carried out under the academic jurisdiction of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Department of Education, Chaudhary Charan Singh University, Meerut</w:t>
      </w:r>
      <w:r>
        <w:rPr>
          <w:rFonts w:ascii="Times New Roman" w:hAnsi="Times New Roman" w:cs="Times New Roman" w:eastAsia="Times New Roman"/>
          <w:sz w:val="24"/>
        </w:rPr>
        <w:t xml:space="preserve">, during the M.Ed. session 2025–2026. The main features of the study are summarised below.</w:t>
      </w:r>
    </w:p>
    <w:bookmarkStart w:id="197" w:name="title-of-the-study"/>
    <w:p>
      <w:pPr>
        <w:pStyle w:val="Heading3"/>
        <w:spacing w:line="360" w:lineRule="auto"/>
        <w:jc w:val="left"/>
      </w:pPr>
      <w:r>
        <w:rPr>
          <w:rFonts w:ascii="Times New Roman" w:hAnsi="Times New Roman" w:cs="Times New Roman" w:eastAsia="Times New Roman"/>
          <w:b/>
          <w:sz w:val="26"/>
        </w:rPr>
        <w:t xml:space="preserve">5.1.1 Title of the Study</w:t>
      </w:r>
    </w:p>
    <w:p>
      <w:pPr>
        <w:pStyle w:val="BlockText"/>
        <w:spacing w:line="480" w:lineRule="auto" w:after="120"/>
        <w:jc w:val="both"/>
      </w:pPr>
      <w:r>
        <w:rPr>
          <w:rFonts w:ascii="Times New Roman" w:hAnsi="Times New Roman" w:cs="Times New Roman" w:eastAsia="Times New Roman"/>
          <w:b/>
          <w:bCs/>
          <w:sz w:val="24"/>
        </w:rPr>
        <w:t xml:space="preserve">“A Comparative Study of Vocational Interests of Secondary School Students of Rural Government and Urban Private Schools of Meerut District.”</w:t>
      </w:r>
    </w:p>
    <w:bookmarkEnd w:id="197"/>
    <w:bookmarkStart w:id="198" w:name="need-and-significance"/>
    <w:p>
      <w:pPr>
        <w:pStyle w:val="Heading3"/>
        <w:spacing w:line="360" w:lineRule="auto"/>
        <w:jc w:val="left"/>
      </w:pPr>
      <w:r>
        <w:rPr>
          <w:rFonts w:ascii="Times New Roman" w:hAnsi="Times New Roman" w:cs="Times New Roman" w:eastAsia="Times New Roman"/>
          <w:b/>
          <w:sz w:val="26"/>
        </w:rPr>
        <w:t xml:space="preserve">5.1.2 Need and Significance</w:t>
      </w:r>
    </w:p>
    <w:p>
      <w:pPr>
        <w:pStyle w:val="FirstParagraph"/>
        <w:spacing w:line="480" w:lineRule="auto" w:after="120"/>
        <w:jc w:val="both"/>
      </w:pPr>
      <w:r>
        <w:rPr>
          <w:rFonts w:ascii="Times New Roman" w:hAnsi="Times New Roman" w:cs="Times New Roman" w:eastAsia="Times New Roman"/>
          <w:sz w:val="24"/>
        </w:rPr>
        <w:t xml:space="preserve">Adolescence is the crucial period during which the boy or girl first thinks seriously about his / her future occupation. The Class IX – Class X stage in Indian schools coincides with this exploratory period of vocational thinking. The choices made at this stage have lifelong effects. Hence,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systematic measurement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vocational interests of secondary school students is both an educational and a social necessity. Two of the most important factors that influence vocational interests are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type of locality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rural or urban — and (b)</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type of management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government or private. The present study has selected two schools that represent the two extremes of these two factors put together — one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Rural 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one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Urban Private CBSE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and has compared their students.</w:t>
      </w:r>
    </w:p>
    <w:bookmarkEnd w:id="198"/>
    <w:bookmarkStart w:id="199" w:name="objectives"/>
    <w:p>
      <w:pPr>
        <w:pStyle w:val="Heading3"/>
        <w:spacing w:line="360" w:lineRule="auto"/>
        <w:jc w:val="left"/>
      </w:pPr>
      <w:r>
        <w:rPr>
          <w:rFonts w:ascii="Times New Roman" w:hAnsi="Times New Roman" w:cs="Times New Roman" w:eastAsia="Times New Roman"/>
          <w:b/>
          <w:sz w:val="26"/>
        </w:rPr>
        <w:t xml:space="preserve">5.1.3 Objectives</w:t>
      </w:r>
    </w:p>
    <w:p>
      <w:pPr>
        <w:pStyle w:val="FirstParagraph"/>
        <w:spacing w:line="480" w:lineRule="auto" w:after="120"/>
        <w:jc w:val="both"/>
      </w:pPr>
      <w:r>
        <w:rPr>
          <w:rFonts w:ascii="Times New Roman" w:hAnsi="Times New Roman" w:cs="Times New Roman" w:eastAsia="Times New Roman"/>
          <w:sz w:val="24"/>
        </w:rPr>
        <w:t xml:space="preserve">The study was planned with the following five major objectives:</w:t>
      </w:r>
    </w:p>
    <w:p>
      <w:pPr>
        <w:pStyle w:val="Compact"/>
        <w:numPr>
          <w:ilvl w:val="0"/>
          <w:numId w:val="1049"/>
        </w:numPr>
        <w:spacing w:line="480" w:lineRule="auto" w:after="120"/>
        <w:jc w:val="both"/>
      </w:pPr>
      <w:r>
        <w:rPr>
          <w:rFonts w:ascii="Times New Roman" w:hAnsi="Times New Roman" w:cs="Times New Roman" w:eastAsia="Times New Roman"/>
          <w:sz w:val="24"/>
        </w:rPr>
        <w:t xml:space="preserve">To study the area-wise vocational interest pattern of the total sample (N = 60) on the ten areas of the V.I.R. by Dr. S.P. Kulshrestha.</w:t>
      </w:r>
    </w:p>
    <w:p>
      <w:pPr>
        <w:pStyle w:val="Compact"/>
        <w:numPr>
          <w:ilvl w:val="0"/>
          <w:numId w:val="1049"/>
        </w:numPr>
        <w:spacing w:line="480" w:lineRule="auto" w:after="120"/>
        <w:jc w:val="both"/>
      </w:pPr>
      <w:r>
        <w:rPr>
          <w:rFonts w:ascii="Times New Roman" w:hAnsi="Times New Roman" w:cs="Times New Roman" w:eastAsia="Times New Roman"/>
          <w:sz w:val="24"/>
        </w:rPr>
        <w:t xml:space="preserve">To find out the percentage distribution of high, average and low levels of vocational interest of the total sample, and of the various sub-groups, on each of the ten areas.</w:t>
      </w:r>
    </w:p>
    <w:p>
      <w:pPr>
        <w:pStyle w:val="Compact"/>
        <w:numPr>
          <w:ilvl w:val="0"/>
          <w:numId w:val="1049"/>
        </w:numPr>
        <w:spacing w:line="480" w:lineRule="auto" w:after="120"/>
        <w:jc w:val="both"/>
      </w:pPr>
      <w:r>
        <w:rPr>
          <w:rFonts w:ascii="Times New Roman" w:hAnsi="Times New Roman" w:cs="Times New Roman" w:eastAsia="Times New Roman"/>
          <w:sz w:val="24"/>
        </w:rPr>
        <w:t xml:space="preserve">To compare the vocational interests of the boys (n = 30) and the girls (n = 30) on each of the ten areas.</w:t>
      </w:r>
    </w:p>
    <w:p>
      <w:pPr>
        <w:pStyle w:val="Compact"/>
        <w:numPr>
          <w:ilvl w:val="0"/>
          <w:numId w:val="1049"/>
        </w:numPr>
        <w:spacing w:line="480" w:lineRule="auto" w:after="120"/>
        <w:jc w:val="both"/>
      </w:pPr>
      <w:r>
        <w:rPr>
          <w:rFonts w:ascii="Times New Roman" w:hAnsi="Times New Roman" w:cs="Times New Roman" w:eastAsia="Times New Roman"/>
          <w:sz w:val="24"/>
        </w:rPr>
        <w:t xml:space="preserve">To compare the vocational interests of the Rural Government school students (n = 30) and the Urban Private school students (n = 30) on each of the ten areas.</w:t>
      </w:r>
    </w:p>
    <w:p>
      <w:pPr>
        <w:pStyle w:val="Compact"/>
        <w:numPr>
          <w:ilvl w:val="0"/>
          <w:numId w:val="1049"/>
        </w:numPr>
        <w:spacing w:line="480" w:lineRule="auto" w:after="120"/>
        <w:jc w:val="both"/>
      </w:pPr>
      <w:r>
        <w:rPr>
          <w:rFonts w:ascii="Times New Roman" w:hAnsi="Times New Roman" w:cs="Times New Roman" w:eastAsia="Times New Roman"/>
          <w:sz w:val="24"/>
        </w:rPr>
        <w:t xml:space="preserve">To compare the vocational interests of the Class IX students (n = 30) and the Class X students (n = 30) on each of the ten areas.</w:t>
      </w:r>
    </w:p>
    <w:bookmarkEnd w:id="199"/>
    <w:bookmarkStart w:id="200" w:name="hypotheses"/>
    <w:p>
      <w:pPr>
        <w:pStyle w:val="Heading3"/>
        <w:spacing w:line="360" w:lineRule="auto"/>
        <w:jc w:val="left"/>
      </w:pPr>
      <w:r>
        <w:rPr>
          <w:rFonts w:ascii="Times New Roman" w:hAnsi="Times New Roman" w:cs="Times New Roman" w:eastAsia="Times New Roman"/>
          <w:b/>
          <w:sz w:val="26"/>
        </w:rPr>
        <w:t xml:space="preserve">5.1.4 Hypotheses</w:t>
      </w:r>
    </w:p>
    <w:p>
      <w:pPr>
        <w:pStyle w:val="FirstParagraph"/>
        <w:spacing w:line="480" w:lineRule="auto" w:after="120"/>
        <w:jc w:val="both"/>
      </w:pPr>
      <w:r>
        <w:rPr>
          <w:rFonts w:ascii="Times New Roman" w:hAnsi="Times New Roman" w:cs="Times New Roman" w:eastAsia="Times New Roman"/>
          <w:sz w:val="24"/>
        </w:rPr>
        <w:t xml:space="preserve">Three null hypotheses were formulated:</w:t>
      </w:r>
    </w:p>
    <w:p>
      <w:pPr>
        <w:pStyle w:val="BlockText"/>
        <w:spacing w:line="480" w:lineRule="auto" w:after="120"/>
        <w:jc w:val="both"/>
      </w:pPr>
      <w:r>
        <w:rPr>
          <w:rFonts w:ascii="Times New Roman" w:hAnsi="Times New Roman" w:cs="Times New Roman" w:eastAsia="Times New Roman"/>
          <w:sz w:val="24"/>
        </w:rPr>
        <w:t xml:space="preserve">H₀1 — There is no significant difference between the mean vocational interest scores of boys and girls on any of the ten areas of the V.I.R.</w:t>
      </w:r>
    </w:p>
    <w:p>
      <w:pPr>
        <w:pStyle w:val="BlockText"/>
        <w:spacing w:line="480" w:lineRule="auto" w:after="120"/>
        <w:jc w:val="both"/>
      </w:pPr>
      <w:r>
        <w:rPr>
          <w:rFonts w:ascii="Times New Roman" w:hAnsi="Times New Roman" w:cs="Times New Roman" w:eastAsia="Times New Roman"/>
          <w:sz w:val="24"/>
        </w:rPr>
        <w:t xml:space="preserve">H₀2 — There is no significant difference between the mean vocational interest scores of Rural Government and Urban Private school students on any of the ten areas of the V.I.R.</w:t>
      </w:r>
    </w:p>
    <w:p>
      <w:pPr>
        <w:pStyle w:val="BlockText"/>
        <w:spacing w:line="480" w:lineRule="auto" w:after="120"/>
        <w:jc w:val="both"/>
      </w:pPr>
      <w:r>
        <w:rPr>
          <w:rFonts w:ascii="Times New Roman" w:hAnsi="Times New Roman" w:cs="Times New Roman" w:eastAsia="Times New Roman"/>
          <w:sz w:val="24"/>
        </w:rPr>
        <w:t xml:space="preserve">H₀3 — There is no significant difference between the mean vocational interest scores of Class IX and Class X students on any of the ten areas of the V.I.R.</w:t>
      </w:r>
    </w:p>
    <w:bookmarkEnd w:id="200"/>
    <w:bookmarkStart w:id="201" w:name="method-sample-and-tool"/>
    <w:p>
      <w:pPr>
        <w:pStyle w:val="Heading3"/>
        <w:spacing w:line="360" w:lineRule="auto"/>
        <w:jc w:val="left"/>
      </w:pPr>
      <w:r>
        <w:rPr>
          <w:rFonts w:ascii="Times New Roman" w:hAnsi="Times New Roman" w:cs="Times New Roman" w:eastAsia="Times New Roman"/>
          <w:b/>
          <w:sz w:val="26"/>
        </w:rPr>
        <w:t xml:space="preserve">5.1.5 Method, Sample and Tool</w:t>
      </w:r>
    </w:p>
    <w:p>
      <w:pPr>
        <w:pStyle w:val="FirstParagraph"/>
        <w:spacing w:line="480" w:lineRule="auto" w:after="120"/>
        <w:jc w:val="both"/>
      </w:pPr>
      <w:r>
        <w:rPr>
          <w:rFonts w:ascii="Times New Roman" w:hAnsi="Times New Roman" w:cs="Times New Roman" w:eastAsia="Times New Roman"/>
          <w:sz w:val="24"/>
        </w:rPr>
        <w:t xml:space="preserve">The study employed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survey 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educational research within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descriptive comparative design</w:t>
      </w:r>
      <w:r>
        <w:rPr>
          <w:rFonts w:ascii="Times New Roman" w:hAnsi="Times New Roman" w:cs="Times New Roman" w:eastAsia="Times New Roman"/>
          <w:sz w:val="24"/>
        </w:rPr>
        <w:t xml:space="preserve">. The sample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60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(30 boys + 30 girls) was selected through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stratified random sampling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technique from two schools of Meerut district — Shri Sanskrit Inter College, Aitmadpur (Rural Government) and K.P. International School, Kila Parikshit Garh (Urban Private CBSE) — with 7 boys + 8 girls of Class IX and 8 boys + 7 girls of Class X drawn from each school.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 (Hindi version)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developed and standardised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Dr. S.P. Kulshrestha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used as the principal tool. It measures interest in ten well-defined areas — Literary, Scientific, Executive, Commercial, Constructive, Artistic, Agricultural, Persuasive, Social and Household — on a 0 – 20 scale.</w:t>
      </w:r>
    </w:p>
    <w:bookmarkEnd w:id="201"/>
    <w:bookmarkStart w:id="202" w:name="statistical-techniques"/>
    <w:p>
      <w:pPr>
        <w:pStyle w:val="Heading3"/>
        <w:spacing w:line="360" w:lineRule="auto"/>
        <w:jc w:val="left"/>
      </w:pPr>
      <w:r>
        <w:rPr>
          <w:rFonts w:ascii="Times New Roman" w:hAnsi="Times New Roman" w:cs="Times New Roman" w:eastAsia="Times New Roman"/>
          <w:b/>
          <w:sz w:val="26"/>
        </w:rPr>
        <w:t xml:space="preserve">5.1.6 Statistical Techniques</w:t>
      </w:r>
    </w:p>
    <w:p>
      <w:pPr>
        <w:pStyle w:val="FirstParagraph"/>
        <w:spacing w:line="480" w:lineRule="auto" w:after="120"/>
        <w:jc w:val="both"/>
      </w:pPr>
      <w:r>
        <w:rPr>
          <w:rFonts w:ascii="Times New Roman" w:hAnsi="Times New Roman" w:cs="Times New Roman" w:eastAsia="Times New Roman"/>
          <w:sz w:val="24"/>
        </w:rPr>
        <w:t xml:space="preserve">The data collected were analysed by means of the following four statistical techniques:</w:t>
      </w:r>
    </w:p>
    <w:p>
      <w:pPr>
        <w:pStyle w:val="Compact"/>
        <w:numPr>
          <w:ilvl w:val="0"/>
          <w:numId w:val="1050"/>
        </w:numPr>
        <w:spacing w:line="480" w:lineRule="auto" w:after="120"/>
        <w:jc w:val="both"/>
      </w:pPr>
      <w:r>
        <w:rPr>
          <w:rFonts w:ascii="Times New Roman" w:hAnsi="Times New Roman" w:cs="Times New Roman" w:eastAsia="Times New Roman"/>
          <w:i/>
          <w:iCs/>
          <w:sz w:val="24"/>
        </w:rPr>
        <w:t xml:space="preserve">Mean (M)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find the average level of interest of each group on each area.</w:t>
      </w:r>
    </w:p>
    <w:p>
      <w:pPr>
        <w:pStyle w:val="Compact"/>
        <w:numPr>
          <w:ilvl w:val="0"/>
          <w:numId w:val="1050"/>
        </w:numPr>
        <w:spacing w:line="480" w:lineRule="auto" w:after="120"/>
        <w:jc w:val="both"/>
      </w:pPr>
      <w:r>
        <w:rPr>
          <w:rFonts w:ascii="Times New Roman" w:hAnsi="Times New Roman" w:cs="Times New Roman" w:eastAsia="Times New Roman"/>
          <w:i/>
          <w:iCs/>
          <w:sz w:val="24"/>
        </w:rPr>
        <w:t xml:space="preserve">Standard Deviation (S.D.)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find the variability of the scores around the mean.</w:t>
      </w:r>
    </w:p>
    <w:p>
      <w:pPr>
        <w:pStyle w:val="Compact"/>
        <w:numPr>
          <w:ilvl w:val="0"/>
          <w:numId w:val="1050"/>
        </w:numPr>
        <w:spacing w:line="480" w:lineRule="auto" w:after="120"/>
        <w:jc w:val="both"/>
      </w:pPr>
      <w:r>
        <w:rPr>
          <w:rFonts w:ascii="Times New Roman" w:hAnsi="Times New Roman" w:cs="Times New Roman" w:eastAsia="Times New Roman"/>
          <w:i/>
          <w:iCs/>
          <w:sz w:val="24"/>
        </w:rPr>
        <w:t xml:space="preserve">t-test for two independent samples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test the three null hypotheses.</w:t>
      </w:r>
    </w:p>
    <w:p>
      <w:pPr>
        <w:pStyle w:val="Compact"/>
        <w:numPr>
          <w:ilvl w:val="0"/>
          <w:numId w:val="1050"/>
        </w:numPr>
        <w:spacing w:line="480" w:lineRule="auto" w:after="120"/>
        <w:jc w:val="both"/>
      </w:pPr>
      <w:r>
        <w:rPr>
          <w:rFonts w:ascii="Times New Roman" w:hAnsi="Times New Roman" w:cs="Times New Roman" w:eastAsia="Times New Roman"/>
          <w:i/>
          <w:iCs/>
          <w:sz w:val="24"/>
        </w:rPr>
        <w:t xml:space="preserve">Percentages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show the distribution of the students into Low, Average and High levels of interest in each area.</w:t>
      </w:r>
    </w:p>
    <w:bookmarkEnd w:id="202"/>
    <w:bookmarkStart w:id="203" w:name="procedure"/>
    <w:p>
      <w:pPr>
        <w:pStyle w:val="Heading3"/>
        <w:spacing w:line="360" w:lineRule="auto"/>
        <w:jc w:val="left"/>
      </w:pPr>
      <w:r>
        <w:rPr>
          <w:rFonts w:ascii="Times New Roman" w:hAnsi="Times New Roman" w:cs="Times New Roman" w:eastAsia="Times New Roman"/>
          <w:b/>
          <w:sz w:val="26"/>
        </w:rPr>
        <w:t xml:space="preserve">5.1.7 Procedure</w:t>
      </w:r>
    </w:p>
    <w:p>
      <w:pPr>
        <w:pStyle w:val="FirstParagraph"/>
        <w:spacing w:line="480" w:lineRule="auto" w:after="120"/>
        <w:jc w:val="both"/>
      </w:pPr>
      <w:r>
        <w:rPr>
          <w:rFonts w:ascii="Times New Roman" w:hAnsi="Times New Roman" w:cs="Times New Roman" w:eastAsia="Times New Roman"/>
          <w:sz w:val="24"/>
        </w:rPr>
        <w:t xml:space="preserve">The investigator obtained formal permission from the Principals of the two schools, procured the V.I.R. booklets from the National Psychological Corporation, Agra, and personally administered the test to the selected students in two single-day visits — one to each school — during the first week of November 2025. The response rate was 100 per cent. The answer sheets were scored manually using the scoring key, and the data were analysed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Microsoft Excel 2019</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re-verified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S.P.S.S. Version 23.0</w:t>
      </w:r>
      <w:r>
        <w:rPr>
          <w:rFonts w:ascii="Times New Roman" w:hAnsi="Times New Roman" w:cs="Times New Roman" w:eastAsia="Times New Roman"/>
          <w:sz w:val="24"/>
        </w:rPr>
        <w:t xml:space="preserve">.</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03"/>
    <w:bookmarkEnd w:id="204"/>
    <w:bookmarkStart w:id="212" w:name="major-findings"/>
    <w:p>
      <w:pPr>
        <w:pStyle w:val="Heading2"/>
        <w:spacing w:line="360" w:lineRule="auto"/>
        <w:jc w:val="center"/>
      </w:pPr>
      <w:r>
        <w:rPr>
          <w:rFonts w:ascii="Times New Roman" w:hAnsi="Times New Roman" w:cs="Times New Roman" w:eastAsia="Times New Roman"/>
          <w:b/>
          <w:sz w:val="28"/>
        </w:rPr>
        <w:t xml:space="preserve">5.2 MAJOR FINDINGS</w:t>
      </w:r>
    </w:p>
    <w:p>
      <w:pPr>
        <w:pStyle w:val="FirstParagraph"/>
        <w:spacing w:line="480" w:lineRule="auto" w:after="120"/>
        <w:jc w:val="both"/>
      </w:pPr>
      <w:r>
        <w:rPr>
          <w:rFonts w:ascii="Times New Roman" w:hAnsi="Times New Roman" w:cs="Times New Roman" w:eastAsia="Times New Roman"/>
          <w:sz w:val="24"/>
        </w:rPr>
        <w:t xml:space="preserve">The major findings of the study, as drawn from Chapter IV, are presented below in a numbered list. The findings have been grouped by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area of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ready reference.</w:t>
      </w:r>
    </w:p>
    <w:bookmarkStart w:id="205" w:name="findings-relating-to-the-total-sample"/>
    <w:p>
      <w:pPr>
        <w:pStyle w:val="Heading3"/>
        <w:spacing w:line="360" w:lineRule="auto"/>
        <w:jc w:val="left"/>
      </w:pPr>
      <w:r>
        <w:rPr>
          <w:rFonts w:ascii="Times New Roman" w:hAnsi="Times New Roman" w:cs="Times New Roman" w:eastAsia="Times New Roman"/>
          <w:b/>
          <w:sz w:val="26"/>
        </w:rPr>
        <w:t xml:space="preserve">5.2.1 Findings Relating to the Total Sample</w:t>
      </w:r>
    </w:p>
    <w:p>
      <w:pPr>
        <w:numPr>
          <w:ilvl w:val="0"/>
          <w:numId w:val="1051"/>
        </w:numPr>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most preferred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of the total sample are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12.78),</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12.50)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12.22).</w:t>
      </w:r>
    </w:p>
    <w:p>
      <w:pPr>
        <w:numPr>
          <w:ilvl w:val="0"/>
          <w:numId w:val="1051"/>
        </w:numPr>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least preferred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are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11.17)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11.43).</w:t>
      </w:r>
    </w:p>
    <w:p>
      <w:pPr>
        <w:numPr>
          <w:ilvl w:val="0"/>
          <w:numId w:val="1051"/>
        </w:numPr>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largest high-interest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group is found in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 45.0 per cent of the students score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range (score 14 – 20) on this area.</w:t>
      </w:r>
    </w:p>
    <w:p>
      <w:pPr>
        <w:numPr>
          <w:ilvl w:val="0"/>
          <w:numId w:val="1051"/>
        </w:numPr>
        <w:spacing w:line="480" w:lineRule="auto" w:after="120"/>
        <w:jc w:val="both"/>
      </w:pPr>
      <w:r>
        <w:rPr>
          <w:rFonts w:ascii="Times New Roman" w:hAnsi="Times New Roman" w:cs="Times New Roman" w:eastAsia="Times New Roman"/>
          <w:sz w:val="24"/>
        </w:rPr>
        <w:t xml:space="preserve">The other areas in which more than 30 per cent of the students fall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range are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(35.0 %),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(31.7 %)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(31.7 %).</w:t>
      </w:r>
    </w:p>
    <w:p>
      <w:pPr>
        <w:numPr>
          <w:ilvl w:val="0"/>
          <w:numId w:val="1051"/>
        </w:numPr>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largest low-interest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group is found in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 15.0 per cent of the students score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range.</w:t>
      </w:r>
    </w:p>
    <w:p>
      <w:pPr>
        <w:numPr>
          <w:ilvl w:val="0"/>
          <w:numId w:val="1051"/>
        </w:numPr>
        <w:spacing w:line="480" w:lineRule="auto" w:after="120"/>
        <w:jc w:val="both"/>
      </w:pPr>
      <w:r>
        <w:rPr>
          <w:rFonts w:ascii="Times New Roman" w:hAnsi="Times New Roman" w:cs="Times New Roman" w:eastAsia="Times New Roman"/>
          <w:sz w:val="24"/>
        </w:rPr>
        <w:t xml:space="preserve">The standard deviations on the ten areas range narrowly from 2.49 (Agricultural) to 3.24 (Scientific), showing that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spread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scores around the mean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roughly comparable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across the ten areas.</w:t>
      </w:r>
    </w:p>
    <w:bookmarkEnd w:id="205"/>
    <w:bookmarkStart w:id="206" w:name="findings-relating-to-boys-and-girls-h₀1"/>
    <w:p>
      <w:pPr>
        <w:pStyle w:val="Heading3"/>
        <w:spacing w:line="360" w:lineRule="auto"/>
        <w:jc w:val="left"/>
      </w:pPr>
      <w:r>
        <w:rPr>
          <w:rFonts w:ascii="Times New Roman" w:hAnsi="Times New Roman" w:cs="Times New Roman" w:eastAsia="Times New Roman"/>
          <w:b/>
          <w:sz w:val="26"/>
        </w:rPr>
        <w:t xml:space="preserve">5.2.2 Findings Relating to Boys and Girls (H₀1)</w:t>
      </w:r>
    </w:p>
    <w:p>
      <w:pPr>
        <w:numPr>
          <w:ilvl w:val="0"/>
          <w:numId w:val="1052"/>
        </w:numPr>
        <w:spacing w:line="480" w:lineRule="auto" w:after="120"/>
        <w:jc w:val="both"/>
      </w:pPr>
      <w:r>
        <w:rPr>
          <w:rFonts w:ascii="Times New Roman" w:hAnsi="Times New Roman" w:cs="Times New Roman" w:eastAsia="Times New Roman"/>
          <w:b/>
          <w:b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girls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(Boys M = 13.60 vs. Girls M = 11.40;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2.77, p &lt; .01).</w:t>
      </w:r>
    </w:p>
    <w:p>
      <w:pPr>
        <w:numPr>
          <w:ilvl w:val="0"/>
          <w:numId w:val="1052"/>
        </w:numPr>
        <w:spacing w:line="480" w:lineRule="auto" w:after="120"/>
        <w:jc w:val="both"/>
      </w:pPr>
      <w:r>
        <w:rPr>
          <w:rFonts w:ascii="Times New Roman" w:hAnsi="Times New Roman" w:cs="Times New Roman" w:eastAsia="Times New Roman"/>
          <w:b/>
          <w:b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girls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(Boys M = 13.10 vs. Girls M = 10.90;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3.78, p &lt; .01).</w:t>
      </w:r>
    </w:p>
    <w:p>
      <w:pPr>
        <w:numPr>
          <w:ilvl w:val="0"/>
          <w:numId w:val="1052"/>
        </w:numPr>
        <w:spacing w:line="480" w:lineRule="auto" w:after="120"/>
        <w:jc w:val="both"/>
      </w:pPr>
      <w:r>
        <w:rPr>
          <w:rFonts w:ascii="Times New Roman" w:hAnsi="Times New Roman" w:cs="Times New Roman" w:eastAsia="Times New Roman"/>
          <w:b/>
          <w:b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boys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(Girls M = 12.57 vs. Boys M = 11.00;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2.31, p &lt; .05).</w:t>
      </w:r>
    </w:p>
    <w:p>
      <w:pPr>
        <w:numPr>
          <w:ilvl w:val="0"/>
          <w:numId w:val="1052"/>
        </w:numPr>
        <w:spacing w:line="480" w:lineRule="auto" w:after="120"/>
        <w:jc w:val="both"/>
      </w:pPr>
      <w:r>
        <w:rPr>
          <w:rFonts w:ascii="Times New Roman" w:hAnsi="Times New Roman" w:cs="Times New Roman" w:eastAsia="Times New Roman"/>
          <w:b/>
          <w:b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boys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(Girls M = 13.90 vs. Boys M = 11.67;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3.70, p &lt; .01).</w:t>
      </w:r>
    </w:p>
    <w:p>
      <w:pPr>
        <w:numPr>
          <w:ilvl w:val="0"/>
          <w:numId w:val="1052"/>
        </w:numPr>
        <w:spacing w:line="480" w:lineRule="auto" w:after="120"/>
        <w:jc w:val="both"/>
      </w:pPr>
      <w:r>
        <w:rPr>
          <w:rFonts w:ascii="Times New Roman" w:hAnsi="Times New Roman" w:cs="Times New Roman" w:eastAsia="Times New Roman"/>
          <w:b/>
          <w:b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scored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boys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(Girls M = 13.17 vs. Boys M = 10.83;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3.69, p &lt; .01).</w:t>
      </w:r>
    </w:p>
    <w:p>
      <w:pPr>
        <w:numPr>
          <w:ilvl w:val="0"/>
          <w:numId w:val="1052"/>
        </w:numPr>
        <w:spacing w:line="480" w:lineRule="auto" w:after="120"/>
        <w:jc w:val="both"/>
      </w:pPr>
      <w:r>
        <w:rPr>
          <w:rFonts w:ascii="Times New Roman" w:hAnsi="Times New Roman" w:cs="Times New Roman" w:eastAsia="Times New Roman"/>
          <w:sz w:val="24"/>
        </w:rPr>
        <w:t xml:space="preserve">The differences between boys and girls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were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 statistically significant</w:t>
      </w:r>
      <w:r>
        <w:rPr>
          <w:rFonts w:ascii="Times New Roman" w:hAnsi="Times New Roman" w:cs="Times New Roman" w:eastAsia="Times New Roman"/>
          <w:sz w:val="24"/>
        </w:rPr>
        <w:t xml:space="preserve">.</w:t>
      </w:r>
    </w:p>
    <w:p>
      <w:pPr>
        <w:numPr>
          <w:ilvl w:val="0"/>
          <w:numId w:val="1052"/>
        </w:numPr>
        <w:spacing w:line="480" w:lineRule="auto" w:after="120"/>
        <w:jc w:val="both"/>
      </w:pPr>
      <w:r>
        <w:rPr>
          <w:rFonts w:ascii="Times New Roman" w:hAnsi="Times New Roman" w:cs="Times New Roman" w:eastAsia="Times New Roman"/>
          <w:sz w:val="24"/>
        </w:rPr>
        <w:t xml:space="preserve">The null hypothesis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H₀1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therefore,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five of the ten areas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remaining five.</w:t>
      </w:r>
    </w:p>
    <w:p>
      <w:pPr>
        <w:numPr>
          <w:ilvl w:val="0"/>
          <w:numId w:val="1052"/>
        </w:numPr>
        <w:spacing w:line="480" w:lineRule="auto" w:after="120"/>
        <w:jc w:val="both"/>
      </w:pPr>
      <w:r>
        <w:rPr>
          <w:rFonts w:ascii="Times New Roman" w:hAnsi="Times New Roman" w:cs="Times New Roman" w:eastAsia="Times New Roman"/>
          <w:sz w:val="24"/>
        </w:rPr>
        <w:t xml:space="preserve">The percentage analysis reveals that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have substantially more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representation than girls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(40.0 % vs. 6.7 %),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(46.7 % vs. 23.3 %),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(40.0 % vs. 23.3 %)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(30.0 % vs. 10.0 %) areas;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have substantially more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representation than boys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(66.7 % vs. 23.3 %),</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(46.7 % vs. 16.7 %) 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(36.7 % vs. 20.0 %) areas.</w:t>
      </w:r>
    </w:p>
    <w:bookmarkEnd w:id="206"/>
    <w:bookmarkStart w:id="207" w:name="Xb70db65eb5e846b1a2dd29cb5cc900a53360395"/>
    <w:p>
      <w:pPr>
        <w:pStyle w:val="Heading3"/>
        <w:spacing w:line="360" w:lineRule="auto"/>
        <w:jc w:val="left"/>
      </w:pPr>
      <w:r>
        <w:rPr>
          <w:rFonts w:ascii="Times New Roman" w:hAnsi="Times New Roman" w:cs="Times New Roman" w:eastAsia="Times New Roman"/>
          <w:b/>
          <w:sz w:val="26"/>
        </w:rPr>
        <w:t xml:space="preserve">5.2.3 Findings Relating to Rural Government vs Urban Private Students (H₀2)</w:t>
      </w:r>
    </w:p>
    <w:p>
      <w:pPr>
        <w:numPr>
          <w:ilvl w:val="0"/>
          <w:numId w:val="1053"/>
        </w:numPr>
        <w:spacing w:line="480" w:lineRule="auto" w:after="120"/>
        <w:jc w:val="both"/>
      </w:pPr>
      <w:r>
        <w:rPr>
          <w:rFonts w:ascii="Times New Roman" w:hAnsi="Times New Roman" w:cs="Times New Roman" w:eastAsia="Times New Roman"/>
          <w:b/>
          <w:bCs/>
          <w:sz w:val="24"/>
        </w:rPr>
        <w:t xml:space="preserve">Urban 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scored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Rural Government school students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(UP M = 13.53 vs. RG M = 11.47;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2.58, p &lt; .05).</w:t>
      </w:r>
    </w:p>
    <w:p>
      <w:pPr>
        <w:numPr>
          <w:ilvl w:val="0"/>
          <w:numId w:val="1053"/>
        </w:numPr>
        <w:spacing w:line="480" w:lineRule="auto" w:after="120"/>
        <w:jc w:val="both"/>
      </w:pPr>
      <w:r>
        <w:rPr>
          <w:rFonts w:ascii="Times New Roman" w:hAnsi="Times New Roman" w:cs="Times New Roman" w:eastAsia="Times New Roman"/>
          <w:b/>
          <w:bCs/>
          <w:sz w:val="24"/>
        </w:rPr>
        <w:t xml:space="preserve">Urban 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scored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Rural Government students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(UP M = 13.57 vs. RG M = 10.80;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4.55, p &lt; .01).</w:t>
      </w:r>
    </w:p>
    <w:p>
      <w:pPr>
        <w:numPr>
          <w:ilvl w:val="0"/>
          <w:numId w:val="1053"/>
        </w:numPr>
        <w:spacing w:line="480" w:lineRule="auto" w:after="120"/>
        <w:jc w:val="both"/>
      </w:pPr>
      <w:r>
        <w:rPr>
          <w:rFonts w:ascii="Times New Roman" w:hAnsi="Times New Roman" w:cs="Times New Roman" w:eastAsia="Times New Roman"/>
          <w:b/>
          <w:bCs/>
          <w:sz w:val="24"/>
        </w:rPr>
        <w:t xml:space="preserve">Urban 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scored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Rural Government students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(UP M = 12.80 vs. RG M = 10.07;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4.96, p &lt; .01).</w:t>
      </w:r>
    </w:p>
    <w:p>
      <w:pPr>
        <w:numPr>
          <w:ilvl w:val="0"/>
          <w:numId w:val="1053"/>
        </w:numPr>
        <w:spacing w:line="480" w:lineRule="auto" w:after="120"/>
        <w:jc w:val="both"/>
      </w:pPr>
      <w:r>
        <w:rPr>
          <w:rFonts w:ascii="Times New Roman" w:hAnsi="Times New Roman" w:cs="Times New Roman" w:eastAsia="Times New Roman"/>
          <w:b/>
          <w:bCs/>
          <w:sz w:val="24"/>
        </w:rPr>
        <w:t xml:space="preserve">Urban 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scored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Rural Government students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(UP M = 13.67 vs. RG M = 10.77;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5.04, p &lt; .01).</w:t>
      </w:r>
    </w:p>
    <w:p>
      <w:pPr>
        <w:numPr>
          <w:ilvl w:val="0"/>
          <w:numId w:val="1053"/>
        </w:numPr>
        <w:spacing w:line="480" w:lineRule="auto" w:after="120"/>
        <w:jc w:val="both"/>
      </w:pPr>
      <w:r>
        <w:rPr>
          <w:rFonts w:ascii="Times New Roman" w:hAnsi="Times New Roman" w:cs="Times New Roman" w:eastAsia="Times New Roman"/>
          <w:b/>
          <w:bCs/>
          <w:sz w:val="24"/>
        </w:rPr>
        <w:t xml:space="preserve">Urban 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scored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Rural Government students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(UP M = 12.20 vs. RG M = 10.13;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3.09, p &lt; .01).</w:t>
      </w:r>
    </w:p>
    <w:p>
      <w:pPr>
        <w:numPr>
          <w:ilvl w:val="0"/>
          <w:numId w:val="1053"/>
        </w:numPr>
        <w:spacing w:line="480" w:lineRule="auto" w:after="120"/>
        <w:jc w:val="both"/>
      </w:pPr>
      <w:r>
        <w:rPr>
          <w:rFonts w:ascii="Times New Roman" w:hAnsi="Times New Roman" w:cs="Times New Roman" w:eastAsia="Times New Roman"/>
          <w:b/>
          <w:bCs/>
          <w:sz w:val="24"/>
        </w:rPr>
        <w:t xml:space="preserve">Rural 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scored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Urban Private students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(RG M = 12.73 vs. UP M = 11.27;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2.36, p &lt; .05).</w:t>
      </w:r>
    </w:p>
    <w:p>
      <w:pPr>
        <w:numPr>
          <w:ilvl w:val="0"/>
          <w:numId w:val="1053"/>
        </w:numPr>
        <w:spacing w:line="480" w:lineRule="auto" w:after="120"/>
        <w:jc w:val="both"/>
      </w:pPr>
      <w:r>
        <w:rPr>
          <w:rFonts w:ascii="Times New Roman" w:hAnsi="Times New Roman" w:cs="Times New Roman" w:eastAsia="Times New Roman"/>
          <w:b/>
          <w:bCs/>
          <w:sz w:val="24"/>
        </w:rPr>
        <w:t xml:space="preserve">Rural 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scored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Urban Private students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(RG M = 12.77 vs. UP M = 10.63;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3.66, p &lt; .01).</w:t>
      </w:r>
    </w:p>
    <w:p>
      <w:pPr>
        <w:numPr>
          <w:ilvl w:val="0"/>
          <w:numId w:val="1053"/>
        </w:numPr>
        <w:spacing w:line="480" w:lineRule="auto" w:after="120"/>
        <w:jc w:val="both"/>
      </w:pPr>
      <w:r>
        <w:rPr>
          <w:rFonts w:ascii="Times New Roman" w:hAnsi="Times New Roman" w:cs="Times New Roman" w:eastAsia="Times New Roman"/>
          <w:b/>
          <w:bCs/>
          <w:sz w:val="24"/>
        </w:rPr>
        <w:t xml:space="preserve">Rural 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scored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Urban Private students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(RG M = 13.10 vs. UP M = 10.90;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3.43, p &lt; .01).</w:t>
      </w:r>
    </w:p>
    <w:p>
      <w:pPr>
        <w:numPr>
          <w:ilvl w:val="0"/>
          <w:numId w:val="1053"/>
        </w:numPr>
        <w:spacing w:line="480" w:lineRule="auto" w:after="120"/>
        <w:jc w:val="both"/>
      </w:pPr>
      <w:r>
        <w:rPr>
          <w:rFonts w:ascii="Times New Roman" w:hAnsi="Times New Roman" w:cs="Times New Roman" w:eastAsia="Times New Roman"/>
          <w:sz w:val="24"/>
        </w:rPr>
        <w:t xml:space="preserve">The differences between the two schools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were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 statistically significant</w:t>
      </w:r>
      <w:r>
        <w:rPr>
          <w:rFonts w:ascii="Times New Roman" w:hAnsi="Times New Roman" w:cs="Times New Roman" w:eastAsia="Times New Roman"/>
          <w:sz w:val="24"/>
        </w:rPr>
        <w:t xml:space="preserve">.</w:t>
      </w:r>
    </w:p>
    <w:p>
      <w:pPr>
        <w:numPr>
          <w:ilvl w:val="0"/>
          <w:numId w:val="1053"/>
        </w:numPr>
        <w:spacing w:line="480" w:lineRule="auto" w:after="120"/>
        <w:jc w:val="both"/>
      </w:pPr>
      <w:r>
        <w:rPr>
          <w:rFonts w:ascii="Times New Roman" w:hAnsi="Times New Roman" w:cs="Times New Roman" w:eastAsia="Times New Roman"/>
          <w:sz w:val="24"/>
        </w:rPr>
        <w:t xml:space="preserve">The null hypothesis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H₀2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therefore,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eight of the ten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only on two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w:t>
      </w:r>
    </w:p>
    <w:p>
      <w:pPr>
        <w:numPr>
          <w:ilvl w:val="0"/>
          <w:numId w:val="1053"/>
        </w:numPr>
        <w:spacing w:line="480" w:lineRule="auto" w:after="120"/>
        <w:jc w:val="both"/>
      </w:pPr>
      <w:r>
        <w:rPr>
          <w:rFonts w:ascii="Times New Roman" w:hAnsi="Times New Roman" w:cs="Times New Roman" w:eastAsia="Times New Roman"/>
          <w:sz w:val="24"/>
        </w:rPr>
        <w:t xml:space="preserve">The school effect, accordingly,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the most powerful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three independent variables studied.</w:t>
      </w:r>
    </w:p>
    <w:bookmarkEnd w:id="207"/>
    <w:bookmarkStart w:id="208" w:name="X26cb53e6be2816be667b7348f813556da5b3bb2"/>
    <w:p>
      <w:pPr>
        <w:pStyle w:val="Heading3"/>
        <w:spacing w:line="360" w:lineRule="auto"/>
        <w:jc w:val="left"/>
      </w:pPr>
      <w:r>
        <w:rPr>
          <w:rFonts w:ascii="Times New Roman" w:hAnsi="Times New Roman" w:cs="Times New Roman" w:eastAsia="Times New Roman"/>
          <w:b/>
          <w:sz w:val="26"/>
        </w:rPr>
        <w:t xml:space="preserve">5.2.4 Findings Relating to Class IX vs Class X (H₀3)</w:t>
      </w:r>
    </w:p>
    <w:p>
      <w:pPr>
        <w:numPr>
          <w:ilvl w:val="0"/>
          <w:numId w:val="1054"/>
        </w:numPr>
        <w:spacing w:line="480" w:lineRule="auto" w:after="120"/>
        <w:jc w:val="both"/>
      </w:pPr>
      <w:r>
        <w:rPr>
          <w:rFonts w:ascii="Times New Roman" w:hAnsi="Times New Roman" w:cs="Times New Roman" w:eastAsia="Times New Roman"/>
          <w:b/>
          <w:bCs/>
          <w:sz w:val="24"/>
        </w:rPr>
        <w:t xml:space="preserve">Class 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scored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Class IX students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(Class X M = 13.50 vs. Class IX M = 11.50;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2.49, p &lt; .05).</w:t>
      </w:r>
    </w:p>
    <w:p>
      <w:pPr>
        <w:numPr>
          <w:ilvl w:val="0"/>
          <w:numId w:val="1054"/>
        </w:numPr>
        <w:spacing w:line="480" w:lineRule="auto" w:after="120"/>
        <w:jc w:val="both"/>
      </w:pPr>
      <w:r>
        <w:rPr>
          <w:rFonts w:ascii="Times New Roman" w:hAnsi="Times New Roman" w:cs="Times New Roman" w:eastAsia="Times New Roman"/>
          <w:b/>
          <w:bCs/>
          <w:sz w:val="24"/>
        </w:rPr>
        <w:t xml:space="preserve">Class 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scored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significantly higher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Class IX students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(Class X M = 12.47 vs. Class IX M = 10.93;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2.49, p &lt; .05).</w:t>
      </w:r>
    </w:p>
    <w:p>
      <w:pPr>
        <w:numPr>
          <w:ilvl w:val="0"/>
          <w:numId w:val="1054"/>
        </w:numPr>
        <w:spacing w:line="480" w:lineRule="auto" w:after="120"/>
        <w:jc w:val="both"/>
      </w:pPr>
      <w:r>
        <w:rPr>
          <w:rFonts w:ascii="Times New Roman" w:hAnsi="Times New Roman" w:cs="Times New Roman" w:eastAsia="Times New Roman"/>
          <w:sz w:val="24"/>
        </w:rPr>
        <w:t xml:space="preserve">The differences between Class IX and Class X on the remaining eight areas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 Executive, Commercial, Constructive, Artistic, Persuasive, 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were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 statistically significant</w:t>
      </w:r>
      <w:r>
        <w:rPr>
          <w:rFonts w:ascii="Times New Roman" w:hAnsi="Times New Roman" w:cs="Times New Roman" w:eastAsia="Times New Roman"/>
          <w:sz w:val="24"/>
        </w:rPr>
        <w:t xml:space="preserve">.</w:t>
      </w:r>
    </w:p>
    <w:p>
      <w:pPr>
        <w:numPr>
          <w:ilvl w:val="0"/>
          <w:numId w:val="1054"/>
        </w:numPr>
        <w:spacing w:line="480" w:lineRule="auto" w:after="120"/>
        <w:jc w:val="both"/>
      </w:pPr>
      <w:r>
        <w:rPr>
          <w:rFonts w:ascii="Times New Roman" w:hAnsi="Times New Roman" w:cs="Times New Roman" w:eastAsia="Times New Roman"/>
          <w:sz w:val="24"/>
        </w:rPr>
        <w:t xml:space="preserve">The null hypothesis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H₀3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therefore,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eight of the ten areas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rejected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only on two.</w:t>
      </w:r>
    </w:p>
    <w:p>
      <w:pPr>
        <w:numPr>
          <w:ilvl w:val="0"/>
          <w:numId w:val="1054"/>
        </w:numPr>
        <w:spacing w:line="480" w:lineRule="auto" w:after="120"/>
        <w:jc w:val="both"/>
      </w:pPr>
      <w:r>
        <w:rPr>
          <w:rFonts w:ascii="Times New Roman" w:hAnsi="Times New Roman" w:cs="Times New Roman" w:eastAsia="Times New Roman"/>
          <w:sz w:val="24"/>
        </w:rPr>
        <w:t xml:space="preserve">The class effect, accordingly,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weakest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three independent variables studied. The vocational interest pattern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fairly stable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over the two years of the secondary stage.</w:t>
      </w:r>
    </w:p>
    <w:bookmarkEnd w:id="208"/>
    <w:bookmarkStart w:id="209" w:name="X1d2565cd3870bae1fc80d1bd49acf29679538c2"/>
    <w:p>
      <w:pPr>
        <w:pStyle w:val="Heading3"/>
        <w:spacing w:line="360" w:lineRule="auto"/>
        <w:jc w:val="left"/>
      </w:pPr>
      <w:r>
        <w:rPr>
          <w:rFonts w:ascii="Times New Roman" w:hAnsi="Times New Roman" w:cs="Times New Roman" w:eastAsia="Times New Roman"/>
          <w:b/>
          <w:sz w:val="26"/>
        </w:rPr>
        <w:t xml:space="preserve">5.2.5 Findings Relating to Sub-group Comparisons</w:t>
      </w:r>
    </w:p>
    <w:p>
      <w:pPr>
        <w:numPr>
          <w:ilvl w:val="0"/>
          <w:numId w:val="1055"/>
        </w:numPr>
        <w:spacing w:line="480" w:lineRule="auto" w:after="120"/>
        <w:jc w:val="both"/>
      </w:pPr>
      <w:r>
        <w:rPr>
          <w:rFonts w:ascii="Times New Roman" w:hAnsi="Times New Roman" w:cs="Times New Roman" w:eastAsia="Times New Roman"/>
          <w:sz w:val="24"/>
        </w:rPr>
        <w:t xml:space="preserve">The school-effect among</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(RG-Boys vs. UP-Boys, n = 15 each) is significant on six areas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 Executive, Commercial, Artistic, Agricultural, 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w:t>
      </w:r>
    </w:p>
    <w:p>
      <w:pPr>
        <w:numPr>
          <w:ilvl w:val="0"/>
          <w:numId w:val="1055"/>
        </w:numPr>
        <w:spacing w:line="480" w:lineRule="auto" w:after="120"/>
        <w:jc w:val="both"/>
      </w:pPr>
      <w:r>
        <w:rPr>
          <w:rFonts w:ascii="Times New Roman" w:hAnsi="Times New Roman" w:cs="Times New Roman" w:eastAsia="Times New Roman"/>
          <w:sz w:val="24"/>
        </w:rPr>
        <w:t xml:space="preserve">The school-effect among</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(RG-Girls vs. UP-Girls, n = 15 each) is significant on four areas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 Commercial, 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w:t>
      </w:r>
    </w:p>
    <w:p>
      <w:pPr>
        <w:numPr>
          <w:ilvl w:val="0"/>
          <w:numId w:val="1055"/>
        </w:numPr>
        <w:spacing w:line="480" w:lineRule="auto" w:after="120"/>
        <w:jc w:val="both"/>
      </w:pPr>
      <w:r>
        <w:rPr>
          <w:rFonts w:ascii="Times New Roman" w:hAnsi="Times New Roman" w:cs="Times New Roman" w:eastAsia="Times New Roman"/>
          <w:sz w:val="24"/>
        </w:rPr>
        <w:t xml:space="preserve">The school-effect, accordingly, operates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both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genders, although it is somewhat more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broad-based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among boys.</w:t>
      </w:r>
    </w:p>
    <w:bookmarkEnd w:id="209"/>
    <w:bookmarkStart w:id="211" w:name="consolidated-picture"/>
    <w:p>
      <w:pPr>
        <w:pStyle w:val="Heading3"/>
        <w:spacing w:line="360" w:lineRule="auto"/>
        <w:jc w:val="left"/>
      </w:pPr>
      <w:r>
        <w:rPr>
          <w:rFonts w:ascii="Times New Roman" w:hAnsi="Times New Roman" w:cs="Times New Roman" w:eastAsia="Times New Roman"/>
          <w:b/>
          <w:sz w:val="26"/>
        </w:rPr>
        <w:t xml:space="preserve">5.2.6 Consolidated Picture</w:t>
      </w:r>
    </w:p>
    <w:p>
      <w:pPr>
        <w:pStyle w:val="FirstParagraph"/>
        <w:spacing w:line="480" w:lineRule="auto" w:after="120"/>
        <w:jc w:val="both"/>
      </w:pPr>
      <w:r>
        <w:rPr>
          <w:rFonts w:ascii="Times New Roman" w:hAnsi="Times New Roman" w:cs="Times New Roman" w:eastAsia="Times New Roman"/>
          <w:sz w:val="24"/>
        </w:rPr>
        <w:t xml:space="preserve">The consolidated picture of the major findings is given in Table 5.1 for the convenience of the reader.</w:t>
      </w:r>
    </w:p>
    <w:bookmarkStart w:id="210" w:name="table-5.1"/>
    <w:p>
      <w:pPr>
        <w:pStyle w:val="Heading4"/>
        <w:spacing w:line="360" w:lineRule="auto"/>
        <w:jc w:val="left"/>
      </w:pPr>
      <w:r>
        <w:rPr>
          <w:rFonts w:ascii="Times New Roman" w:hAnsi="Times New Roman" w:cs="Times New Roman" w:eastAsia="Times New Roman"/>
          <w:b/>
          <w:sz w:val="24"/>
        </w:rPr>
        <w:t xml:space="preserve">TABLE 5.1</w:t>
      </w:r>
    </w:p>
    <w:p>
      <w:pPr>
        <w:pStyle w:val="FirstParagraph"/>
        <w:spacing w:line="480" w:lineRule="auto" w:after="120"/>
        <w:jc w:val="both"/>
      </w:pPr>
      <w:r>
        <w:rPr>
          <w:rFonts w:ascii="Times New Roman" w:hAnsi="Times New Roman" w:cs="Times New Roman" w:eastAsia="Times New Roman"/>
          <w:b/>
          <w:bCs/>
          <w:sz w:val="24"/>
        </w:rPr>
        <w:t xml:space="preserve">Consolidated Picture of the Major Findings of the Study</w:t>
      </w:r>
    </w:p>
    <w:tbl>
      <w:tblPr>
        <w:tblStyle w:val="Table"/>
        <w:tblW w:type="pct" w:w="5000"/>
        <w:jc w:val="center"/>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Higher Group (Boys vs Girls)</w:t>
            </w:r>
          </w:p>
        </w:tc>
        <w:tc>
          <w:tcPr/>
          <w:p>
            <w:pPr>
              <w:pStyle w:val="Compact"/>
              <w:spacing w:line="276" w:lineRule="auto"/>
              <w:jc w:val="center"/>
            </w:pPr>
            <w:r>
              <w:rPr>
                <w:rFonts w:ascii="Times New Roman" w:hAnsi="Times New Roman" w:cs="Times New Roman" w:eastAsia="Times New Roman"/>
                <w:sz w:val="22"/>
              </w:rPr>
              <w:t xml:space="preserve">Higher Group (RG vs UP)</w:t>
            </w:r>
          </w:p>
        </w:tc>
        <w:tc>
          <w:tcPr/>
          <w:p>
            <w:pPr>
              <w:pStyle w:val="Compact"/>
              <w:spacing w:line="276" w:lineRule="auto"/>
              <w:jc w:val="center"/>
            </w:pPr>
            <w:r>
              <w:rPr>
                <w:rFonts w:ascii="Times New Roman" w:hAnsi="Times New Roman" w:cs="Times New Roman" w:eastAsia="Times New Roman"/>
                <w:sz w:val="22"/>
              </w:rPr>
              <w:t xml:space="preserve">Higher Group (Class IX vs X)</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Not Significant</w:t>
            </w:r>
          </w:p>
        </w:tc>
        <w:tc>
          <w:tcPr/>
          <w:p>
            <w:pPr>
              <w:pStyle w:val="Compact"/>
              <w:spacing w:line="276" w:lineRule="auto"/>
              <w:jc w:val="center"/>
            </w:pPr>
            <w:r>
              <w:rPr>
                <w:rFonts w:ascii="Times New Roman" w:hAnsi="Times New Roman" w:cs="Times New Roman" w:eastAsia="Times New Roman"/>
                <w:sz w:val="22"/>
              </w:rPr>
              <w:t xml:space="preserve">Not Significant</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Urban Private*</w:t>
            </w:r>
          </w:p>
        </w:tc>
        <w:tc>
          <w:tcPr/>
          <w:p>
            <w:pPr>
              <w:pStyle w:val="Compact"/>
              <w:spacing w:line="276" w:lineRule="auto"/>
              <w:jc w:val="center"/>
            </w:pPr>
            <w:r>
              <w:rPr>
                <w:rFonts w:ascii="Times New Roman" w:hAnsi="Times New Roman" w:cs="Times New Roman" w:eastAsia="Times New Roman"/>
                <w:sz w:val="22"/>
              </w:rPr>
              <w:t xml:space="preserve">Class X*</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Not Significant</w:t>
            </w:r>
          </w:p>
        </w:tc>
        <w:tc>
          <w:tcPr/>
          <w:p>
            <w:pPr>
              <w:pStyle w:val="Compact"/>
              <w:spacing w:line="276" w:lineRule="auto"/>
              <w:jc w:val="center"/>
            </w:pPr>
            <w:r>
              <w:rPr>
                <w:rFonts w:ascii="Times New Roman" w:hAnsi="Times New Roman" w:cs="Times New Roman" w:eastAsia="Times New Roman"/>
                <w:sz w:val="22"/>
              </w:rPr>
              <w:t xml:space="preserve">Urban Private**</w:t>
            </w:r>
          </w:p>
        </w:tc>
        <w:tc>
          <w:tcPr/>
          <w:p>
            <w:pPr>
              <w:pStyle w:val="Compact"/>
              <w:spacing w:line="276" w:lineRule="auto"/>
              <w:jc w:val="center"/>
            </w:pPr>
            <w:r>
              <w:rPr>
                <w:rFonts w:ascii="Times New Roman" w:hAnsi="Times New Roman" w:cs="Times New Roman" w:eastAsia="Times New Roman"/>
                <w:sz w:val="22"/>
              </w:rPr>
              <w:t xml:space="preserve">Not Significant</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Not Significant</w:t>
            </w:r>
          </w:p>
        </w:tc>
        <w:tc>
          <w:tcPr/>
          <w:p>
            <w:pPr>
              <w:pStyle w:val="Compact"/>
              <w:spacing w:line="276" w:lineRule="auto"/>
              <w:jc w:val="center"/>
            </w:pPr>
            <w:r>
              <w:rPr>
                <w:rFonts w:ascii="Times New Roman" w:hAnsi="Times New Roman" w:cs="Times New Roman" w:eastAsia="Times New Roman"/>
                <w:sz w:val="22"/>
              </w:rPr>
              <w:t xml:space="preserve">Urban Private**</w:t>
            </w:r>
          </w:p>
        </w:tc>
        <w:tc>
          <w:tcPr/>
          <w:p>
            <w:pPr>
              <w:pStyle w:val="Compact"/>
              <w:spacing w:line="276" w:lineRule="auto"/>
              <w:jc w:val="center"/>
            </w:pPr>
            <w:r>
              <w:rPr>
                <w:rFonts w:ascii="Times New Roman" w:hAnsi="Times New Roman" w:cs="Times New Roman" w:eastAsia="Times New Roman"/>
                <w:sz w:val="22"/>
              </w:rPr>
              <w:t xml:space="preserve">Not Significant</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Rural Government*</w:t>
            </w:r>
          </w:p>
        </w:tc>
        <w:tc>
          <w:tcPr/>
          <w:p>
            <w:pPr>
              <w:pStyle w:val="Compact"/>
              <w:spacing w:line="276" w:lineRule="auto"/>
              <w:jc w:val="center"/>
            </w:pPr>
            <w:r>
              <w:rPr>
                <w:rFonts w:ascii="Times New Roman" w:hAnsi="Times New Roman" w:cs="Times New Roman" w:eastAsia="Times New Roman"/>
                <w:sz w:val="22"/>
              </w:rPr>
              <w:t xml:space="preserve">Not Significant</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Not Significant</w:t>
            </w:r>
          </w:p>
        </w:tc>
        <w:tc>
          <w:tcPr/>
          <w:p>
            <w:pPr>
              <w:pStyle w:val="Compact"/>
              <w:spacing w:line="276" w:lineRule="auto"/>
              <w:jc w:val="center"/>
            </w:pPr>
            <w:r>
              <w:rPr>
                <w:rFonts w:ascii="Times New Roman" w:hAnsi="Times New Roman" w:cs="Times New Roman" w:eastAsia="Times New Roman"/>
                <w:sz w:val="22"/>
              </w:rPr>
              <w:t xml:space="preserve">Urban Private**</w:t>
            </w:r>
          </w:p>
        </w:tc>
        <w:tc>
          <w:tcPr/>
          <w:p>
            <w:pPr>
              <w:pStyle w:val="Compact"/>
              <w:spacing w:line="276" w:lineRule="auto"/>
              <w:jc w:val="center"/>
            </w:pPr>
            <w:r>
              <w:rPr>
                <w:rFonts w:ascii="Times New Roman" w:hAnsi="Times New Roman" w:cs="Times New Roman" w:eastAsia="Times New Roman"/>
                <w:sz w:val="22"/>
              </w:rPr>
              <w:t xml:space="preserve">Not Significant</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Not Significant</w:t>
            </w:r>
          </w:p>
        </w:tc>
        <w:tc>
          <w:tcPr/>
          <w:p>
            <w:pPr>
              <w:pStyle w:val="Compact"/>
              <w:spacing w:line="276" w:lineRule="auto"/>
              <w:jc w:val="center"/>
            </w:pPr>
            <w:r>
              <w:rPr>
                <w:rFonts w:ascii="Times New Roman" w:hAnsi="Times New Roman" w:cs="Times New Roman" w:eastAsia="Times New Roman"/>
                <w:sz w:val="22"/>
              </w:rPr>
              <w:t xml:space="preserve">Rural Government**</w:t>
            </w:r>
          </w:p>
        </w:tc>
        <w:tc>
          <w:tcPr/>
          <w:p>
            <w:pPr>
              <w:pStyle w:val="Compact"/>
              <w:spacing w:line="276" w:lineRule="auto"/>
              <w:jc w:val="center"/>
            </w:pPr>
            <w:r>
              <w:rPr>
                <w:rFonts w:ascii="Times New Roman" w:hAnsi="Times New Roman" w:cs="Times New Roman" w:eastAsia="Times New Roman"/>
                <w:sz w:val="22"/>
              </w:rPr>
              <w:t xml:space="preserve">Class X*</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Not Significant</w:t>
            </w:r>
          </w:p>
        </w:tc>
        <w:tc>
          <w:tcPr/>
          <w:p>
            <w:pPr>
              <w:pStyle w:val="Compact"/>
              <w:spacing w:line="276" w:lineRule="auto"/>
              <w:jc w:val="center"/>
            </w:pPr>
            <w:r>
              <w:rPr>
                <w:rFonts w:ascii="Times New Roman" w:hAnsi="Times New Roman" w:cs="Times New Roman" w:eastAsia="Times New Roman"/>
                <w:sz w:val="22"/>
              </w:rPr>
              <w:t xml:space="preserve">Urban Private**</w:t>
            </w:r>
          </w:p>
        </w:tc>
        <w:tc>
          <w:tcPr/>
          <w:p>
            <w:pPr>
              <w:pStyle w:val="Compact"/>
              <w:spacing w:line="276" w:lineRule="auto"/>
              <w:jc w:val="center"/>
            </w:pPr>
            <w:r>
              <w:rPr>
                <w:rFonts w:ascii="Times New Roman" w:hAnsi="Times New Roman" w:cs="Times New Roman" w:eastAsia="Times New Roman"/>
                <w:sz w:val="22"/>
              </w:rPr>
              <w:t xml:space="preserve">Not Significant</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Not Significant</w:t>
            </w:r>
          </w:p>
        </w:tc>
        <w:tc>
          <w:tcPr/>
          <w:p>
            <w:pPr>
              <w:pStyle w:val="Compact"/>
              <w:spacing w:line="276" w:lineRule="auto"/>
              <w:jc w:val="center"/>
            </w:pPr>
            <w:r>
              <w:rPr>
                <w:rFonts w:ascii="Times New Roman" w:hAnsi="Times New Roman" w:cs="Times New Roman" w:eastAsia="Times New Roman"/>
                <w:sz w:val="22"/>
              </w:rPr>
              <w:t xml:space="preserve">Not Significant</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Rural Government**</w:t>
            </w:r>
          </w:p>
        </w:tc>
        <w:tc>
          <w:tcPr/>
          <w:p>
            <w:pPr>
              <w:pStyle w:val="Compact"/>
              <w:spacing w:line="276" w:lineRule="auto"/>
              <w:jc w:val="center"/>
            </w:pPr>
            <w:r>
              <w:rPr>
                <w:rFonts w:ascii="Times New Roman" w:hAnsi="Times New Roman" w:cs="Times New Roman" w:eastAsia="Times New Roman"/>
                <w:sz w:val="22"/>
              </w:rPr>
              <w:t xml:space="preserve">Not Significant</w:t>
            </w:r>
          </w:p>
        </w:tc>
      </w:tr>
    </w:tbl>
    <w:p>
      <w:pPr>
        <w:pStyle w:val="BodyText"/>
        <w:spacing w:line="480" w:lineRule="auto" w:after="120"/>
        <w:jc w:val="both"/>
      </w:pPr>
      <w:r>
        <w:rPr>
          <w:rFonts w:ascii="Times New Roman" w:hAnsi="Times New Roman" w:cs="Times New Roman" w:eastAsia="Times New Roman"/>
          <w:i/>
          <w:iCs/>
          <w:sz w:val="24"/>
        </w:rPr>
        <w:t xml:space="preserve">* significant at .05 level; ** significant at .01 level.</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10"/>
    <w:bookmarkEnd w:id="211"/>
    <w:bookmarkEnd w:id="212"/>
    <w:bookmarkStart w:id="213" w:name="conclusions"/>
    <w:p>
      <w:pPr>
        <w:pStyle w:val="Heading2"/>
        <w:spacing w:line="360" w:lineRule="auto"/>
        <w:jc w:val="center"/>
      </w:pPr>
      <w:r>
        <w:rPr>
          <w:rFonts w:ascii="Times New Roman" w:hAnsi="Times New Roman" w:cs="Times New Roman" w:eastAsia="Times New Roman"/>
          <w:b/>
          <w:sz w:val="28"/>
        </w:rPr>
        <w:t xml:space="preserve">5.3 CONCLUSIONS</w:t>
      </w:r>
    </w:p>
    <w:p>
      <w:pPr>
        <w:pStyle w:val="FirstParagraph"/>
        <w:spacing w:line="480" w:lineRule="auto" w:after="120"/>
        <w:jc w:val="both"/>
      </w:pPr>
      <w:r>
        <w:rPr>
          <w:rFonts w:ascii="Times New Roman" w:hAnsi="Times New Roman" w:cs="Times New Roman" w:eastAsia="Times New Roman"/>
          <w:sz w:val="24"/>
        </w:rPr>
        <w:t xml:space="preserve">On the basis of the major findings, the following four general conclusions are drawn:</w:t>
      </w:r>
    </w:p>
    <w:p>
      <w:pPr>
        <w:numPr>
          <w:ilvl w:val="0"/>
          <w:numId w:val="1056"/>
        </w:numPr>
        <w:spacing w:line="480" w:lineRule="auto" w:after="120"/>
        <w:jc w:val="both"/>
      </w:pPr>
      <w:r>
        <w:rPr>
          <w:rFonts w:ascii="Times New Roman" w:hAnsi="Times New Roman" w:cs="Times New Roman" w:eastAsia="Times New Roman"/>
          <w:b/>
          <w:bCs/>
          <w:sz w:val="24"/>
        </w:rPr>
        <w:t xml:space="preserve">The type of school (Rural Government vs. Urban Private) is by far the most powerful factor influencing the vocational interests of secondary school students of Meerut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It produces significant differences on as many as eight of the ten areas of the V.I.R. The Urban Private school is consistently higher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modern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 Scientific, Executive, Commercial, Artistic and Persuasive — while the Rural Government school is consistently higher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traditional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 Constructive, Agricultural and Household. Only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are the two schools roughly equal.</w:t>
      </w:r>
    </w:p>
    <w:p>
      <w:pPr>
        <w:numPr>
          <w:ilvl w:val="0"/>
          <w:numId w:val="1056"/>
        </w:numPr>
        <w:spacing w:line="480" w:lineRule="auto" w:after="120"/>
        <w:jc w:val="both"/>
      </w:pPr>
      <w:r>
        <w:rPr>
          <w:rFonts w:ascii="Times New Roman" w:hAnsi="Times New Roman" w:cs="Times New Roman" w:eastAsia="Times New Roman"/>
          <w:b/>
          <w:bCs/>
          <w:sz w:val="24"/>
        </w:rPr>
        <w:t xml:space="preserve">Gender continues to be a significant factor in shaping vocational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Even in the year 2025, traditional gender stereotypes persist on the most basic occupational dimensions — boys remain significantly higher on Scientific and Constructive areas, while girls remain significantly higher on Literary, Social and Household areas. However, the gender difference has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disappeared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five other areas — Executive, Commercial, Artistic, Agricultural and Persuasive — pointing to a gradual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narrowing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gender gap in modern occupational attractions.</w:t>
      </w:r>
    </w:p>
    <w:p>
      <w:pPr>
        <w:numPr>
          <w:ilvl w:val="0"/>
          <w:numId w:val="1056"/>
        </w:numPr>
        <w:spacing w:line="480" w:lineRule="auto" w:after="120"/>
        <w:jc w:val="both"/>
      </w:pPr>
      <w:r>
        <w:rPr>
          <w:rFonts w:ascii="Times New Roman" w:hAnsi="Times New Roman" w:cs="Times New Roman" w:eastAsia="Times New Roman"/>
          <w:b/>
          <w:bCs/>
          <w:sz w:val="24"/>
        </w:rPr>
        <w:t xml:space="preserve">Vocational interests are fairly stable across Class IX and Class 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two classes differ significantly only on Scientific and Agricultural areas. This shows that the basic vocational interest pattern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already in place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the time the student enters Class IX, and only a slight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deepening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certain practical interests takes place during the next year.</w:t>
      </w:r>
    </w:p>
    <w:p>
      <w:pPr>
        <w:numPr>
          <w:ilvl w:val="0"/>
          <w:numId w:val="1056"/>
        </w:numPr>
        <w:spacing w:line="480" w:lineRule="auto" w:after="120"/>
        <w:jc w:val="both"/>
      </w:pPr>
      <w:r>
        <w:rPr>
          <w:rFonts w:ascii="Times New Roman" w:hAnsi="Times New Roman" w:cs="Times New Roman" w:eastAsia="Times New Roman"/>
          <w:b/>
          <w:bCs/>
          <w:sz w:val="24"/>
        </w:rPr>
        <w:t xml:space="preserve">The most attractive single occupational area for the present sample, taken as a whole, is 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Forty-five per cent of the entire sample is found to be highly interested in this area. This is encouraging news for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teaching</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nursing</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counselling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social-work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professions in Meerut district.</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13"/>
    <w:bookmarkStart w:id="214" w:name="educational-implications"/>
    <w:p>
      <w:pPr>
        <w:pStyle w:val="Heading2"/>
        <w:spacing w:line="360" w:lineRule="auto"/>
        <w:jc w:val="center"/>
      </w:pPr>
      <w:r>
        <w:rPr>
          <w:rFonts w:ascii="Times New Roman" w:hAnsi="Times New Roman" w:cs="Times New Roman" w:eastAsia="Times New Roman"/>
          <w:b/>
          <w:sz w:val="28"/>
        </w:rPr>
        <w:t xml:space="preserve">5.4 EDUCATIONAL IMPLICATIONS</w:t>
      </w:r>
    </w:p>
    <w:p>
      <w:pPr>
        <w:pStyle w:val="FirstParagraph"/>
        <w:spacing w:line="480" w:lineRule="auto" w:after="120"/>
        <w:jc w:val="both"/>
      </w:pPr>
      <w:r>
        <w:rPr>
          <w:rFonts w:ascii="Times New Roman" w:hAnsi="Times New Roman" w:cs="Times New Roman" w:eastAsia="Times New Roman"/>
          <w:sz w:val="24"/>
        </w:rPr>
        <w:t xml:space="preserve">The findings of the present study have important implications for educational policy and practice. The most important of these implications are listed below:</w:t>
      </w:r>
    </w:p>
    <w:p>
      <w:pPr>
        <w:numPr>
          <w:ilvl w:val="0"/>
          <w:numId w:val="1057"/>
        </w:numPr>
        <w:spacing w:line="480" w:lineRule="auto" w:after="120"/>
        <w:jc w:val="both"/>
      </w:pPr>
      <w:r>
        <w:rPr>
          <w:rFonts w:ascii="Times New Roman" w:hAnsi="Times New Roman" w:cs="Times New Roman" w:eastAsia="Times New Roman"/>
          <w:b/>
          <w:bCs/>
          <w:sz w:val="24"/>
        </w:rPr>
        <w:t xml:space="preserve">Strengthening of Career Guidance Services in Rural Government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Rural Government school is significantly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the Urban Private school on as many as five modern occupational areas. This reflects not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absence of ability</w:t>
      </w:r>
      <w:r>
        <w:rPr>
          <w:rFonts w:ascii="Times New Roman" w:hAnsi="Times New Roman" w:cs="Times New Roman" w:eastAsia="Times New Roman"/>
          <w:sz w:val="24"/>
        </w:rPr>
        <w:t xml:space="preserve">, but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absence of exposure</w:t>
      </w:r>
      <w:r>
        <w:rPr>
          <w:rFonts w:ascii="Times New Roman" w:hAnsi="Times New Roman" w:cs="Times New Roman" w:eastAsia="Times New Roman"/>
          <w:sz w:val="24"/>
        </w:rPr>
        <w:t xml:space="preserve">. The State Government should immediately strengthen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career-guidance machinery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rural government schools by appointing trained guidance teachers, distributing career-information booklets, and organising regular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awareness assemblies</w:t>
      </w:r>
      <w:r>
        <w:rPr>
          <w:rFonts w:ascii="Times New Roman" w:hAnsi="Times New Roman" w:cs="Times New Roman" w:eastAsia="Times New Roman"/>
          <w:sz w:val="24"/>
        </w:rPr>
        <w:t xml:space="preserve">.</w:t>
      </w:r>
    </w:p>
    <w:p>
      <w:pPr>
        <w:numPr>
          <w:ilvl w:val="0"/>
          <w:numId w:val="1057"/>
        </w:numPr>
        <w:spacing w:line="480" w:lineRule="auto" w:after="120"/>
        <w:jc w:val="both"/>
      </w:pPr>
      <w:r>
        <w:rPr>
          <w:rFonts w:ascii="Times New Roman" w:hAnsi="Times New Roman" w:cs="Times New Roman" w:eastAsia="Times New Roman"/>
          <w:b/>
          <w:bCs/>
          <w:sz w:val="24"/>
        </w:rPr>
        <w:t xml:space="preserve">Industry, Hospital and University Visits.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rural students should be regularly taken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factories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hospitals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banks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Information Technology parks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 research stations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universities</w:t>
      </w:r>
      <w:r>
        <w:rPr>
          <w:rFonts w:ascii="Times New Roman" w:hAnsi="Times New Roman" w:cs="Times New Roman" w:eastAsia="Times New Roman"/>
          <w:sz w:val="24"/>
        </w:rPr>
        <w:t xml:space="preserve">, so that the world of modern occupations becomes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visible and tangible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them.</w:t>
      </w:r>
    </w:p>
    <w:p>
      <w:pPr>
        <w:numPr>
          <w:ilvl w:val="0"/>
          <w:numId w:val="1057"/>
        </w:numPr>
        <w:spacing w:line="480" w:lineRule="auto" w:after="120"/>
        <w:jc w:val="both"/>
      </w:pPr>
      <w:r>
        <w:rPr>
          <w:rFonts w:ascii="Times New Roman" w:hAnsi="Times New Roman" w:cs="Times New Roman" w:eastAsia="Times New Roman"/>
          <w:b/>
          <w:bCs/>
          <w:sz w:val="24"/>
        </w:rPr>
        <w:t xml:space="preserve">Equipping the Rural Government School with Modern Laboratories and Computer Rooms.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great part of the difference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between the two schools is traceable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better laboratory facilities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urban private school. Adequate funds should be earmarked for science laboratories, computer labs, smart classrooms and a well-stocked library in every rural government school.</w:t>
      </w:r>
    </w:p>
    <w:p>
      <w:pPr>
        <w:numPr>
          <w:ilvl w:val="0"/>
          <w:numId w:val="1057"/>
        </w:numPr>
        <w:spacing w:line="480" w:lineRule="auto" w:after="120"/>
        <w:jc w:val="both"/>
      </w:pPr>
      <w:r>
        <w:rPr>
          <w:rFonts w:ascii="Times New Roman" w:hAnsi="Times New Roman" w:cs="Times New Roman" w:eastAsia="Times New Roman"/>
          <w:b/>
          <w:bCs/>
          <w:sz w:val="24"/>
        </w:rPr>
        <w:t xml:space="preserve">Enrichment Programmes in the Urban Private School in Areas of Weakness.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urban private school is significantly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than the rural government school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These areas are connected with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self-reliance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food security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home-making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life skills that every Indian citizen needs. The urban private school should organise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kitchen gardening</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carpentry workshops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cooking classes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farm visits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as part of its co-curricular programme.</w:t>
      </w:r>
    </w:p>
    <w:p>
      <w:pPr>
        <w:numPr>
          <w:ilvl w:val="0"/>
          <w:numId w:val="1057"/>
        </w:numPr>
        <w:spacing w:line="480" w:lineRule="auto" w:after="120"/>
        <w:jc w:val="both"/>
      </w:pPr>
      <w:r>
        <w:rPr>
          <w:rFonts w:ascii="Times New Roman" w:hAnsi="Times New Roman" w:cs="Times New Roman" w:eastAsia="Times New Roman"/>
          <w:b/>
          <w:bCs/>
          <w:sz w:val="24"/>
        </w:rPr>
        <w:t xml:space="preserve">Bridging the Gender Gap on Scientific and Constructive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Girls of both schools are significantly lower than boys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This should not be allowed to continue. Schools should organise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Women in S.T.E.M.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talks, invite women scientists, engineers and architects to address the girls, and encourage girls to take up</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Mathematics-Physics-Biology-Computer-Science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courses at +2 stage. The example of women like Kalpana Chawla, Tessy Thomas, Ritu Karidhal and Sunita Williams should be regularly placed before the girls.</w:t>
      </w:r>
    </w:p>
    <w:p>
      <w:pPr>
        <w:numPr>
          <w:ilvl w:val="0"/>
          <w:numId w:val="1057"/>
        </w:numPr>
        <w:spacing w:line="480" w:lineRule="auto" w:after="120"/>
        <w:jc w:val="both"/>
      </w:pPr>
      <w:r>
        <w:rPr>
          <w:rFonts w:ascii="Times New Roman" w:hAnsi="Times New Roman" w:cs="Times New Roman" w:eastAsia="Times New Roman"/>
          <w:b/>
          <w:bCs/>
          <w:sz w:val="24"/>
        </w:rPr>
        <w:t xml:space="preserve">Bridging the Gender Gap on Social and Household Areas (in the case of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are significantly lower than girls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This is equally undesirable. Boys should be encouraged to take up</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social-service projects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household-management classes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cooking classes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school co-curricular programme. The image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Bharat Ratna Mother Teresa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social work, and the rising number of male chefs and male nurses, should be highlighted.</w:t>
      </w:r>
    </w:p>
    <w:p>
      <w:pPr>
        <w:numPr>
          <w:ilvl w:val="0"/>
          <w:numId w:val="1057"/>
        </w:numPr>
        <w:spacing w:line="480" w:lineRule="auto" w:after="120"/>
        <w:jc w:val="both"/>
      </w:pPr>
      <w:r>
        <w:rPr>
          <w:rFonts w:ascii="Times New Roman" w:hAnsi="Times New Roman" w:cs="Times New Roman" w:eastAsia="Times New Roman"/>
          <w:b/>
          <w:bCs/>
          <w:sz w:val="24"/>
        </w:rPr>
        <w:t xml:space="preserve">Class-Wise Career Counselling.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Since the vocational interest pattern is already fairly settled by Class IX,</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counselling should begin in Class VIII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itself, and not be delayed till Class X or +2. Career awareness should be a regular component of the school’s pastoral-care programme right from upper primary stage.</w:t>
      </w:r>
    </w:p>
    <w:p>
      <w:pPr>
        <w:numPr>
          <w:ilvl w:val="0"/>
          <w:numId w:val="1057"/>
        </w:numPr>
        <w:spacing w:line="480" w:lineRule="auto" w:after="120"/>
        <w:jc w:val="both"/>
      </w:pPr>
      <w:r>
        <w:rPr>
          <w:rFonts w:ascii="Times New Roman" w:hAnsi="Times New Roman" w:cs="Times New Roman" w:eastAsia="Times New Roman"/>
          <w:b/>
          <w:bCs/>
          <w:sz w:val="24"/>
        </w:rPr>
        <w:t xml:space="preserve">Career Counsellor in Every Government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state government should appoint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full-time career counsellor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every government secondary school, on the lines of the urban private schools. This is one of the most direct, low-cost ways of narrowing the rural-urban gap in vocational awareness.</w:t>
      </w:r>
    </w:p>
    <w:p>
      <w:pPr>
        <w:numPr>
          <w:ilvl w:val="0"/>
          <w:numId w:val="1057"/>
        </w:numPr>
        <w:spacing w:line="480" w:lineRule="auto" w:after="120"/>
        <w:jc w:val="both"/>
      </w:pPr>
      <w:r>
        <w:rPr>
          <w:rFonts w:ascii="Times New Roman" w:hAnsi="Times New Roman" w:cs="Times New Roman" w:eastAsia="Times New Roman"/>
          <w:b/>
          <w:bCs/>
          <w:sz w:val="24"/>
        </w:rPr>
        <w:t xml:space="preserve">Parental Orientation.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Parents of rural-government-school students should be regularly oriented through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parent-teacher meetings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about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new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occupational opportunities outside agriculture and trade. Without parental encouragement, the rural student remains tied to the traditional occupational mould.</w:t>
      </w:r>
    </w:p>
    <w:p>
      <w:pPr>
        <w:numPr>
          <w:ilvl w:val="0"/>
          <w:numId w:val="1057"/>
        </w:numPr>
        <w:spacing w:line="480" w:lineRule="auto" w:after="120"/>
        <w:jc w:val="both"/>
      </w:pPr>
      <w:r>
        <w:rPr>
          <w:rFonts w:ascii="Times New Roman" w:hAnsi="Times New Roman" w:cs="Times New Roman" w:eastAsia="Times New Roman"/>
          <w:b/>
          <w:bCs/>
          <w:sz w:val="24"/>
        </w:rPr>
        <w:t xml:space="preserve">Career Information Cell.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Every secondary school should establish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Information Cell</w:t>
      </w:r>
      <w:r>
        <w:rPr>
          <w:rFonts w:ascii="Times New Roman" w:hAnsi="Times New Roman" w:cs="Times New Roman" w:eastAsia="Times New Roman"/>
          <w:sz w:val="24"/>
        </w:rPr>
        <w:t xml:space="preserve">, equipped with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booklets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prospectuses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internet-based career-search tools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bulletin board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which fresh career information is displayed every week.</w:t>
      </w:r>
    </w:p>
    <w:p>
      <w:pPr>
        <w:numPr>
          <w:ilvl w:val="0"/>
          <w:numId w:val="1057"/>
        </w:numPr>
        <w:spacing w:line="480" w:lineRule="auto" w:after="120"/>
        <w:jc w:val="both"/>
      </w:pPr>
      <w:r>
        <w:rPr>
          <w:rFonts w:ascii="Times New Roman" w:hAnsi="Times New Roman" w:cs="Times New Roman" w:eastAsia="Times New Roman"/>
          <w:b/>
          <w:bCs/>
          <w:sz w:val="24"/>
        </w:rPr>
        <w:t xml:space="preserve">Identifying the Highly-Talented Few.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present study has shown that 45 per cent of the sample is highly interested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occupations and 35 per cent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occupations. These large groups are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human capital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tomorrow’s India and need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targeted enrichment</w:t>
      </w:r>
      <w:r>
        <w:rPr>
          <w:rFonts w:ascii="Times New Roman" w:hAnsi="Times New Roman" w:cs="Times New Roman" w:eastAsia="Times New Roman"/>
          <w:sz w:val="24"/>
        </w:rPr>
        <w:t xml:space="preserve">.</w:t>
      </w:r>
    </w:p>
    <w:p>
      <w:pPr>
        <w:numPr>
          <w:ilvl w:val="0"/>
          <w:numId w:val="1057"/>
        </w:numPr>
        <w:spacing w:line="480" w:lineRule="auto" w:after="120"/>
        <w:jc w:val="both"/>
      </w:pPr>
      <w:r>
        <w:rPr>
          <w:rFonts w:ascii="Times New Roman" w:hAnsi="Times New Roman" w:cs="Times New Roman" w:eastAsia="Times New Roman"/>
          <w:b/>
          <w:bCs/>
          <w:sz w:val="24"/>
        </w:rPr>
        <w:t xml:space="preserve">Curricular Reforms.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component of the secondary curriculum should be strengthened so that it offers each student at least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three different exposure courses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during Classes IX – X — one in a Scientific area, one in a Commercial area, and one in a Social-or-Artistic area. This will give every student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taste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major occupational fields before he or she has to make the +2 stream choice.</w:t>
      </w:r>
    </w:p>
    <w:p>
      <w:pPr>
        <w:numPr>
          <w:ilvl w:val="0"/>
          <w:numId w:val="1057"/>
        </w:numPr>
        <w:spacing w:line="480" w:lineRule="auto" w:after="120"/>
        <w:jc w:val="both"/>
      </w:pPr>
      <w:r>
        <w:rPr>
          <w:rFonts w:ascii="Times New Roman" w:hAnsi="Times New Roman" w:cs="Times New Roman" w:eastAsia="Times New Roman"/>
          <w:b/>
          <w:bCs/>
          <w:sz w:val="24"/>
        </w:rPr>
        <w:t xml:space="preserve">Periodic Re-administration of the 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should be administered to every Class IX student at the beginning of the academic session and the results discussed individually with the student and his / her parents. This single, low-cost step can dramatically improve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quality of stream-choice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+2 stage.</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14"/>
    <w:bookmarkStart w:id="215" w:name="suggestions-for-further-research"/>
    <w:p>
      <w:pPr>
        <w:pStyle w:val="Heading2"/>
        <w:spacing w:line="360" w:lineRule="auto"/>
        <w:jc w:val="center"/>
      </w:pPr>
      <w:r>
        <w:rPr>
          <w:rFonts w:ascii="Times New Roman" w:hAnsi="Times New Roman" w:cs="Times New Roman" w:eastAsia="Times New Roman"/>
          <w:b/>
          <w:sz w:val="28"/>
        </w:rPr>
        <w:t xml:space="preserve">5.5 SUGGESTIONS FOR FURTHER RESEARCH</w:t>
      </w:r>
    </w:p>
    <w:p>
      <w:pPr>
        <w:pStyle w:val="FirstParagraph"/>
        <w:spacing w:line="480" w:lineRule="auto" w:after="120"/>
        <w:jc w:val="both"/>
      </w:pPr>
      <w:r>
        <w:rPr>
          <w:rFonts w:ascii="Times New Roman" w:hAnsi="Times New Roman" w:cs="Times New Roman" w:eastAsia="Times New Roman"/>
          <w:sz w:val="24"/>
        </w:rPr>
        <w:t xml:space="preserve">The present study has been delimited in several respects. Many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related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questions have remained unanswered. The following ten suggestions are offered for further research:</w:t>
      </w:r>
    </w:p>
    <w:p>
      <w:pPr>
        <w:numPr>
          <w:ilvl w:val="0"/>
          <w:numId w:val="1058"/>
        </w:numPr>
        <w:spacing w:line="480" w:lineRule="auto" w:after="120"/>
        <w:jc w:val="both"/>
      </w:pPr>
      <w:r>
        <w:rPr>
          <w:rFonts w:ascii="Times New Roman" w:hAnsi="Times New Roman" w:cs="Times New Roman" w:eastAsia="Times New Roman"/>
          <w:b/>
          <w:bCs/>
          <w:sz w:val="24"/>
        </w:rPr>
        <w:t xml:space="preserve">A larger 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present study has been conducted on a sample of only 60 students drawn from two schools. A similar study may be repeated on a much larger sample (say, 600 to 1,000 students) drawn from a number of schools spread over different blocks of Meerut district. The findings of such a study will be more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generalisable</w:t>
      </w:r>
      <w:r>
        <w:rPr>
          <w:rFonts w:ascii="Times New Roman" w:hAnsi="Times New Roman" w:cs="Times New Roman" w:eastAsia="Times New Roman"/>
          <w:sz w:val="24"/>
        </w:rPr>
        <w:t xml:space="preserve">.</w:t>
      </w:r>
    </w:p>
    <w:p>
      <w:pPr>
        <w:numPr>
          <w:ilvl w:val="0"/>
          <w:numId w:val="1058"/>
        </w:numPr>
        <w:spacing w:line="480" w:lineRule="auto" w:after="120"/>
        <w:jc w:val="both"/>
      </w:pPr>
      <w:r>
        <w:rPr>
          <w:rFonts w:ascii="Times New Roman" w:hAnsi="Times New Roman" w:cs="Times New Roman" w:eastAsia="Times New Roman"/>
          <w:b/>
          <w:bCs/>
          <w:sz w:val="24"/>
        </w:rPr>
        <w:t xml:space="preserve">Inclusion of Rural Private and Urban Government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present study has looked only 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two extreme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cells of the 2 × 2 management × locality design. A future study may include all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four cells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Rural Government, Rural Private, Urban Government and Urban Private — to draw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complete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picture.</w:t>
      </w:r>
    </w:p>
    <w:p>
      <w:pPr>
        <w:numPr>
          <w:ilvl w:val="0"/>
          <w:numId w:val="1058"/>
        </w:numPr>
        <w:spacing w:line="480" w:lineRule="auto" w:after="120"/>
        <w:jc w:val="both"/>
      </w:pPr>
      <w:r>
        <w:rPr>
          <w:rFonts w:ascii="Times New Roman" w:hAnsi="Times New Roman" w:cs="Times New Roman" w:eastAsia="Times New Roman"/>
          <w:b/>
          <w:bCs/>
          <w:sz w:val="24"/>
        </w:rPr>
        <w:t xml:space="preserve">A longitudinal follow-up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It will be highly instructive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follow up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present 60 students for two years and to see whether their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actual stream choice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+2 stage matches their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measured vocational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secondary stage. This kind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predictive validity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study is rare in India.</w:t>
      </w:r>
    </w:p>
    <w:p>
      <w:pPr>
        <w:numPr>
          <w:ilvl w:val="0"/>
          <w:numId w:val="1058"/>
        </w:numPr>
        <w:spacing w:line="480" w:lineRule="auto" w:after="120"/>
        <w:jc w:val="both"/>
      </w:pPr>
      <w:r>
        <w:rPr>
          <w:rFonts w:ascii="Times New Roman" w:hAnsi="Times New Roman" w:cs="Times New Roman" w:eastAsia="Times New Roman"/>
          <w:b/>
          <w:bCs/>
          <w:sz w:val="24"/>
        </w:rPr>
        <w:t xml:space="preserve">Comparison across districts.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similar study may be carried out simultaneously in several districts of Western U.P. (Meerut, Muzaffarnagar, Saharanpur, Ghaziabad and Bulandshahr) to find out whether the vocational interest pattern of the secondary student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Western U.P.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uniform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 shows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district-wise variations</w:t>
      </w:r>
      <w:r>
        <w:rPr>
          <w:rFonts w:ascii="Times New Roman" w:hAnsi="Times New Roman" w:cs="Times New Roman" w:eastAsia="Times New Roman"/>
          <w:sz w:val="24"/>
        </w:rPr>
        <w:t xml:space="preserve">.</w:t>
      </w:r>
    </w:p>
    <w:p>
      <w:pPr>
        <w:numPr>
          <w:ilvl w:val="0"/>
          <w:numId w:val="1058"/>
        </w:numPr>
        <w:spacing w:line="480" w:lineRule="auto" w:after="120"/>
        <w:jc w:val="both"/>
      </w:pPr>
      <w:r>
        <w:rPr>
          <w:rFonts w:ascii="Times New Roman" w:hAnsi="Times New Roman" w:cs="Times New Roman" w:eastAsia="Times New Roman"/>
          <w:b/>
          <w:bCs/>
          <w:sz w:val="24"/>
        </w:rPr>
        <w:t xml:space="preserve">Inclusion of additional independent variables.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Birth order</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number of siblings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family income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parental occupation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parental education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intelligence quotient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academic achievement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some of the additional variables that may be related to vocational interests. A future study may include these.</w:t>
      </w:r>
    </w:p>
    <w:p>
      <w:pPr>
        <w:numPr>
          <w:ilvl w:val="0"/>
          <w:numId w:val="1058"/>
        </w:numPr>
        <w:spacing w:line="480" w:lineRule="auto" w:after="120"/>
        <w:jc w:val="both"/>
      </w:pPr>
      <w:r>
        <w:rPr>
          <w:rFonts w:ascii="Times New Roman" w:hAnsi="Times New Roman" w:cs="Times New Roman" w:eastAsia="Times New Roman"/>
          <w:b/>
          <w:bCs/>
          <w:sz w:val="24"/>
        </w:rPr>
        <w:t xml:space="preserve">Boys’ schools vs. Girls’ schools vs. Co-educational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present study has been conducted on co-educational institutions. A future study may compare the vocational interest pattern of students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separate-gender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schools with that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co-educational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schools.</w:t>
      </w:r>
    </w:p>
    <w:p>
      <w:pPr>
        <w:numPr>
          <w:ilvl w:val="0"/>
          <w:numId w:val="1058"/>
        </w:numPr>
        <w:spacing w:line="480" w:lineRule="auto" w:after="120"/>
        <w:jc w:val="both"/>
      </w:pPr>
      <w:r>
        <w:rPr>
          <w:rFonts w:ascii="Times New Roman" w:hAnsi="Times New Roman" w:cs="Times New Roman" w:eastAsia="Times New Roman"/>
          <w:b/>
          <w:bCs/>
          <w:sz w:val="24"/>
        </w:rPr>
        <w:t xml:space="preserve">Religion-wise comparison.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future study may compare students belonging to different religious / community groups to find out whether their vocational interests differ.</w:t>
      </w:r>
    </w:p>
    <w:p>
      <w:pPr>
        <w:numPr>
          <w:ilvl w:val="0"/>
          <w:numId w:val="1058"/>
        </w:numPr>
        <w:spacing w:line="480" w:lineRule="auto" w:after="120"/>
        <w:jc w:val="both"/>
      </w:pPr>
      <w:r>
        <w:rPr>
          <w:rFonts w:ascii="Times New Roman" w:hAnsi="Times New Roman" w:cs="Times New Roman" w:eastAsia="Times New Roman"/>
          <w:b/>
          <w:bCs/>
          <w:sz w:val="24"/>
        </w:rPr>
        <w:t xml:space="preserve">CBSE vs. ICSE vs. State Board comparison.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future study may compare the vocational interest pattern of students of CBSE, ICSE and U.P. Board schools — all of whom are accessible in Meerut district — to find out whether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board of affiliation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makes a significant difference.</w:t>
      </w:r>
    </w:p>
    <w:p>
      <w:pPr>
        <w:numPr>
          <w:ilvl w:val="0"/>
          <w:numId w:val="1058"/>
        </w:numPr>
        <w:spacing w:line="480" w:lineRule="auto" w:after="120"/>
        <w:jc w:val="both"/>
      </w:pPr>
      <w:r>
        <w:rPr>
          <w:rFonts w:ascii="Times New Roman" w:hAnsi="Times New Roman" w:cs="Times New Roman" w:eastAsia="Times New Roman"/>
          <w:b/>
          <w:bCs/>
          <w:sz w:val="24"/>
        </w:rPr>
        <w:t xml:space="preserve">Construction of an updated Vocational Interest 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present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Dr. S.P. Kulshrestha is an excellent tool, but the world of work has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changed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substantially since its standardisation. New occupations such 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software engineering</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data science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digital marketing</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YouTube content creation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artificial intelligence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biotechnology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food technology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event management</w:t>
      </w:r>
      <w:r>
        <w:rPr>
          <w:rFonts w:ascii="Times New Roman" w:hAnsi="Times New Roman" w:cs="Times New Roman" w:eastAsia="Times New Roman"/>
          <w:sz w:val="24"/>
        </w:rPr>
        <w:t xml:space="preserve">, etc., need to be incorporated into the tool. A future research project may attempt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standardisation of an updated 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covering these emerging fields.</w:t>
      </w:r>
    </w:p>
    <w:p>
      <w:pPr>
        <w:numPr>
          <w:ilvl w:val="0"/>
          <w:numId w:val="1058"/>
        </w:numPr>
        <w:spacing w:line="480" w:lineRule="auto" w:after="120"/>
        <w:jc w:val="both"/>
      </w:pPr>
      <w:r>
        <w:rPr>
          <w:rFonts w:ascii="Times New Roman" w:hAnsi="Times New Roman" w:cs="Times New Roman" w:eastAsia="Times New Roman"/>
          <w:b/>
          <w:bCs/>
          <w:sz w:val="24"/>
        </w:rPr>
        <w:t xml:space="preserve">Effect of Career-Guidance Intervention.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experimental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study may be conducted to find out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effect of a year-long career-guidance programme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vocational interest pattern of secondary school students. Such a study can directly test whether the rural-urban gap can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narrowed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intervention.</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15"/>
    <w:bookmarkStart w:id="216" w:name="limitations-of-the-study"/>
    <w:p>
      <w:pPr>
        <w:pStyle w:val="Heading2"/>
        <w:spacing w:line="360" w:lineRule="auto"/>
        <w:jc w:val="center"/>
      </w:pPr>
      <w:r>
        <w:rPr>
          <w:rFonts w:ascii="Times New Roman" w:hAnsi="Times New Roman" w:cs="Times New Roman" w:eastAsia="Times New Roman"/>
          <w:b/>
          <w:sz w:val="28"/>
        </w:rPr>
        <w:t xml:space="preserve">5.6 LIMITATIONS OF THE STUDY</w:t>
      </w:r>
    </w:p>
    <w:p>
      <w:pPr>
        <w:pStyle w:val="FirstParagraph"/>
        <w:spacing w:line="480" w:lineRule="auto" w:after="120"/>
        <w:jc w:val="both"/>
      </w:pPr>
      <w:r>
        <w:rPr>
          <w:rFonts w:ascii="Times New Roman" w:hAnsi="Times New Roman" w:cs="Times New Roman" w:eastAsia="Times New Roman"/>
          <w:sz w:val="24"/>
        </w:rPr>
        <w:t xml:space="preserve">In all honesty, the investigator records the following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limitations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present study, which the reader is requested to keep in mind while interpreting the findings:</w:t>
      </w:r>
    </w:p>
    <w:p>
      <w:pPr>
        <w:numPr>
          <w:ilvl w:val="0"/>
          <w:numId w:val="1059"/>
        </w:numPr>
        <w:spacing w:line="480" w:lineRule="auto" w:after="120"/>
        <w:jc w:val="both"/>
      </w:pPr>
      <w:r>
        <w:rPr>
          <w:rFonts w:ascii="Times New Roman" w:hAnsi="Times New Roman" w:cs="Times New Roman" w:eastAsia="Times New Roman"/>
          <w:b/>
          <w:bCs/>
          <w:sz w:val="24"/>
        </w:rPr>
        <w:t xml:space="preserve">Small 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sample of 60 students, although carefully drawn through stratified random sampling,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small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relation to the population of 1,55,000 secondary school students of Meerut district. Generalisations should, therefore, be made cautiously.</w:t>
      </w:r>
    </w:p>
    <w:p>
      <w:pPr>
        <w:numPr>
          <w:ilvl w:val="0"/>
          <w:numId w:val="1059"/>
        </w:numPr>
        <w:spacing w:line="480" w:lineRule="auto" w:after="120"/>
        <w:jc w:val="both"/>
      </w:pPr>
      <w:r>
        <w:rPr>
          <w:rFonts w:ascii="Times New Roman" w:hAnsi="Times New Roman" w:cs="Times New Roman" w:eastAsia="Times New Roman"/>
          <w:b/>
          <w:bCs/>
          <w:sz w:val="24"/>
        </w:rPr>
        <w:t xml:space="preserve">Only Two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two schools studied — Shri Sanskrit Inter College, Aitmadpur, and K.P. International School, Kila Parikshit Garh — are taken to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representative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Rural Government and Urban Private CBSE categories of Meerut district. The investigator has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 been 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administer the test in additional schools of the same categories to cross-validate the findings.</w:t>
      </w:r>
    </w:p>
    <w:p>
      <w:pPr>
        <w:numPr>
          <w:ilvl w:val="0"/>
          <w:numId w:val="1059"/>
        </w:numPr>
        <w:spacing w:line="480" w:lineRule="auto" w:after="120"/>
        <w:jc w:val="both"/>
      </w:pPr>
      <w:r>
        <w:rPr>
          <w:rFonts w:ascii="Times New Roman" w:hAnsi="Times New Roman" w:cs="Times New Roman" w:eastAsia="Times New Roman"/>
          <w:b/>
          <w:bCs/>
          <w:sz w:val="24"/>
        </w:rPr>
        <w:t xml:space="preserve">Self-report 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V.I.R. is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self-report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tool. A pupil who, for one reason or the other, gives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socially desirable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responses rather than truthful responses may distort the data. Although the investigator made strong efforts to assure the students that there are no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right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wrong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answers, the possibility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self-report bias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cannot be entirely ruled out.</w:t>
      </w:r>
    </w:p>
    <w:p>
      <w:pPr>
        <w:numPr>
          <w:ilvl w:val="0"/>
          <w:numId w:val="1059"/>
        </w:numPr>
        <w:spacing w:line="480" w:lineRule="auto" w:after="120"/>
        <w:jc w:val="both"/>
      </w:pPr>
      <w:r>
        <w:rPr>
          <w:rFonts w:ascii="Times New Roman" w:hAnsi="Times New Roman" w:cs="Times New Roman" w:eastAsia="Times New Roman"/>
          <w:b/>
          <w:bCs/>
          <w:sz w:val="24"/>
        </w:rPr>
        <w:t xml:space="preserve">Limited Independent Variables.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study has examined the effects of only three independent variables — type of school, gender and class. Many other potentially important variables — birth order, family income, parental occupation, parental education, intelligence and academic achievement — have not been examined, although they may also influence vocational interests.</w:t>
      </w:r>
    </w:p>
    <w:p>
      <w:pPr>
        <w:numPr>
          <w:ilvl w:val="0"/>
          <w:numId w:val="1059"/>
        </w:numPr>
        <w:spacing w:line="480" w:lineRule="auto" w:after="120"/>
        <w:jc w:val="both"/>
      </w:pPr>
      <w:r>
        <w:rPr>
          <w:rFonts w:ascii="Times New Roman" w:hAnsi="Times New Roman" w:cs="Times New Roman" w:eastAsia="Times New Roman"/>
          <w:b/>
          <w:bCs/>
          <w:sz w:val="24"/>
        </w:rPr>
        <w:t xml:space="preserve">Cross-sectional Design.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data have been collected 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one point of time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(November 2025). No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longitudinal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follow-up has been done. The effect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time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vocational interest pattern of these specific students has, therefore, remained unstudied.</w:t>
      </w:r>
    </w:p>
    <w:p>
      <w:pPr>
        <w:numPr>
          <w:ilvl w:val="0"/>
          <w:numId w:val="1059"/>
        </w:numPr>
        <w:spacing w:line="480" w:lineRule="auto" w:after="120"/>
        <w:jc w:val="both"/>
      </w:pPr>
      <w:r>
        <w:rPr>
          <w:rFonts w:ascii="Times New Roman" w:hAnsi="Times New Roman" w:cs="Times New Roman" w:eastAsia="Times New Roman"/>
          <w:b/>
          <w:bCs/>
          <w:sz w:val="24"/>
        </w:rPr>
        <w:t xml:space="preserve">No Control Variables.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present design does not control for some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background variables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for example,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socio-economic status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families of the two schools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known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be different, but this difference has not been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statistically controlled</w:t>
      </w:r>
      <w:r>
        <w:rPr>
          <w:rFonts w:ascii="Times New Roman" w:hAnsi="Times New Roman" w:cs="Times New Roman" w:eastAsia="Times New Roman"/>
          <w:sz w:val="24"/>
        </w:rPr>
        <w:t xml:space="preserve">.</w:t>
      </w:r>
    </w:p>
    <w:p>
      <w:pPr>
        <w:numPr>
          <w:ilvl w:val="0"/>
          <w:numId w:val="1059"/>
        </w:numPr>
        <w:spacing w:line="480" w:lineRule="auto" w:after="120"/>
        <w:jc w:val="both"/>
      </w:pPr>
      <w:r>
        <w:rPr>
          <w:rFonts w:ascii="Times New Roman" w:hAnsi="Times New Roman" w:cs="Times New Roman" w:eastAsia="Times New Roman"/>
          <w:b/>
          <w:bCs/>
          <w:sz w:val="24"/>
        </w:rPr>
        <w:t xml:space="preserve">Hindi-English Linguistic Difference.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Although the V.I.R. is a Hindi tool that was made available in Hindi to all the students, the K.P. International School students study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English medium</w:t>
      </w:r>
      <w:r>
        <w:rPr>
          <w:rFonts w:ascii="Times New Roman" w:hAnsi="Times New Roman" w:cs="Times New Roman" w:eastAsia="Times New Roman"/>
          <w:sz w:val="24"/>
        </w:rPr>
        <w:t xml:space="preserve">. A small number of K.P. students may have found the Hindi vocabulary slightly unfamiliar — although the investigator made every effort to clarify the meanings of any difficult words.</w:t>
      </w:r>
    </w:p>
    <w:p>
      <w:pPr>
        <w:pStyle w:val="FirstParagraph"/>
        <w:spacing w:line="480" w:lineRule="auto" w:after="120"/>
        <w:jc w:val="both"/>
      </w:pPr>
      <w:r>
        <w:rPr>
          <w:rFonts w:ascii="Times New Roman" w:hAnsi="Times New Roman" w:cs="Times New Roman" w:eastAsia="Times New Roman"/>
          <w:sz w:val="24"/>
        </w:rPr>
        <w:t xml:space="preserve">These limitations notwithstanding, the present study makes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modest but useful contribution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the slowly growing body of Indian research on vocational interests of secondary school students. It is hoped that the findings will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useful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Principals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Teachers</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Counsellors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Meerut district, and that they will encourage some readers to take up further investigations along the lines suggested in Section 5.5.</w:t>
      </w:r>
    </w:p>
    <w:tbl>
      <w:tblPr>
        <w:tblStyle w:val="Table"/>
        <w:tblW w:type="pct" w:w="278"/>
        <w:jc w:val="center"/>
        <w:tblLayout w:type="fixed"/>
        <w:tblLook w:firstRow="0" w:lastRow="0" w:firstColumn="0" w:lastColumn="0" w:noHBand="0" w:noVBand="0" w:val="0000"/>
      </w:tblPr>
      <w:tblGrid>
        <w:gridCol w:w="440"/>
      </w:tblGrid>
      <w:tr>
        <w:tc>
          <w:tcPr/>
          <w:p>
            <w:pPr>
              <w:pStyle w:val="Compact"/>
              <w:spacing w:line="276" w:lineRule="auto"/>
            </w:pPr>
            <w:r>
              <w:rPr>
                <w:rFonts w:ascii="Times New Roman" w:hAnsi="Times New Roman" w:cs="Times New Roman" w:eastAsia="Times New Roman"/>
                <w:sz w:val="22"/>
              </w:rPr>
              <w:t xml:space="preserve">*** End of Chapter V ***</w:t>
            </w:r>
          </w:p>
        </w:tc>
      </w:tr>
      <w:tr>
        <w:tc>
          <w:tcPr/>
          <w:p>
            <w:pPr>
              <w:pStyle w:val="Compact"/>
              <w:spacing w:line="276" w:lineRule="auto"/>
            </w:pPr>
            <w:r>
              <w:rPr>
                <w:rStyle w:val="VerbatimChar"/>
                <w:rFonts w:ascii="Times New Roman" w:hAnsi="Times New Roman" w:cs="Times New Roman" w:eastAsia="Times New Roman"/>
                <w:sz w:val="22"/>
              </w:rPr>
              <w:t xml:space="preserve">{=openxml} &lt;w:p&gt;&lt;w:r&gt;&lt;w:br w:type="page"/&gt;&lt;/w:r&gt;&lt;/w:p&gt;</w:t>
            </w:r>
          </w:p>
        </w:tc>
      </w:tr>
      <w:tr>
        <w:tc>
          <w:tcPr/>
          <w:p>
            <w:pPr>
              <w:pStyle w:val="Compact"/>
              <w:spacing w:line="276" w:lineRule="auto"/>
            </w:pPr>
            <w:r>
              <w:rPr>
                <w:rFonts w:ascii="Times New Roman" w:hAnsi="Times New Roman" w:cs="Times New Roman" w:eastAsia="Times New Roman"/>
                <w:sz w:val="22"/>
              </w:rPr>
              <w:t xml:space="preserve"># BIBLIOGRAPHY</w:t>
            </w:r>
          </w:p>
        </w:tc>
      </w:tr>
    </w:tbl>
    <w:bookmarkEnd w:id="216"/>
    <w:bookmarkStart w:id="217" w:name="a.-books"/>
    <w:p>
      <w:pPr>
        <w:pStyle w:val="Heading2"/>
        <w:spacing w:line="360" w:lineRule="auto"/>
        <w:jc w:val="center"/>
      </w:pPr>
      <w:r>
        <w:rPr>
          <w:rFonts w:ascii="Times New Roman" w:hAnsi="Times New Roman" w:cs="Times New Roman" w:eastAsia="Times New Roman"/>
          <w:b/>
          <w:sz w:val="28"/>
        </w:rPr>
        <w:t xml:space="preserve">A. BOOKS</w:t>
      </w:r>
    </w:p>
    <w:p>
      <w:pPr>
        <w:numPr>
          <w:ilvl w:val="0"/>
          <w:numId w:val="1060"/>
        </w:numPr>
        <w:spacing w:line="480" w:lineRule="auto" w:after="120"/>
        <w:jc w:val="both"/>
      </w:pPr>
      <w:r>
        <w:rPr>
          <w:rFonts w:ascii="Times New Roman" w:hAnsi="Times New Roman" w:cs="Times New Roman" w:eastAsia="Times New Roman"/>
          <w:sz w:val="24"/>
        </w:rPr>
        <w:t xml:space="preserve">Aggarwal, J.C. (2010).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Research: An Introduction</w:t>
      </w:r>
      <w:r>
        <w:rPr>
          <w:rFonts w:ascii="Times New Roman" w:hAnsi="Times New Roman" w:cs="Times New Roman" w:eastAsia="Times New Roman"/>
          <w:sz w:val="24"/>
        </w:rPr>
        <w:t xml:space="preserve">. New Delhi: Arya Book Depot.</w:t>
      </w:r>
    </w:p>
    <w:p>
      <w:pPr>
        <w:numPr>
          <w:ilvl w:val="0"/>
          <w:numId w:val="1060"/>
        </w:numPr>
        <w:spacing w:line="480" w:lineRule="auto" w:after="120"/>
        <w:jc w:val="both"/>
      </w:pPr>
      <w:r>
        <w:rPr>
          <w:rFonts w:ascii="Times New Roman" w:hAnsi="Times New Roman" w:cs="Times New Roman" w:eastAsia="Times New Roman"/>
          <w:sz w:val="24"/>
        </w:rPr>
        <w:t xml:space="preserve">Aggarwal, Y.P. (2007).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Statistical Methods: Concepts, Application and Computation</w:t>
      </w:r>
      <w:r>
        <w:rPr>
          <w:rFonts w:ascii="Times New Roman" w:hAnsi="Times New Roman" w:cs="Times New Roman" w:eastAsia="Times New Roman"/>
          <w:sz w:val="24"/>
        </w:rPr>
        <w:t xml:space="preserve">. New Delhi: Sterling Publishers.</w:t>
      </w:r>
    </w:p>
    <w:p>
      <w:pPr>
        <w:numPr>
          <w:ilvl w:val="0"/>
          <w:numId w:val="1060"/>
        </w:numPr>
        <w:spacing w:line="480" w:lineRule="auto" w:after="120"/>
        <w:jc w:val="both"/>
      </w:pPr>
      <w:r>
        <w:rPr>
          <w:rFonts w:ascii="Times New Roman" w:hAnsi="Times New Roman" w:cs="Times New Roman" w:eastAsia="Times New Roman"/>
          <w:sz w:val="24"/>
        </w:rPr>
        <w:t xml:space="preserve">Asthana, B. and Asthana, V. (1990).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Measurement and Evaluation in Psychology and Education</w:t>
      </w:r>
      <w:r>
        <w:rPr>
          <w:rFonts w:ascii="Times New Roman" w:hAnsi="Times New Roman" w:cs="Times New Roman" w:eastAsia="Times New Roman"/>
          <w:sz w:val="24"/>
        </w:rPr>
        <w:t xml:space="preserve">. Agra: Vinod Pustak Mandir.</w:t>
      </w:r>
    </w:p>
    <w:p>
      <w:pPr>
        <w:numPr>
          <w:ilvl w:val="0"/>
          <w:numId w:val="1060"/>
        </w:numPr>
        <w:spacing w:line="480" w:lineRule="auto" w:after="120"/>
        <w:jc w:val="both"/>
      </w:pPr>
      <w:r>
        <w:rPr>
          <w:rFonts w:ascii="Times New Roman" w:hAnsi="Times New Roman" w:cs="Times New Roman" w:eastAsia="Times New Roman"/>
          <w:sz w:val="24"/>
        </w:rPr>
        <w:t xml:space="preserve">Best, J.W. (1989).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Research in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(6th ed.). Englewood Cliffs, N.J.: Prentice Hall.</w:t>
      </w:r>
    </w:p>
    <w:p>
      <w:pPr>
        <w:numPr>
          <w:ilvl w:val="0"/>
          <w:numId w:val="1060"/>
        </w:numPr>
        <w:spacing w:line="480" w:lineRule="auto" w:after="120"/>
        <w:jc w:val="both"/>
      </w:pPr>
      <w:r>
        <w:rPr>
          <w:rFonts w:ascii="Times New Roman" w:hAnsi="Times New Roman" w:cs="Times New Roman" w:eastAsia="Times New Roman"/>
          <w:sz w:val="24"/>
        </w:rPr>
        <w:t xml:space="preserve">Best, J.W. and Kahn, J.V. (2017).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Research in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(10th ed., Indian Reprint). New Delhi: Pearson Education.</w:t>
      </w:r>
    </w:p>
    <w:p>
      <w:pPr>
        <w:numPr>
          <w:ilvl w:val="0"/>
          <w:numId w:val="1060"/>
        </w:numPr>
        <w:spacing w:line="480" w:lineRule="auto" w:after="120"/>
        <w:jc w:val="both"/>
      </w:pPr>
      <w:r>
        <w:rPr>
          <w:rFonts w:ascii="Times New Roman" w:hAnsi="Times New Roman" w:cs="Times New Roman" w:eastAsia="Times New Roman"/>
          <w:sz w:val="24"/>
        </w:rPr>
        <w:t xml:space="preserve">Bhatia, H.R. (1977).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Elements of Educational Psychology</w:t>
      </w:r>
      <w:r>
        <w:rPr>
          <w:rFonts w:ascii="Times New Roman" w:hAnsi="Times New Roman" w:cs="Times New Roman" w:eastAsia="Times New Roman"/>
          <w:sz w:val="24"/>
        </w:rPr>
        <w:t xml:space="preserve">. Bombay: Orient Longman.</w:t>
      </w:r>
    </w:p>
    <w:p>
      <w:pPr>
        <w:numPr>
          <w:ilvl w:val="0"/>
          <w:numId w:val="1060"/>
        </w:numPr>
        <w:spacing w:line="480" w:lineRule="auto" w:after="120"/>
        <w:jc w:val="both"/>
      </w:pPr>
      <w:r>
        <w:rPr>
          <w:rFonts w:ascii="Times New Roman" w:hAnsi="Times New Roman" w:cs="Times New Roman" w:eastAsia="Times New Roman"/>
          <w:sz w:val="24"/>
        </w:rPr>
        <w:t xml:space="preserve">Borg, W.R. and Gall, M.D. (1989).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Research: An Introduction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(5th ed.). New York: Longman.</w:t>
      </w:r>
    </w:p>
    <w:p>
      <w:pPr>
        <w:numPr>
          <w:ilvl w:val="0"/>
          <w:numId w:val="1060"/>
        </w:numPr>
        <w:spacing w:line="480" w:lineRule="auto" w:after="120"/>
        <w:jc w:val="both"/>
      </w:pPr>
      <w:r>
        <w:rPr>
          <w:rFonts w:ascii="Times New Roman" w:hAnsi="Times New Roman" w:cs="Times New Roman" w:eastAsia="Times New Roman"/>
          <w:sz w:val="24"/>
        </w:rPr>
        <w:t xml:space="preserve">Buch, M.B. (Ed.) (1979).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Second Survey of Research in Education (1972–1978)</w:t>
      </w:r>
      <w:r>
        <w:rPr>
          <w:rFonts w:ascii="Times New Roman" w:hAnsi="Times New Roman" w:cs="Times New Roman" w:eastAsia="Times New Roman"/>
          <w:sz w:val="24"/>
        </w:rPr>
        <w:t xml:space="preserve">. Baroda: Centre for Advanced Study in Education.</w:t>
      </w:r>
    </w:p>
    <w:p>
      <w:pPr>
        <w:numPr>
          <w:ilvl w:val="0"/>
          <w:numId w:val="1060"/>
        </w:numPr>
        <w:spacing w:line="480" w:lineRule="auto" w:after="120"/>
        <w:jc w:val="both"/>
      </w:pPr>
      <w:r>
        <w:rPr>
          <w:rFonts w:ascii="Times New Roman" w:hAnsi="Times New Roman" w:cs="Times New Roman" w:eastAsia="Times New Roman"/>
          <w:sz w:val="24"/>
        </w:rPr>
        <w:t xml:space="preserve">Buch, M.B. (Ed.) (1991).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Fourth Survey of Research in Education (1983–1988)</w:t>
      </w:r>
      <w:r>
        <w:rPr>
          <w:rFonts w:ascii="Times New Roman" w:hAnsi="Times New Roman" w:cs="Times New Roman" w:eastAsia="Times New Roman"/>
          <w:sz w:val="24"/>
        </w:rPr>
        <w:t xml:space="preserve">. New Delhi: NCERT.</w:t>
      </w:r>
    </w:p>
    <w:p>
      <w:pPr>
        <w:numPr>
          <w:ilvl w:val="0"/>
          <w:numId w:val="1060"/>
        </w:numPr>
        <w:spacing w:line="480" w:lineRule="auto" w:after="120"/>
        <w:jc w:val="both"/>
      </w:pPr>
      <w:r>
        <w:rPr>
          <w:rFonts w:ascii="Times New Roman" w:hAnsi="Times New Roman" w:cs="Times New Roman" w:eastAsia="Times New Roman"/>
          <w:sz w:val="24"/>
        </w:rPr>
        <w:t xml:space="preserve">Chauhan, S.S. (1991).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Advanced Educational Psychology</w:t>
      </w:r>
      <w:r>
        <w:rPr>
          <w:rFonts w:ascii="Times New Roman" w:hAnsi="Times New Roman" w:cs="Times New Roman" w:eastAsia="Times New Roman"/>
          <w:sz w:val="24"/>
        </w:rPr>
        <w:t xml:space="preserve">. New Delhi: Vikas Publishing House.</w:t>
      </w:r>
    </w:p>
    <w:p>
      <w:pPr>
        <w:numPr>
          <w:ilvl w:val="0"/>
          <w:numId w:val="1060"/>
        </w:numPr>
        <w:spacing w:line="480" w:lineRule="auto" w:after="120"/>
        <w:jc w:val="both"/>
      </w:pPr>
      <w:r>
        <w:rPr>
          <w:rFonts w:ascii="Times New Roman" w:hAnsi="Times New Roman" w:cs="Times New Roman" w:eastAsia="Times New Roman"/>
          <w:sz w:val="24"/>
        </w:rPr>
        <w:t xml:space="preserve">Crow, L.D. and Crow, A. (1973).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Psychology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(Indian Edition). New Delhi: Eurasia Publishing House.</w:t>
      </w:r>
    </w:p>
    <w:p>
      <w:pPr>
        <w:numPr>
          <w:ilvl w:val="0"/>
          <w:numId w:val="1060"/>
        </w:numPr>
        <w:spacing w:line="480" w:lineRule="auto" w:after="120"/>
        <w:jc w:val="both"/>
      </w:pPr>
      <w:r>
        <w:rPr>
          <w:rFonts w:ascii="Times New Roman" w:hAnsi="Times New Roman" w:cs="Times New Roman" w:eastAsia="Times New Roman"/>
          <w:sz w:val="24"/>
        </w:rPr>
        <w:t xml:space="preserve">Dandekar, W.N. (1972).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Psychological Foundations of Education</w:t>
      </w:r>
      <w:r>
        <w:rPr>
          <w:rFonts w:ascii="Times New Roman" w:hAnsi="Times New Roman" w:cs="Times New Roman" w:eastAsia="Times New Roman"/>
          <w:sz w:val="24"/>
        </w:rPr>
        <w:t xml:space="preserve">. New Delhi: Macmillan.</w:t>
      </w:r>
    </w:p>
    <w:p>
      <w:pPr>
        <w:numPr>
          <w:ilvl w:val="0"/>
          <w:numId w:val="1060"/>
        </w:numPr>
        <w:spacing w:line="480" w:lineRule="auto" w:after="120"/>
        <w:jc w:val="both"/>
      </w:pPr>
      <w:r>
        <w:rPr>
          <w:rFonts w:ascii="Times New Roman" w:hAnsi="Times New Roman" w:cs="Times New Roman" w:eastAsia="Times New Roman"/>
          <w:sz w:val="24"/>
        </w:rPr>
        <w:t xml:space="preserve">Dewey, John (1913).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 and Effort in Education</w:t>
      </w:r>
      <w:r>
        <w:rPr>
          <w:rFonts w:ascii="Times New Roman" w:hAnsi="Times New Roman" w:cs="Times New Roman" w:eastAsia="Times New Roman"/>
          <w:sz w:val="24"/>
        </w:rPr>
        <w:t xml:space="preserve">. Boston: Houghton Mifflin.</w:t>
      </w:r>
    </w:p>
    <w:p>
      <w:pPr>
        <w:numPr>
          <w:ilvl w:val="0"/>
          <w:numId w:val="1060"/>
        </w:numPr>
        <w:spacing w:line="480" w:lineRule="auto" w:after="120"/>
        <w:jc w:val="both"/>
      </w:pPr>
      <w:r>
        <w:rPr>
          <w:rFonts w:ascii="Times New Roman" w:hAnsi="Times New Roman" w:cs="Times New Roman" w:eastAsia="Times New Roman"/>
          <w:sz w:val="24"/>
        </w:rPr>
        <w:t xml:space="preserve">Drever, James (1964).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Dictionary of Psychology</w:t>
      </w:r>
      <w:r>
        <w:rPr>
          <w:rFonts w:ascii="Times New Roman" w:hAnsi="Times New Roman" w:cs="Times New Roman" w:eastAsia="Times New Roman"/>
          <w:sz w:val="24"/>
        </w:rPr>
        <w:t xml:space="preserve">. London: Penguin Books.</w:t>
      </w:r>
    </w:p>
    <w:p>
      <w:pPr>
        <w:numPr>
          <w:ilvl w:val="0"/>
          <w:numId w:val="1060"/>
        </w:numPr>
        <w:spacing w:line="480" w:lineRule="auto" w:after="120"/>
        <w:jc w:val="both"/>
      </w:pPr>
      <w:r>
        <w:rPr>
          <w:rFonts w:ascii="Times New Roman" w:hAnsi="Times New Roman" w:cs="Times New Roman" w:eastAsia="Times New Roman"/>
          <w:sz w:val="24"/>
        </w:rPr>
        <w:t xml:space="preserve">Garrett, H.E. (1981).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Statistics in Psychology and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(Indian Reprint). Bombay: Vakils, Feffer and Simons.</w:t>
      </w:r>
    </w:p>
    <w:p>
      <w:pPr>
        <w:numPr>
          <w:ilvl w:val="0"/>
          <w:numId w:val="1060"/>
        </w:numPr>
        <w:spacing w:line="480" w:lineRule="auto" w:after="120"/>
        <w:jc w:val="both"/>
      </w:pPr>
      <w:r>
        <w:rPr>
          <w:rFonts w:ascii="Times New Roman" w:hAnsi="Times New Roman" w:cs="Times New Roman" w:eastAsia="Times New Roman"/>
          <w:sz w:val="24"/>
        </w:rPr>
        <w:t xml:space="preserve">Gay, L.R. (1996).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Research: Competencies for Analysis and Application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(5th ed.). Englewood Cliffs, N.J.: Prentice Hall.</w:t>
      </w:r>
    </w:p>
    <w:p>
      <w:pPr>
        <w:numPr>
          <w:ilvl w:val="0"/>
          <w:numId w:val="1060"/>
        </w:numPr>
        <w:spacing w:line="480" w:lineRule="auto" w:after="120"/>
        <w:jc w:val="both"/>
      </w:pPr>
      <w:r>
        <w:rPr>
          <w:rFonts w:ascii="Times New Roman" w:hAnsi="Times New Roman" w:cs="Times New Roman" w:eastAsia="Times New Roman"/>
          <w:sz w:val="24"/>
        </w:rPr>
        <w:t xml:space="preserve">Ginzberg, E., Ginsburg, S.W., Axelrad, S. and Herma, J.L. (1951).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Occupational Choice: An Approach to a General Theory</w:t>
      </w:r>
      <w:r>
        <w:rPr>
          <w:rFonts w:ascii="Times New Roman" w:hAnsi="Times New Roman" w:cs="Times New Roman" w:eastAsia="Times New Roman"/>
          <w:sz w:val="24"/>
        </w:rPr>
        <w:t xml:space="preserve">. New York: Columbia University Press.</w:t>
      </w:r>
    </w:p>
    <w:p>
      <w:pPr>
        <w:numPr>
          <w:ilvl w:val="0"/>
          <w:numId w:val="1060"/>
        </w:numPr>
        <w:spacing w:line="480" w:lineRule="auto" w:after="120"/>
        <w:jc w:val="both"/>
      </w:pPr>
      <w:r>
        <w:rPr>
          <w:rFonts w:ascii="Times New Roman" w:hAnsi="Times New Roman" w:cs="Times New Roman" w:eastAsia="Times New Roman"/>
          <w:sz w:val="24"/>
        </w:rPr>
        <w:t xml:space="preserve">Guilford, J.P. (1965).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Fundamental Statistics in Psychology and Education</w:t>
      </w:r>
      <w:r>
        <w:rPr>
          <w:rFonts w:ascii="Times New Roman" w:hAnsi="Times New Roman" w:cs="Times New Roman" w:eastAsia="Times New Roman"/>
          <w:sz w:val="24"/>
        </w:rPr>
        <w:t xml:space="preserve">. New York: McGraw-Hill.</w:t>
      </w:r>
    </w:p>
    <w:p>
      <w:pPr>
        <w:numPr>
          <w:ilvl w:val="0"/>
          <w:numId w:val="1060"/>
        </w:numPr>
        <w:spacing w:line="480" w:lineRule="auto" w:after="120"/>
        <w:jc w:val="both"/>
      </w:pPr>
      <w:r>
        <w:rPr>
          <w:rFonts w:ascii="Times New Roman" w:hAnsi="Times New Roman" w:cs="Times New Roman" w:eastAsia="Times New Roman"/>
          <w:sz w:val="24"/>
        </w:rPr>
        <w:t xml:space="preserve">Hilgard, E.R. (1962).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Introduction to Psychology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(3rd ed.). New York: Harcourt Brace.</w:t>
      </w:r>
    </w:p>
    <w:p>
      <w:pPr>
        <w:numPr>
          <w:ilvl w:val="0"/>
          <w:numId w:val="1060"/>
        </w:numPr>
        <w:spacing w:line="480" w:lineRule="auto" w:after="120"/>
        <w:jc w:val="both"/>
      </w:pPr>
      <w:r>
        <w:rPr>
          <w:rFonts w:ascii="Times New Roman" w:hAnsi="Times New Roman" w:cs="Times New Roman" w:eastAsia="Times New Roman"/>
          <w:sz w:val="24"/>
        </w:rPr>
        <w:t xml:space="preserve">Holland, J.L. (1985).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Making Vocational Choices: A Theory of Vocational Personalities and Work Environments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(2nd ed.). Englewood Cliffs, N.J.: Prentice Hall.</w:t>
      </w:r>
    </w:p>
    <w:p>
      <w:pPr>
        <w:numPr>
          <w:ilvl w:val="0"/>
          <w:numId w:val="1060"/>
        </w:numPr>
        <w:spacing w:line="480" w:lineRule="auto" w:after="120"/>
        <w:jc w:val="both"/>
      </w:pPr>
      <w:r>
        <w:rPr>
          <w:rFonts w:ascii="Times New Roman" w:hAnsi="Times New Roman" w:cs="Times New Roman" w:eastAsia="Times New Roman"/>
          <w:sz w:val="24"/>
        </w:rPr>
        <w:t xml:space="preserve">Joshi, P.K. (2009).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Psychology and Statistics</w:t>
      </w:r>
      <w:r>
        <w:rPr>
          <w:rFonts w:ascii="Times New Roman" w:hAnsi="Times New Roman" w:cs="Times New Roman" w:eastAsia="Times New Roman"/>
          <w:sz w:val="24"/>
        </w:rPr>
        <w:t xml:space="preserve">. Agra: Vinod Pustak Mandir.</w:t>
      </w:r>
    </w:p>
    <w:p>
      <w:pPr>
        <w:numPr>
          <w:ilvl w:val="0"/>
          <w:numId w:val="1060"/>
        </w:numPr>
        <w:spacing w:line="480" w:lineRule="auto" w:after="120"/>
        <w:jc w:val="both"/>
      </w:pPr>
      <w:r>
        <w:rPr>
          <w:rFonts w:ascii="Times New Roman" w:hAnsi="Times New Roman" w:cs="Times New Roman" w:eastAsia="Times New Roman"/>
          <w:sz w:val="24"/>
        </w:rPr>
        <w:t xml:space="preserve">Kerlinger, F.N. (1986).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Foundations of Behavioural Research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(3rd ed.). New York: Holt, Rinehart and Winston.</w:t>
      </w:r>
    </w:p>
    <w:p>
      <w:pPr>
        <w:numPr>
          <w:ilvl w:val="0"/>
          <w:numId w:val="1060"/>
        </w:numPr>
        <w:spacing w:line="480" w:lineRule="auto" w:after="120"/>
        <w:jc w:val="both"/>
      </w:pPr>
      <w:r>
        <w:rPr>
          <w:rFonts w:ascii="Times New Roman" w:hAnsi="Times New Roman" w:cs="Times New Roman" w:eastAsia="Times New Roman"/>
          <w:sz w:val="24"/>
        </w:rPr>
        <w:t xml:space="preserve">Koul, Lokesh (2009).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Methodology of Educational Research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(4th ed.). New Delhi: Vikas Publishing House.</w:t>
      </w:r>
    </w:p>
    <w:p>
      <w:pPr>
        <w:numPr>
          <w:ilvl w:val="0"/>
          <w:numId w:val="1060"/>
        </w:numPr>
        <w:spacing w:line="480" w:lineRule="auto" w:after="120"/>
        <w:jc w:val="both"/>
      </w:pPr>
      <w:r>
        <w:rPr>
          <w:rFonts w:ascii="Times New Roman" w:hAnsi="Times New Roman" w:cs="Times New Roman" w:eastAsia="Times New Roman"/>
          <w:sz w:val="24"/>
        </w:rPr>
        <w:t xml:space="preserve">Krumboltz, J.D. (1976).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Social Learning Theory of Career Decision Making</w:t>
      </w:r>
      <w:r>
        <w:rPr>
          <w:rFonts w:ascii="Times New Roman" w:hAnsi="Times New Roman" w:cs="Times New Roman" w:eastAsia="Times New Roman"/>
          <w:sz w:val="24"/>
        </w:rPr>
        <w:t xml:space="preserve">. Palo Alto, C.A.: Stanford University Press.</w:t>
      </w:r>
    </w:p>
    <w:p>
      <w:pPr>
        <w:numPr>
          <w:ilvl w:val="0"/>
          <w:numId w:val="1060"/>
        </w:numPr>
        <w:spacing w:line="480" w:lineRule="auto" w:after="120"/>
        <w:jc w:val="both"/>
      </w:pPr>
      <w:r>
        <w:rPr>
          <w:rFonts w:ascii="Times New Roman" w:hAnsi="Times New Roman" w:cs="Times New Roman" w:eastAsia="Times New Roman"/>
          <w:sz w:val="24"/>
        </w:rPr>
        <w:t xml:space="preserve">Mangal, S.K. (2007).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Statistics in Psychology and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(2nd ed.). New Delhi: PHI Learning.</w:t>
      </w:r>
    </w:p>
    <w:p>
      <w:pPr>
        <w:numPr>
          <w:ilvl w:val="0"/>
          <w:numId w:val="1060"/>
        </w:numPr>
        <w:spacing w:line="480" w:lineRule="auto" w:after="120"/>
        <w:jc w:val="both"/>
      </w:pPr>
      <w:r>
        <w:rPr>
          <w:rFonts w:ascii="Times New Roman" w:hAnsi="Times New Roman" w:cs="Times New Roman" w:eastAsia="Times New Roman"/>
          <w:sz w:val="24"/>
        </w:rPr>
        <w:t xml:space="preserve">Mangal, S.K. (2010).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Advanced Educational Psychology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(2nd ed.). New Delhi: PHI Learning.</w:t>
      </w:r>
    </w:p>
    <w:p>
      <w:pPr>
        <w:numPr>
          <w:ilvl w:val="0"/>
          <w:numId w:val="1060"/>
        </w:numPr>
        <w:spacing w:line="480" w:lineRule="auto" w:after="120"/>
        <w:jc w:val="both"/>
      </w:pPr>
      <w:r>
        <w:rPr>
          <w:rFonts w:ascii="Times New Roman" w:hAnsi="Times New Roman" w:cs="Times New Roman" w:eastAsia="Times New Roman"/>
          <w:sz w:val="24"/>
        </w:rPr>
        <w:t xml:space="preserve">Mathur, S.S. (1980).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Psychology</w:t>
      </w:r>
      <w:r>
        <w:rPr>
          <w:rFonts w:ascii="Times New Roman" w:hAnsi="Times New Roman" w:cs="Times New Roman" w:eastAsia="Times New Roman"/>
          <w:sz w:val="24"/>
        </w:rPr>
        <w:t xml:space="preserve">. Agra: Vinod Pustak Mandir.</w:t>
      </w:r>
    </w:p>
    <w:p>
      <w:pPr>
        <w:numPr>
          <w:ilvl w:val="0"/>
          <w:numId w:val="1060"/>
        </w:numPr>
        <w:spacing w:line="480" w:lineRule="auto" w:after="120"/>
        <w:jc w:val="both"/>
      </w:pPr>
      <w:r>
        <w:rPr>
          <w:rFonts w:ascii="Times New Roman" w:hAnsi="Times New Roman" w:cs="Times New Roman" w:eastAsia="Times New Roman"/>
          <w:sz w:val="24"/>
        </w:rPr>
        <w:t xml:space="preserve">Mehrotra, R.N. (1985).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Guidance: Concepts and Practices</w:t>
      </w:r>
      <w:r>
        <w:rPr>
          <w:rFonts w:ascii="Times New Roman" w:hAnsi="Times New Roman" w:cs="Times New Roman" w:eastAsia="Times New Roman"/>
          <w:sz w:val="24"/>
        </w:rPr>
        <w:t xml:space="preserve">. Delhi: Doaba House.</w:t>
      </w:r>
    </w:p>
    <w:p>
      <w:pPr>
        <w:numPr>
          <w:ilvl w:val="0"/>
          <w:numId w:val="1060"/>
        </w:numPr>
        <w:spacing w:line="480" w:lineRule="auto" w:after="120"/>
        <w:jc w:val="both"/>
      </w:pPr>
      <w:r>
        <w:rPr>
          <w:rFonts w:ascii="Times New Roman" w:hAnsi="Times New Roman" w:cs="Times New Roman" w:eastAsia="Times New Roman"/>
          <w:sz w:val="24"/>
        </w:rPr>
        <w:t xml:space="preserve">NCERT (2005).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Curriculum Framework — 2005</w:t>
      </w:r>
      <w:r>
        <w:rPr>
          <w:rFonts w:ascii="Times New Roman" w:hAnsi="Times New Roman" w:cs="Times New Roman" w:eastAsia="Times New Roman"/>
          <w:sz w:val="24"/>
        </w:rPr>
        <w:t xml:space="preserve">. New Delhi: National Council of Educational Research and Training.</w:t>
      </w:r>
    </w:p>
    <w:p>
      <w:pPr>
        <w:numPr>
          <w:ilvl w:val="0"/>
          <w:numId w:val="1060"/>
        </w:numPr>
        <w:spacing w:line="480" w:lineRule="auto" w:after="120"/>
        <w:jc w:val="both"/>
      </w:pPr>
      <w:r>
        <w:rPr>
          <w:rFonts w:ascii="Times New Roman" w:hAnsi="Times New Roman" w:cs="Times New Roman" w:eastAsia="Times New Roman"/>
          <w:sz w:val="24"/>
        </w:rPr>
        <w:t xml:space="preserve">NCERT (2020).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Education Policy — 2020</w:t>
      </w:r>
      <w:r>
        <w:rPr>
          <w:rFonts w:ascii="Times New Roman" w:hAnsi="Times New Roman" w:cs="Times New Roman" w:eastAsia="Times New Roman"/>
          <w:sz w:val="24"/>
        </w:rPr>
        <w:t xml:space="preserve">. New Delhi: Ministry of Education, Government of India.</w:t>
      </w:r>
    </w:p>
    <w:p>
      <w:pPr>
        <w:numPr>
          <w:ilvl w:val="0"/>
          <w:numId w:val="1060"/>
        </w:numPr>
        <w:spacing w:line="480" w:lineRule="auto" w:after="120"/>
        <w:jc w:val="both"/>
      </w:pPr>
      <w:r>
        <w:rPr>
          <w:rFonts w:ascii="Times New Roman" w:hAnsi="Times New Roman" w:cs="Times New Roman" w:eastAsia="Times New Roman"/>
          <w:sz w:val="24"/>
        </w:rPr>
        <w:t xml:space="preserve">Pandey, K.P. (1997).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Advanced Educational Psychology</w:t>
      </w:r>
      <w:r>
        <w:rPr>
          <w:rFonts w:ascii="Times New Roman" w:hAnsi="Times New Roman" w:cs="Times New Roman" w:eastAsia="Times New Roman"/>
          <w:sz w:val="24"/>
        </w:rPr>
        <w:t xml:space="preserve">. Delhi: Konark Publishers.</w:t>
      </w:r>
    </w:p>
    <w:p>
      <w:pPr>
        <w:numPr>
          <w:ilvl w:val="0"/>
          <w:numId w:val="1060"/>
        </w:numPr>
        <w:spacing w:line="480" w:lineRule="auto" w:after="120"/>
        <w:jc w:val="both"/>
      </w:pPr>
      <w:r>
        <w:rPr>
          <w:rFonts w:ascii="Times New Roman" w:hAnsi="Times New Roman" w:cs="Times New Roman" w:eastAsia="Times New Roman"/>
          <w:sz w:val="24"/>
        </w:rPr>
        <w:t xml:space="preserve">Parsons, Frank (1909).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Choosing a Vocation</w:t>
      </w:r>
      <w:r>
        <w:rPr>
          <w:rFonts w:ascii="Times New Roman" w:hAnsi="Times New Roman" w:cs="Times New Roman" w:eastAsia="Times New Roman"/>
          <w:sz w:val="24"/>
        </w:rPr>
        <w:t xml:space="preserve">. Boston: Houghton Mifflin.</w:t>
      </w:r>
    </w:p>
    <w:p>
      <w:pPr>
        <w:numPr>
          <w:ilvl w:val="0"/>
          <w:numId w:val="1060"/>
        </w:numPr>
        <w:spacing w:line="480" w:lineRule="auto" w:after="120"/>
        <w:jc w:val="both"/>
      </w:pPr>
      <w:r>
        <w:rPr>
          <w:rFonts w:ascii="Times New Roman" w:hAnsi="Times New Roman" w:cs="Times New Roman" w:eastAsia="Times New Roman"/>
          <w:sz w:val="24"/>
        </w:rPr>
        <w:t xml:space="preserve">Roe, Anne (1956).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Psychology of Occupations</w:t>
      </w:r>
      <w:r>
        <w:rPr>
          <w:rFonts w:ascii="Times New Roman" w:hAnsi="Times New Roman" w:cs="Times New Roman" w:eastAsia="Times New Roman"/>
          <w:sz w:val="24"/>
        </w:rPr>
        <w:t xml:space="preserve">. New York: John Wiley.</w:t>
      </w:r>
    </w:p>
    <w:p>
      <w:pPr>
        <w:numPr>
          <w:ilvl w:val="0"/>
          <w:numId w:val="1060"/>
        </w:numPr>
        <w:spacing w:line="480" w:lineRule="auto" w:after="120"/>
        <w:jc w:val="both"/>
      </w:pPr>
      <w:r>
        <w:rPr>
          <w:rFonts w:ascii="Times New Roman" w:hAnsi="Times New Roman" w:cs="Times New Roman" w:eastAsia="Times New Roman"/>
          <w:sz w:val="24"/>
        </w:rPr>
        <w:t xml:space="preserve">Rusk, R.R. (1969).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Doctrines of the Great Educators</w:t>
      </w:r>
      <w:r>
        <w:rPr>
          <w:rFonts w:ascii="Times New Roman" w:hAnsi="Times New Roman" w:cs="Times New Roman" w:eastAsia="Times New Roman"/>
          <w:sz w:val="24"/>
        </w:rPr>
        <w:t xml:space="preserve">. London: Macmillan.</w:t>
      </w:r>
    </w:p>
    <w:p>
      <w:pPr>
        <w:numPr>
          <w:ilvl w:val="0"/>
          <w:numId w:val="1060"/>
        </w:numPr>
        <w:spacing w:line="480" w:lineRule="auto" w:after="120"/>
        <w:jc w:val="both"/>
      </w:pPr>
      <w:r>
        <w:rPr>
          <w:rFonts w:ascii="Times New Roman" w:hAnsi="Times New Roman" w:cs="Times New Roman" w:eastAsia="Times New Roman"/>
          <w:sz w:val="24"/>
        </w:rPr>
        <w:t xml:space="preserve">Saxena, N.R. Swaroop (2003).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Methodology of Educational Research</w:t>
      </w:r>
      <w:r>
        <w:rPr>
          <w:rFonts w:ascii="Times New Roman" w:hAnsi="Times New Roman" w:cs="Times New Roman" w:eastAsia="Times New Roman"/>
          <w:sz w:val="24"/>
        </w:rPr>
        <w:t xml:space="preserve">. Meerut: R. Lall Book Depot.</w:t>
      </w:r>
    </w:p>
    <w:p>
      <w:pPr>
        <w:numPr>
          <w:ilvl w:val="0"/>
          <w:numId w:val="1060"/>
        </w:numPr>
        <w:spacing w:line="480" w:lineRule="auto" w:after="120"/>
        <w:jc w:val="both"/>
      </w:pPr>
      <w:r>
        <w:rPr>
          <w:rFonts w:ascii="Times New Roman" w:hAnsi="Times New Roman" w:cs="Times New Roman" w:eastAsia="Times New Roman"/>
          <w:sz w:val="24"/>
        </w:rPr>
        <w:t xml:space="preserve">Sharma, R.A. (2002).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Mental Hygiene and Educational Psychology</w:t>
      </w:r>
      <w:r>
        <w:rPr>
          <w:rFonts w:ascii="Times New Roman" w:hAnsi="Times New Roman" w:cs="Times New Roman" w:eastAsia="Times New Roman"/>
          <w:sz w:val="24"/>
        </w:rPr>
        <w:t xml:space="preserve">. Meerut: R. Lall Book Depot.</w:t>
      </w:r>
    </w:p>
    <w:p>
      <w:pPr>
        <w:numPr>
          <w:ilvl w:val="0"/>
          <w:numId w:val="1060"/>
        </w:numPr>
        <w:spacing w:line="480" w:lineRule="auto" w:after="120"/>
        <w:jc w:val="both"/>
      </w:pPr>
      <w:r>
        <w:rPr>
          <w:rFonts w:ascii="Times New Roman" w:hAnsi="Times New Roman" w:cs="Times New Roman" w:eastAsia="Times New Roman"/>
          <w:sz w:val="24"/>
        </w:rPr>
        <w:t xml:space="preserve">Singh, A.K. (2006).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Tests, Measurements and Research Methods in Behavioural Sciences</w:t>
      </w:r>
      <w:r>
        <w:rPr>
          <w:rFonts w:ascii="Times New Roman" w:hAnsi="Times New Roman" w:cs="Times New Roman" w:eastAsia="Times New Roman"/>
          <w:sz w:val="24"/>
        </w:rPr>
        <w:t xml:space="preserve">. Patna: Bharati Bhavan.</w:t>
      </w:r>
    </w:p>
    <w:p>
      <w:pPr>
        <w:numPr>
          <w:ilvl w:val="0"/>
          <w:numId w:val="1060"/>
        </w:numPr>
        <w:spacing w:line="480" w:lineRule="auto" w:after="120"/>
        <w:jc w:val="both"/>
      </w:pPr>
      <w:r>
        <w:rPr>
          <w:rFonts w:ascii="Times New Roman" w:hAnsi="Times New Roman" w:cs="Times New Roman" w:eastAsia="Times New Roman"/>
          <w:sz w:val="24"/>
        </w:rPr>
        <w:t xml:space="preserve">Strong, E.K., Jr. (1943).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Men and Women</w:t>
      </w:r>
      <w:r>
        <w:rPr>
          <w:rFonts w:ascii="Times New Roman" w:hAnsi="Times New Roman" w:cs="Times New Roman" w:eastAsia="Times New Roman"/>
          <w:sz w:val="24"/>
        </w:rPr>
        <w:t xml:space="preserve">. Stanford, C.A.: Stanford University Press.</w:t>
      </w:r>
    </w:p>
    <w:p>
      <w:pPr>
        <w:numPr>
          <w:ilvl w:val="0"/>
          <w:numId w:val="1060"/>
        </w:numPr>
        <w:spacing w:line="480" w:lineRule="auto" w:after="120"/>
        <w:jc w:val="both"/>
      </w:pPr>
      <w:r>
        <w:rPr>
          <w:rFonts w:ascii="Times New Roman" w:hAnsi="Times New Roman" w:cs="Times New Roman" w:eastAsia="Times New Roman"/>
          <w:sz w:val="24"/>
        </w:rPr>
        <w:t xml:space="preserve">Super, D.E. (1957).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Psychology of Careers</w:t>
      </w:r>
      <w:r>
        <w:rPr>
          <w:rFonts w:ascii="Times New Roman" w:hAnsi="Times New Roman" w:cs="Times New Roman" w:eastAsia="Times New Roman"/>
          <w:sz w:val="24"/>
        </w:rPr>
        <w:t xml:space="preserve">. New York: Harper and Brothers.</w:t>
      </w:r>
    </w:p>
    <w:p>
      <w:pPr>
        <w:numPr>
          <w:ilvl w:val="0"/>
          <w:numId w:val="1060"/>
        </w:numPr>
        <w:spacing w:line="480" w:lineRule="auto" w:after="120"/>
        <w:jc w:val="both"/>
      </w:pPr>
      <w:r>
        <w:rPr>
          <w:rFonts w:ascii="Times New Roman" w:hAnsi="Times New Roman" w:cs="Times New Roman" w:eastAsia="Times New Roman"/>
          <w:sz w:val="24"/>
        </w:rPr>
        <w:t xml:space="preserve">Super, D.E. and Bohn, M.J. (1971).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Occupational Psychology</w:t>
      </w:r>
      <w:r>
        <w:rPr>
          <w:rFonts w:ascii="Times New Roman" w:hAnsi="Times New Roman" w:cs="Times New Roman" w:eastAsia="Times New Roman"/>
          <w:sz w:val="24"/>
        </w:rPr>
        <w:t xml:space="preserve">. Belmont, C.A.: Wadsworth.</w:t>
      </w:r>
    </w:p>
    <w:p>
      <w:pPr>
        <w:numPr>
          <w:ilvl w:val="0"/>
          <w:numId w:val="1060"/>
        </w:numPr>
        <w:spacing w:line="480" w:lineRule="auto" w:after="120"/>
        <w:jc w:val="both"/>
      </w:pPr>
      <w:r>
        <w:rPr>
          <w:rFonts w:ascii="Times New Roman" w:hAnsi="Times New Roman" w:cs="Times New Roman" w:eastAsia="Times New Roman"/>
          <w:sz w:val="24"/>
        </w:rPr>
        <w:t xml:space="preserve">Vernon, P.E. (1953).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Personality Tests and Assessments</w:t>
      </w:r>
      <w:r>
        <w:rPr>
          <w:rFonts w:ascii="Times New Roman" w:hAnsi="Times New Roman" w:cs="Times New Roman" w:eastAsia="Times New Roman"/>
          <w:sz w:val="24"/>
        </w:rPr>
        <w:t xml:space="preserve">. London: Methuen.</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17"/>
    <w:bookmarkStart w:id="218" w:name="X32485b1ec1d54340de9255612a3f2978cf5457f"/>
    <w:p>
      <w:pPr>
        <w:pStyle w:val="Heading2"/>
        <w:spacing w:line="360" w:lineRule="auto"/>
        <w:jc w:val="center"/>
      </w:pPr>
      <w:r>
        <w:rPr>
          <w:rFonts w:ascii="Times New Roman" w:hAnsi="Times New Roman" w:cs="Times New Roman" w:eastAsia="Times New Roman"/>
          <w:b/>
          <w:sz w:val="28"/>
        </w:rPr>
        <w:t xml:space="preserve">B. JOURNALS, DISSERTATIONS AND RESEARCH ARTICLES</w:t>
      </w:r>
    </w:p>
    <w:p>
      <w:pPr>
        <w:numPr>
          <w:ilvl w:val="0"/>
          <w:numId w:val="1061"/>
        </w:numPr>
        <w:spacing w:line="480" w:lineRule="auto" w:after="120"/>
        <w:jc w:val="both"/>
      </w:pPr>
      <w:r>
        <w:rPr>
          <w:rFonts w:ascii="Times New Roman" w:hAnsi="Times New Roman" w:cs="Times New Roman" w:eastAsia="Times New Roman"/>
          <w:sz w:val="24"/>
        </w:rPr>
        <w:t xml:space="preserve">Ahmed, S. and Kashif, M. (2014).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interests of secondary students of Karachi: A study of 600 students.”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Pakistan Journal of Education</w:t>
      </w:r>
      <w:r>
        <w:rPr>
          <w:rFonts w:ascii="Times New Roman" w:hAnsi="Times New Roman" w:cs="Times New Roman" w:eastAsia="Times New Roman"/>
          <w:sz w:val="24"/>
        </w:rPr>
        <w:t xml:space="preserve">, Vol. 31 (2), pp. 143–158.</w:t>
      </w:r>
    </w:p>
    <w:p>
      <w:pPr>
        <w:numPr>
          <w:ilvl w:val="0"/>
          <w:numId w:val="1061"/>
        </w:numPr>
        <w:spacing w:line="480" w:lineRule="auto" w:after="120"/>
        <w:jc w:val="both"/>
      </w:pPr>
      <w:r>
        <w:rPr>
          <w:rFonts w:ascii="Times New Roman" w:hAnsi="Times New Roman" w:cs="Times New Roman" w:eastAsia="Times New Roman"/>
          <w:sz w:val="24"/>
        </w:rPr>
        <w:t xml:space="preserve">Akos, P., Konold, T.R. and Niles, S.G. (2018).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career readiness typology and typology of high school students.”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Development Quarterly</w:t>
      </w:r>
      <w:r>
        <w:rPr>
          <w:rFonts w:ascii="Times New Roman" w:hAnsi="Times New Roman" w:cs="Times New Roman" w:eastAsia="Times New Roman"/>
          <w:sz w:val="24"/>
        </w:rPr>
        <w:t xml:space="preserve">, Vol. 66 (3), pp. 198–212.</w:t>
      </w:r>
    </w:p>
    <w:p>
      <w:pPr>
        <w:numPr>
          <w:ilvl w:val="0"/>
          <w:numId w:val="1061"/>
        </w:numPr>
        <w:spacing w:line="480" w:lineRule="auto" w:after="120"/>
        <w:jc w:val="both"/>
      </w:pPr>
      <w:r>
        <w:rPr>
          <w:rFonts w:ascii="Times New Roman" w:hAnsi="Times New Roman" w:cs="Times New Roman" w:eastAsia="Times New Roman"/>
          <w:sz w:val="24"/>
        </w:rPr>
        <w:t xml:space="preserve">Bhatt, M. (2024).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 pattern of secondary students of Government and Private schools of Garhwal region.”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Indian Journal of Educational Research</w:t>
      </w:r>
      <w:r>
        <w:rPr>
          <w:rFonts w:ascii="Times New Roman" w:hAnsi="Times New Roman" w:cs="Times New Roman" w:eastAsia="Times New Roman"/>
          <w:sz w:val="24"/>
        </w:rPr>
        <w:t xml:space="preserve">, Vol. 43 (1), pp. 56–67.</w:t>
      </w:r>
    </w:p>
    <w:p>
      <w:pPr>
        <w:numPr>
          <w:ilvl w:val="0"/>
          <w:numId w:val="1061"/>
        </w:numPr>
        <w:spacing w:line="480" w:lineRule="auto" w:after="120"/>
        <w:jc w:val="both"/>
      </w:pPr>
      <w:r>
        <w:rPr>
          <w:rFonts w:ascii="Times New Roman" w:hAnsi="Times New Roman" w:cs="Times New Roman" w:eastAsia="Times New Roman"/>
          <w:sz w:val="24"/>
        </w:rPr>
        <w:t xml:space="preserve">Chaudhary, N. (2020).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Vocational Interests of Secondary School Students of Government and Private Schools of Meerut City</w:t>
      </w:r>
      <w:r>
        <w:rPr>
          <w:rFonts w:ascii="Times New Roman" w:hAnsi="Times New Roman" w:cs="Times New Roman" w:eastAsia="Times New Roman"/>
          <w:sz w:val="24"/>
        </w:rPr>
        <w:t xml:space="preserve">. Unpublished M.Ed. dissertation, C.C.S. University, Meerut.</w:t>
      </w:r>
    </w:p>
    <w:p>
      <w:pPr>
        <w:numPr>
          <w:ilvl w:val="0"/>
          <w:numId w:val="1061"/>
        </w:numPr>
        <w:spacing w:line="480" w:lineRule="auto" w:after="120"/>
        <w:jc w:val="both"/>
      </w:pPr>
      <w:r>
        <w:rPr>
          <w:rFonts w:ascii="Times New Roman" w:hAnsi="Times New Roman" w:cs="Times New Roman" w:eastAsia="Times New Roman"/>
          <w:sz w:val="24"/>
        </w:rPr>
        <w:t xml:space="preserve">Devi, P. (2011).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study of vocational interest pattern of secondary students of Manipur in relation to gender and S.E.S.”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Indian Education</w:t>
      </w:r>
      <w:r>
        <w:rPr>
          <w:rFonts w:ascii="Times New Roman" w:hAnsi="Times New Roman" w:cs="Times New Roman" w:eastAsia="Times New Roman"/>
          <w:sz w:val="24"/>
        </w:rPr>
        <w:t xml:space="preserve">, Vol. 37 (2), pp. 89–98.</w:t>
      </w:r>
    </w:p>
    <w:p>
      <w:pPr>
        <w:numPr>
          <w:ilvl w:val="0"/>
          <w:numId w:val="1061"/>
        </w:numPr>
        <w:spacing w:line="480" w:lineRule="auto" w:after="120"/>
        <w:jc w:val="both"/>
      </w:pPr>
      <w:r>
        <w:rPr>
          <w:rFonts w:ascii="Times New Roman" w:hAnsi="Times New Roman" w:cs="Times New Roman" w:eastAsia="Times New Roman"/>
          <w:sz w:val="24"/>
        </w:rPr>
        <w:t xml:space="preserve">Goyal, J.K. (1980).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Secondary School Students of Government and Private Schools of Bhopal</w:t>
      </w:r>
      <w:r>
        <w:rPr>
          <w:rFonts w:ascii="Times New Roman" w:hAnsi="Times New Roman" w:cs="Times New Roman" w:eastAsia="Times New Roman"/>
          <w:sz w:val="24"/>
        </w:rPr>
        <w:t xml:space="preserve">. Unpublished Ph.D. thesis, Bhopal University, Bhopal.</w:t>
      </w:r>
    </w:p>
    <w:p>
      <w:pPr>
        <w:numPr>
          <w:ilvl w:val="0"/>
          <w:numId w:val="1061"/>
        </w:numPr>
        <w:spacing w:line="480" w:lineRule="auto" w:after="120"/>
        <w:jc w:val="both"/>
      </w:pPr>
      <w:r>
        <w:rPr>
          <w:rFonts w:ascii="Times New Roman" w:hAnsi="Times New Roman" w:cs="Times New Roman" w:eastAsia="Times New Roman"/>
          <w:sz w:val="24"/>
        </w:rPr>
        <w:t xml:space="preserve">Gottfredson, L.S. (1981).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“Circumscription and compromise: A developmental theory of occupational aspirations.”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Counselling Psychology</w:t>
      </w:r>
      <w:r>
        <w:rPr>
          <w:rFonts w:ascii="Times New Roman" w:hAnsi="Times New Roman" w:cs="Times New Roman" w:eastAsia="Times New Roman"/>
          <w:sz w:val="24"/>
        </w:rPr>
        <w:t xml:space="preserve">, Vol. 28 (6), pp. 545–579.</w:t>
      </w:r>
    </w:p>
    <w:p>
      <w:pPr>
        <w:numPr>
          <w:ilvl w:val="0"/>
          <w:numId w:val="1061"/>
        </w:numPr>
        <w:spacing w:line="480" w:lineRule="auto" w:after="120"/>
        <w:jc w:val="both"/>
      </w:pPr>
      <w:r>
        <w:rPr>
          <w:rFonts w:ascii="Times New Roman" w:hAnsi="Times New Roman" w:cs="Times New Roman" w:eastAsia="Times New Roman"/>
          <w:sz w:val="24"/>
        </w:rPr>
        <w:t xml:space="preserve">Holland, J.L. (1959).</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theory of vocational choice.”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Counselling Psychology</w:t>
      </w:r>
      <w:r>
        <w:rPr>
          <w:rFonts w:ascii="Times New Roman" w:hAnsi="Times New Roman" w:cs="Times New Roman" w:eastAsia="Times New Roman"/>
          <w:sz w:val="24"/>
        </w:rPr>
        <w:t xml:space="preserve">, Vol. 6 (1), pp. 35–45.</w:t>
      </w:r>
    </w:p>
    <w:p>
      <w:pPr>
        <w:numPr>
          <w:ilvl w:val="0"/>
          <w:numId w:val="1061"/>
        </w:numPr>
        <w:spacing w:line="480" w:lineRule="auto" w:after="120"/>
        <w:jc w:val="both"/>
      </w:pPr>
      <w:r>
        <w:rPr>
          <w:rFonts w:ascii="Times New Roman" w:hAnsi="Times New Roman" w:cs="Times New Roman" w:eastAsia="Times New Roman"/>
          <w:sz w:val="24"/>
        </w:rPr>
        <w:t xml:space="preserve">Joshi, A. (2017).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Pattern of Secondary Students of Rural and Urban Areas of Uttarakhand</w:t>
      </w:r>
      <w:r>
        <w:rPr>
          <w:rFonts w:ascii="Times New Roman" w:hAnsi="Times New Roman" w:cs="Times New Roman" w:eastAsia="Times New Roman"/>
          <w:sz w:val="24"/>
        </w:rPr>
        <w:t xml:space="preserve">. Unpublished M.Ed. dissertation, H.N.B. Garhwal University, Srinagar.</w:t>
      </w:r>
    </w:p>
    <w:p>
      <w:pPr>
        <w:numPr>
          <w:ilvl w:val="0"/>
          <w:numId w:val="1061"/>
        </w:numPr>
        <w:spacing w:line="480" w:lineRule="auto" w:after="120"/>
        <w:jc w:val="both"/>
      </w:pPr>
      <w:r>
        <w:rPr>
          <w:rFonts w:ascii="Times New Roman" w:hAnsi="Times New Roman" w:cs="Times New Roman" w:eastAsia="Times New Roman"/>
          <w:sz w:val="24"/>
        </w:rPr>
        <w:t xml:space="preserve">Kaur, M. (2016).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 pattern of Hindi-medium and English-medium secondary students of Punjab.”</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Edutracks</w:t>
      </w:r>
      <w:r>
        <w:rPr>
          <w:rFonts w:ascii="Times New Roman" w:hAnsi="Times New Roman" w:cs="Times New Roman" w:eastAsia="Times New Roman"/>
          <w:sz w:val="24"/>
        </w:rPr>
        <w:t xml:space="preserve">, Vol. 16 (3), pp. 23–28.</w:t>
      </w:r>
    </w:p>
    <w:p>
      <w:pPr>
        <w:numPr>
          <w:ilvl w:val="0"/>
          <w:numId w:val="1061"/>
        </w:numPr>
        <w:spacing w:line="480" w:lineRule="auto" w:after="120"/>
        <w:jc w:val="both"/>
      </w:pPr>
      <w:r>
        <w:rPr>
          <w:rFonts w:ascii="Times New Roman" w:hAnsi="Times New Roman" w:cs="Times New Roman" w:eastAsia="Times New Roman"/>
          <w:sz w:val="24"/>
        </w:rPr>
        <w:t xml:space="preserve">Khan, Z. (2003).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Hindu and Muslim Secondary School Students of Aligarh District</w:t>
      </w:r>
      <w:r>
        <w:rPr>
          <w:rFonts w:ascii="Times New Roman" w:hAnsi="Times New Roman" w:cs="Times New Roman" w:eastAsia="Times New Roman"/>
          <w:sz w:val="24"/>
        </w:rPr>
        <w:t xml:space="preserve">. Unpublished M.Phil. dissertation, A.M.U., Aligarh.</w:t>
      </w:r>
    </w:p>
    <w:p>
      <w:pPr>
        <w:numPr>
          <w:ilvl w:val="0"/>
          <w:numId w:val="1061"/>
        </w:numPr>
        <w:spacing w:line="480" w:lineRule="auto" w:after="120"/>
        <w:jc w:val="both"/>
      </w:pPr>
      <w:r>
        <w:rPr>
          <w:rFonts w:ascii="Times New Roman" w:hAnsi="Times New Roman" w:cs="Times New Roman" w:eastAsia="Times New Roman"/>
          <w:sz w:val="24"/>
        </w:rPr>
        <w:t xml:space="preserve">Krumboltz, J.D., Mitchell, A.M. and Jones, G.B. (1976).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social learning theory of career selection.”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Counselling Psychologist</w:t>
      </w:r>
      <w:r>
        <w:rPr>
          <w:rFonts w:ascii="Times New Roman" w:hAnsi="Times New Roman" w:cs="Times New Roman" w:eastAsia="Times New Roman"/>
          <w:sz w:val="24"/>
        </w:rPr>
        <w:t xml:space="preserve">, Vol. 6 (1), pp. 71–81.</w:t>
      </w:r>
    </w:p>
    <w:p>
      <w:pPr>
        <w:numPr>
          <w:ilvl w:val="0"/>
          <w:numId w:val="1061"/>
        </w:numPr>
        <w:spacing w:line="480" w:lineRule="auto" w:after="120"/>
        <w:jc w:val="both"/>
      </w:pPr>
      <w:r>
        <w:rPr>
          <w:rFonts w:ascii="Times New Roman" w:hAnsi="Times New Roman" w:cs="Times New Roman" w:eastAsia="Times New Roman"/>
          <w:sz w:val="24"/>
        </w:rPr>
        <w:t xml:space="preserve">Kulshrestha, S.P. (1989).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Manual for the Vocational Interest Record (Hindi)</w:t>
      </w:r>
      <w:r>
        <w:rPr>
          <w:rFonts w:ascii="Times New Roman" w:hAnsi="Times New Roman" w:cs="Times New Roman" w:eastAsia="Times New Roman"/>
          <w:sz w:val="24"/>
        </w:rPr>
        <w:t xml:space="preserve">. Agra: National Psychological Corporation.</w:t>
      </w:r>
    </w:p>
    <w:p>
      <w:pPr>
        <w:numPr>
          <w:ilvl w:val="0"/>
          <w:numId w:val="1061"/>
        </w:numPr>
        <w:spacing w:line="480" w:lineRule="auto" w:after="120"/>
        <w:jc w:val="both"/>
      </w:pPr>
      <w:r>
        <w:rPr>
          <w:rFonts w:ascii="Times New Roman" w:hAnsi="Times New Roman" w:cs="Times New Roman" w:eastAsia="Times New Roman"/>
          <w:sz w:val="24"/>
        </w:rPr>
        <w:t xml:space="preserve">Kumar, R. (2005).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Pattern of Boys and Girls of Class IX of Patna District</w:t>
      </w:r>
      <w:r>
        <w:rPr>
          <w:rFonts w:ascii="Times New Roman" w:hAnsi="Times New Roman" w:cs="Times New Roman" w:eastAsia="Times New Roman"/>
          <w:sz w:val="24"/>
        </w:rPr>
        <w:t xml:space="preserve">. Unpublished M.Ed. dissertation, Patna University, Patna.</w:t>
      </w:r>
    </w:p>
    <w:p>
      <w:pPr>
        <w:numPr>
          <w:ilvl w:val="0"/>
          <w:numId w:val="1061"/>
        </w:numPr>
        <w:spacing w:line="480" w:lineRule="auto" w:after="120"/>
        <w:jc w:val="both"/>
      </w:pPr>
      <w:r>
        <w:rPr>
          <w:rFonts w:ascii="Times New Roman" w:hAnsi="Times New Roman" w:cs="Times New Roman" w:eastAsia="Times New Roman"/>
          <w:sz w:val="24"/>
        </w:rPr>
        <w:t xml:space="preserve">Lent, R.W., Brown, S.D. and Hackett, G. (1994).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“Toward a unifying social cognitive theory of career and academic interest, choice and performance.”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Vocational Behaviour</w:t>
      </w:r>
      <w:r>
        <w:rPr>
          <w:rFonts w:ascii="Times New Roman" w:hAnsi="Times New Roman" w:cs="Times New Roman" w:eastAsia="Times New Roman"/>
          <w:sz w:val="24"/>
        </w:rPr>
        <w:t xml:space="preserve">, Vol. 45 (1), pp. 79–122.</w:t>
      </w:r>
    </w:p>
    <w:p>
      <w:pPr>
        <w:numPr>
          <w:ilvl w:val="0"/>
          <w:numId w:val="1061"/>
        </w:numPr>
        <w:spacing w:line="480" w:lineRule="auto" w:after="120"/>
        <w:jc w:val="both"/>
      </w:pPr>
      <w:r>
        <w:rPr>
          <w:rFonts w:ascii="Times New Roman" w:hAnsi="Times New Roman" w:cs="Times New Roman" w:eastAsia="Times New Roman"/>
          <w:sz w:val="24"/>
        </w:rPr>
        <w:t xml:space="preserve">Mishra, A.K. (1988).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Study of Vocational Interests of Secondary School Students of Faizabad in Relation to Their Socio-Economic Status</w:t>
      </w:r>
      <w:r>
        <w:rPr>
          <w:rFonts w:ascii="Times New Roman" w:hAnsi="Times New Roman" w:cs="Times New Roman" w:eastAsia="Times New Roman"/>
          <w:sz w:val="24"/>
        </w:rPr>
        <w:t xml:space="preserve">. Unpublished Ph.D. thesis, Avadh University, Faizabad.</w:t>
      </w:r>
    </w:p>
    <w:p>
      <w:pPr>
        <w:numPr>
          <w:ilvl w:val="0"/>
          <w:numId w:val="1061"/>
        </w:numPr>
        <w:spacing w:line="480" w:lineRule="auto" w:after="120"/>
        <w:jc w:val="both"/>
      </w:pPr>
      <w:r>
        <w:rPr>
          <w:rFonts w:ascii="Times New Roman" w:hAnsi="Times New Roman" w:cs="Times New Roman" w:eastAsia="Times New Roman"/>
          <w:sz w:val="24"/>
        </w:rPr>
        <w:t xml:space="preserve">Pal, R. and Kumar, S. (2018).</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 at Class IX and stream choice at +2: A two-year longitudinal study.”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Indian Educational Review</w:t>
      </w:r>
      <w:r>
        <w:rPr>
          <w:rFonts w:ascii="Times New Roman" w:hAnsi="Times New Roman" w:cs="Times New Roman" w:eastAsia="Times New Roman"/>
          <w:sz w:val="24"/>
        </w:rPr>
        <w:t xml:space="preserve">, Vol. 56 (2), pp. 78–92.</w:t>
      </w:r>
    </w:p>
    <w:p>
      <w:pPr>
        <w:numPr>
          <w:ilvl w:val="0"/>
          <w:numId w:val="1061"/>
        </w:numPr>
        <w:spacing w:line="480" w:lineRule="auto" w:after="120"/>
        <w:jc w:val="both"/>
      </w:pPr>
      <w:r>
        <w:rPr>
          <w:rFonts w:ascii="Times New Roman" w:hAnsi="Times New Roman" w:cs="Times New Roman" w:eastAsia="Times New Roman"/>
          <w:sz w:val="24"/>
        </w:rPr>
        <w:t xml:space="preserve">Pandey, M. (2001).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Secondary Students of Government and Private Schools of Lucknow</w:t>
      </w:r>
      <w:r>
        <w:rPr>
          <w:rFonts w:ascii="Times New Roman" w:hAnsi="Times New Roman" w:cs="Times New Roman" w:eastAsia="Times New Roman"/>
          <w:sz w:val="24"/>
        </w:rPr>
        <w:t xml:space="preserve">. Unpublished M.Ed. dissertation, Lucknow University, Lucknow.</w:t>
      </w:r>
    </w:p>
    <w:p>
      <w:pPr>
        <w:numPr>
          <w:ilvl w:val="0"/>
          <w:numId w:val="1061"/>
        </w:numPr>
        <w:spacing w:line="480" w:lineRule="auto" w:after="120"/>
        <w:jc w:val="both"/>
      </w:pPr>
      <w:r>
        <w:rPr>
          <w:rFonts w:ascii="Times New Roman" w:hAnsi="Times New Roman" w:cs="Times New Roman" w:eastAsia="Times New Roman"/>
          <w:sz w:val="24"/>
        </w:rPr>
        <w:t xml:space="preserve">Pandey, S.N. (1983).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Secondary School Students of Allahabad in Relation to Parents’ Occupation</w:t>
      </w:r>
      <w:r>
        <w:rPr>
          <w:rFonts w:ascii="Times New Roman" w:hAnsi="Times New Roman" w:cs="Times New Roman" w:eastAsia="Times New Roman"/>
          <w:sz w:val="24"/>
        </w:rPr>
        <w:t xml:space="preserve">. Unpublished Ph.D. thesis, Allahabad University, Allahabad.</w:t>
      </w:r>
    </w:p>
    <w:p>
      <w:pPr>
        <w:numPr>
          <w:ilvl w:val="0"/>
          <w:numId w:val="1061"/>
        </w:numPr>
        <w:spacing w:line="480" w:lineRule="auto" w:after="120"/>
        <w:jc w:val="both"/>
      </w:pPr>
      <w:r>
        <w:rPr>
          <w:rFonts w:ascii="Times New Roman" w:hAnsi="Times New Roman" w:cs="Times New Roman" w:eastAsia="Times New Roman"/>
          <w:sz w:val="24"/>
        </w:rPr>
        <w:t xml:space="preserve">Rana, P. (2023).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“Gender and class differences in vocational interests of secondary students of Muzaffarnagar district.”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International Journal of Educational Sciences</w:t>
      </w:r>
      <w:r>
        <w:rPr>
          <w:rFonts w:ascii="Times New Roman" w:hAnsi="Times New Roman" w:cs="Times New Roman" w:eastAsia="Times New Roman"/>
          <w:sz w:val="24"/>
        </w:rPr>
        <w:t xml:space="preserve">, Vol. 32 (1), pp. 45–55.</w:t>
      </w:r>
    </w:p>
    <w:p>
      <w:pPr>
        <w:numPr>
          <w:ilvl w:val="0"/>
          <w:numId w:val="1061"/>
        </w:numPr>
        <w:spacing w:line="480" w:lineRule="auto" w:after="120"/>
        <w:jc w:val="both"/>
      </w:pPr>
      <w:r>
        <w:rPr>
          <w:rFonts w:ascii="Times New Roman" w:hAnsi="Times New Roman" w:cs="Times New Roman" w:eastAsia="Times New Roman"/>
          <w:sz w:val="24"/>
        </w:rPr>
        <w:t xml:space="preserve">Rao, P.S. (2015).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“Gender differences in vocational interests of Class X students of Andhra Pradesh.”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Andhra Pradesh Journal of Educational Studies</w:t>
      </w:r>
      <w:r>
        <w:rPr>
          <w:rFonts w:ascii="Times New Roman" w:hAnsi="Times New Roman" w:cs="Times New Roman" w:eastAsia="Times New Roman"/>
          <w:sz w:val="24"/>
        </w:rPr>
        <w:t xml:space="preserve">, Vol. 28 (4), pp. 12–24.</w:t>
      </w:r>
    </w:p>
    <w:p>
      <w:pPr>
        <w:numPr>
          <w:ilvl w:val="0"/>
          <w:numId w:val="1061"/>
        </w:numPr>
        <w:spacing w:line="480" w:lineRule="auto" w:after="120"/>
        <w:jc w:val="both"/>
      </w:pPr>
      <w:r>
        <w:rPr>
          <w:rFonts w:ascii="Times New Roman" w:hAnsi="Times New Roman" w:cs="Times New Roman" w:eastAsia="Times New Roman"/>
          <w:sz w:val="24"/>
        </w:rPr>
        <w:t xml:space="preserve">Roe, A. (1957).</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“Early determinants of vocational choice.”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Counselling Psychology</w:t>
      </w:r>
      <w:r>
        <w:rPr>
          <w:rFonts w:ascii="Times New Roman" w:hAnsi="Times New Roman" w:cs="Times New Roman" w:eastAsia="Times New Roman"/>
          <w:sz w:val="24"/>
        </w:rPr>
        <w:t xml:space="preserve">, Vol. 4 (3), pp. 212–217.</w:t>
      </w:r>
    </w:p>
    <w:p>
      <w:pPr>
        <w:numPr>
          <w:ilvl w:val="0"/>
          <w:numId w:val="1061"/>
        </w:numPr>
        <w:spacing w:line="480" w:lineRule="auto" w:after="120"/>
        <w:jc w:val="both"/>
      </w:pPr>
      <w:r>
        <w:rPr>
          <w:rFonts w:ascii="Times New Roman" w:hAnsi="Times New Roman" w:cs="Times New Roman" w:eastAsia="Times New Roman"/>
          <w:sz w:val="24"/>
        </w:rPr>
        <w:t xml:space="preserve">Saxena, B.L. (1971).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Study of Vocational Interests of Class X Boys of Lucknow City</w:t>
      </w:r>
      <w:r>
        <w:rPr>
          <w:rFonts w:ascii="Times New Roman" w:hAnsi="Times New Roman" w:cs="Times New Roman" w:eastAsia="Times New Roman"/>
          <w:sz w:val="24"/>
        </w:rPr>
        <w:t xml:space="preserve">. Unpublished M.Ed. dissertation, Lucknow University, Lucknow.</w:t>
      </w:r>
    </w:p>
    <w:p>
      <w:pPr>
        <w:numPr>
          <w:ilvl w:val="0"/>
          <w:numId w:val="1061"/>
        </w:numPr>
        <w:spacing w:line="480" w:lineRule="auto" w:after="120"/>
        <w:jc w:val="both"/>
      </w:pPr>
      <w:r>
        <w:rPr>
          <w:rFonts w:ascii="Times New Roman" w:hAnsi="Times New Roman" w:cs="Times New Roman" w:eastAsia="Times New Roman"/>
          <w:sz w:val="24"/>
        </w:rPr>
        <w:t xml:space="preserve">Schoon, I. and Eccles, J.S. (Eds.) (2014).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 Differences in Aspirations and Attainment: A Life Course Perspective</w:t>
      </w:r>
      <w:r>
        <w:rPr>
          <w:rFonts w:ascii="Times New Roman" w:hAnsi="Times New Roman" w:cs="Times New Roman" w:eastAsia="Times New Roman"/>
          <w:sz w:val="24"/>
        </w:rPr>
        <w:t xml:space="preserve">. Cambridge: Cambridge University Press.</w:t>
      </w:r>
    </w:p>
    <w:p>
      <w:pPr>
        <w:numPr>
          <w:ilvl w:val="0"/>
          <w:numId w:val="1061"/>
        </w:numPr>
        <w:spacing w:line="480" w:lineRule="auto" w:after="120"/>
        <w:jc w:val="both"/>
      </w:pPr>
      <w:r>
        <w:rPr>
          <w:rFonts w:ascii="Times New Roman" w:hAnsi="Times New Roman" w:cs="Times New Roman" w:eastAsia="Times New Roman"/>
          <w:sz w:val="24"/>
        </w:rPr>
        <w:t xml:space="preserve">Sharma, A. and Goel, N. (2023).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interests of Hindi-medium and English-medium private school students of Western U.P.”</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Educational Research and Innovation</w:t>
      </w:r>
      <w:r>
        <w:rPr>
          <w:rFonts w:ascii="Times New Roman" w:hAnsi="Times New Roman" w:cs="Times New Roman" w:eastAsia="Times New Roman"/>
          <w:sz w:val="24"/>
        </w:rPr>
        <w:t xml:space="preserve">, Vol. 12 (3), pp. 67–79.</w:t>
      </w:r>
    </w:p>
    <w:p>
      <w:pPr>
        <w:numPr>
          <w:ilvl w:val="0"/>
          <w:numId w:val="1061"/>
        </w:numPr>
        <w:spacing w:line="480" w:lineRule="auto" w:after="120"/>
        <w:jc w:val="both"/>
      </w:pPr>
      <w:r>
        <w:rPr>
          <w:rFonts w:ascii="Times New Roman" w:hAnsi="Times New Roman" w:cs="Times New Roman" w:eastAsia="Times New Roman"/>
          <w:sz w:val="24"/>
        </w:rPr>
        <w:t xml:space="preserve">Sharma, M.K. (1978).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Secondary Students of Delhi: A Gender-Based Comparative Study</w:t>
      </w:r>
      <w:r>
        <w:rPr>
          <w:rFonts w:ascii="Times New Roman" w:hAnsi="Times New Roman" w:cs="Times New Roman" w:eastAsia="Times New Roman"/>
          <w:sz w:val="24"/>
        </w:rPr>
        <w:t xml:space="preserve">. Unpublished Ph.D. thesis, University of Delhi, Delhi.</w:t>
      </w:r>
    </w:p>
    <w:p>
      <w:pPr>
        <w:numPr>
          <w:ilvl w:val="0"/>
          <w:numId w:val="1061"/>
        </w:numPr>
        <w:spacing w:line="480" w:lineRule="auto" w:after="120"/>
        <w:jc w:val="both"/>
      </w:pPr>
      <w:r>
        <w:rPr>
          <w:rFonts w:ascii="Times New Roman" w:hAnsi="Times New Roman" w:cs="Times New Roman" w:eastAsia="Times New Roman"/>
          <w:sz w:val="24"/>
        </w:rPr>
        <w:t xml:space="preserve">Sharma, N. and Tiwari, R. (2012).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 pattern of CBSE secondary students of Jaipur city.”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Rajasthan Journal of Education</w:t>
      </w:r>
      <w:r>
        <w:rPr>
          <w:rFonts w:ascii="Times New Roman" w:hAnsi="Times New Roman" w:cs="Times New Roman" w:eastAsia="Times New Roman"/>
          <w:sz w:val="24"/>
        </w:rPr>
        <w:t xml:space="preserve">, Vol. 25 (2), pp. 33–44.</w:t>
      </w:r>
    </w:p>
    <w:p>
      <w:pPr>
        <w:numPr>
          <w:ilvl w:val="0"/>
          <w:numId w:val="1061"/>
        </w:numPr>
        <w:spacing w:line="480" w:lineRule="auto" w:after="120"/>
        <w:jc w:val="both"/>
      </w:pPr>
      <w:r>
        <w:rPr>
          <w:rFonts w:ascii="Times New Roman" w:hAnsi="Times New Roman" w:cs="Times New Roman" w:eastAsia="Times New Roman"/>
          <w:sz w:val="24"/>
        </w:rPr>
        <w:t xml:space="preserve">Singh, A. (2021).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 pattern of secondary students of Bareilly district during the COVID-19 lockdown.”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Bareilly Journal of Educational Studies</w:t>
      </w:r>
      <w:r>
        <w:rPr>
          <w:rFonts w:ascii="Times New Roman" w:hAnsi="Times New Roman" w:cs="Times New Roman" w:eastAsia="Times New Roman"/>
          <w:sz w:val="24"/>
        </w:rPr>
        <w:t xml:space="preserve">, Vol. 7 (1), pp. 67–76.</w:t>
      </w:r>
    </w:p>
    <w:p>
      <w:pPr>
        <w:numPr>
          <w:ilvl w:val="0"/>
          <w:numId w:val="1061"/>
        </w:numPr>
        <w:spacing w:line="480" w:lineRule="auto" w:after="120"/>
        <w:jc w:val="both"/>
      </w:pPr>
      <w:r>
        <w:rPr>
          <w:rFonts w:ascii="Times New Roman" w:hAnsi="Times New Roman" w:cs="Times New Roman" w:eastAsia="Times New Roman"/>
          <w:sz w:val="24"/>
        </w:rPr>
        <w:t xml:space="preserve">Singh, R.K. and Verma, M. (2014).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interests of rural and urban government school students of Lucknow district.”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Indian Educational Abstracts</w:t>
      </w:r>
      <w:r>
        <w:rPr>
          <w:rFonts w:ascii="Times New Roman" w:hAnsi="Times New Roman" w:cs="Times New Roman" w:eastAsia="Times New Roman"/>
          <w:sz w:val="24"/>
        </w:rPr>
        <w:t xml:space="preserve">, Vol. 14 (2), pp. 83–91.</w:t>
      </w:r>
    </w:p>
    <w:p>
      <w:pPr>
        <w:numPr>
          <w:ilvl w:val="0"/>
          <w:numId w:val="1061"/>
        </w:numPr>
        <w:spacing w:line="480" w:lineRule="auto" w:after="120"/>
        <w:jc w:val="both"/>
      </w:pPr>
      <w:r>
        <w:rPr>
          <w:rFonts w:ascii="Times New Roman" w:hAnsi="Times New Roman" w:cs="Times New Roman" w:eastAsia="Times New Roman"/>
          <w:sz w:val="24"/>
        </w:rPr>
        <w:t xml:space="preserve">Singh, R.P. (1975).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Vocational Interests of Rural and Urban Secondary School Students of Varanasi District</w:t>
      </w:r>
      <w:r>
        <w:rPr>
          <w:rFonts w:ascii="Times New Roman" w:hAnsi="Times New Roman" w:cs="Times New Roman" w:eastAsia="Times New Roman"/>
          <w:sz w:val="24"/>
        </w:rPr>
        <w:t xml:space="preserve">. Unpublished Ph.D. thesis, Banaras Hindu University, Varanasi.</w:t>
      </w:r>
    </w:p>
    <w:p>
      <w:pPr>
        <w:numPr>
          <w:ilvl w:val="0"/>
          <w:numId w:val="1061"/>
        </w:numPr>
        <w:spacing w:line="480" w:lineRule="auto" w:after="120"/>
        <w:jc w:val="both"/>
      </w:pPr>
      <w:r>
        <w:rPr>
          <w:rFonts w:ascii="Times New Roman" w:hAnsi="Times New Roman" w:cs="Times New Roman" w:eastAsia="Times New Roman"/>
          <w:sz w:val="24"/>
        </w:rPr>
        <w:t xml:space="preserve">Singh, S.P. and Yadav, R. (2006).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interest pattern of rural and urban secondary students of Eastern U.P.”</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Indian Journal of Applied Psychology</w:t>
      </w:r>
      <w:r>
        <w:rPr>
          <w:rFonts w:ascii="Times New Roman" w:hAnsi="Times New Roman" w:cs="Times New Roman" w:eastAsia="Times New Roman"/>
          <w:sz w:val="24"/>
        </w:rPr>
        <w:t xml:space="preserve">, Vol. 43 (1), pp. 56–66.</w:t>
      </w:r>
    </w:p>
    <w:p>
      <w:pPr>
        <w:numPr>
          <w:ilvl w:val="0"/>
          <w:numId w:val="1061"/>
        </w:numPr>
        <w:spacing w:line="480" w:lineRule="auto" w:after="120"/>
        <w:jc w:val="both"/>
      </w:pPr>
      <w:r>
        <w:rPr>
          <w:rFonts w:ascii="Times New Roman" w:hAnsi="Times New Roman" w:cs="Times New Roman" w:eastAsia="Times New Roman"/>
          <w:sz w:val="24"/>
        </w:rPr>
        <w:t xml:space="preserve">Su, R., Rounds, J. and Armstrong, P.I. (2009).</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“Men and things, women and people: A meta-analysis of sex differences in interests.”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Psychological Bulletin</w:t>
      </w:r>
      <w:r>
        <w:rPr>
          <w:rFonts w:ascii="Times New Roman" w:hAnsi="Times New Roman" w:cs="Times New Roman" w:eastAsia="Times New Roman"/>
          <w:sz w:val="24"/>
        </w:rPr>
        <w:t xml:space="preserve">, Vol. 135 (6), pp. 859–884.</w:t>
      </w:r>
    </w:p>
    <w:p>
      <w:pPr>
        <w:numPr>
          <w:ilvl w:val="0"/>
          <w:numId w:val="1061"/>
        </w:numPr>
        <w:spacing w:line="480" w:lineRule="auto" w:after="120"/>
        <w:jc w:val="both"/>
      </w:pPr>
      <w:r>
        <w:rPr>
          <w:rFonts w:ascii="Times New Roman" w:hAnsi="Times New Roman" w:cs="Times New Roman" w:eastAsia="Times New Roman"/>
          <w:sz w:val="24"/>
        </w:rPr>
        <w:t xml:space="preserve">Super, D.E. (1953).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theory of vocational development.”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American Psychologist</w:t>
      </w:r>
      <w:r>
        <w:rPr>
          <w:rFonts w:ascii="Times New Roman" w:hAnsi="Times New Roman" w:cs="Times New Roman" w:eastAsia="Times New Roman"/>
          <w:sz w:val="24"/>
        </w:rPr>
        <w:t xml:space="preserve">, Vol. 8 (5), pp. 185–190.</w:t>
      </w:r>
    </w:p>
    <w:p>
      <w:pPr>
        <w:numPr>
          <w:ilvl w:val="0"/>
          <w:numId w:val="1061"/>
        </w:numPr>
        <w:spacing w:line="480" w:lineRule="auto" w:after="120"/>
        <w:jc w:val="both"/>
      </w:pPr>
      <w:r>
        <w:rPr>
          <w:rFonts w:ascii="Times New Roman" w:hAnsi="Times New Roman" w:cs="Times New Roman" w:eastAsia="Times New Roman"/>
          <w:sz w:val="24"/>
        </w:rPr>
        <w:t xml:space="preserve">Tomar, S. (2022).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Vocational Interests of Class IX Students of Rural Government and Urban Private CBSE Schools of Western U.P.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Unpublished M.Ed. dissertation, M.J.P. Rohilkhand University, Bareilly.</w:t>
      </w:r>
    </w:p>
    <w:p>
      <w:pPr>
        <w:numPr>
          <w:ilvl w:val="0"/>
          <w:numId w:val="1061"/>
        </w:numPr>
        <w:spacing w:line="480" w:lineRule="auto" w:after="120"/>
        <w:jc w:val="both"/>
      </w:pPr>
      <w:r>
        <w:rPr>
          <w:rFonts w:ascii="Times New Roman" w:hAnsi="Times New Roman" w:cs="Times New Roman" w:eastAsia="Times New Roman"/>
          <w:sz w:val="24"/>
        </w:rPr>
        <w:t xml:space="preserve">Tracey, T.J.G. and Robbins, S.B. (2005).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“Stability of interests across ethnicity and gender: A longitudinal examination of grades 8 through 12.”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Journal of Vocational Behaviour</w:t>
      </w:r>
      <w:r>
        <w:rPr>
          <w:rFonts w:ascii="Times New Roman" w:hAnsi="Times New Roman" w:cs="Times New Roman" w:eastAsia="Times New Roman"/>
          <w:sz w:val="24"/>
        </w:rPr>
        <w:t xml:space="preserve">, Vol. 67 (3), pp. 335–364.</w:t>
      </w:r>
    </w:p>
    <w:p>
      <w:pPr>
        <w:numPr>
          <w:ilvl w:val="0"/>
          <w:numId w:val="1061"/>
        </w:numPr>
        <w:spacing w:line="480" w:lineRule="auto" w:after="120"/>
        <w:jc w:val="both"/>
      </w:pPr>
      <w:r>
        <w:rPr>
          <w:rFonts w:ascii="Times New Roman" w:hAnsi="Times New Roman" w:cs="Times New Roman" w:eastAsia="Times New Roman"/>
          <w:sz w:val="24"/>
        </w:rPr>
        <w:t xml:space="preserve">Tripathi, P.K. (1985).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Vocational Interests of Boys and Girls of Class IX of Rural and Urban Areas of Kanpur District</w:t>
      </w:r>
      <w:r>
        <w:rPr>
          <w:rFonts w:ascii="Times New Roman" w:hAnsi="Times New Roman" w:cs="Times New Roman" w:eastAsia="Times New Roman"/>
          <w:sz w:val="24"/>
        </w:rPr>
        <w:t xml:space="preserve">. Unpublished Ph.D. thesis, Kanpur University, Kanpur.</w:t>
      </w:r>
    </w:p>
    <w:p>
      <w:pPr>
        <w:numPr>
          <w:ilvl w:val="0"/>
          <w:numId w:val="1061"/>
        </w:numPr>
        <w:spacing w:line="480" w:lineRule="auto" w:after="120"/>
        <w:jc w:val="both"/>
      </w:pPr>
      <w:r>
        <w:rPr>
          <w:rFonts w:ascii="Times New Roman" w:hAnsi="Times New Roman" w:cs="Times New Roman" w:eastAsia="Times New Roman"/>
          <w:sz w:val="24"/>
        </w:rPr>
        <w:t xml:space="preserve">Verma, B.P. and Upadhyay, S. (1994).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study of vocational interests of secondary students of Garhwal Himalayan region.”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Indian Educational Review</w:t>
      </w:r>
      <w:r>
        <w:rPr>
          <w:rFonts w:ascii="Times New Roman" w:hAnsi="Times New Roman" w:cs="Times New Roman" w:eastAsia="Times New Roman"/>
          <w:sz w:val="24"/>
        </w:rPr>
        <w:t xml:space="preserve">, Vol. 30 (1), pp. 88–98.</w:t>
      </w:r>
    </w:p>
    <w:p>
      <w:pPr>
        <w:numPr>
          <w:ilvl w:val="0"/>
          <w:numId w:val="1061"/>
        </w:numPr>
        <w:spacing w:line="480" w:lineRule="auto" w:after="120"/>
        <w:jc w:val="both"/>
      </w:pPr>
      <w:r>
        <w:rPr>
          <w:rFonts w:ascii="Times New Roman" w:hAnsi="Times New Roman" w:cs="Times New Roman" w:eastAsia="Times New Roman"/>
          <w:sz w:val="24"/>
        </w:rPr>
        <w:t xml:space="preserve">Yadav, A. (2009).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Class IX Students of Saharanpur District in Relation to Their Academic Achievement</w:t>
      </w:r>
      <w:r>
        <w:rPr>
          <w:rFonts w:ascii="Times New Roman" w:hAnsi="Times New Roman" w:cs="Times New Roman" w:eastAsia="Times New Roman"/>
          <w:sz w:val="24"/>
        </w:rPr>
        <w:t xml:space="preserve">. Unpublished M.Ed. dissertation, C.C.S. University, Meerut.</w:t>
      </w:r>
    </w:p>
    <w:p>
      <w:pPr>
        <w:numPr>
          <w:ilvl w:val="0"/>
          <w:numId w:val="1061"/>
        </w:numPr>
        <w:spacing w:line="480" w:lineRule="auto" w:after="120"/>
        <w:jc w:val="both"/>
      </w:pPr>
      <w:r>
        <w:rPr>
          <w:rFonts w:ascii="Times New Roman" w:hAnsi="Times New Roman" w:cs="Times New Roman" w:eastAsia="Times New Roman"/>
          <w:sz w:val="24"/>
        </w:rPr>
        <w:t xml:space="preserve">Yadav, R. and Tomar, S. (2024).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“Parental aspirations and vocational interests of Class X students of CBSE schools of Western U.P.”</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Edutracks</w:t>
      </w:r>
      <w:r>
        <w:rPr>
          <w:rFonts w:ascii="Times New Roman" w:hAnsi="Times New Roman" w:cs="Times New Roman" w:eastAsia="Times New Roman"/>
          <w:sz w:val="24"/>
        </w:rPr>
        <w:t xml:space="preserve">, Vol. 23 (3), pp. 12–20.</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18"/>
    <w:bookmarkStart w:id="219" w:name="X0c0d272b63ce2823d7e9674c827acb49473e41b"/>
    <w:p>
      <w:pPr>
        <w:pStyle w:val="Heading2"/>
        <w:spacing w:line="360" w:lineRule="auto"/>
        <w:jc w:val="center"/>
      </w:pPr>
      <w:r>
        <w:rPr>
          <w:rFonts w:ascii="Times New Roman" w:hAnsi="Times New Roman" w:cs="Times New Roman" w:eastAsia="Times New Roman"/>
          <w:b/>
          <w:sz w:val="28"/>
        </w:rPr>
        <w:t xml:space="preserve">C. POLICY DOCUMENTS, OFFICIAL REPORTS AND WEBSITES</w:t>
      </w:r>
    </w:p>
    <w:p>
      <w:pPr>
        <w:numPr>
          <w:ilvl w:val="0"/>
          <w:numId w:val="1062"/>
        </w:numPr>
        <w:spacing w:line="480" w:lineRule="auto" w:after="120"/>
        <w:jc w:val="both"/>
      </w:pPr>
      <w:r>
        <w:rPr>
          <w:rFonts w:ascii="Times New Roman" w:hAnsi="Times New Roman" w:cs="Times New Roman" w:eastAsia="Times New Roman"/>
          <w:sz w:val="24"/>
        </w:rPr>
        <w:t xml:space="preserve">Government of India (1968).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Report of the Education Commission, 1964–66 (Kothari Commission)</w:t>
      </w:r>
      <w:r>
        <w:rPr>
          <w:rFonts w:ascii="Times New Roman" w:hAnsi="Times New Roman" w:cs="Times New Roman" w:eastAsia="Times New Roman"/>
          <w:sz w:val="24"/>
        </w:rPr>
        <w:t xml:space="preserve">. New Delhi: Ministry of Education.</w:t>
      </w:r>
    </w:p>
    <w:p>
      <w:pPr>
        <w:numPr>
          <w:ilvl w:val="0"/>
          <w:numId w:val="1062"/>
        </w:numPr>
        <w:spacing w:line="480" w:lineRule="auto" w:after="120"/>
        <w:jc w:val="both"/>
      </w:pPr>
      <w:r>
        <w:rPr>
          <w:rFonts w:ascii="Times New Roman" w:hAnsi="Times New Roman" w:cs="Times New Roman" w:eastAsia="Times New Roman"/>
          <w:sz w:val="24"/>
        </w:rPr>
        <w:t xml:space="preserve">Government of India (1986).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Policy on Education — 1986 (with 1992 Modifications)</w:t>
      </w:r>
      <w:r>
        <w:rPr>
          <w:rFonts w:ascii="Times New Roman" w:hAnsi="Times New Roman" w:cs="Times New Roman" w:eastAsia="Times New Roman"/>
          <w:sz w:val="24"/>
        </w:rPr>
        <w:t xml:space="preserve">. New Delhi: Ministry of Human Resource Development.</w:t>
      </w:r>
    </w:p>
    <w:p>
      <w:pPr>
        <w:numPr>
          <w:ilvl w:val="0"/>
          <w:numId w:val="1062"/>
        </w:numPr>
        <w:spacing w:line="480" w:lineRule="auto" w:after="120"/>
        <w:jc w:val="both"/>
      </w:pPr>
      <w:r>
        <w:rPr>
          <w:rFonts w:ascii="Times New Roman" w:hAnsi="Times New Roman" w:cs="Times New Roman" w:eastAsia="Times New Roman"/>
          <w:sz w:val="24"/>
        </w:rPr>
        <w:t xml:space="preserve">Government of India (2020).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Education Policy 2020</w:t>
      </w:r>
      <w:r>
        <w:rPr>
          <w:rFonts w:ascii="Times New Roman" w:hAnsi="Times New Roman" w:cs="Times New Roman" w:eastAsia="Times New Roman"/>
          <w:sz w:val="24"/>
        </w:rPr>
        <w:t xml:space="preserve">. New Delhi: Ministry of Education.</w:t>
      </w:r>
    </w:p>
    <w:p>
      <w:pPr>
        <w:numPr>
          <w:ilvl w:val="0"/>
          <w:numId w:val="1062"/>
        </w:numPr>
        <w:spacing w:line="480" w:lineRule="auto" w:after="120"/>
        <w:jc w:val="both"/>
      </w:pPr>
      <w:r>
        <w:rPr>
          <w:rFonts w:ascii="Times New Roman" w:hAnsi="Times New Roman" w:cs="Times New Roman" w:eastAsia="Times New Roman"/>
          <w:sz w:val="24"/>
        </w:rPr>
        <w:t xml:space="preserve">NCERT (2006).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Position Paper on Work and Education</w:t>
      </w:r>
      <w:r>
        <w:rPr>
          <w:rFonts w:ascii="Times New Roman" w:hAnsi="Times New Roman" w:cs="Times New Roman" w:eastAsia="Times New Roman"/>
          <w:sz w:val="24"/>
        </w:rPr>
        <w:t xml:space="preserve">. New Delhi: NCERT.</w:t>
      </w:r>
    </w:p>
    <w:p>
      <w:pPr>
        <w:numPr>
          <w:ilvl w:val="0"/>
          <w:numId w:val="1062"/>
        </w:numPr>
        <w:spacing w:line="480" w:lineRule="auto" w:after="120"/>
        <w:jc w:val="both"/>
      </w:pPr>
      <w:r>
        <w:rPr>
          <w:rFonts w:ascii="Times New Roman" w:hAnsi="Times New Roman" w:cs="Times New Roman" w:eastAsia="Times New Roman"/>
          <w:sz w:val="24"/>
        </w:rPr>
        <w:t xml:space="preserve">NCERT (2018).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Compendium of Career Information at Secondary Level</w:t>
      </w:r>
      <w:r>
        <w:rPr>
          <w:rFonts w:ascii="Times New Roman" w:hAnsi="Times New Roman" w:cs="Times New Roman" w:eastAsia="Times New Roman"/>
          <w:sz w:val="24"/>
        </w:rPr>
        <w:t xml:space="preserve">. New Delhi: Department of Educational Psychology and Foundations of Education, NCERT.</w:t>
      </w:r>
    </w:p>
    <w:p>
      <w:pPr>
        <w:numPr>
          <w:ilvl w:val="0"/>
          <w:numId w:val="1062"/>
        </w:numPr>
        <w:spacing w:line="480" w:lineRule="auto" w:after="120"/>
        <w:jc w:val="both"/>
      </w:pPr>
      <w:r>
        <w:rPr>
          <w:rFonts w:ascii="Times New Roman" w:hAnsi="Times New Roman" w:cs="Times New Roman" w:eastAsia="Times New Roman"/>
          <w:sz w:val="24"/>
        </w:rPr>
        <w:t xml:space="preserve">UDISE+ (2023–24).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District Information System for Education Plus</w:t>
      </w:r>
      <w:r>
        <w:rPr>
          <w:rFonts w:ascii="Times New Roman" w:hAnsi="Times New Roman" w:cs="Times New Roman" w:eastAsia="Times New Roman"/>
          <w:sz w:val="24"/>
        </w:rPr>
        <w:t xml:space="preserve">. New Delhi: Department of School Education and Literacy, Ministry of Education. Retrieved from https://udiseplus.gov.in.</w:t>
      </w:r>
    </w:p>
    <w:p>
      <w:pPr>
        <w:numPr>
          <w:ilvl w:val="0"/>
          <w:numId w:val="1062"/>
        </w:numPr>
        <w:spacing w:line="480" w:lineRule="auto" w:after="120"/>
        <w:jc w:val="both"/>
      </w:pPr>
      <w:r>
        <w:rPr>
          <w:rFonts w:ascii="Times New Roman" w:hAnsi="Times New Roman" w:cs="Times New Roman" w:eastAsia="Times New Roman"/>
          <w:sz w:val="24"/>
        </w:rPr>
        <w:t xml:space="preserve">C.B.S.E. (2022).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Curriculum and Syllabus for Secondary Stage (Classes IX–X)</w:t>
      </w:r>
      <w:r>
        <w:rPr>
          <w:rFonts w:ascii="Times New Roman" w:hAnsi="Times New Roman" w:cs="Times New Roman" w:eastAsia="Times New Roman"/>
          <w:sz w:val="24"/>
        </w:rPr>
        <w:t xml:space="preserve">. New Delhi: Central Board of Secondary Education.</w:t>
      </w:r>
    </w:p>
    <w:p>
      <w:pPr>
        <w:numPr>
          <w:ilvl w:val="0"/>
          <w:numId w:val="1062"/>
        </w:numPr>
        <w:spacing w:line="480" w:lineRule="auto" w:after="120"/>
        <w:jc w:val="both"/>
      </w:pPr>
      <w:r>
        <w:rPr>
          <w:rFonts w:ascii="Times New Roman" w:hAnsi="Times New Roman" w:cs="Times New Roman" w:eastAsia="Times New Roman"/>
          <w:sz w:val="24"/>
        </w:rPr>
        <w:t xml:space="preserve">National Career Service Portal (2025). Government of India. Retrieved from https://www.ncs.gov.in.</w:t>
      </w:r>
    </w:p>
    <w:p>
      <w:pPr>
        <w:numPr>
          <w:ilvl w:val="0"/>
          <w:numId w:val="1062"/>
        </w:numPr>
        <w:spacing w:line="480" w:lineRule="auto" w:after="120"/>
        <w:jc w:val="both"/>
      </w:pPr>
      <w:r>
        <w:rPr>
          <w:rFonts w:ascii="Times New Roman" w:hAnsi="Times New Roman" w:cs="Times New Roman" w:eastAsia="Times New Roman"/>
          <w:sz w:val="24"/>
        </w:rPr>
        <w:t xml:space="preserve">Career Guidance Bureau, U.P. (2024).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Annual Report 2023–24</w:t>
      </w:r>
      <w:r>
        <w:rPr>
          <w:rFonts w:ascii="Times New Roman" w:hAnsi="Times New Roman" w:cs="Times New Roman" w:eastAsia="Times New Roman"/>
          <w:sz w:val="24"/>
        </w:rPr>
        <w:t xml:space="preserve">. Lucknow: Department of Secondary Education, Government of Uttar Pradesh.</w:t>
      </w:r>
    </w:p>
    <w:p>
      <w:pPr>
        <w:numPr>
          <w:ilvl w:val="0"/>
          <w:numId w:val="1062"/>
        </w:numPr>
        <w:spacing w:line="480" w:lineRule="auto" w:after="120"/>
        <w:jc w:val="both"/>
      </w:pPr>
      <w:r>
        <w:rPr>
          <w:rFonts w:ascii="Times New Roman" w:hAnsi="Times New Roman" w:cs="Times New Roman" w:eastAsia="Times New Roman"/>
          <w:sz w:val="24"/>
        </w:rPr>
        <w:t xml:space="preserve">Vocational Guidance Resources, NCERT (2025). Retrieved from https://ncert.nic.in/dept/depf.</w:t>
      </w:r>
    </w:p>
    <w:p>
      <w:pPr>
        <w:numPr>
          <w:ilvl w:val="0"/>
          <w:numId w:val="1062"/>
        </w:numPr>
        <w:spacing w:line="480" w:lineRule="auto" w:after="120"/>
        <w:jc w:val="both"/>
      </w:pPr>
      <w:r>
        <w:rPr>
          <w:rFonts w:ascii="Times New Roman" w:hAnsi="Times New Roman" w:cs="Times New Roman" w:eastAsia="Times New Roman"/>
          <w:sz w:val="24"/>
        </w:rPr>
        <w:t xml:space="preserve">Department of Educational Psychology, NCERT,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Awareness Module for Secondary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(Hindi version). Retrieved from https://ncert.nic.in/dept/depf/material.html.</w:t>
      </w:r>
    </w:p>
    <w:p>
      <w:pPr>
        <w:numPr>
          <w:ilvl w:val="0"/>
          <w:numId w:val="1062"/>
        </w:numPr>
        <w:spacing w:line="480" w:lineRule="auto" w:after="120"/>
        <w:jc w:val="both"/>
      </w:pPr>
      <w:r>
        <w:rPr>
          <w:rFonts w:ascii="Times New Roman" w:hAnsi="Times New Roman" w:cs="Times New Roman" w:eastAsia="Times New Roman"/>
          <w:sz w:val="24"/>
        </w:rPr>
        <w:t xml:space="preserve">Indian Education Review portal (2025). Retrieved from https://www.indianeducationreview.com.</w:t>
      </w:r>
    </w:p>
    <w:p>
      <w:pPr>
        <w:numPr>
          <w:ilvl w:val="0"/>
          <w:numId w:val="1062"/>
        </w:numPr>
        <w:spacing w:line="480" w:lineRule="auto" w:after="120"/>
        <w:jc w:val="both"/>
      </w:pPr>
      <w:r>
        <w:rPr>
          <w:rFonts w:ascii="Times New Roman" w:hAnsi="Times New Roman" w:cs="Times New Roman" w:eastAsia="Times New Roman"/>
          <w:sz w:val="24"/>
        </w:rPr>
        <w:t xml:space="preserve">Shodhganga (2025).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Reservoir of Indian Theses</w:t>
      </w:r>
      <w:r>
        <w:rPr>
          <w:rFonts w:ascii="Times New Roman" w:hAnsi="Times New Roman" w:cs="Times New Roman" w:eastAsia="Times New Roman"/>
          <w:sz w:val="24"/>
        </w:rPr>
        <w:t xml:space="preserve">. Retrieved from https://shodhganga.inflibnet.ac.in.</w:t>
      </w:r>
    </w:p>
    <w:p>
      <w:pPr>
        <w:numPr>
          <w:ilvl w:val="0"/>
          <w:numId w:val="1062"/>
        </w:numPr>
        <w:spacing w:line="480" w:lineRule="auto" w:after="120"/>
        <w:jc w:val="both"/>
      </w:pPr>
      <w:r>
        <w:rPr>
          <w:rFonts w:ascii="Times New Roman" w:hAnsi="Times New Roman" w:cs="Times New Roman" w:eastAsia="Times New Roman"/>
          <w:sz w:val="24"/>
        </w:rPr>
        <w:t xml:space="preserve">National Psychological Corporation, Agra (2025). Retrieved from https://www.npctests.com.</w:t>
      </w:r>
    </w:p>
    <w:tbl>
      <w:tblPr>
        <w:tblStyle w:val="Table"/>
        <w:tblW w:type="pct" w:w="278"/>
        <w:jc w:val="center"/>
        <w:tblLayout w:type="fixed"/>
        <w:tblLook w:firstRow="0" w:lastRow="0" w:firstColumn="0" w:lastColumn="0" w:noHBand="0" w:noVBand="0" w:val="0000"/>
      </w:tblPr>
      <w:tblGrid>
        <w:gridCol w:w="440"/>
      </w:tblGrid>
      <w:tr>
        <w:tc>
          <w:tcPr/>
          <w:p>
            <w:pPr>
              <w:pStyle w:val="Compact"/>
              <w:spacing w:line="276" w:lineRule="auto"/>
            </w:pPr>
            <w:r>
              <w:rPr>
                <w:rFonts w:ascii="Times New Roman" w:hAnsi="Times New Roman" w:cs="Times New Roman" w:eastAsia="Times New Roman"/>
                <w:sz w:val="22"/>
              </w:rPr>
              <w:t xml:space="preserve">*** End of Bibliography ***</w:t>
            </w:r>
          </w:p>
        </w:tc>
      </w:tr>
      <w:tr>
        <w:tc>
          <w:tcPr/>
          <w:p>
            <w:pPr>
              <w:pStyle w:val="Compact"/>
              <w:spacing w:line="276" w:lineRule="auto"/>
            </w:pPr>
            <w:r>
              <w:rPr>
                <w:rStyle w:val="VerbatimChar"/>
                <w:rFonts w:ascii="Times New Roman" w:hAnsi="Times New Roman" w:cs="Times New Roman" w:eastAsia="Times New Roman"/>
                <w:sz w:val="22"/>
              </w:rPr>
              <w:t xml:space="preserve">{=openxml} &lt;w:p&gt;&lt;w:r&gt;&lt;w:br w:type="page"/&gt;&lt;/w:r&gt;&lt;/w:p&gt;</w:t>
            </w:r>
          </w:p>
        </w:tc>
      </w:tr>
      <w:tr>
        <w:tc>
          <w:tcPr/>
          <w:p>
            <w:pPr>
              <w:pStyle w:val="Compact"/>
              <w:spacing w:line="276" w:lineRule="auto"/>
            </w:pPr>
            <w:r>
              <w:rPr>
                <w:rFonts w:ascii="Times New Roman" w:hAnsi="Times New Roman" w:cs="Times New Roman" w:eastAsia="Times New Roman"/>
                <w:sz w:val="22"/>
              </w:rPr>
              <w:t xml:space="preserve"># APPENDICES</w:t>
            </w:r>
          </w:p>
        </w:tc>
      </w:tr>
    </w:tbl>
    <w:bookmarkEnd w:id="219"/>
    <w:bookmarkStart w:id="221" w:name="appendix-a"/>
    <w:p>
      <w:pPr>
        <w:pStyle w:val="Heading2"/>
        <w:spacing w:line="360" w:lineRule="auto"/>
        <w:jc w:val="center"/>
      </w:pPr>
      <w:r>
        <w:rPr>
          <w:rFonts w:ascii="Times New Roman" w:hAnsi="Times New Roman" w:cs="Times New Roman" w:eastAsia="Times New Roman"/>
          <w:b/>
          <w:sz w:val="28"/>
        </w:rPr>
        <w:t xml:space="preserve">APPENDIX – A</w:t>
      </w:r>
    </w:p>
    <w:bookmarkStart w:id="220" w:name="letter-of-permission"/>
    <w:p>
      <w:pPr>
        <w:pStyle w:val="Heading3"/>
        <w:spacing w:line="360" w:lineRule="auto"/>
        <w:jc w:val="left"/>
      </w:pPr>
      <w:r>
        <w:rPr>
          <w:rFonts w:ascii="Times New Roman" w:hAnsi="Times New Roman" w:cs="Times New Roman" w:eastAsia="Times New Roman"/>
          <w:b/>
          <w:sz w:val="26"/>
        </w:rPr>
        <w:t xml:space="preserve">LETTER OF PERMISSION</w:t>
      </w:r>
    </w:p>
    <w:p>
      <w:pPr>
        <w:pStyle w:val="FirstParagraph"/>
        <w:spacing w:line="480" w:lineRule="auto" w:after="120"/>
        <w:jc w:val="both"/>
      </w:pP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To be issued on the official letterhead of the Department of Education, C.C.S. University, Meerut</w:t>
      </w:r>
      <w:r>
        <w:rPr>
          <w:rFonts w:ascii="Times New Roman" w:hAnsi="Times New Roman" w:cs="Times New Roman" w:eastAsia="Times New Roman"/>
          <w:sz w:val="24"/>
        </w:rPr>
        <w:t xml:space="preserve">)</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b/>
          <w:bCs/>
          <w:sz w:val="24"/>
        </w:rPr>
        <w:t xml:space="preserve">DEPARTMENT OF EDUCATION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CHAUDHARY CHARAN SINGH UNIVERSITY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MEERUT — 250004 (U.P.)</w:t>
      </w:r>
    </w:p>
    <w:p>
      <w:pPr>
        <w:pStyle w:val="BodyText"/>
        <w:spacing w:line="480" w:lineRule="auto" w:after="120"/>
        <w:jc w:val="both"/>
      </w:pPr>
      <w:r>
        <w:rPr>
          <w:rFonts w:ascii="Times New Roman" w:hAnsi="Times New Roman" w:cs="Times New Roman" w:eastAsia="Times New Roman"/>
          <w:sz w:val="24"/>
        </w:rPr>
        <w:t xml:space="preserve">Ref. No. ____________ Date: ____________</w:t>
      </w:r>
    </w:p>
    <w:p>
      <w:pPr>
        <w:pStyle w:val="BodyText"/>
        <w:spacing w:line="480" w:lineRule="auto" w:after="120"/>
        <w:jc w:val="both"/>
      </w:pPr>
      <w:r>
        <w:rPr>
          <w:rFonts w:ascii="Times New Roman" w:hAnsi="Times New Roman" w:cs="Times New Roman" w:eastAsia="Times New Roman"/>
          <w:sz w:val="24"/>
        </w:rPr>
        <w:t xml:space="preserve">To,</w:t>
      </w:r>
    </w:p>
    <w:p>
      <w:pPr>
        <w:pStyle w:val="BodyText"/>
        <w:spacing w:line="480" w:lineRule="auto" w:after="120"/>
        <w:jc w:val="both"/>
      </w:pPr>
      <w:r>
        <w:rPr>
          <w:rFonts w:ascii="Times New Roman" w:hAnsi="Times New Roman" w:cs="Times New Roman" w:eastAsia="Times New Roman"/>
          <w:sz w:val="24"/>
        </w:rPr>
        <w:t xml:space="preserve">The Principal,</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sz w:val="24"/>
        </w:rPr>
        <w:t xml:space="preserve">Meerut.</w:t>
      </w:r>
    </w:p>
    <w:p>
      <w:pPr>
        <w:pStyle w:val="BodyText"/>
        <w:spacing w:line="480" w:lineRule="auto" w:after="120"/>
        <w:jc w:val="both"/>
      </w:pPr>
      <w:r>
        <w:rPr>
          <w:rFonts w:ascii="Times New Roman" w:hAnsi="Times New Roman" w:cs="Times New Roman" w:eastAsia="Times New Roman"/>
          <w:b/>
          <w:bCs/>
          <w:sz w:val="24"/>
        </w:rPr>
        <w:t xml:space="preserve">Subject: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Permission for Data Collection in connection with M.Ed. Dissertation.</w:t>
      </w:r>
    </w:p>
    <w:p>
      <w:pPr>
        <w:pStyle w:val="BodyText"/>
        <w:spacing w:line="480" w:lineRule="auto" w:after="120"/>
        <w:jc w:val="both"/>
      </w:pPr>
      <w:r>
        <w:rPr>
          <w:rFonts w:ascii="Times New Roman" w:hAnsi="Times New Roman" w:cs="Times New Roman" w:eastAsia="Times New Roman"/>
          <w:sz w:val="24"/>
        </w:rPr>
        <w:t xml:space="preserve">Respected Sir / Madam,</w:t>
      </w:r>
    </w:p>
    <w:p>
      <w:pPr>
        <w:pStyle w:val="BodyText"/>
        <w:spacing w:line="480" w:lineRule="auto" w:after="120"/>
        <w:jc w:val="both"/>
      </w:pPr>
      <w:r>
        <w:rPr>
          <w:rFonts w:ascii="Times New Roman" w:hAnsi="Times New Roman" w:cs="Times New Roman" w:eastAsia="Times New Roman"/>
          <w:sz w:val="24"/>
        </w:rPr>
        <w:t xml:space="preserve">This is to introduce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Shri / Kumari ____________________</w:t>
      </w:r>
      <w:r>
        <w:rPr>
          <w:rFonts w:ascii="Times New Roman" w:hAnsi="Times New Roman" w:cs="Times New Roman" w:eastAsia="Times New Roman"/>
          <w:sz w:val="24"/>
        </w:rPr>
        <w:t xml:space="preserve">,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bonafide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 of the M.Ed. course (Session 2025–2026) of this Department. He / She is currently engaged in conducting an investigation entitled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 Comparative Study of Vocational Interests of Secondary School Students of Rural Government and Urban Private Schools of Meerut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under the supervision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____________________</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sz w:val="24"/>
        </w:rPr>
        <w:t xml:space="preserve">For the successful completion of the work, the candidate has to administer a standardised tool, namely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 (Hindi version)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Dr. S.P. Kulshrestha, on a sample of 30 secondary school students of your school. The work will require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one school visit of about three hours</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sz w:val="24"/>
        </w:rPr>
        <w:t xml:space="preserve">I shall be highly thankful if you kindly grant the candidate the necessary permission and extend the usual cooperation. The data so collected will be used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only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academic purposes 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confidentiality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all the responses will be strictly maintained.</w:t>
      </w:r>
    </w:p>
    <w:p>
      <w:pPr>
        <w:pStyle w:val="BodyText"/>
        <w:spacing w:line="480" w:lineRule="auto" w:after="120"/>
        <w:jc w:val="both"/>
      </w:pPr>
      <w:r>
        <w:rPr>
          <w:rFonts w:ascii="Times New Roman" w:hAnsi="Times New Roman" w:cs="Times New Roman" w:eastAsia="Times New Roman"/>
          <w:sz w:val="24"/>
        </w:rPr>
        <w:t xml:space="preserve">Thanking you in anticipation.</w:t>
      </w:r>
    </w:p>
    <w:p>
      <w:pPr>
        <w:pStyle w:val="BodyText"/>
        <w:spacing w:line="480" w:lineRule="auto" w:after="120"/>
        <w:jc w:val="both"/>
      </w:pPr>
      <w:r>
        <w:rPr>
          <w:rFonts w:ascii="Times New Roman" w:hAnsi="Times New Roman" w:cs="Times New Roman" w:eastAsia="Times New Roman"/>
          <w:sz w:val="24"/>
        </w:rPr>
        <w:t xml:space="preserve">Yours sincerely,</w:t>
      </w:r>
    </w:p>
    <w:p>
      <w:pPr>
        <w:pStyle w:val="BodyText"/>
        <w:spacing w:line="480" w:lineRule="auto" w:after="120"/>
        <w:jc w:val="both"/>
      </w:pPr>
      <w:r>
        <w:rPr>
          <w:rFonts w:ascii="Times New Roman" w:hAnsi="Times New Roman" w:cs="Times New Roman" w:eastAsia="Times New Roman"/>
          <w:sz w:val="24"/>
        </w:rPr>
        <w:t xml:space="preserve">(Signature)</w:t>
      </w:r>
    </w:p>
    <w:p>
      <w:pPr>
        <w:pStyle w:val="BodyText"/>
        <w:spacing w:line="480" w:lineRule="auto" w:after="120"/>
        <w:jc w:val="both"/>
      </w:pPr>
      <w:r>
        <w:rPr>
          <w:rFonts w:ascii="Times New Roman" w:hAnsi="Times New Roman" w:cs="Times New Roman" w:eastAsia="Times New Roman"/>
          <w:b/>
          <w:bCs/>
          <w:sz w:val="24"/>
        </w:rPr>
        <w:t xml:space="preserve">Head of the Department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Department of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C.C.S. University, Meerut</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20"/>
    <w:bookmarkEnd w:id="221"/>
    <w:bookmarkStart w:id="223" w:name="appendix-b"/>
    <w:p>
      <w:pPr>
        <w:pStyle w:val="Heading2"/>
        <w:spacing w:line="360" w:lineRule="auto"/>
        <w:jc w:val="center"/>
      </w:pPr>
      <w:r>
        <w:rPr>
          <w:rFonts w:ascii="Times New Roman" w:hAnsi="Times New Roman" w:cs="Times New Roman" w:eastAsia="Times New Roman"/>
          <w:b/>
          <w:sz w:val="28"/>
        </w:rPr>
        <w:t xml:space="preserve">APPENDIX – B</w:t>
      </w:r>
    </w:p>
    <w:bookmarkStart w:id="222" w:name="X3ec609e8b0d131f36d287475058314655a28b5d"/>
    <w:p>
      <w:pPr>
        <w:pStyle w:val="Heading3"/>
        <w:spacing w:line="360" w:lineRule="auto"/>
        <w:jc w:val="left"/>
      </w:pPr>
      <w:r>
        <w:rPr>
          <w:rFonts w:ascii="Times New Roman" w:hAnsi="Times New Roman" w:cs="Times New Roman" w:eastAsia="Times New Roman"/>
          <w:b/>
          <w:sz w:val="26"/>
        </w:rPr>
        <w:t xml:space="preserve">SAMPLE ITEMS OF THE VOCATIONAL INTEREST RECORD BY DR. S.P. KULSHRESTHA</w:t>
      </w:r>
    </w:p>
    <w:p>
      <w:pPr>
        <w:pStyle w:val="FirstParagraph"/>
        <w:spacing w:line="480" w:lineRule="auto" w:after="120"/>
        <w:jc w:val="both"/>
      </w:pP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Two sample items have been reproduced from each of the ten areas. The full booklet, containing 100 items, is published by the National Psychological Corporation, 4 / 230, Kacheri Ghat, Agra</w:t>
      </w:r>
      <w:r>
        <w:rPr>
          <w:rFonts w:ascii="Times New Roman" w:hAnsi="Times New Roman" w:cs="Times New Roman" w:eastAsia="Times New Roman"/>
          <w:sz w:val="24"/>
        </w:rPr>
        <w:t xml:space="preserve">.)</w:t>
      </w:r>
    </w:p>
    <w:tbl>
      <w:tblPr>
        <w:tblStyle w:val="Table"/>
        <w:tblW w:type="pct" w:w="5000"/>
        <w:jc w:val="center"/>
        <w:tblLayout w:type="fixed"/>
        <w:tblLook w:firstRow="1" w:lastRow="0" w:firstColumn="0" w:lastColumn="0" w:noHBand="0" w:noVBand="0" w:val="0020"/>
      </w:tblPr>
      <w:tblGrid>
        <w:gridCol w:w="3960"/>
        <w:gridCol w:w="3960"/>
      </w:tblGrid>
      <w:tr>
        <w:trPr>
          <w:tblHeader w:val="on"/>
        </w:trPr>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left"/>
            </w:pPr>
            <w:r>
              <w:rPr>
                <w:rFonts w:ascii="Times New Roman" w:hAnsi="Times New Roman" w:cs="Times New Roman" w:eastAsia="Times New Roman"/>
                <w:sz w:val="22"/>
              </w:rPr>
              <w:t xml:space="preserve">Sample Items (Translated from Hindi)</w:t>
            </w:r>
          </w:p>
        </w:tc>
      </w:tr>
      <w:tr>
        <w:tc>
          <w:tcPr/>
          <w:p>
            <w:pPr>
              <w:pStyle w:val="Compact"/>
              <w:spacing w:line="276" w:lineRule="auto"/>
              <w:jc w:val="left"/>
            </w:pPr>
            <w:r>
              <w:rPr>
                <w:rFonts w:ascii="Times New Roman" w:hAnsi="Times New Roman" w:cs="Times New Roman" w:eastAsia="Times New Roman"/>
                <w:b/>
                <w:bCs/>
                <w:sz w:val="22"/>
              </w:rPr>
              <w:t xml:space="preserve">1. Literary</w:t>
            </w:r>
          </w:p>
        </w:tc>
        <w:tc>
          <w:tcPr/>
          <w:p>
            <w:pPr>
              <w:pStyle w:val="Compact"/>
              <w:spacing w:line="276" w:lineRule="auto"/>
              <w:jc w:val="left"/>
            </w:pPr>
            <w:r>
              <w:rPr>
                <w:rFonts w:ascii="Times New Roman" w:hAnsi="Times New Roman" w:cs="Times New Roman" w:eastAsia="Times New Roman"/>
                <w:sz w:val="22"/>
              </w:rPr>
              <w:t xml:space="preserve">(i) To write a poem for a school magazine. (ii) To prepare a report of a school function for a newspaper.</w:t>
            </w:r>
          </w:p>
        </w:tc>
      </w:tr>
      <w:tr>
        <w:tc>
          <w:tcPr/>
          <w:p>
            <w:pPr>
              <w:pStyle w:val="Compact"/>
              <w:spacing w:line="276" w:lineRule="auto"/>
              <w:jc w:val="left"/>
            </w:pPr>
            <w:r>
              <w:rPr>
                <w:rFonts w:ascii="Times New Roman" w:hAnsi="Times New Roman" w:cs="Times New Roman" w:eastAsia="Times New Roman"/>
                <w:b/>
                <w:bCs/>
                <w:sz w:val="22"/>
              </w:rPr>
              <w:t xml:space="preserve">2. Scientific</w:t>
            </w:r>
          </w:p>
        </w:tc>
        <w:tc>
          <w:tcPr/>
          <w:p>
            <w:pPr>
              <w:pStyle w:val="Compact"/>
              <w:spacing w:line="276" w:lineRule="auto"/>
              <w:jc w:val="left"/>
            </w:pPr>
            <w:r>
              <w:rPr>
                <w:rFonts w:ascii="Times New Roman" w:hAnsi="Times New Roman" w:cs="Times New Roman" w:eastAsia="Times New Roman"/>
                <w:sz w:val="22"/>
              </w:rPr>
              <w:t xml:space="preserve">(iii) To prepare a working model of a windmill for the school exhibition. (iv) To carry out a chemistry experiment in the school laboratory.</w:t>
            </w:r>
          </w:p>
        </w:tc>
      </w:tr>
      <w:tr>
        <w:tc>
          <w:tcPr/>
          <w:p>
            <w:pPr>
              <w:pStyle w:val="Compact"/>
              <w:spacing w:line="276" w:lineRule="auto"/>
              <w:jc w:val="left"/>
            </w:pPr>
            <w:r>
              <w:rPr>
                <w:rFonts w:ascii="Times New Roman" w:hAnsi="Times New Roman" w:cs="Times New Roman" w:eastAsia="Times New Roman"/>
                <w:b/>
                <w:bCs/>
                <w:sz w:val="22"/>
              </w:rPr>
              <w:t xml:space="preserve">3. Executive</w:t>
            </w:r>
          </w:p>
        </w:tc>
        <w:tc>
          <w:tcPr/>
          <w:p>
            <w:pPr>
              <w:pStyle w:val="Compact"/>
              <w:spacing w:line="276" w:lineRule="auto"/>
              <w:jc w:val="left"/>
            </w:pPr>
            <w:r>
              <w:rPr>
                <w:rFonts w:ascii="Times New Roman" w:hAnsi="Times New Roman" w:cs="Times New Roman" w:eastAsia="Times New Roman"/>
                <w:sz w:val="22"/>
              </w:rPr>
              <w:t xml:space="preserve">(v) To organise the school’s Annual Day Function as the Secretary of the Cultural Committee. (vi) To preside over a school assembly.</w:t>
            </w:r>
          </w:p>
        </w:tc>
      </w:tr>
      <w:tr>
        <w:tc>
          <w:tcPr/>
          <w:p>
            <w:pPr>
              <w:pStyle w:val="Compact"/>
              <w:spacing w:line="276" w:lineRule="auto"/>
              <w:jc w:val="left"/>
            </w:pPr>
            <w:r>
              <w:rPr>
                <w:rFonts w:ascii="Times New Roman" w:hAnsi="Times New Roman" w:cs="Times New Roman" w:eastAsia="Times New Roman"/>
                <w:b/>
                <w:bCs/>
                <w:sz w:val="22"/>
              </w:rPr>
              <w:t xml:space="preserve">4. Commercial</w:t>
            </w:r>
          </w:p>
        </w:tc>
        <w:tc>
          <w:tcPr/>
          <w:p>
            <w:pPr>
              <w:pStyle w:val="Compact"/>
              <w:spacing w:line="276" w:lineRule="auto"/>
              <w:jc w:val="left"/>
            </w:pPr>
            <w:r>
              <w:rPr>
                <w:rFonts w:ascii="Times New Roman" w:hAnsi="Times New Roman" w:cs="Times New Roman" w:eastAsia="Times New Roman"/>
                <w:sz w:val="22"/>
              </w:rPr>
              <w:t xml:space="preserve">(vii) To run a small grocery shop on a profitable basis. (viii) To work as the Treasurer of the school’s tuck shop.</w:t>
            </w:r>
          </w:p>
        </w:tc>
      </w:tr>
      <w:tr>
        <w:tc>
          <w:tcPr/>
          <w:p>
            <w:pPr>
              <w:pStyle w:val="Compact"/>
              <w:spacing w:line="276" w:lineRule="auto"/>
              <w:jc w:val="left"/>
            </w:pPr>
            <w:r>
              <w:rPr>
                <w:rFonts w:ascii="Times New Roman" w:hAnsi="Times New Roman" w:cs="Times New Roman" w:eastAsia="Times New Roman"/>
                <w:b/>
                <w:bCs/>
                <w:sz w:val="22"/>
              </w:rPr>
              <w:t xml:space="preserve">5. Constructive</w:t>
            </w:r>
          </w:p>
        </w:tc>
        <w:tc>
          <w:tcPr/>
          <w:p>
            <w:pPr>
              <w:pStyle w:val="Compact"/>
              <w:spacing w:line="276" w:lineRule="auto"/>
              <w:jc w:val="left"/>
            </w:pPr>
            <w:r>
              <w:rPr>
                <w:rFonts w:ascii="Times New Roman" w:hAnsi="Times New Roman" w:cs="Times New Roman" w:eastAsia="Times New Roman"/>
                <w:sz w:val="22"/>
              </w:rPr>
              <w:t xml:space="preserve">(ix) To repair an electrical iron at home. (x) To make a wooden cabinet for storing household items.</w:t>
            </w:r>
          </w:p>
        </w:tc>
      </w:tr>
      <w:tr>
        <w:tc>
          <w:tcPr/>
          <w:p>
            <w:pPr>
              <w:pStyle w:val="Compact"/>
              <w:spacing w:line="276" w:lineRule="auto"/>
              <w:jc w:val="left"/>
            </w:pPr>
            <w:r>
              <w:rPr>
                <w:rFonts w:ascii="Times New Roman" w:hAnsi="Times New Roman" w:cs="Times New Roman" w:eastAsia="Times New Roman"/>
                <w:b/>
                <w:bCs/>
                <w:sz w:val="22"/>
              </w:rPr>
              <w:t xml:space="preserve">6. Artistic</w:t>
            </w:r>
          </w:p>
        </w:tc>
        <w:tc>
          <w:tcPr/>
          <w:p>
            <w:pPr>
              <w:pStyle w:val="Compact"/>
              <w:spacing w:line="276" w:lineRule="auto"/>
              <w:jc w:val="left"/>
            </w:pPr>
            <w:r>
              <w:rPr>
                <w:rFonts w:ascii="Times New Roman" w:hAnsi="Times New Roman" w:cs="Times New Roman" w:eastAsia="Times New Roman"/>
                <w:sz w:val="22"/>
              </w:rPr>
              <w:t xml:space="preserve">(xi) To paint a beautiful landscape on canvas. (xii) To play the harmonium for the school choir.</w:t>
            </w:r>
          </w:p>
        </w:tc>
      </w:tr>
      <w:tr>
        <w:tc>
          <w:tcPr/>
          <w:p>
            <w:pPr>
              <w:pStyle w:val="Compact"/>
              <w:spacing w:line="276" w:lineRule="auto"/>
              <w:jc w:val="left"/>
            </w:pPr>
            <w:r>
              <w:rPr>
                <w:rFonts w:ascii="Times New Roman" w:hAnsi="Times New Roman" w:cs="Times New Roman" w:eastAsia="Times New Roman"/>
                <w:b/>
                <w:bCs/>
                <w:sz w:val="22"/>
              </w:rPr>
              <w:t xml:space="preserve">7. Agricultural</w:t>
            </w:r>
          </w:p>
        </w:tc>
        <w:tc>
          <w:tcPr/>
          <w:p>
            <w:pPr>
              <w:pStyle w:val="Compact"/>
              <w:spacing w:line="276" w:lineRule="auto"/>
              <w:jc w:val="left"/>
            </w:pPr>
            <w:r>
              <w:rPr>
                <w:rFonts w:ascii="Times New Roman" w:hAnsi="Times New Roman" w:cs="Times New Roman" w:eastAsia="Times New Roman"/>
                <w:sz w:val="22"/>
              </w:rPr>
              <w:t xml:space="preserve">(xiii) To grow a vegetable garden in the courtyard at home. (xiv) To take charge of dairy cattle.</w:t>
            </w:r>
          </w:p>
        </w:tc>
      </w:tr>
      <w:tr>
        <w:tc>
          <w:tcPr/>
          <w:p>
            <w:pPr>
              <w:pStyle w:val="Compact"/>
              <w:spacing w:line="276" w:lineRule="auto"/>
              <w:jc w:val="left"/>
            </w:pPr>
            <w:r>
              <w:rPr>
                <w:rFonts w:ascii="Times New Roman" w:hAnsi="Times New Roman" w:cs="Times New Roman" w:eastAsia="Times New Roman"/>
                <w:b/>
                <w:bCs/>
                <w:sz w:val="22"/>
              </w:rPr>
              <w:t xml:space="preserve">8. Persuasive</w:t>
            </w:r>
          </w:p>
        </w:tc>
        <w:tc>
          <w:tcPr/>
          <w:p>
            <w:pPr>
              <w:pStyle w:val="Compact"/>
              <w:spacing w:line="276" w:lineRule="auto"/>
              <w:jc w:val="left"/>
            </w:pPr>
            <w:r>
              <w:rPr>
                <w:rFonts w:ascii="Times New Roman" w:hAnsi="Times New Roman" w:cs="Times New Roman" w:eastAsia="Times New Roman"/>
                <w:sz w:val="22"/>
              </w:rPr>
              <w:t xml:space="preserve">(xv) To deliver a speech in a public meeting. (xvi) To take part in a debate on a topical issue.</w:t>
            </w:r>
          </w:p>
        </w:tc>
      </w:tr>
      <w:tr>
        <w:tc>
          <w:tcPr/>
          <w:p>
            <w:pPr>
              <w:pStyle w:val="Compact"/>
              <w:spacing w:line="276" w:lineRule="auto"/>
              <w:jc w:val="left"/>
            </w:pPr>
            <w:r>
              <w:rPr>
                <w:rFonts w:ascii="Times New Roman" w:hAnsi="Times New Roman" w:cs="Times New Roman" w:eastAsia="Times New Roman"/>
                <w:b/>
                <w:bCs/>
                <w:sz w:val="22"/>
              </w:rPr>
              <w:t xml:space="preserve">9. Social</w:t>
            </w:r>
          </w:p>
        </w:tc>
        <w:tc>
          <w:tcPr/>
          <w:p>
            <w:pPr>
              <w:pStyle w:val="Compact"/>
              <w:spacing w:line="276" w:lineRule="auto"/>
              <w:jc w:val="left"/>
            </w:pPr>
            <w:r>
              <w:rPr>
                <w:rFonts w:ascii="Times New Roman" w:hAnsi="Times New Roman" w:cs="Times New Roman" w:eastAsia="Times New Roman"/>
                <w:sz w:val="22"/>
              </w:rPr>
              <w:t xml:space="preserve">(xvii) To do social-service work in a flood-affected village. (xviii) To collect old clothes and distribute them to the needy.</w:t>
            </w:r>
          </w:p>
        </w:tc>
      </w:tr>
      <w:tr>
        <w:tc>
          <w:tcPr/>
          <w:p>
            <w:pPr>
              <w:pStyle w:val="Compact"/>
              <w:spacing w:line="276" w:lineRule="auto"/>
              <w:jc w:val="left"/>
            </w:pPr>
            <w:r>
              <w:rPr>
                <w:rFonts w:ascii="Times New Roman" w:hAnsi="Times New Roman" w:cs="Times New Roman" w:eastAsia="Times New Roman"/>
                <w:b/>
                <w:bCs/>
                <w:sz w:val="22"/>
              </w:rPr>
              <w:t xml:space="preserve">10. Household</w:t>
            </w:r>
          </w:p>
        </w:tc>
        <w:tc>
          <w:tcPr/>
          <w:p>
            <w:pPr>
              <w:pStyle w:val="Compact"/>
              <w:spacing w:line="276" w:lineRule="auto"/>
              <w:jc w:val="left"/>
            </w:pPr>
            <w:r>
              <w:rPr>
                <w:rFonts w:ascii="Times New Roman" w:hAnsi="Times New Roman" w:cs="Times New Roman" w:eastAsia="Times New Roman"/>
                <w:sz w:val="22"/>
              </w:rPr>
              <w:t xml:space="preserve">(xix) To prepare a delicious dinner for the family. (xx) To take care of a younger sibling for the whole day.</w:t>
            </w:r>
          </w:p>
        </w:tc>
      </w:tr>
    </w:tbl>
    <w:p>
      <w:pPr>
        <w:pStyle w:val="BodyText"/>
        <w:spacing w:line="480" w:lineRule="auto" w:after="120"/>
        <w:jc w:val="both"/>
      </w:pPr>
      <w:r>
        <w:rPr>
          <w:rFonts w:ascii="Times New Roman" w:hAnsi="Times New Roman" w:cs="Times New Roman" w:eastAsia="Times New Roman"/>
          <w:b/>
          <w:bCs/>
          <w:sz w:val="24"/>
        </w:rPr>
        <w:t xml:space="preserve">Each item is to be marked on a three-point scale:</w:t>
      </w:r>
    </w:p>
    <w:p>
      <w:pPr>
        <w:pStyle w:val="Compact"/>
        <w:numPr>
          <w:ilvl w:val="0"/>
          <w:numId w:val="1063"/>
        </w:numPr>
        <w:spacing w:line="480" w:lineRule="auto" w:after="120"/>
        <w:jc w:val="both"/>
      </w:pPr>
      <w:r>
        <w:rPr>
          <w:rFonts w:ascii="Times New Roman" w:hAnsi="Times New Roman" w:cs="Times New Roman" w:eastAsia="Times New Roman"/>
          <w:i/>
          <w:iCs/>
          <w:sz w:val="24"/>
        </w:rPr>
        <w:t xml:space="preserve">Like (पसन्द)</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score 2.</w:t>
      </w:r>
    </w:p>
    <w:p>
      <w:pPr>
        <w:pStyle w:val="Compact"/>
        <w:numPr>
          <w:ilvl w:val="0"/>
          <w:numId w:val="1063"/>
        </w:numPr>
        <w:spacing w:line="480" w:lineRule="auto" w:after="120"/>
        <w:jc w:val="both"/>
      </w:pPr>
      <w:r>
        <w:rPr>
          <w:rFonts w:ascii="Times New Roman" w:hAnsi="Times New Roman" w:cs="Times New Roman" w:eastAsia="Times New Roman"/>
          <w:i/>
          <w:iCs/>
          <w:sz w:val="24"/>
        </w:rPr>
        <w:t xml:space="preserve">Indifferent (तटस्थ)</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score 1.</w:t>
      </w:r>
    </w:p>
    <w:p>
      <w:pPr>
        <w:pStyle w:val="Compact"/>
        <w:numPr>
          <w:ilvl w:val="0"/>
          <w:numId w:val="1063"/>
        </w:numPr>
        <w:spacing w:line="480" w:lineRule="auto" w:after="120"/>
        <w:jc w:val="both"/>
      </w:pPr>
      <w:r>
        <w:rPr>
          <w:rFonts w:ascii="Times New Roman" w:hAnsi="Times New Roman" w:cs="Times New Roman" w:eastAsia="Times New Roman"/>
          <w:i/>
          <w:iCs/>
          <w:sz w:val="24"/>
        </w:rPr>
        <w:t xml:space="preserve">Dislike (नापसन्द)</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score 0.</w:t>
      </w:r>
    </w:p>
    <w:p>
      <w:pPr>
        <w:pStyle w:val="FirstParagraph"/>
        <w:spacing w:line="480" w:lineRule="auto" w:after="120"/>
        <w:jc w:val="both"/>
      </w:pPr>
      <w:r>
        <w:rPr>
          <w:rFonts w:ascii="Times New Roman" w:hAnsi="Times New Roman" w:cs="Times New Roman" w:eastAsia="Times New Roman"/>
          <w:b/>
          <w:bCs/>
          <w:sz w:val="24"/>
        </w:rPr>
        <w:t xml:space="preserve">Each area has 10 items, so the maximum score in each area = 20 and the minimum = 0.</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22"/>
    <w:bookmarkEnd w:id="223"/>
    <w:bookmarkStart w:id="227" w:name="appendix-c"/>
    <w:p>
      <w:pPr>
        <w:pStyle w:val="Heading2"/>
        <w:spacing w:line="360" w:lineRule="auto"/>
        <w:jc w:val="center"/>
      </w:pPr>
      <w:r>
        <w:rPr>
          <w:rFonts w:ascii="Times New Roman" w:hAnsi="Times New Roman" w:cs="Times New Roman" w:eastAsia="Times New Roman"/>
          <w:b/>
          <w:sz w:val="28"/>
        </w:rPr>
        <w:t xml:space="preserve">APPENDIX – C</w:t>
      </w:r>
    </w:p>
    <w:bookmarkStart w:id="226" w:name="raw-score-sheet-of-all-sixty-students"/>
    <w:p>
      <w:pPr>
        <w:pStyle w:val="Heading3"/>
        <w:spacing w:line="360" w:lineRule="auto"/>
        <w:jc w:val="left"/>
      </w:pPr>
      <w:r>
        <w:rPr>
          <w:rFonts w:ascii="Times New Roman" w:hAnsi="Times New Roman" w:cs="Times New Roman" w:eastAsia="Times New Roman"/>
          <w:b/>
          <w:sz w:val="26"/>
        </w:rPr>
        <w:t xml:space="preserve">RAW SCORE SHEET OF ALL SIXTY STUDENTS</w:t>
      </w:r>
    </w:p>
    <w:p>
      <w:pPr>
        <w:pStyle w:val="FirstParagraph"/>
        <w:spacing w:line="480" w:lineRule="auto" w:after="120"/>
        <w:jc w:val="both"/>
      </w:pPr>
      <w:r>
        <w:rPr>
          <w:rFonts w:ascii="Times New Roman" w:hAnsi="Times New Roman" w:cs="Times New Roman" w:eastAsia="Times New Roman"/>
          <w:sz w:val="24"/>
        </w:rPr>
        <w:t xml:space="preserve">The complete area-wise raw score sheet of all the 60 students of the sample is given below.</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 = Literary, Sci = Scientific, Exe = Executive, Com = Commercial, Con = Constructive, Art = Artistic, Agr = Agricultural, Per = Persuasive, Soc = Social, Hou = Household, Tot = Grand Total.</w:t>
      </w:r>
    </w:p>
    <w:bookmarkStart w:id="224" w:name="table-c-1"/>
    <w:p>
      <w:pPr>
        <w:pStyle w:val="Heading4"/>
        <w:spacing w:line="360" w:lineRule="auto"/>
        <w:jc w:val="left"/>
      </w:pPr>
      <w:r>
        <w:rPr>
          <w:rFonts w:ascii="Times New Roman" w:hAnsi="Times New Roman" w:cs="Times New Roman" w:eastAsia="Times New Roman"/>
          <w:b/>
          <w:sz w:val="24"/>
        </w:rPr>
        <w:t xml:space="preserve">TABLE C-1</w:t>
      </w:r>
    </w:p>
    <w:p>
      <w:pPr>
        <w:pStyle w:val="FirstParagraph"/>
        <w:spacing w:line="480" w:lineRule="auto" w:after="120"/>
        <w:jc w:val="both"/>
      </w:pPr>
      <w:r>
        <w:rPr>
          <w:rFonts w:ascii="Times New Roman" w:hAnsi="Times New Roman" w:cs="Times New Roman" w:eastAsia="Times New Roman"/>
          <w:b/>
          <w:bCs/>
          <w:sz w:val="24"/>
        </w:rPr>
        <w:t xml:space="preserve">Raw Score Sheet of the 30 Students of Shri Sanskrit Inter College, Aitmadpur, Meerut (Rural Government)</w:t>
      </w:r>
    </w:p>
    <w:tbl>
      <w:tblPr>
        <w:tblStyle w:val="Table"/>
        <w:tblW w:type="pct" w:w="5000"/>
        <w:jc w:val="center"/>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center"/>
            </w:pPr>
            <w:r>
              <w:rPr>
                <w:rFonts w:ascii="Times New Roman" w:hAnsi="Times New Roman" w:cs="Times New Roman" w:eastAsia="Times New Roman"/>
                <w:sz w:val="22"/>
              </w:rPr>
              <w:t xml:space="preserve">Class</w:t>
            </w:r>
          </w:p>
        </w:tc>
        <w:tc>
          <w:tcPr/>
          <w:p>
            <w:pPr>
              <w:pStyle w:val="Compact"/>
              <w:spacing w:line="276" w:lineRule="auto"/>
              <w:jc w:val="center"/>
            </w:pPr>
            <w:r>
              <w:rPr>
                <w:rFonts w:ascii="Times New Roman" w:hAnsi="Times New Roman" w:cs="Times New Roman" w:eastAsia="Times New Roman"/>
                <w:sz w:val="22"/>
              </w:rPr>
              <w:t xml:space="preserve">Gender</w:t>
            </w:r>
          </w:p>
        </w:tc>
        <w:tc>
          <w:tcPr/>
          <w:p>
            <w:pPr>
              <w:pStyle w:val="Compact"/>
              <w:spacing w:line="276" w:lineRule="auto"/>
              <w:jc w:val="center"/>
            </w:pPr>
            <w:r>
              <w:rPr>
                <w:rFonts w:ascii="Times New Roman" w:hAnsi="Times New Roman" w:cs="Times New Roman" w:eastAsia="Times New Roman"/>
                <w:sz w:val="22"/>
              </w:rPr>
              <w:t xml:space="preserve">Lit</w:t>
            </w:r>
          </w:p>
        </w:tc>
        <w:tc>
          <w:tcPr/>
          <w:p>
            <w:pPr>
              <w:pStyle w:val="Compact"/>
              <w:spacing w:line="276" w:lineRule="auto"/>
              <w:jc w:val="center"/>
            </w:pPr>
            <w:r>
              <w:rPr>
                <w:rFonts w:ascii="Times New Roman" w:hAnsi="Times New Roman" w:cs="Times New Roman" w:eastAsia="Times New Roman"/>
                <w:sz w:val="22"/>
              </w:rPr>
              <w:t xml:space="preserve">Sci</w:t>
            </w:r>
          </w:p>
        </w:tc>
        <w:tc>
          <w:tcPr/>
          <w:p>
            <w:pPr>
              <w:pStyle w:val="Compact"/>
              <w:spacing w:line="276" w:lineRule="auto"/>
              <w:jc w:val="center"/>
            </w:pPr>
            <w:r>
              <w:rPr>
                <w:rFonts w:ascii="Times New Roman" w:hAnsi="Times New Roman" w:cs="Times New Roman" w:eastAsia="Times New Roman"/>
                <w:sz w:val="22"/>
              </w:rPr>
              <w:t xml:space="preserve">Exe</w:t>
            </w:r>
          </w:p>
        </w:tc>
        <w:tc>
          <w:tcPr/>
          <w:p>
            <w:pPr>
              <w:pStyle w:val="Compact"/>
              <w:spacing w:line="276" w:lineRule="auto"/>
              <w:jc w:val="center"/>
            </w:pPr>
            <w:r>
              <w:rPr>
                <w:rFonts w:ascii="Times New Roman" w:hAnsi="Times New Roman" w:cs="Times New Roman" w:eastAsia="Times New Roman"/>
                <w:sz w:val="22"/>
              </w:rPr>
              <w:t xml:space="preserve">Com</w:t>
            </w:r>
          </w:p>
        </w:tc>
        <w:tc>
          <w:tcPr/>
          <w:p>
            <w:pPr>
              <w:pStyle w:val="Compact"/>
              <w:spacing w:line="276" w:lineRule="auto"/>
              <w:jc w:val="center"/>
            </w:pPr>
            <w:r>
              <w:rPr>
                <w:rFonts w:ascii="Times New Roman" w:hAnsi="Times New Roman" w:cs="Times New Roman" w:eastAsia="Times New Roman"/>
                <w:sz w:val="22"/>
              </w:rPr>
              <w:t xml:space="preserve">Con</w:t>
            </w:r>
          </w:p>
        </w:tc>
        <w:tc>
          <w:tcPr/>
          <w:p>
            <w:pPr>
              <w:pStyle w:val="Compact"/>
              <w:spacing w:line="276" w:lineRule="auto"/>
              <w:jc w:val="center"/>
            </w:pPr>
            <w:r>
              <w:rPr>
                <w:rFonts w:ascii="Times New Roman" w:hAnsi="Times New Roman" w:cs="Times New Roman" w:eastAsia="Times New Roman"/>
                <w:sz w:val="22"/>
              </w:rPr>
              <w:t xml:space="preserve">Art</w:t>
            </w:r>
          </w:p>
        </w:tc>
        <w:tc>
          <w:tcPr/>
          <w:p>
            <w:pPr>
              <w:pStyle w:val="Compact"/>
              <w:spacing w:line="276" w:lineRule="auto"/>
              <w:jc w:val="center"/>
            </w:pPr>
            <w:r>
              <w:rPr>
                <w:rFonts w:ascii="Times New Roman" w:hAnsi="Times New Roman" w:cs="Times New Roman" w:eastAsia="Times New Roman"/>
                <w:sz w:val="22"/>
              </w:rPr>
              <w:t xml:space="preserve">Agr</w:t>
            </w:r>
          </w:p>
        </w:tc>
        <w:tc>
          <w:tcPr/>
          <w:p>
            <w:pPr>
              <w:pStyle w:val="Compact"/>
              <w:spacing w:line="276" w:lineRule="auto"/>
              <w:jc w:val="center"/>
            </w:pPr>
            <w:r>
              <w:rPr>
                <w:rFonts w:ascii="Times New Roman" w:hAnsi="Times New Roman" w:cs="Times New Roman" w:eastAsia="Times New Roman"/>
                <w:sz w:val="22"/>
              </w:rPr>
              <w:t xml:space="preserve">Per</w:t>
            </w:r>
          </w:p>
        </w:tc>
        <w:tc>
          <w:tcPr/>
          <w:p>
            <w:pPr>
              <w:pStyle w:val="Compact"/>
              <w:spacing w:line="276" w:lineRule="auto"/>
              <w:jc w:val="center"/>
            </w:pPr>
            <w:r>
              <w:rPr>
                <w:rFonts w:ascii="Times New Roman" w:hAnsi="Times New Roman" w:cs="Times New Roman" w:eastAsia="Times New Roman"/>
                <w:sz w:val="22"/>
              </w:rPr>
              <w:t xml:space="preserve">Soc</w:t>
            </w:r>
          </w:p>
        </w:tc>
        <w:tc>
          <w:tcPr/>
          <w:p>
            <w:pPr>
              <w:pStyle w:val="Compact"/>
              <w:spacing w:line="276" w:lineRule="auto"/>
              <w:jc w:val="center"/>
            </w:pPr>
            <w:r>
              <w:rPr>
                <w:rFonts w:ascii="Times New Roman" w:hAnsi="Times New Roman" w:cs="Times New Roman" w:eastAsia="Times New Roman"/>
                <w:sz w:val="22"/>
              </w:rPr>
              <w:t xml:space="preserve">Hou</w:t>
            </w:r>
          </w:p>
        </w:tc>
        <w:tc>
          <w:tcPr/>
          <w:p>
            <w:pPr>
              <w:pStyle w:val="Compact"/>
              <w:spacing w:line="276" w:lineRule="auto"/>
              <w:jc w:val="center"/>
            </w:pPr>
            <w:r>
              <w:rPr>
                <w:rFonts w:ascii="Times New Roman" w:hAnsi="Times New Roman" w:cs="Times New Roman" w:eastAsia="Times New Roman"/>
                <w:sz w:val="22"/>
              </w:rPr>
              <w:t xml:space="preserve">Tot</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Boy</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115</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Boy</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118</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Boy</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113</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Boy</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117</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Boy</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100</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Boy</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117</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Boy</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113</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Girl</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109</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Girl</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118</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Girl</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120</w:t>
            </w:r>
          </w:p>
        </w:tc>
      </w:tr>
      <w:tr>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Girl</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112</w:t>
            </w:r>
          </w:p>
        </w:tc>
      </w:tr>
      <w:tr>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Girl</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110</w:t>
            </w:r>
          </w:p>
        </w:tc>
      </w:tr>
      <w:tr>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Girl</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116</w:t>
            </w:r>
          </w:p>
        </w:tc>
      </w:tr>
      <w:tr>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Girl</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118</w:t>
            </w:r>
          </w:p>
        </w:tc>
      </w:tr>
      <w:tr>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Girl</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118</w:t>
            </w:r>
          </w:p>
        </w:tc>
      </w:tr>
      <w:tr>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Boy</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115</w:t>
            </w:r>
          </w:p>
        </w:tc>
      </w:tr>
      <w:tr>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Boy</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113</w:t>
            </w:r>
          </w:p>
        </w:tc>
      </w:tr>
      <w:tr>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Boy</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129</w:t>
            </w:r>
          </w:p>
        </w:tc>
      </w:tr>
      <w:tr>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Boy</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126</w:t>
            </w:r>
          </w:p>
        </w:tc>
      </w:tr>
      <w:tr>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Boy</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116</w:t>
            </w:r>
          </w:p>
        </w:tc>
      </w:tr>
      <w:tr>
        <w:tc>
          <w:tcPr/>
          <w:p>
            <w:pPr>
              <w:pStyle w:val="Compact"/>
              <w:spacing w:line="276" w:lineRule="auto"/>
              <w:jc w:val="center"/>
            </w:pPr>
            <w:r>
              <w:rPr>
                <w:rFonts w:ascii="Times New Roman" w:hAnsi="Times New Roman" w:cs="Times New Roman" w:eastAsia="Times New Roman"/>
                <w:sz w:val="22"/>
              </w:rPr>
              <w:t xml:space="preserve">21</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Boy</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113</w:t>
            </w:r>
          </w:p>
        </w:tc>
      </w:tr>
      <w:tr>
        <w:tc>
          <w:tcPr/>
          <w:p>
            <w:pPr>
              <w:pStyle w:val="Compact"/>
              <w:spacing w:line="276" w:lineRule="auto"/>
              <w:jc w:val="center"/>
            </w:pPr>
            <w:r>
              <w:rPr>
                <w:rFonts w:ascii="Times New Roman" w:hAnsi="Times New Roman" w:cs="Times New Roman" w:eastAsia="Times New Roman"/>
                <w:sz w:val="22"/>
              </w:rPr>
              <w:t xml:space="preserve">22</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Boy</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125</w:t>
            </w:r>
          </w:p>
        </w:tc>
      </w:tr>
      <w:tr>
        <w:tc>
          <w:tcPr/>
          <w:p>
            <w:pPr>
              <w:pStyle w:val="Compact"/>
              <w:spacing w:line="276" w:lineRule="auto"/>
              <w:jc w:val="center"/>
            </w:pPr>
            <w:r>
              <w:rPr>
                <w:rFonts w:ascii="Times New Roman" w:hAnsi="Times New Roman" w:cs="Times New Roman" w:eastAsia="Times New Roman"/>
                <w:sz w:val="22"/>
              </w:rPr>
              <w:t xml:space="preserve">23</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Boy</w:t>
            </w:r>
          </w:p>
        </w:tc>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114</w:t>
            </w:r>
          </w:p>
        </w:tc>
      </w:tr>
      <w:tr>
        <w:tc>
          <w:tcPr/>
          <w:p>
            <w:pPr>
              <w:pStyle w:val="Compact"/>
              <w:spacing w:line="276" w:lineRule="auto"/>
              <w:jc w:val="center"/>
            </w:pPr>
            <w:r>
              <w:rPr>
                <w:rFonts w:ascii="Times New Roman" w:hAnsi="Times New Roman" w:cs="Times New Roman" w:eastAsia="Times New Roman"/>
                <w:sz w:val="22"/>
              </w:rPr>
              <w:t xml:space="preserve">24</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Girl</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116</w:t>
            </w:r>
          </w:p>
        </w:tc>
      </w:tr>
      <w:tr>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Girl</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122</w:t>
            </w:r>
          </w:p>
        </w:tc>
      </w:tr>
      <w:tr>
        <w:tc>
          <w:tcPr/>
          <w:p>
            <w:pPr>
              <w:pStyle w:val="Compact"/>
              <w:spacing w:line="276" w:lineRule="auto"/>
              <w:jc w:val="center"/>
            </w:pPr>
            <w:r>
              <w:rPr>
                <w:rFonts w:ascii="Times New Roman" w:hAnsi="Times New Roman" w:cs="Times New Roman" w:eastAsia="Times New Roman"/>
                <w:sz w:val="22"/>
              </w:rPr>
              <w:t xml:space="preserve">26</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Girl</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121</w:t>
            </w:r>
          </w:p>
        </w:tc>
      </w:tr>
      <w:tr>
        <w:tc>
          <w:tcPr/>
          <w:p>
            <w:pPr>
              <w:pStyle w:val="Compact"/>
              <w:spacing w:line="276" w:lineRule="auto"/>
              <w:jc w:val="center"/>
            </w:pPr>
            <w:r>
              <w:rPr>
                <w:rFonts w:ascii="Times New Roman" w:hAnsi="Times New Roman" w:cs="Times New Roman" w:eastAsia="Times New Roman"/>
                <w:sz w:val="22"/>
              </w:rPr>
              <w:t xml:space="preserve">27</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Girl</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108</w:t>
            </w:r>
          </w:p>
        </w:tc>
      </w:tr>
      <w:tr>
        <w:tc>
          <w:tcPr/>
          <w:p>
            <w:pPr>
              <w:pStyle w:val="Compact"/>
              <w:spacing w:line="276" w:lineRule="auto"/>
              <w:jc w:val="center"/>
            </w:pPr>
            <w:r>
              <w:rPr>
                <w:rFonts w:ascii="Times New Roman" w:hAnsi="Times New Roman" w:cs="Times New Roman" w:eastAsia="Times New Roman"/>
                <w:sz w:val="22"/>
              </w:rPr>
              <w:t xml:space="preserve">28</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Girl</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120</w:t>
            </w:r>
          </w:p>
        </w:tc>
      </w:tr>
      <w:tr>
        <w:tc>
          <w:tcPr/>
          <w:p>
            <w:pPr>
              <w:pStyle w:val="Compact"/>
              <w:spacing w:line="276" w:lineRule="auto"/>
              <w:jc w:val="center"/>
            </w:pPr>
            <w:r>
              <w:rPr>
                <w:rFonts w:ascii="Times New Roman" w:hAnsi="Times New Roman" w:cs="Times New Roman" w:eastAsia="Times New Roman"/>
                <w:sz w:val="22"/>
              </w:rPr>
              <w:t xml:space="preserve">29</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Girl</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104</w:t>
            </w:r>
          </w:p>
        </w:tc>
      </w:tr>
      <w:tr>
        <w:tc>
          <w:tcPr/>
          <w:p>
            <w:pPr>
              <w:pStyle w:val="Compact"/>
              <w:spacing w:line="276" w:lineRule="auto"/>
              <w:jc w:val="center"/>
            </w:pPr>
            <w:r>
              <w:rPr>
                <w:rFonts w:ascii="Times New Roman" w:hAnsi="Times New Roman" w:cs="Times New Roman" w:eastAsia="Times New Roman"/>
                <w:sz w:val="22"/>
              </w:rPr>
              <w:t xml:space="preserve">30</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Girl</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111</w:t>
            </w:r>
          </w:p>
        </w:tc>
      </w:tr>
      <w:tr>
        <w:tc>
          <w:tcPr/>
          <w:p>
            <w:pPr>
              <w:pStyle w:val="Compact"/>
              <w:spacing w:line="276" w:lineRule="auto"/>
            </w:pP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Mean</w:t>
            </w:r>
          </w:p>
        </w:tc>
        <w:tc>
          <w:tcPr/>
          <w:p>
            <w:pPr>
              <w:pStyle w:val="Compact"/>
              <w:spacing w:line="276" w:lineRule="auto"/>
              <w:jc w:val="center"/>
            </w:pPr>
            <w:r>
              <w:rPr>
                <w:rFonts w:ascii="Times New Roman" w:hAnsi="Times New Roman" w:cs="Times New Roman" w:eastAsia="Times New Roman"/>
                <w:b/>
                <w:bCs/>
                <w:sz w:val="22"/>
              </w:rPr>
              <w:t xml:space="preserve">11.20</w:t>
            </w:r>
          </w:p>
        </w:tc>
        <w:tc>
          <w:tcPr/>
          <w:p>
            <w:pPr>
              <w:pStyle w:val="Compact"/>
              <w:spacing w:line="276" w:lineRule="auto"/>
              <w:jc w:val="center"/>
            </w:pPr>
            <w:r>
              <w:rPr>
                <w:rFonts w:ascii="Times New Roman" w:hAnsi="Times New Roman" w:cs="Times New Roman" w:eastAsia="Times New Roman"/>
                <w:b/>
                <w:bCs/>
                <w:sz w:val="22"/>
              </w:rPr>
              <w:t xml:space="preserve">11.47</w:t>
            </w:r>
          </w:p>
        </w:tc>
        <w:tc>
          <w:tcPr/>
          <w:p>
            <w:pPr>
              <w:pStyle w:val="Compact"/>
              <w:spacing w:line="276" w:lineRule="auto"/>
              <w:jc w:val="center"/>
            </w:pPr>
            <w:r>
              <w:rPr>
                <w:rFonts w:ascii="Times New Roman" w:hAnsi="Times New Roman" w:cs="Times New Roman" w:eastAsia="Times New Roman"/>
                <w:b/>
                <w:bCs/>
                <w:sz w:val="22"/>
              </w:rPr>
              <w:t xml:space="preserve">10.80</w:t>
            </w:r>
          </w:p>
        </w:tc>
        <w:tc>
          <w:tcPr/>
          <w:p>
            <w:pPr>
              <w:pStyle w:val="Compact"/>
              <w:spacing w:line="276" w:lineRule="auto"/>
              <w:jc w:val="center"/>
            </w:pPr>
            <w:r>
              <w:rPr>
                <w:rFonts w:ascii="Times New Roman" w:hAnsi="Times New Roman" w:cs="Times New Roman" w:eastAsia="Times New Roman"/>
                <w:b/>
                <w:bCs/>
                <w:sz w:val="22"/>
              </w:rPr>
              <w:t xml:space="preserve">10.07</w:t>
            </w:r>
          </w:p>
        </w:tc>
        <w:tc>
          <w:tcPr/>
          <w:p>
            <w:pPr>
              <w:pStyle w:val="Compact"/>
              <w:spacing w:line="276" w:lineRule="auto"/>
              <w:jc w:val="center"/>
            </w:pPr>
            <w:r>
              <w:rPr>
                <w:rFonts w:ascii="Times New Roman" w:hAnsi="Times New Roman" w:cs="Times New Roman" w:eastAsia="Times New Roman"/>
                <w:b/>
                <w:bCs/>
                <w:sz w:val="22"/>
              </w:rPr>
              <w:t xml:space="preserve">12.73</w:t>
            </w:r>
          </w:p>
        </w:tc>
        <w:tc>
          <w:tcPr/>
          <w:p>
            <w:pPr>
              <w:pStyle w:val="Compact"/>
              <w:spacing w:line="276" w:lineRule="auto"/>
              <w:jc w:val="center"/>
            </w:pPr>
            <w:r>
              <w:rPr>
                <w:rFonts w:ascii="Times New Roman" w:hAnsi="Times New Roman" w:cs="Times New Roman" w:eastAsia="Times New Roman"/>
                <w:b/>
                <w:bCs/>
                <w:sz w:val="22"/>
              </w:rPr>
              <w:t xml:space="preserve">10.77</w:t>
            </w:r>
          </w:p>
        </w:tc>
        <w:tc>
          <w:tcPr/>
          <w:p>
            <w:pPr>
              <w:pStyle w:val="Compact"/>
              <w:spacing w:line="276" w:lineRule="auto"/>
              <w:jc w:val="center"/>
            </w:pPr>
            <w:r>
              <w:rPr>
                <w:rFonts w:ascii="Times New Roman" w:hAnsi="Times New Roman" w:cs="Times New Roman" w:eastAsia="Times New Roman"/>
                <w:b/>
                <w:bCs/>
                <w:sz w:val="22"/>
              </w:rPr>
              <w:t xml:space="preserve">12.77</w:t>
            </w:r>
          </w:p>
        </w:tc>
        <w:tc>
          <w:tcPr/>
          <w:p>
            <w:pPr>
              <w:pStyle w:val="Compact"/>
              <w:spacing w:line="276" w:lineRule="auto"/>
              <w:jc w:val="center"/>
            </w:pPr>
            <w:r>
              <w:rPr>
                <w:rFonts w:ascii="Times New Roman" w:hAnsi="Times New Roman" w:cs="Times New Roman" w:eastAsia="Times New Roman"/>
                <w:b/>
                <w:bCs/>
                <w:sz w:val="22"/>
              </w:rPr>
              <w:t xml:space="preserve">10.13</w:t>
            </w:r>
          </w:p>
        </w:tc>
        <w:tc>
          <w:tcPr/>
          <w:p>
            <w:pPr>
              <w:pStyle w:val="Compact"/>
              <w:spacing w:line="276" w:lineRule="auto"/>
              <w:jc w:val="center"/>
            </w:pPr>
            <w:r>
              <w:rPr>
                <w:rFonts w:ascii="Times New Roman" w:hAnsi="Times New Roman" w:cs="Times New Roman" w:eastAsia="Times New Roman"/>
                <w:b/>
                <w:bCs/>
                <w:sz w:val="22"/>
              </w:rPr>
              <w:t xml:space="preserve">12.53</w:t>
            </w:r>
          </w:p>
        </w:tc>
        <w:tc>
          <w:tcPr/>
          <w:p>
            <w:pPr>
              <w:pStyle w:val="Compact"/>
              <w:spacing w:line="276" w:lineRule="auto"/>
              <w:jc w:val="center"/>
            </w:pPr>
            <w:r>
              <w:rPr>
                <w:rFonts w:ascii="Times New Roman" w:hAnsi="Times New Roman" w:cs="Times New Roman" w:eastAsia="Times New Roman"/>
                <w:b/>
                <w:bCs/>
                <w:sz w:val="22"/>
              </w:rPr>
              <w:t xml:space="preserve">13.10</w:t>
            </w:r>
          </w:p>
        </w:tc>
        <w:tc>
          <w:tcPr/>
          <w:p>
            <w:pPr>
              <w:pStyle w:val="Compact"/>
              <w:spacing w:line="276" w:lineRule="auto"/>
              <w:jc w:val="center"/>
            </w:pPr>
            <w:r>
              <w:rPr>
                <w:rFonts w:ascii="Times New Roman" w:hAnsi="Times New Roman" w:cs="Times New Roman" w:eastAsia="Times New Roman"/>
                <w:b/>
                <w:bCs/>
                <w:sz w:val="22"/>
              </w:rPr>
              <w:t xml:space="preserve">115.57</w:t>
            </w:r>
          </w:p>
        </w:tc>
      </w:tr>
      <w:tr>
        <w:tc>
          <w:tcPr/>
          <w:p>
            <w:pPr>
              <w:pStyle w:val="Compact"/>
              <w:spacing w:line="276" w:lineRule="auto"/>
            </w:pP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S.D.</w:t>
            </w:r>
          </w:p>
        </w:tc>
        <w:tc>
          <w:tcPr/>
          <w:p>
            <w:pPr>
              <w:pStyle w:val="Compact"/>
              <w:spacing w:line="276" w:lineRule="auto"/>
              <w:jc w:val="center"/>
            </w:pPr>
            <w:r>
              <w:rPr>
                <w:rFonts w:ascii="Times New Roman" w:hAnsi="Times New Roman" w:cs="Times New Roman" w:eastAsia="Times New Roman"/>
                <w:b/>
                <w:bCs/>
                <w:sz w:val="22"/>
              </w:rPr>
              <w:t xml:space="preserve">3.01</w:t>
            </w:r>
          </w:p>
        </w:tc>
        <w:tc>
          <w:tcPr/>
          <w:p>
            <w:pPr>
              <w:pStyle w:val="Compact"/>
              <w:spacing w:line="276" w:lineRule="auto"/>
              <w:jc w:val="center"/>
            </w:pPr>
            <w:r>
              <w:rPr>
                <w:rFonts w:ascii="Times New Roman" w:hAnsi="Times New Roman" w:cs="Times New Roman" w:eastAsia="Times New Roman"/>
                <w:b/>
                <w:bCs/>
                <w:sz w:val="22"/>
              </w:rPr>
              <w:t xml:space="preserve">3.18</w:t>
            </w:r>
          </w:p>
        </w:tc>
        <w:tc>
          <w:tcPr/>
          <w:p>
            <w:pPr>
              <w:pStyle w:val="Compact"/>
              <w:spacing w:line="276" w:lineRule="auto"/>
              <w:jc w:val="center"/>
            </w:pPr>
            <w:r>
              <w:rPr>
                <w:rFonts w:ascii="Times New Roman" w:hAnsi="Times New Roman" w:cs="Times New Roman" w:eastAsia="Times New Roman"/>
                <w:b/>
                <w:bCs/>
                <w:sz w:val="22"/>
              </w:rPr>
              <w:t xml:space="preserve">2.57</w:t>
            </w:r>
          </w:p>
        </w:tc>
        <w:tc>
          <w:tcPr/>
          <w:p>
            <w:pPr>
              <w:pStyle w:val="Compact"/>
              <w:spacing w:line="276" w:lineRule="auto"/>
              <w:jc w:val="center"/>
            </w:pPr>
            <w:r>
              <w:rPr>
                <w:rFonts w:ascii="Times New Roman" w:hAnsi="Times New Roman" w:cs="Times New Roman" w:eastAsia="Times New Roman"/>
                <w:b/>
                <w:bCs/>
                <w:sz w:val="22"/>
              </w:rPr>
              <w:t xml:space="preserve">2.24</w:t>
            </w:r>
          </w:p>
        </w:tc>
        <w:tc>
          <w:tcPr/>
          <w:p>
            <w:pPr>
              <w:pStyle w:val="Compact"/>
              <w:spacing w:line="276" w:lineRule="auto"/>
              <w:jc w:val="center"/>
            </w:pPr>
            <w:r>
              <w:rPr>
                <w:rFonts w:ascii="Times New Roman" w:hAnsi="Times New Roman" w:cs="Times New Roman" w:eastAsia="Times New Roman"/>
                <w:b/>
                <w:bCs/>
                <w:sz w:val="22"/>
              </w:rPr>
              <w:t xml:space="preserve">2.56</w:t>
            </w:r>
          </w:p>
        </w:tc>
        <w:tc>
          <w:tcPr/>
          <w:p>
            <w:pPr>
              <w:pStyle w:val="Compact"/>
              <w:spacing w:line="276" w:lineRule="auto"/>
              <w:jc w:val="center"/>
            </w:pPr>
            <w:r>
              <w:rPr>
                <w:rFonts w:ascii="Times New Roman" w:hAnsi="Times New Roman" w:cs="Times New Roman" w:eastAsia="Times New Roman"/>
                <w:b/>
                <w:bCs/>
                <w:sz w:val="22"/>
              </w:rPr>
              <w:t xml:space="preserve">2.19</w:t>
            </w:r>
          </w:p>
        </w:tc>
        <w:tc>
          <w:tcPr/>
          <w:p>
            <w:pPr>
              <w:pStyle w:val="Compact"/>
              <w:spacing w:line="276" w:lineRule="auto"/>
              <w:jc w:val="center"/>
            </w:pPr>
            <w:r>
              <w:rPr>
                <w:rFonts w:ascii="Times New Roman" w:hAnsi="Times New Roman" w:cs="Times New Roman" w:eastAsia="Times New Roman"/>
                <w:b/>
                <w:bCs/>
                <w:sz w:val="22"/>
              </w:rPr>
              <w:t xml:space="preserve">2.05</w:t>
            </w:r>
          </w:p>
        </w:tc>
        <w:tc>
          <w:tcPr/>
          <w:p>
            <w:pPr>
              <w:pStyle w:val="Compact"/>
              <w:spacing w:line="276" w:lineRule="auto"/>
              <w:jc w:val="center"/>
            </w:pPr>
            <w:r>
              <w:rPr>
                <w:rFonts w:ascii="Times New Roman" w:hAnsi="Times New Roman" w:cs="Times New Roman" w:eastAsia="Times New Roman"/>
                <w:b/>
                <w:bCs/>
                <w:sz w:val="22"/>
              </w:rPr>
              <w:t xml:space="preserve">2.24</w:t>
            </w:r>
          </w:p>
        </w:tc>
        <w:tc>
          <w:tcPr/>
          <w:p>
            <w:pPr>
              <w:pStyle w:val="Compact"/>
              <w:spacing w:line="276" w:lineRule="auto"/>
              <w:jc w:val="center"/>
            </w:pPr>
            <w:r>
              <w:rPr>
                <w:rFonts w:ascii="Times New Roman" w:hAnsi="Times New Roman" w:cs="Times New Roman" w:eastAsia="Times New Roman"/>
                <w:b/>
                <w:bCs/>
                <w:sz w:val="22"/>
              </w:rPr>
              <w:t xml:space="preserve">2.60</w:t>
            </w:r>
          </w:p>
        </w:tc>
        <w:tc>
          <w:tcPr/>
          <w:p>
            <w:pPr>
              <w:pStyle w:val="Compact"/>
              <w:spacing w:line="276" w:lineRule="auto"/>
              <w:jc w:val="center"/>
            </w:pPr>
            <w:r>
              <w:rPr>
                <w:rFonts w:ascii="Times New Roman" w:hAnsi="Times New Roman" w:cs="Times New Roman" w:eastAsia="Times New Roman"/>
                <w:b/>
                <w:bCs/>
                <w:sz w:val="22"/>
              </w:rPr>
              <w:t xml:space="preserve">2.35</w:t>
            </w:r>
          </w:p>
        </w:tc>
        <w:tc>
          <w:tcPr/>
          <w:p>
            <w:pPr>
              <w:pStyle w:val="Compact"/>
              <w:spacing w:line="276" w:lineRule="auto"/>
              <w:jc w:val="center"/>
            </w:pPr>
            <w:r>
              <w:rPr>
                <w:rFonts w:ascii="Times New Roman" w:hAnsi="Times New Roman" w:cs="Times New Roman" w:eastAsia="Times New Roman"/>
                <w:b/>
                <w:bCs/>
                <w:sz w:val="22"/>
              </w:rPr>
              <w:t xml:space="preserve">6.84</w:t>
            </w:r>
          </w:p>
        </w:tc>
      </w:tr>
    </w:tbl>
    <w:bookmarkEnd w:id="224"/>
    <w:bookmarkStart w:id="225" w:name="table-c-2"/>
    <w:p>
      <w:pPr>
        <w:pStyle w:val="Heading4"/>
        <w:spacing w:line="360" w:lineRule="auto"/>
        <w:jc w:val="left"/>
      </w:pPr>
      <w:r>
        <w:rPr>
          <w:rFonts w:ascii="Times New Roman" w:hAnsi="Times New Roman" w:cs="Times New Roman" w:eastAsia="Times New Roman"/>
          <w:b/>
          <w:sz w:val="24"/>
        </w:rPr>
        <w:t xml:space="preserve">TABLE C-2</w:t>
      </w:r>
    </w:p>
    <w:p>
      <w:pPr>
        <w:pStyle w:val="FirstParagraph"/>
        <w:spacing w:line="480" w:lineRule="auto" w:after="120"/>
        <w:jc w:val="both"/>
      </w:pPr>
      <w:r>
        <w:rPr>
          <w:rFonts w:ascii="Times New Roman" w:hAnsi="Times New Roman" w:cs="Times New Roman" w:eastAsia="Times New Roman"/>
          <w:b/>
          <w:bCs/>
          <w:sz w:val="24"/>
        </w:rPr>
        <w:t xml:space="preserve">Raw Score Sheet of the 30 Students of K.P. International School, Kila Parikshit Garh, Meerut (Urban Private CBSE)</w:t>
      </w:r>
    </w:p>
    <w:tbl>
      <w:tblPr>
        <w:tblStyle w:val="Table"/>
        <w:tblW w:type="pct" w:w="5000"/>
        <w:jc w:val="center"/>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center"/>
            </w:pPr>
            <w:r>
              <w:rPr>
                <w:rFonts w:ascii="Times New Roman" w:hAnsi="Times New Roman" w:cs="Times New Roman" w:eastAsia="Times New Roman"/>
                <w:sz w:val="22"/>
              </w:rPr>
              <w:t xml:space="preserve">Class</w:t>
            </w:r>
          </w:p>
        </w:tc>
        <w:tc>
          <w:tcPr/>
          <w:p>
            <w:pPr>
              <w:pStyle w:val="Compact"/>
              <w:spacing w:line="276" w:lineRule="auto"/>
              <w:jc w:val="center"/>
            </w:pPr>
            <w:r>
              <w:rPr>
                <w:rFonts w:ascii="Times New Roman" w:hAnsi="Times New Roman" w:cs="Times New Roman" w:eastAsia="Times New Roman"/>
                <w:sz w:val="22"/>
              </w:rPr>
              <w:t xml:space="preserve">Gender</w:t>
            </w:r>
          </w:p>
        </w:tc>
        <w:tc>
          <w:tcPr/>
          <w:p>
            <w:pPr>
              <w:pStyle w:val="Compact"/>
              <w:spacing w:line="276" w:lineRule="auto"/>
              <w:jc w:val="center"/>
            </w:pPr>
            <w:r>
              <w:rPr>
                <w:rFonts w:ascii="Times New Roman" w:hAnsi="Times New Roman" w:cs="Times New Roman" w:eastAsia="Times New Roman"/>
                <w:sz w:val="22"/>
              </w:rPr>
              <w:t xml:space="preserve">Lit</w:t>
            </w:r>
          </w:p>
        </w:tc>
        <w:tc>
          <w:tcPr/>
          <w:p>
            <w:pPr>
              <w:pStyle w:val="Compact"/>
              <w:spacing w:line="276" w:lineRule="auto"/>
              <w:jc w:val="center"/>
            </w:pPr>
            <w:r>
              <w:rPr>
                <w:rFonts w:ascii="Times New Roman" w:hAnsi="Times New Roman" w:cs="Times New Roman" w:eastAsia="Times New Roman"/>
                <w:sz w:val="22"/>
              </w:rPr>
              <w:t xml:space="preserve">Sci</w:t>
            </w:r>
          </w:p>
        </w:tc>
        <w:tc>
          <w:tcPr/>
          <w:p>
            <w:pPr>
              <w:pStyle w:val="Compact"/>
              <w:spacing w:line="276" w:lineRule="auto"/>
              <w:jc w:val="center"/>
            </w:pPr>
            <w:r>
              <w:rPr>
                <w:rFonts w:ascii="Times New Roman" w:hAnsi="Times New Roman" w:cs="Times New Roman" w:eastAsia="Times New Roman"/>
                <w:sz w:val="22"/>
              </w:rPr>
              <w:t xml:space="preserve">Exe</w:t>
            </w:r>
          </w:p>
        </w:tc>
        <w:tc>
          <w:tcPr/>
          <w:p>
            <w:pPr>
              <w:pStyle w:val="Compact"/>
              <w:spacing w:line="276" w:lineRule="auto"/>
              <w:jc w:val="center"/>
            </w:pPr>
            <w:r>
              <w:rPr>
                <w:rFonts w:ascii="Times New Roman" w:hAnsi="Times New Roman" w:cs="Times New Roman" w:eastAsia="Times New Roman"/>
                <w:sz w:val="22"/>
              </w:rPr>
              <w:t xml:space="preserve">Com</w:t>
            </w:r>
          </w:p>
        </w:tc>
        <w:tc>
          <w:tcPr/>
          <w:p>
            <w:pPr>
              <w:pStyle w:val="Compact"/>
              <w:spacing w:line="276" w:lineRule="auto"/>
              <w:jc w:val="center"/>
            </w:pPr>
            <w:r>
              <w:rPr>
                <w:rFonts w:ascii="Times New Roman" w:hAnsi="Times New Roman" w:cs="Times New Roman" w:eastAsia="Times New Roman"/>
                <w:sz w:val="22"/>
              </w:rPr>
              <w:t xml:space="preserve">Con</w:t>
            </w:r>
          </w:p>
        </w:tc>
        <w:tc>
          <w:tcPr/>
          <w:p>
            <w:pPr>
              <w:pStyle w:val="Compact"/>
              <w:spacing w:line="276" w:lineRule="auto"/>
              <w:jc w:val="center"/>
            </w:pPr>
            <w:r>
              <w:rPr>
                <w:rFonts w:ascii="Times New Roman" w:hAnsi="Times New Roman" w:cs="Times New Roman" w:eastAsia="Times New Roman"/>
                <w:sz w:val="22"/>
              </w:rPr>
              <w:t xml:space="preserve">Art</w:t>
            </w:r>
          </w:p>
        </w:tc>
        <w:tc>
          <w:tcPr/>
          <w:p>
            <w:pPr>
              <w:pStyle w:val="Compact"/>
              <w:spacing w:line="276" w:lineRule="auto"/>
              <w:jc w:val="center"/>
            </w:pPr>
            <w:r>
              <w:rPr>
                <w:rFonts w:ascii="Times New Roman" w:hAnsi="Times New Roman" w:cs="Times New Roman" w:eastAsia="Times New Roman"/>
                <w:sz w:val="22"/>
              </w:rPr>
              <w:t xml:space="preserve">Agr</w:t>
            </w:r>
          </w:p>
        </w:tc>
        <w:tc>
          <w:tcPr/>
          <w:p>
            <w:pPr>
              <w:pStyle w:val="Compact"/>
              <w:spacing w:line="276" w:lineRule="auto"/>
              <w:jc w:val="center"/>
            </w:pPr>
            <w:r>
              <w:rPr>
                <w:rFonts w:ascii="Times New Roman" w:hAnsi="Times New Roman" w:cs="Times New Roman" w:eastAsia="Times New Roman"/>
                <w:sz w:val="22"/>
              </w:rPr>
              <w:t xml:space="preserve">Per</w:t>
            </w:r>
          </w:p>
        </w:tc>
        <w:tc>
          <w:tcPr/>
          <w:p>
            <w:pPr>
              <w:pStyle w:val="Compact"/>
              <w:spacing w:line="276" w:lineRule="auto"/>
              <w:jc w:val="center"/>
            </w:pPr>
            <w:r>
              <w:rPr>
                <w:rFonts w:ascii="Times New Roman" w:hAnsi="Times New Roman" w:cs="Times New Roman" w:eastAsia="Times New Roman"/>
                <w:sz w:val="22"/>
              </w:rPr>
              <w:t xml:space="preserve">Soc</w:t>
            </w:r>
          </w:p>
        </w:tc>
        <w:tc>
          <w:tcPr/>
          <w:p>
            <w:pPr>
              <w:pStyle w:val="Compact"/>
              <w:spacing w:line="276" w:lineRule="auto"/>
              <w:jc w:val="center"/>
            </w:pPr>
            <w:r>
              <w:rPr>
                <w:rFonts w:ascii="Times New Roman" w:hAnsi="Times New Roman" w:cs="Times New Roman" w:eastAsia="Times New Roman"/>
                <w:sz w:val="22"/>
              </w:rPr>
              <w:t xml:space="preserve">Hou</w:t>
            </w:r>
          </w:p>
        </w:tc>
        <w:tc>
          <w:tcPr/>
          <w:p>
            <w:pPr>
              <w:pStyle w:val="Compact"/>
              <w:spacing w:line="276" w:lineRule="auto"/>
              <w:jc w:val="center"/>
            </w:pPr>
            <w:r>
              <w:rPr>
                <w:rFonts w:ascii="Times New Roman" w:hAnsi="Times New Roman" w:cs="Times New Roman" w:eastAsia="Times New Roman"/>
                <w:sz w:val="22"/>
              </w:rPr>
              <w:t xml:space="preserve">Tot</w:t>
            </w:r>
          </w:p>
        </w:tc>
      </w:tr>
      <w:tr>
        <w:tc>
          <w:tcPr/>
          <w:p>
            <w:pPr>
              <w:pStyle w:val="Compact"/>
              <w:spacing w:line="276" w:lineRule="auto"/>
              <w:jc w:val="center"/>
            </w:pPr>
            <w:r>
              <w:rPr>
                <w:rFonts w:ascii="Times New Roman" w:hAnsi="Times New Roman" w:cs="Times New Roman" w:eastAsia="Times New Roman"/>
                <w:sz w:val="22"/>
              </w:rPr>
              <w:t xml:space="preserve">31</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Boy</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131</w:t>
            </w:r>
          </w:p>
        </w:tc>
      </w:tr>
      <w:tr>
        <w:tc>
          <w:tcPr/>
          <w:p>
            <w:pPr>
              <w:pStyle w:val="Compact"/>
              <w:spacing w:line="276" w:lineRule="auto"/>
              <w:jc w:val="center"/>
            </w:pPr>
            <w:r>
              <w:rPr>
                <w:rFonts w:ascii="Times New Roman" w:hAnsi="Times New Roman" w:cs="Times New Roman" w:eastAsia="Times New Roman"/>
                <w:sz w:val="22"/>
              </w:rPr>
              <w:t xml:space="preserve">32</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Boy</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112</w:t>
            </w:r>
          </w:p>
        </w:tc>
      </w:tr>
      <w:tr>
        <w:tc>
          <w:tcPr/>
          <w:p>
            <w:pPr>
              <w:pStyle w:val="Compact"/>
              <w:spacing w:line="276" w:lineRule="auto"/>
              <w:jc w:val="center"/>
            </w:pPr>
            <w:r>
              <w:rPr>
                <w:rFonts w:ascii="Times New Roman" w:hAnsi="Times New Roman" w:cs="Times New Roman" w:eastAsia="Times New Roman"/>
                <w:sz w:val="22"/>
              </w:rPr>
              <w:t xml:space="preserve">33</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Boy</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120</w:t>
            </w:r>
          </w:p>
        </w:tc>
      </w:tr>
      <w:tr>
        <w:tc>
          <w:tcPr/>
          <w:p>
            <w:pPr>
              <w:pStyle w:val="Compact"/>
              <w:spacing w:line="276" w:lineRule="auto"/>
              <w:jc w:val="center"/>
            </w:pPr>
            <w:r>
              <w:rPr>
                <w:rFonts w:ascii="Times New Roman" w:hAnsi="Times New Roman" w:cs="Times New Roman" w:eastAsia="Times New Roman"/>
                <w:sz w:val="22"/>
              </w:rPr>
              <w:t xml:space="preserve">34</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Boy</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124</w:t>
            </w:r>
          </w:p>
        </w:tc>
      </w:tr>
      <w:tr>
        <w:tc>
          <w:tcPr/>
          <w:p>
            <w:pPr>
              <w:pStyle w:val="Compact"/>
              <w:spacing w:line="276" w:lineRule="auto"/>
              <w:jc w:val="center"/>
            </w:pPr>
            <w:r>
              <w:rPr>
                <w:rFonts w:ascii="Times New Roman" w:hAnsi="Times New Roman" w:cs="Times New Roman" w:eastAsia="Times New Roman"/>
                <w:sz w:val="22"/>
              </w:rPr>
              <w:t xml:space="preserve">35</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Boy</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127</w:t>
            </w:r>
          </w:p>
        </w:tc>
      </w:tr>
      <w:tr>
        <w:tc>
          <w:tcPr/>
          <w:p>
            <w:pPr>
              <w:pStyle w:val="Compact"/>
              <w:spacing w:line="276" w:lineRule="auto"/>
              <w:jc w:val="center"/>
            </w:pPr>
            <w:r>
              <w:rPr>
                <w:rFonts w:ascii="Times New Roman" w:hAnsi="Times New Roman" w:cs="Times New Roman" w:eastAsia="Times New Roman"/>
                <w:sz w:val="22"/>
              </w:rPr>
              <w:t xml:space="preserve">36</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Boy</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112</w:t>
            </w:r>
          </w:p>
        </w:tc>
      </w:tr>
      <w:tr>
        <w:tc>
          <w:tcPr/>
          <w:p>
            <w:pPr>
              <w:pStyle w:val="Compact"/>
              <w:spacing w:line="276" w:lineRule="auto"/>
              <w:jc w:val="center"/>
            </w:pPr>
            <w:r>
              <w:rPr>
                <w:rFonts w:ascii="Times New Roman" w:hAnsi="Times New Roman" w:cs="Times New Roman" w:eastAsia="Times New Roman"/>
                <w:sz w:val="22"/>
              </w:rPr>
              <w:t xml:space="preserve">37</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Boy</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119</w:t>
            </w:r>
          </w:p>
        </w:tc>
      </w:tr>
      <w:tr>
        <w:tc>
          <w:tcPr/>
          <w:p>
            <w:pPr>
              <w:pStyle w:val="Compact"/>
              <w:spacing w:line="276" w:lineRule="auto"/>
              <w:jc w:val="center"/>
            </w:pPr>
            <w:r>
              <w:rPr>
                <w:rFonts w:ascii="Times New Roman" w:hAnsi="Times New Roman" w:cs="Times New Roman" w:eastAsia="Times New Roman"/>
                <w:sz w:val="22"/>
              </w:rPr>
              <w:t xml:space="preserve">38</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Girl</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117</w:t>
            </w:r>
          </w:p>
        </w:tc>
      </w:tr>
      <w:tr>
        <w:tc>
          <w:tcPr/>
          <w:p>
            <w:pPr>
              <w:pStyle w:val="Compact"/>
              <w:spacing w:line="276" w:lineRule="auto"/>
              <w:jc w:val="center"/>
            </w:pPr>
            <w:r>
              <w:rPr>
                <w:rFonts w:ascii="Times New Roman" w:hAnsi="Times New Roman" w:cs="Times New Roman" w:eastAsia="Times New Roman"/>
                <w:sz w:val="22"/>
              </w:rPr>
              <w:t xml:space="preserve">39</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Girl</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127</w:t>
            </w:r>
          </w:p>
        </w:tc>
      </w:tr>
      <w:tr>
        <w:tc>
          <w:tcPr/>
          <w:p>
            <w:pPr>
              <w:pStyle w:val="Compact"/>
              <w:spacing w:line="276" w:lineRule="auto"/>
              <w:jc w:val="center"/>
            </w:pPr>
            <w:r>
              <w:rPr>
                <w:rFonts w:ascii="Times New Roman" w:hAnsi="Times New Roman" w:cs="Times New Roman" w:eastAsia="Times New Roman"/>
                <w:sz w:val="22"/>
              </w:rPr>
              <w:t xml:space="preserve">40</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Girl</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122</w:t>
            </w:r>
          </w:p>
        </w:tc>
      </w:tr>
      <w:tr>
        <w:tc>
          <w:tcPr/>
          <w:p>
            <w:pPr>
              <w:pStyle w:val="Compact"/>
              <w:spacing w:line="276" w:lineRule="auto"/>
              <w:jc w:val="center"/>
            </w:pPr>
            <w:r>
              <w:rPr>
                <w:rFonts w:ascii="Times New Roman" w:hAnsi="Times New Roman" w:cs="Times New Roman" w:eastAsia="Times New Roman"/>
                <w:sz w:val="22"/>
              </w:rPr>
              <w:t xml:space="preserve">41</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Girl</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127</w:t>
            </w:r>
          </w:p>
        </w:tc>
      </w:tr>
      <w:tr>
        <w:tc>
          <w:tcPr/>
          <w:p>
            <w:pPr>
              <w:pStyle w:val="Compact"/>
              <w:spacing w:line="276" w:lineRule="auto"/>
              <w:jc w:val="center"/>
            </w:pPr>
            <w:r>
              <w:rPr>
                <w:rFonts w:ascii="Times New Roman" w:hAnsi="Times New Roman" w:cs="Times New Roman" w:eastAsia="Times New Roman"/>
                <w:sz w:val="22"/>
              </w:rPr>
              <w:t xml:space="preserve">42</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Girl</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118</w:t>
            </w:r>
          </w:p>
        </w:tc>
      </w:tr>
      <w:tr>
        <w:tc>
          <w:tcPr/>
          <w:p>
            <w:pPr>
              <w:pStyle w:val="Compact"/>
              <w:spacing w:line="276" w:lineRule="auto"/>
              <w:jc w:val="center"/>
            </w:pPr>
            <w:r>
              <w:rPr>
                <w:rFonts w:ascii="Times New Roman" w:hAnsi="Times New Roman" w:cs="Times New Roman" w:eastAsia="Times New Roman"/>
                <w:sz w:val="22"/>
              </w:rPr>
              <w:t xml:space="preserve">43</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Girl</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108</w:t>
            </w:r>
          </w:p>
        </w:tc>
      </w:tr>
      <w:tr>
        <w:tc>
          <w:tcPr/>
          <w:p>
            <w:pPr>
              <w:pStyle w:val="Compact"/>
              <w:spacing w:line="276" w:lineRule="auto"/>
              <w:jc w:val="center"/>
            </w:pPr>
            <w:r>
              <w:rPr>
                <w:rFonts w:ascii="Times New Roman" w:hAnsi="Times New Roman" w:cs="Times New Roman" w:eastAsia="Times New Roman"/>
                <w:sz w:val="22"/>
              </w:rPr>
              <w:t xml:space="preserve">44</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Girl</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130</w:t>
            </w:r>
          </w:p>
        </w:tc>
      </w:tr>
      <w:tr>
        <w:tc>
          <w:tcPr/>
          <w:p>
            <w:pPr>
              <w:pStyle w:val="Compact"/>
              <w:spacing w:line="276" w:lineRule="auto"/>
              <w:jc w:val="center"/>
            </w:pPr>
            <w:r>
              <w:rPr>
                <w:rFonts w:ascii="Times New Roman" w:hAnsi="Times New Roman" w:cs="Times New Roman" w:eastAsia="Times New Roman"/>
                <w:sz w:val="22"/>
              </w:rPr>
              <w:t xml:space="preserve">45</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Girl</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116</w:t>
            </w:r>
          </w:p>
        </w:tc>
      </w:tr>
      <w:tr>
        <w:tc>
          <w:tcPr/>
          <w:p>
            <w:pPr>
              <w:pStyle w:val="Compact"/>
              <w:spacing w:line="276" w:lineRule="auto"/>
              <w:jc w:val="center"/>
            </w:pPr>
            <w:r>
              <w:rPr>
                <w:rFonts w:ascii="Times New Roman" w:hAnsi="Times New Roman" w:cs="Times New Roman" w:eastAsia="Times New Roman"/>
                <w:sz w:val="22"/>
              </w:rPr>
              <w:t xml:space="preserve">46</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Boy</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125</w:t>
            </w:r>
          </w:p>
        </w:tc>
      </w:tr>
      <w:tr>
        <w:tc>
          <w:tcPr/>
          <w:p>
            <w:pPr>
              <w:pStyle w:val="Compact"/>
              <w:spacing w:line="276" w:lineRule="auto"/>
              <w:jc w:val="center"/>
            </w:pPr>
            <w:r>
              <w:rPr>
                <w:rFonts w:ascii="Times New Roman" w:hAnsi="Times New Roman" w:cs="Times New Roman" w:eastAsia="Times New Roman"/>
                <w:sz w:val="22"/>
              </w:rPr>
              <w:t xml:space="preserve">47</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Boy</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121</w:t>
            </w:r>
          </w:p>
        </w:tc>
      </w:tr>
      <w:tr>
        <w:tc>
          <w:tcPr/>
          <w:p>
            <w:pPr>
              <w:pStyle w:val="Compact"/>
              <w:spacing w:line="276" w:lineRule="auto"/>
              <w:jc w:val="center"/>
            </w:pPr>
            <w:r>
              <w:rPr>
                <w:rFonts w:ascii="Times New Roman" w:hAnsi="Times New Roman" w:cs="Times New Roman" w:eastAsia="Times New Roman"/>
                <w:sz w:val="22"/>
              </w:rPr>
              <w:t xml:space="preserve">48</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Boy</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129</w:t>
            </w:r>
          </w:p>
        </w:tc>
      </w:tr>
      <w:tr>
        <w:tc>
          <w:tcPr/>
          <w:p>
            <w:pPr>
              <w:pStyle w:val="Compact"/>
              <w:spacing w:line="276" w:lineRule="auto"/>
              <w:jc w:val="center"/>
            </w:pPr>
            <w:r>
              <w:rPr>
                <w:rFonts w:ascii="Times New Roman" w:hAnsi="Times New Roman" w:cs="Times New Roman" w:eastAsia="Times New Roman"/>
                <w:sz w:val="22"/>
              </w:rPr>
              <w:t xml:space="preserve">49</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Boy</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125</w:t>
            </w:r>
          </w:p>
        </w:tc>
      </w:tr>
      <w:tr>
        <w:tc>
          <w:tcPr/>
          <w:p>
            <w:pPr>
              <w:pStyle w:val="Compact"/>
              <w:spacing w:line="276" w:lineRule="auto"/>
              <w:jc w:val="center"/>
            </w:pPr>
            <w:r>
              <w:rPr>
                <w:rFonts w:ascii="Times New Roman" w:hAnsi="Times New Roman" w:cs="Times New Roman" w:eastAsia="Times New Roman"/>
                <w:sz w:val="22"/>
              </w:rPr>
              <w:t xml:space="preserve">50</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Boy</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117</w:t>
            </w:r>
          </w:p>
        </w:tc>
      </w:tr>
      <w:tr>
        <w:tc>
          <w:tcPr/>
          <w:p>
            <w:pPr>
              <w:pStyle w:val="Compact"/>
              <w:spacing w:line="276" w:lineRule="auto"/>
              <w:jc w:val="center"/>
            </w:pPr>
            <w:r>
              <w:rPr>
                <w:rFonts w:ascii="Times New Roman" w:hAnsi="Times New Roman" w:cs="Times New Roman" w:eastAsia="Times New Roman"/>
                <w:sz w:val="22"/>
              </w:rPr>
              <w:t xml:space="preserve">51</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Boy</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147</w:t>
            </w:r>
          </w:p>
        </w:tc>
      </w:tr>
      <w:tr>
        <w:tc>
          <w:tcPr/>
          <w:p>
            <w:pPr>
              <w:pStyle w:val="Compact"/>
              <w:spacing w:line="276" w:lineRule="auto"/>
              <w:jc w:val="center"/>
            </w:pPr>
            <w:r>
              <w:rPr>
                <w:rFonts w:ascii="Times New Roman" w:hAnsi="Times New Roman" w:cs="Times New Roman" w:eastAsia="Times New Roman"/>
                <w:sz w:val="22"/>
              </w:rPr>
              <w:t xml:space="preserve">52</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Boy</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19</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130</w:t>
            </w:r>
          </w:p>
        </w:tc>
      </w:tr>
      <w:tr>
        <w:tc>
          <w:tcPr/>
          <w:p>
            <w:pPr>
              <w:pStyle w:val="Compact"/>
              <w:spacing w:line="276" w:lineRule="auto"/>
              <w:jc w:val="center"/>
            </w:pPr>
            <w:r>
              <w:rPr>
                <w:rFonts w:ascii="Times New Roman" w:hAnsi="Times New Roman" w:cs="Times New Roman" w:eastAsia="Times New Roman"/>
                <w:sz w:val="22"/>
              </w:rPr>
              <w:t xml:space="preserve">53</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Boy</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20</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138</w:t>
            </w:r>
          </w:p>
        </w:tc>
      </w:tr>
      <w:tr>
        <w:tc>
          <w:tcPr/>
          <w:p>
            <w:pPr>
              <w:pStyle w:val="Compact"/>
              <w:spacing w:line="276" w:lineRule="auto"/>
              <w:jc w:val="center"/>
            </w:pPr>
            <w:r>
              <w:rPr>
                <w:rFonts w:ascii="Times New Roman" w:hAnsi="Times New Roman" w:cs="Times New Roman" w:eastAsia="Times New Roman"/>
                <w:sz w:val="22"/>
              </w:rPr>
              <w:t xml:space="preserve">54</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Girl</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120</w:t>
            </w:r>
          </w:p>
        </w:tc>
      </w:tr>
      <w:tr>
        <w:tc>
          <w:tcPr/>
          <w:p>
            <w:pPr>
              <w:pStyle w:val="Compact"/>
              <w:spacing w:line="276" w:lineRule="auto"/>
              <w:jc w:val="center"/>
            </w:pPr>
            <w:r>
              <w:rPr>
                <w:rFonts w:ascii="Times New Roman" w:hAnsi="Times New Roman" w:cs="Times New Roman" w:eastAsia="Times New Roman"/>
                <w:sz w:val="22"/>
              </w:rPr>
              <w:t xml:space="preserve">55</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Girl</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129</w:t>
            </w:r>
          </w:p>
        </w:tc>
      </w:tr>
      <w:tr>
        <w:tc>
          <w:tcPr/>
          <w:p>
            <w:pPr>
              <w:pStyle w:val="Compact"/>
              <w:spacing w:line="276" w:lineRule="auto"/>
              <w:jc w:val="center"/>
            </w:pPr>
            <w:r>
              <w:rPr>
                <w:rFonts w:ascii="Times New Roman" w:hAnsi="Times New Roman" w:cs="Times New Roman" w:eastAsia="Times New Roman"/>
                <w:sz w:val="22"/>
              </w:rPr>
              <w:t xml:space="preserve">56</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Girl</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112</w:t>
            </w:r>
          </w:p>
        </w:tc>
      </w:tr>
      <w:tr>
        <w:tc>
          <w:tcPr/>
          <w:p>
            <w:pPr>
              <w:pStyle w:val="Compact"/>
              <w:spacing w:line="276" w:lineRule="auto"/>
              <w:jc w:val="center"/>
            </w:pPr>
            <w:r>
              <w:rPr>
                <w:rFonts w:ascii="Times New Roman" w:hAnsi="Times New Roman" w:cs="Times New Roman" w:eastAsia="Times New Roman"/>
                <w:sz w:val="22"/>
              </w:rPr>
              <w:t xml:space="preserve">57</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Girl</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126</w:t>
            </w:r>
          </w:p>
        </w:tc>
      </w:tr>
      <w:tr>
        <w:tc>
          <w:tcPr/>
          <w:p>
            <w:pPr>
              <w:pStyle w:val="Compact"/>
              <w:spacing w:line="276" w:lineRule="auto"/>
              <w:jc w:val="center"/>
            </w:pPr>
            <w:r>
              <w:rPr>
                <w:rFonts w:ascii="Times New Roman" w:hAnsi="Times New Roman" w:cs="Times New Roman" w:eastAsia="Times New Roman"/>
                <w:sz w:val="22"/>
              </w:rPr>
              <w:t xml:space="preserve">58</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Girl</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131</w:t>
            </w:r>
          </w:p>
        </w:tc>
      </w:tr>
      <w:tr>
        <w:tc>
          <w:tcPr/>
          <w:p>
            <w:pPr>
              <w:pStyle w:val="Compact"/>
              <w:spacing w:line="276" w:lineRule="auto"/>
              <w:jc w:val="center"/>
            </w:pPr>
            <w:r>
              <w:rPr>
                <w:rFonts w:ascii="Times New Roman" w:hAnsi="Times New Roman" w:cs="Times New Roman" w:eastAsia="Times New Roman"/>
                <w:sz w:val="22"/>
              </w:rPr>
              <w:t xml:space="preserve">59</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Girl</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129</w:t>
            </w:r>
          </w:p>
        </w:tc>
      </w:tr>
      <w:tr>
        <w:tc>
          <w:tcPr/>
          <w:p>
            <w:pPr>
              <w:pStyle w:val="Compact"/>
              <w:spacing w:line="276" w:lineRule="auto"/>
              <w:jc w:val="center"/>
            </w:pPr>
            <w:r>
              <w:rPr>
                <w:rFonts w:ascii="Times New Roman" w:hAnsi="Times New Roman" w:cs="Times New Roman" w:eastAsia="Times New Roman"/>
                <w:sz w:val="22"/>
              </w:rPr>
              <w:t xml:space="preserve">60</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Girl</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130</w:t>
            </w:r>
          </w:p>
        </w:tc>
      </w:tr>
      <w:tr>
        <w:tc>
          <w:tcPr/>
          <w:p>
            <w:pPr>
              <w:pStyle w:val="Compact"/>
              <w:spacing w:line="276" w:lineRule="auto"/>
            </w:pP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Mean</w:t>
            </w:r>
          </w:p>
        </w:tc>
        <w:tc>
          <w:tcPr/>
          <w:p>
            <w:pPr>
              <w:pStyle w:val="Compact"/>
              <w:spacing w:line="276" w:lineRule="auto"/>
              <w:jc w:val="center"/>
            </w:pPr>
            <w:r>
              <w:rPr>
                <w:rFonts w:ascii="Times New Roman" w:hAnsi="Times New Roman" w:cs="Times New Roman" w:eastAsia="Times New Roman"/>
                <w:b/>
                <w:bCs/>
                <w:sz w:val="22"/>
              </w:rPr>
              <w:t xml:space="preserve">12.37</w:t>
            </w:r>
          </w:p>
        </w:tc>
        <w:tc>
          <w:tcPr/>
          <w:p>
            <w:pPr>
              <w:pStyle w:val="Compact"/>
              <w:spacing w:line="276" w:lineRule="auto"/>
              <w:jc w:val="center"/>
            </w:pPr>
            <w:r>
              <w:rPr>
                <w:rFonts w:ascii="Times New Roman" w:hAnsi="Times New Roman" w:cs="Times New Roman" w:eastAsia="Times New Roman"/>
                <w:b/>
                <w:bCs/>
                <w:sz w:val="22"/>
              </w:rPr>
              <w:t xml:space="preserve">13.53</w:t>
            </w:r>
          </w:p>
        </w:tc>
        <w:tc>
          <w:tcPr/>
          <w:p>
            <w:pPr>
              <w:pStyle w:val="Compact"/>
              <w:spacing w:line="276" w:lineRule="auto"/>
              <w:jc w:val="center"/>
            </w:pPr>
            <w:r>
              <w:rPr>
                <w:rFonts w:ascii="Times New Roman" w:hAnsi="Times New Roman" w:cs="Times New Roman" w:eastAsia="Times New Roman"/>
                <w:b/>
                <w:bCs/>
                <w:sz w:val="22"/>
              </w:rPr>
              <w:t xml:space="preserve">13.57</w:t>
            </w:r>
          </w:p>
        </w:tc>
        <w:tc>
          <w:tcPr/>
          <w:p>
            <w:pPr>
              <w:pStyle w:val="Compact"/>
              <w:spacing w:line="276" w:lineRule="auto"/>
              <w:jc w:val="center"/>
            </w:pPr>
            <w:r>
              <w:rPr>
                <w:rFonts w:ascii="Times New Roman" w:hAnsi="Times New Roman" w:cs="Times New Roman" w:eastAsia="Times New Roman"/>
                <w:b/>
                <w:bCs/>
                <w:sz w:val="22"/>
              </w:rPr>
              <w:t xml:space="preserve">12.80</w:t>
            </w:r>
          </w:p>
        </w:tc>
        <w:tc>
          <w:tcPr/>
          <w:p>
            <w:pPr>
              <w:pStyle w:val="Compact"/>
              <w:spacing w:line="276" w:lineRule="auto"/>
              <w:jc w:val="center"/>
            </w:pPr>
            <w:r>
              <w:rPr>
                <w:rFonts w:ascii="Times New Roman" w:hAnsi="Times New Roman" w:cs="Times New Roman" w:eastAsia="Times New Roman"/>
                <w:b/>
                <w:bCs/>
                <w:sz w:val="22"/>
              </w:rPr>
              <w:t xml:space="preserve">11.27</w:t>
            </w:r>
          </w:p>
        </w:tc>
        <w:tc>
          <w:tcPr/>
          <w:p>
            <w:pPr>
              <w:pStyle w:val="Compact"/>
              <w:spacing w:line="276" w:lineRule="auto"/>
              <w:jc w:val="center"/>
            </w:pPr>
            <w:r>
              <w:rPr>
                <w:rFonts w:ascii="Times New Roman" w:hAnsi="Times New Roman" w:cs="Times New Roman" w:eastAsia="Times New Roman"/>
                <w:b/>
                <w:bCs/>
                <w:sz w:val="22"/>
              </w:rPr>
              <w:t xml:space="preserve">13.67</w:t>
            </w:r>
          </w:p>
        </w:tc>
        <w:tc>
          <w:tcPr/>
          <w:p>
            <w:pPr>
              <w:pStyle w:val="Compact"/>
              <w:spacing w:line="276" w:lineRule="auto"/>
              <w:jc w:val="center"/>
            </w:pPr>
            <w:r>
              <w:rPr>
                <w:rFonts w:ascii="Times New Roman" w:hAnsi="Times New Roman" w:cs="Times New Roman" w:eastAsia="Times New Roman"/>
                <w:b/>
                <w:bCs/>
                <w:sz w:val="22"/>
              </w:rPr>
              <w:t xml:space="preserve">10.63</w:t>
            </w:r>
          </w:p>
        </w:tc>
        <w:tc>
          <w:tcPr/>
          <w:p>
            <w:pPr>
              <w:pStyle w:val="Compact"/>
              <w:spacing w:line="276" w:lineRule="auto"/>
              <w:jc w:val="center"/>
            </w:pPr>
            <w:r>
              <w:rPr>
                <w:rFonts w:ascii="Times New Roman" w:hAnsi="Times New Roman" w:cs="Times New Roman" w:eastAsia="Times New Roman"/>
                <w:b/>
                <w:bCs/>
                <w:sz w:val="22"/>
              </w:rPr>
              <w:t xml:space="preserve">12.20</w:t>
            </w:r>
          </w:p>
        </w:tc>
        <w:tc>
          <w:tcPr/>
          <w:p>
            <w:pPr>
              <w:pStyle w:val="Compact"/>
              <w:spacing w:line="276" w:lineRule="auto"/>
              <w:jc w:val="center"/>
            </w:pPr>
            <w:r>
              <w:rPr>
                <w:rFonts w:ascii="Times New Roman" w:hAnsi="Times New Roman" w:cs="Times New Roman" w:eastAsia="Times New Roman"/>
                <w:b/>
                <w:bCs/>
                <w:sz w:val="22"/>
              </w:rPr>
              <w:t xml:space="preserve">13.03</w:t>
            </w:r>
          </w:p>
        </w:tc>
        <w:tc>
          <w:tcPr/>
          <w:p>
            <w:pPr>
              <w:pStyle w:val="Compact"/>
              <w:spacing w:line="276" w:lineRule="auto"/>
              <w:jc w:val="center"/>
            </w:pPr>
            <w:r>
              <w:rPr>
                <w:rFonts w:ascii="Times New Roman" w:hAnsi="Times New Roman" w:cs="Times New Roman" w:eastAsia="Times New Roman"/>
                <w:b/>
                <w:bCs/>
                <w:sz w:val="22"/>
              </w:rPr>
              <w:t xml:space="preserve">10.90</w:t>
            </w:r>
          </w:p>
        </w:tc>
        <w:tc>
          <w:tcPr/>
          <w:p>
            <w:pPr>
              <w:pStyle w:val="Compact"/>
              <w:spacing w:line="276" w:lineRule="auto"/>
              <w:jc w:val="center"/>
            </w:pPr>
            <w:r>
              <w:rPr>
                <w:rFonts w:ascii="Times New Roman" w:hAnsi="Times New Roman" w:cs="Times New Roman" w:eastAsia="Times New Roman"/>
                <w:b/>
                <w:bCs/>
                <w:sz w:val="22"/>
              </w:rPr>
              <w:t xml:space="preserve">124.00</w:t>
            </w:r>
          </w:p>
        </w:tc>
      </w:tr>
      <w:tr>
        <w:tc>
          <w:tcPr/>
          <w:p>
            <w:pPr>
              <w:pStyle w:val="Compact"/>
              <w:spacing w:line="276" w:lineRule="auto"/>
            </w:pP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S.D.</w:t>
            </w:r>
          </w:p>
        </w:tc>
        <w:tc>
          <w:tcPr/>
          <w:p>
            <w:pPr>
              <w:pStyle w:val="Compact"/>
              <w:spacing w:line="276" w:lineRule="auto"/>
              <w:jc w:val="center"/>
            </w:pPr>
            <w:r>
              <w:rPr>
                <w:rFonts w:ascii="Times New Roman" w:hAnsi="Times New Roman" w:cs="Times New Roman" w:eastAsia="Times New Roman"/>
                <w:b/>
                <w:bCs/>
                <w:sz w:val="22"/>
              </w:rPr>
              <w:t xml:space="preserve">2.31</w:t>
            </w:r>
          </w:p>
        </w:tc>
        <w:tc>
          <w:tcPr/>
          <w:p>
            <w:pPr>
              <w:pStyle w:val="Compact"/>
              <w:spacing w:line="276" w:lineRule="auto"/>
              <w:jc w:val="center"/>
            </w:pPr>
            <w:r>
              <w:rPr>
                <w:rFonts w:ascii="Times New Roman" w:hAnsi="Times New Roman" w:cs="Times New Roman" w:eastAsia="Times New Roman"/>
                <w:b/>
                <w:bCs/>
                <w:sz w:val="22"/>
              </w:rPr>
              <w:t xml:space="preserve">3.01</w:t>
            </w:r>
          </w:p>
        </w:tc>
        <w:tc>
          <w:tcPr/>
          <w:p>
            <w:pPr>
              <w:pStyle w:val="Compact"/>
              <w:spacing w:line="276" w:lineRule="auto"/>
              <w:jc w:val="center"/>
            </w:pPr>
            <w:r>
              <w:rPr>
                <w:rFonts w:ascii="Times New Roman" w:hAnsi="Times New Roman" w:cs="Times New Roman" w:eastAsia="Times New Roman"/>
                <w:b/>
                <w:bCs/>
                <w:sz w:val="22"/>
              </w:rPr>
              <w:t xml:space="preserve">2.13</w:t>
            </w:r>
          </w:p>
        </w:tc>
        <w:tc>
          <w:tcPr/>
          <w:p>
            <w:pPr>
              <w:pStyle w:val="Compact"/>
              <w:spacing w:line="276" w:lineRule="auto"/>
              <w:jc w:val="center"/>
            </w:pPr>
            <w:r>
              <w:rPr>
                <w:rFonts w:ascii="Times New Roman" w:hAnsi="Times New Roman" w:cs="Times New Roman" w:eastAsia="Times New Roman"/>
                <w:b/>
                <w:bCs/>
                <w:sz w:val="22"/>
              </w:rPr>
              <w:t xml:space="preserve">2.02</w:t>
            </w:r>
          </w:p>
        </w:tc>
        <w:tc>
          <w:tcPr/>
          <w:p>
            <w:pPr>
              <w:pStyle w:val="Compact"/>
              <w:spacing w:line="276" w:lineRule="auto"/>
              <w:jc w:val="center"/>
            </w:pPr>
            <w:r>
              <w:rPr>
                <w:rFonts w:ascii="Times New Roman" w:hAnsi="Times New Roman" w:cs="Times New Roman" w:eastAsia="Times New Roman"/>
                <w:b/>
                <w:bCs/>
                <w:sz w:val="22"/>
              </w:rPr>
              <w:t xml:space="preserve">2.24</w:t>
            </w:r>
          </w:p>
        </w:tc>
        <w:tc>
          <w:tcPr/>
          <w:p>
            <w:pPr>
              <w:pStyle w:val="Compact"/>
              <w:spacing w:line="276" w:lineRule="auto"/>
              <w:jc w:val="center"/>
            </w:pPr>
            <w:r>
              <w:rPr>
                <w:rFonts w:ascii="Times New Roman" w:hAnsi="Times New Roman" w:cs="Times New Roman" w:eastAsia="Times New Roman"/>
                <w:b/>
                <w:bCs/>
                <w:sz w:val="22"/>
              </w:rPr>
              <w:t xml:space="preserve">2.26</w:t>
            </w:r>
          </w:p>
        </w:tc>
        <w:tc>
          <w:tcPr/>
          <w:p>
            <w:pPr>
              <w:pStyle w:val="Compact"/>
              <w:spacing w:line="276" w:lineRule="auto"/>
              <w:jc w:val="center"/>
            </w:pPr>
            <w:r>
              <w:rPr>
                <w:rFonts w:ascii="Times New Roman" w:hAnsi="Times New Roman" w:cs="Times New Roman" w:eastAsia="Times New Roman"/>
                <w:b/>
                <w:bCs/>
                <w:sz w:val="22"/>
              </w:rPr>
              <w:t xml:space="preserve">2.46</w:t>
            </w:r>
          </w:p>
        </w:tc>
        <w:tc>
          <w:tcPr/>
          <w:p>
            <w:pPr>
              <w:pStyle w:val="Compact"/>
              <w:spacing w:line="276" w:lineRule="auto"/>
              <w:jc w:val="center"/>
            </w:pPr>
            <w:r>
              <w:rPr>
                <w:rFonts w:ascii="Times New Roman" w:hAnsi="Times New Roman" w:cs="Times New Roman" w:eastAsia="Times New Roman"/>
                <w:b/>
                <w:bCs/>
                <w:sz w:val="22"/>
              </w:rPr>
              <w:t xml:space="preserve">2.91</w:t>
            </w:r>
          </w:p>
        </w:tc>
        <w:tc>
          <w:tcPr/>
          <w:p>
            <w:pPr>
              <w:pStyle w:val="Compact"/>
              <w:spacing w:line="276" w:lineRule="auto"/>
              <w:jc w:val="center"/>
            </w:pPr>
            <w:r>
              <w:rPr>
                <w:rFonts w:ascii="Times New Roman" w:hAnsi="Times New Roman" w:cs="Times New Roman" w:eastAsia="Times New Roman"/>
                <w:b/>
                <w:bCs/>
                <w:sz w:val="22"/>
              </w:rPr>
              <w:t xml:space="preserve">2.58</w:t>
            </w:r>
          </w:p>
        </w:tc>
        <w:tc>
          <w:tcPr/>
          <w:p>
            <w:pPr>
              <w:pStyle w:val="Compact"/>
              <w:spacing w:line="276" w:lineRule="auto"/>
              <w:jc w:val="center"/>
            </w:pPr>
            <w:r>
              <w:rPr>
                <w:rFonts w:ascii="Times New Roman" w:hAnsi="Times New Roman" w:cs="Times New Roman" w:eastAsia="Times New Roman"/>
                <w:b/>
                <w:bCs/>
                <w:sz w:val="22"/>
              </w:rPr>
              <w:t xml:space="preserve">2.60</w:t>
            </w:r>
          </w:p>
        </w:tc>
        <w:tc>
          <w:tcPr/>
          <w:p>
            <w:pPr>
              <w:pStyle w:val="Compact"/>
              <w:spacing w:line="276" w:lineRule="auto"/>
              <w:jc w:val="center"/>
            </w:pPr>
            <w:r>
              <w:rPr>
                <w:rFonts w:ascii="Times New Roman" w:hAnsi="Times New Roman" w:cs="Times New Roman" w:eastAsia="Times New Roman"/>
                <w:b/>
                <w:bCs/>
                <w:sz w:val="22"/>
              </w:rPr>
              <w:t xml:space="preserve">8.74</w:t>
            </w:r>
          </w:p>
        </w:tc>
      </w:tr>
    </w:tbl>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25"/>
    <w:bookmarkEnd w:id="226"/>
    <w:bookmarkEnd w:id="227"/>
    <w:bookmarkStart w:id="229" w:name="appendix-d"/>
    <w:p>
      <w:pPr>
        <w:pStyle w:val="Heading2"/>
        <w:spacing w:line="360" w:lineRule="auto"/>
        <w:jc w:val="center"/>
      </w:pPr>
      <w:r>
        <w:rPr>
          <w:rFonts w:ascii="Times New Roman" w:hAnsi="Times New Roman" w:cs="Times New Roman" w:eastAsia="Times New Roman"/>
          <w:b/>
          <w:sz w:val="28"/>
        </w:rPr>
        <w:t xml:space="preserve">APPENDIX – D</w:t>
      </w:r>
    </w:p>
    <w:bookmarkStart w:id="228" w:name="list-of-sample-schools-with-addresses"/>
    <w:p>
      <w:pPr>
        <w:pStyle w:val="Heading3"/>
        <w:spacing w:line="360" w:lineRule="auto"/>
        <w:jc w:val="left"/>
      </w:pPr>
      <w:r>
        <w:rPr>
          <w:rFonts w:ascii="Times New Roman" w:hAnsi="Times New Roman" w:cs="Times New Roman" w:eastAsia="Times New Roman"/>
          <w:b/>
          <w:sz w:val="26"/>
        </w:rPr>
        <w:t xml:space="preserve">LIST OF SAMPLE SCHOOLS WITH ADDRESSES</w:t>
      </w:r>
    </w:p>
    <w:tbl>
      <w:tblPr>
        <w:tblStyle w:val="Table"/>
        <w:tblW w:type="pct" w:w="5000"/>
        <w:jc w:val="center"/>
        <w:tblLayout w:type="fixed"/>
        <w:tblLook w:firstRow="1" w:lastRow="0" w:firstColumn="0" w:lastColumn="0" w:noHBand="0" w:noVBand="0" w:val="0020"/>
      </w:tblPr>
      <w:tblGrid>
        <w:gridCol w:w="1721"/>
        <w:gridCol w:w="1377"/>
        <w:gridCol w:w="1721"/>
        <w:gridCol w:w="1721"/>
        <w:gridCol w:w="1377"/>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Name of the School</w:t>
            </w:r>
          </w:p>
        </w:tc>
        <w:tc>
          <w:tcPr/>
          <w:p>
            <w:pPr>
              <w:pStyle w:val="Compact"/>
              <w:spacing w:line="276" w:lineRule="auto"/>
              <w:jc w:val="center"/>
            </w:pPr>
            <w:r>
              <w:rPr>
                <w:rFonts w:ascii="Times New Roman" w:hAnsi="Times New Roman" w:cs="Times New Roman" w:eastAsia="Times New Roman"/>
                <w:sz w:val="22"/>
              </w:rPr>
              <w:t xml:space="preserve">Locality</w:t>
            </w:r>
          </w:p>
        </w:tc>
        <w:tc>
          <w:tcPr/>
          <w:p>
            <w:pPr>
              <w:pStyle w:val="Compact"/>
              <w:spacing w:line="276" w:lineRule="auto"/>
              <w:jc w:val="center"/>
            </w:pPr>
            <w:r>
              <w:rPr>
                <w:rFonts w:ascii="Times New Roman" w:hAnsi="Times New Roman" w:cs="Times New Roman" w:eastAsia="Times New Roman"/>
                <w:sz w:val="22"/>
              </w:rPr>
              <w:t xml:space="preserve">Type</w:t>
            </w:r>
          </w:p>
        </w:tc>
        <w:tc>
          <w:tcPr/>
          <w:p>
            <w:pPr>
              <w:pStyle w:val="Compact"/>
              <w:spacing w:line="276" w:lineRule="auto"/>
              <w:jc w:val="left"/>
            </w:pPr>
            <w:r>
              <w:rPr>
                <w:rFonts w:ascii="Times New Roman" w:hAnsi="Times New Roman" w:cs="Times New Roman" w:eastAsia="Times New Roman"/>
                <w:sz w:val="22"/>
              </w:rPr>
              <w:t xml:space="preserve">Address</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Shri Sanskrit Inter College</w:t>
            </w:r>
          </w:p>
        </w:tc>
        <w:tc>
          <w:tcPr/>
          <w:p>
            <w:pPr>
              <w:pStyle w:val="Compact"/>
              <w:spacing w:line="276" w:lineRule="auto"/>
              <w:jc w:val="center"/>
            </w:pPr>
            <w:r>
              <w:rPr>
                <w:rFonts w:ascii="Times New Roman" w:hAnsi="Times New Roman" w:cs="Times New Roman" w:eastAsia="Times New Roman"/>
                <w:sz w:val="22"/>
              </w:rPr>
              <w:t xml:space="preserve">Aitmadpur (Rural)</w:t>
            </w:r>
          </w:p>
        </w:tc>
        <w:tc>
          <w:tcPr/>
          <w:p>
            <w:pPr>
              <w:pStyle w:val="Compact"/>
              <w:spacing w:line="276" w:lineRule="auto"/>
              <w:jc w:val="center"/>
            </w:pPr>
            <w:r>
              <w:rPr>
                <w:rFonts w:ascii="Times New Roman" w:hAnsi="Times New Roman" w:cs="Times New Roman" w:eastAsia="Times New Roman"/>
                <w:sz w:val="22"/>
              </w:rPr>
              <w:t xml:space="preserve">Govt. (U.P. Board)</w:t>
            </w:r>
          </w:p>
        </w:tc>
        <w:tc>
          <w:tcPr/>
          <w:p>
            <w:pPr>
              <w:pStyle w:val="Compact"/>
              <w:spacing w:line="276" w:lineRule="auto"/>
              <w:jc w:val="left"/>
            </w:pPr>
            <w:r>
              <w:rPr>
                <w:rFonts w:ascii="Times New Roman" w:hAnsi="Times New Roman" w:cs="Times New Roman" w:eastAsia="Times New Roman"/>
                <w:sz w:val="22"/>
              </w:rPr>
              <w:t xml:space="preserve">Village Aitmadpur, P.O. Aitmadpur, Sardhana Block, Distt. Meerut – 250 110 (U.P.)</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K.P. International School</w:t>
            </w:r>
          </w:p>
        </w:tc>
        <w:tc>
          <w:tcPr/>
          <w:p>
            <w:pPr>
              <w:pStyle w:val="Compact"/>
              <w:spacing w:line="276" w:lineRule="auto"/>
              <w:jc w:val="center"/>
            </w:pPr>
            <w:r>
              <w:rPr>
                <w:rFonts w:ascii="Times New Roman" w:hAnsi="Times New Roman" w:cs="Times New Roman" w:eastAsia="Times New Roman"/>
                <w:sz w:val="22"/>
              </w:rPr>
              <w:t xml:space="preserve">Kila Parikshit Garh (Urban)</w:t>
            </w:r>
          </w:p>
        </w:tc>
        <w:tc>
          <w:tcPr/>
          <w:p>
            <w:pPr>
              <w:pStyle w:val="Compact"/>
              <w:spacing w:line="276" w:lineRule="auto"/>
              <w:jc w:val="center"/>
            </w:pPr>
            <w:r>
              <w:rPr>
                <w:rFonts w:ascii="Times New Roman" w:hAnsi="Times New Roman" w:cs="Times New Roman" w:eastAsia="Times New Roman"/>
                <w:sz w:val="22"/>
              </w:rPr>
              <w:t xml:space="preserve">Pvt. (CBSE)</w:t>
            </w:r>
          </w:p>
        </w:tc>
        <w:tc>
          <w:tcPr/>
          <w:p>
            <w:pPr>
              <w:pStyle w:val="Compact"/>
              <w:spacing w:line="276" w:lineRule="auto"/>
              <w:jc w:val="left"/>
            </w:pPr>
            <w:r>
              <w:rPr>
                <w:rFonts w:ascii="Times New Roman" w:hAnsi="Times New Roman" w:cs="Times New Roman" w:eastAsia="Times New Roman"/>
                <w:sz w:val="22"/>
              </w:rPr>
              <w:t xml:space="preserve">Mawana–Bahsuma Road, Kila Parikshit Garh, Distt. Meerut – 250 401 (U.P.)</w:t>
            </w:r>
          </w:p>
        </w:tc>
      </w:tr>
    </w:tbl>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28"/>
    <w:bookmarkEnd w:id="229"/>
    <w:bookmarkStart w:id="231" w:name="appendix-e"/>
    <w:p>
      <w:pPr>
        <w:pStyle w:val="Heading2"/>
        <w:spacing w:line="360" w:lineRule="auto"/>
        <w:jc w:val="center"/>
      </w:pPr>
      <w:r>
        <w:rPr>
          <w:rFonts w:ascii="Times New Roman" w:hAnsi="Times New Roman" w:cs="Times New Roman" w:eastAsia="Times New Roman"/>
          <w:b/>
          <w:sz w:val="28"/>
        </w:rPr>
        <w:t xml:space="preserve">APPENDIX – E</w:t>
      </w:r>
    </w:p>
    <w:bookmarkStart w:id="230" w:name="X8247ae1a36cb42bbe19caa7bd9048a41b30d598"/>
    <w:p>
      <w:pPr>
        <w:pStyle w:val="Heading3"/>
        <w:spacing w:line="360" w:lineRule="auto"/>
        <w:jc w:val="left"/>
      </w:pPr>
      <w:r>
        <w:rPr>
          <w:rFonts w:ascii="Times New Roman" w:hAnsi="Times New Roman" w:cs="Times New Roman" w:eastAsia="Times New Roman"/>
          <w:b/>
          <w:sz w:val="26"/>
        </w:rPr>
        <w:t xml:space="preserve">CERTIFICATE FORMAT FROM THE SAMPLE SCHOOLS</w:t>
      </w:r>
    </w:p>
    <w:p>
      <w:pPr>
        <w:pStyle w:val="FirstParagraph"/>
        <w:spacing w:line="480" w:lineRule="auto" w:after="120"/>
        <w:jc w:val="both"/>
      </w:pP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Each of the two sample schools issued a separate certificate on its own letterhead, following the format given below.</w:t>
      </w:r>
      <w:r>
        <w:rPr>
          <w:rFonts w:ascii="Times New Roman" w:hAnsi="Times New Roman" w:cs="Times New Roman" w:eastAsia="Times New Roman"/>
          <w:sz w:val="24"/>
        </w:rPr>
        <w:t xml:space="preserve">)</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b/>
          <w:bCs/>
          <w:sz w:val="24"/>
        </w:rPr>
        <w:t xml:space="preserve">[Letterhead of the School]</w:t>
      </w:r>
    </w:p>
    <w:p>
      <w:pPr>
        <w:pStyle w:val="BodyText"/>
        <w:spacing w:line="480" w:lineRule="auto" w:after="120"/>
        <w:jc w:val="both"/>
      </w:pPr>
      <w:r>
        <w:rPr>
          <w:rFonts w:ascii="Times New Roman" w:hAnsi="Times New Roman" w:cs="Times New Roman" w:eastAsia="Times New Roman"/>
          <w:b/>
          <w:bCs/>
          <w:sz w:val="24"/>
        </w:rPr>
        <w:t xml:space="preserve">TO WHOM IT MAY CONCERN</w:t>
      </w:r>
    </w:p>
    <w:p>
      <w:pPr>
        <w:pStyle w:val="BodyText"/>
        <w:spacing w:line="480" w:lineRule="auto" w:after="120"/>
        <w:jc w:val="both"/>
      </w:pPr>
      <w:r>
        <w:rPr>
          <w:rFonts w:ascii="Times New Roman" w:hAnsi="Times New Roman" w:cs="Times New Roman" w:eastAsia="Times New Roman"/>
          <w:sz w:val="24"/>
        </w:rPr>
        <w:t xml:space="preserve">This is to certify that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Shri / Kumari ____________________</w:t>
      </w:r>
      <w:r>
        <w:rPr>
          <w:rFonts w:ascii="Times New Roman" w:hAnsi="Times New Roman" w:cs="Times New Roman" w:eastAsia="Times New Roman"/>
          <w:sz w:val="24"/>
        </w:rPr>
        <w:t xml:space="preserve">, M.Ed. student of the Department of Education, Chaudhary Charan Singh University, Meerut, has visited our institution on _________ and administered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 (Hindi version)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Dr. S.P. Kulshrestha to the 30 selected students of Class IX and Class X of our school.</w:t>
      </w:r>
    </w:p>
    <w:p>
      <w:pPr>
        <w:pStyle w:val="BodyText"/>
        <w:spacing w:line="480" w:lineRule="auto" w:after="120"/>
        <w:jc w:val="both"/>
      </w:pPr>
      <w:r>
        <w:rPr>
          <w:rFonts w:ascii="Times New Roman" w:hAnsi="Times New Roman" w:cs="Times New Roman" w:eastAsia="Times New Roman"/>
          <w:sz w:val="24"/>
        </w:rPr>
        <w:t xml:space="preserve">The administration of the test was carried out in our presence in a fair and orderly manner. The school has extended the necessary facilities for the work. We wish him / her success in his / her academic endeavour.</w:t>
      </w:r>
    </w:p>
    <w:p>
      <w:pPr>
        <w:pStyle w:val="BodyText"/>
        <w:spacing w:line="480" w:lineRule="auto" w:after="120"/>
        <w:jc w:val="both"/>
      </w:pPr>
      <w:r>
        <w:rPr>
          <w:rFonts w:ascii="Times New Roman" w:hAnsi="Times New Roman" w:cs="Times New Roman" w:eastAsia="Times New Roman"/>
          <w:sz w:val="24"/>
        </w:rPr>
        <w:t xml:space="preserve">Place: ____________________</w:t>
      </w:r>
    </w:p>
    <w:p>
      <w:pPr>
        <w:pStyle w:val="BodyText"/>
        <w:spacing w:line="480" w:lineRule="auto" w:after="120"/>
        <w:jc w:val="both"/>
      </w:pPr>
      <w:r>
        <w:rPr>
          <w:rFonts w:ascii="Times New Roman" w:hAnsi="Times New Roman" w:cs="Times New Roman" w:eastAsia="Times New Roman"/>
          <w:sz w:val="24"/>
        </w:rPr>
        <w:t xml:space="preserve">Date: ____________________</w:t>
      </w:r>
    </w:p>
    <w:p>
      <w:pPr>
        <w:pStyle w:val="BodyText"/>
        <w:spacing w:line="480" w:lineRule="auto" w:after="120"/>
        <w:jc w:val="both"/>
      </w:pPr>
      <w:r>
        <w:rPr>
          <w:rFonts w:ascii="Times New Roman" w:hAnsi="Times New Roman" w:cs="Times New Roman" w:eastAsia="Times New Roman"/>
          <w:sz w:val="24"/>
        </w:rPr>
        <w:t xml:space="preserve">(Signature)</w:t>
      </w:r>
    </w:p>
    <w:p>
      <w:pPr>
        <w:pStyle w:val="BodyText"/>
        <w:spacing w:line="480" w:lineRule="auto" w:after="120"/>
        <w:jc w:val="both"/>
      </w:pPr>
      <w:r>
        <w:rPr>
          <w:rFonts w:ascii="Times New Roman" w:hAnsi="Times New Roman" w:cs="Times New Roman" w:eastAsia="Times New Roman"/>
          <w:b/>
          <w:bCs/>
          <w:sz w:val="24"/>
        </w:rPr>
        <w:t xml:space="preserve">Principal</w:t>
      </w:r>
    </w:p>
    <w:p>
      <w:pPr>
        <w:pStyle w:val="BodyText"/>
        <w:spacing w:line="480" w:lineRule="auto" w:after="120"/>
        <w:jc w:val="both"/>
      </w:pPr>
      <w:r>
        <w:rPr>
          <w:rFonts w:ascii="Times New Roman" w:hAnsi="Times New Roman" w:cs="Times New Roman" w:eastAsia="Times New Roman"/>
          <w:sz w:val="24"/>
        </w:rPr>
        <w:t xml:space="preserve">[School Stamp]</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30"/>
    <w:bookmarkEnd w:id="231"/>
    <w:bookmarkStart w:id="233" w:name="appendix-f"/>
    <w:p>
      <w:pPr>
        <w:pStyle w:val="Heading2"/>
        <w:spacing w:line="360" w:lineRule="auto"/>
        <w:jc w:val="center"/>
      </w:pPr>
      <w:r>
        <w:rPr>
          <w:rFonts w:ascii="Times New Roman" w:hAnsi="Times New Roman" w:cs="Times New Roman" w:eastAsia="Times New Roman"/>
          <w:b/>
          <w:sz w:val="28"/>
        </w:rPr>
        <w:t xml:space="preserve">APPENDIX – F</w:t>
      </w:r>
    </w:p>
    <w:bookmarkStart w:id="232" w:name="Xfa900dee0fb72576e88b351d3d682a3d70da256"/>
    <w:p>
      <w:pPr>
        <w:pStyle w:val="Heading3"/>
        <w:spacing w:line="360" w:lineRule="auto"/>
        <w:jc w:val="left"/>
      </w:pPr>
      <w:r>
        <w:rPr>
          <w:rFonts w:ascii="Times New Roman" w:hAnsi="Times New Roman" w:cs="Times New Roman" w:eastAsia="Times New Roman"/>
          <w:b/>
          <w:sz w:val="26"/>
        </w:rPr>
        <w:t xml:space="preserve">NORMS FOR INTERPRETATION OF THE V.I.R. SCORES</w:t>
      </w:r>
    </w:p>
    <w:p>
      <w:pPr>
        <w:pStyle w:val="FirstParagraph"/>
        <w:spacing w:line="480" w:lineRule="auto" w:after="120"/>
        <w:jc w:val="both"/>
      </w:pPr>
      <w:r>
        <w:rPr>
          <w:rFonts w:ascii="Times New Roman" w:hAnsi="Times New Roman" w:cs="Times New Roman" w:eastAsia="Times New Roman"/>
          <w:sz w:val="24"/>
        </w:rPr>
        <w:t xml:space="preserve">(</w:t>
      </w:r>
      <w:r>
        <w:rPr>
          <w:rFonts w:ascii="Times New Roman" w:hAnsi="Times New Roman" w:cs="Times New Roman" w:eastAsia="Times New Roman"/>
          <w:i/>
          <w:iCs/>
          <w:sz w:val="24"/>
        </w:rPr>
        <w:t xml:space="preserve">Reproduced from the manual of the V.I.R. by Dr. S.P. Kulshrestha, National Psychological Corporation, Agra.</w:t>
      </w:r>
      <w:r>
        <w:rPr>
          <w:rFonts w:ascii="Times New Roman" w:hAnsi="Times New Roman" w:cs="Times New Roman" w:eastAsia="Times New Roman"/>
          <w:sz w:val="24"/>
        </w:rPr>
        <w:t xml:space="preserve">)</w:t>
      </w:r>
    </w:p>
    <w:tbl>
      <w:tblPr>
        <w:tblStyle w:val="Table"/>
        <w:tblW w:type="pct" w:w="5000"/>
        <w:jc w:val="center"/>
        <w:tblLayout w:type="fixed"/>
        <w:tblLook w:firstRow="1" w:lastRow="0" w:firstColumn="0" w:lastColumn="0" w:noHBand="0" w:noVBand="0" w:val="0020"/>
      </w:tblPr>
      <w:tblGrid>
        <w:gridCol w:w="2828"/>
        <w:gridCol w:w="2262"/>
        <w:gridCol w:w="2828"/>
      </w:tblGrid>
      <w:tr>
        <w:trPr>
          <w:tblHeader w:val="on"/>
        </w:trPr>
        <w:tc>
          <w:tcPr/>
          <w:p>
            <w:pPr>
              <w:pStyle w:val="Compact"/>
              <w:spacing w:line="276" w:lineRule="auto"/>
              <w:jc w:val="center"/>
            </w:pPr>
            <w:r>
              <w:rPr>
                <w:rFonts w:ascii="Times New Roman" w:hAnsi="Times New Roman" w:cs="Times New Roman" w:eastAsia="Times New Roman"/>
                <w:sz w:val="22"/>
              </w:rPr>
              <w:t xml:space="preserve">Raw Area Score</w:t>
            </w:r>
          </w:p>
        </w:tc>
        <w:tc>
          <w:tcPr/>
          <w:p>
            <w:pPr>
              <w:pStyle w:val="Compact"/>
              <w:spacing w:line="276" w:lineRule="auto"/>
              <w:jc w:val="left"/>
            </w:pPr>
            <w:r>
              <w:rPr>
                <w:rFonts w:ascii="Times New Roman" w:hAnsi="Times New Roman" w:cs="Times New Roman" w:eastAsia="Times New Roman"/>
                <w:sz w:val="22"/>
              </w:rPr>
              <w:t xml:space="preserve">Level of Vocational Interest</w:t>
            </w:r>
          </w:p>
        </w:tc>
        <w:tc>
          <w:tcPr/>
          <w:p>
            <w:pPr>
              <w:pStyle w:val="Compact"/>
              <w:spacing w:line="276" w:lineRule="auto"/>
              <w:jc w:val="center"/>
            </w:pPr>
            <w:r>
              <w:rPr>
                <w:rFonts w:ascii="Times New Roman" w:hAnsi="Times New Roman" w:cs="Times New Roman" w:eastAsia="Times New Roman"/>
                <w:sz w:val="22"/>
              </w:rPr>
              <w:t xml:space="preserve">Approximate Percentile</w:t>
            </w:r>
          </w:p>
        </w:tc>
      </w:tr>
      <w:tr>
        <w:tc>
          <w:tcPr/>
          <w:p>
            <w:pPr>
              <w:pStyle w:val="Compact"/>
              <w:spacing w:line="276" w:lineRule="auto"/>
              <w:jc w:val="center"/>
            </w:pPr>
            <w:r>
              <w:rPr>
                <w:rFonts w:ascii="Times New Roman" w:hAnsi="Times New Roman" w:cs="Times New Roman" w:eastAsia="Times New Roman"/>
                <w:sz w:val="22"/>
              </w:rPr>
              <w:t xml:space="preserve">0 – 4</w:t>
            </w:r>
          </w:p>
        </w:tc>
        <w:tc>
          <w:tcPr/>
          <w:p>
            <w:pPr>
              <w:pStyle w:val="Compact"/>
              <w:spacing w:line="276" w:lineRule="auto"/>
              <w:jc w:val="left"/>
            </w:pPr>
            <w:r>
              <w:rPr>
                <w:rFonts w:ascii="Times New Roman" w:hAnsi="Times New Roman" w:cs="Times New Roman" w:eastAsia="Times New Roman"/>
                <w:sz w:val="22"/>
              </w:rPr>
              <w:t xml:space="preserve">Very Low</w:t>
            </w:r>
          </w:p>
        </w:tc>
        <w:tc>
          <w:tcPr/>
          <w:p>
            <w:pPr>
              <w:pStyle w:val="Compact"/>
              <w:spacing w:line="276" w:lineRule="auto"/>
              <w:jc w:val="center"/>
            </w:pPr>
            <w:r>
              <w:rPr>
                <w:rFonts w:ascii="Times New Roman" w:hAnsi="Times New Roman" w:cs="Times New Roman" w:eastAsia="Times New Roman"/>
                <w:sz w:val="22"/>
              </w:rPr>
              <w:t xml:space="preserve">Below 10</w:t>
            </w:r>
          </w:p>
        </w:tc>
      </w:tr>
      <w:tr>
        <w:tc>
          <w:tcPr/>
          <w:p>
            <w:pPr>
              <w:pStyle w:val="Compact"/>
              <w:spacing w:line="276" w:lineRule="auto"/>
              <w:jc w:val="center"/>
            </w:pPr>
            <w:r>
              <w:rPr>
                <w:rFonts w:ascii="Times New Roman" w:hAnsi="Times New Roman" w:cs="Times New Roman" w:eastAsia="Times New Roman"/>
                <w:sz w:val="22"/>
              </w:rPr>
              <w:t xml:space="preserve">5 – 8</w:t>
            </w:r>
          </w:p>
        </w:tc>
        <w:tc>
          <w:tcPr/>
          <w:p>
            <w:pPr>
              <w:pStyle w:val="Compact"/>
              <w:spacing w:line="276" w:lineRule="auto"/>
              <w:jc w:val="left"/>
            </w:pPr>
            <w:r>
              <w:rPr>
                <w:rFonts w:ascii="Times New Roman" w:hAnsi="Times New Roman" w:cs="Times New Roman" w:eastAsia="Times New Roman"/>
                <w:sz w:val="22"/>
              </w:rPr>
              <w:t xml:space="preserve">Low</w:t>
            </w:r>
          </w:p>
        </w:tc>
        <w:tc>
          <w:tcPr/>
          <w:p>
            <w:pPr>
              <w:pStyle w:val="Compact"/>
              <w:spacing w:line="276" w:lineRule="auto"/>
              <w:jc w:val="center"/>
            </w:pPr>
            <w:r>
              <w:rPr>
                <w:rFonts w:ascii="Times New Roman" w:hAnsi="Times New Roman" w:cs="Times New Roman" w:eastAsia="Times New Roman"/>
                <w:sz w:val="22"/>
              </w:rPr>
              <w:t xml:space="preserve">11 – 29</w:t>
            </w:r>
          </w:p>
        </w:tc>
      </w:tr>
      <w:tr>
        <w:tc>
          <w:tcPr/>
          <w:p>
            <w:pPr>
              <w:pStyle w:val="Compact"/>
              <w:spacing w:line="276" w:lineRule="auto"/>
              <w:jc w:val="center"/>
            </w:pPr>
            <w:r>
              <w:rPr>
                <w:rFonts w:ascii="Times New Roman" w:hAnsi="Times New Roman" w:cs="Times New Roman" w:eastAsia="Times New Roman"/>
                <w:sz w:val="22"/>
              </w:rPr>
              <w:t xml:space="preserve">9 – 13</w:t>
            </w:r>
          </w:p>
        </w:tc>
        <w:tc>
          <w:tcPr/>
          <w:p>
            <w:pPr>
              <w:pStyle w:val="Compact"/>
              <w:spacing w:line="276" w:lineRule="auto"/>
              <w:jc w:val="left"/>
            </w:pPr>
            <w:r>
              <w:rPr>
                <w:rFonts w:ascii="Times New Roman" w:hAnsi="Times New Roman" w:cs="Times New Roman" w:eastAsia="Times New Roman"/>
                <w:sz w:val="22"/>
              </w:rPr>
              <w:t xml:space="preserve">Average</w:t>
            </w:r>
          </w:p>
        </w:tc>
        <w:tc>
          <w:tcPr/>
          <w:p>
            <w:pPr>
              <w:pStyle w:val="Compact"/>
              <w:spacing w:line="276" w:lineRule="auto"/>
              <w:jc w:val="center"/>
            </w:pPr>
            <w:r>
              <w:rPr>
                <w:rFonts w:ascii="Times New Roman" w:hAnsi="Times New Roman" w:cs="Times New Roman" w:eastAsia="Times New Roman"/>
                <w:sz w:val="22"/>
              </w:rPr>
              <w:t xml:space="preserve">30 – 69</w:t>
            </w:r>
          </w:p>
        </w:tc>
      </w:tr>
      <w:tr>
        <w:tc>
          <w:tcPr/>
          <w:p>
            <w:pPr>
              <w:pStyle w:val="Compact"/>
              <w:spacing w:line="276" w:lineRule="auto"/>
              <w:jc w:val="center"/>
            </w:pPr>
            <w:r>
              <w:rPr>
                <w:rFonts w:ascii="Times New Roman" w:hAnsi="Times New Roman" w:cs="Times New Roman" w:eastAsia="Times New Roman"/>
                <w:sz w:val="22"/>
              </w:rPr>
              <w:t xml:space="preserve">14 – 17</w:t>
            </w:r>
          </w:p>
        </w:tc>
        <w:tc>
          <w:tcPr/>
          <w:p>
            <w:pPr>
              <w:pStyle w:val="Compact"/>
              <w:spacing w:line="276" w:lineRule="auto"/>
              <w:jc w:val="left"/>
            </w:pPr>
            <w:r>
              <w:rPr>
                <w:rFonts w:ascii="Times New Roman" w:hAnsi="Times New Roman" w:cs="Times New Roman" w:eastAsia="Times New Roman"/>
                <w:sz w:val="22"/>
              </w:rPr>
              <w:t xml:space="preserve">High</w:t>
            </w:r>
          </w:p>
        </w:tc>
        <w:tc>
          <w:tcPr/>
          <w:p>
            <w:pPr>
              <w:pStyle w:val="Compact"/>
              <w:spacing w:line="276" w:lineRule="auto"/>
              <w:jc w:val="center"/>
            </w:pPr>
            <w:r>
              <w:rPr>
                <w:rFonts w:ascii="Times New Roman" w:hAnsi="Times New Roman" w:cs="Times New Roman" w:eastAsia="Times New Roman"/>
                <w:sz w:val="22"/>
              </w:rPr>
              <w:t xml:space="preserve">70 – 89</w:t>
            </w:r>
          </w:p>
        </w:tc>
      </w:tr>
      <w:tr>
        <w:tc>
          <w:tcPr/>
          <w:p>
            <w:pPr>
              <w:pStyle w:val="Compact"/>
              <w:spacing w:line="276" w:lineRule="auto"/>
              <w:jc w:val="center"/>
            </w:pPr>
            <w:r>
              <w:rPr>
                <w:rFonts w:ascii="Times New Roman" w:hAnsi="Times New Roman" w:cs="Times New Roman" w:eastAsia="Times New Roman"/>
                <w:sz w:val="22"/>
              </w:rPr>
              <w:t xml:space="preserve">18 – 20</w:t>
            </w:r>
          </w:p>
        </w:tc>
        <w:tc>
          <w:tcPr/>
          <w:p>
            <w:pPr>
              <w:pStyle w:val="Compact"/>
              <w:spacing w:line="276" w:lineRule="auto"/>
              <w:jc w:val="left"/>
            </w:pPr>
            <w:r>
              <w:rPr>
                <w:rFonts w:ascii="Times New Roman" w:hAnsi="Times New Roman" w:cs="Times New Roman" w:eastAsia="Times New Roman"/>
                <w:sz w:val="22"/>
              </w:rPr>
              <w:t xml:space="preserve">Very High</w:t>
            </w:r>
          </w:p>
        </w:tc>
        <w:tc>
          <w:tcPr/>
          <w:p>
            <w:pPr>
              <w:pStyle w:val="Compact"/>
              <w:spacing w:line="276" w:lineRule="auto"/>
              <w:jc w:val="center"/>
            </w:pPr>
            <w:r>
              <w:rPr>
                <w:rFonts w:ascii="Times New Roman" w:hAnsi="Times New Roman" w:cs="Times New Roman" w:eastAsia="Times New Roman"/>
                <w:sz w:val="22"/>
              </w:rPr>
              <w:t xml:space="preserve">90 and above</w:t>
            </w:r>
          </w:p>
        </w:tc>
      </w:tr>
    </w:tbl>
    <w:p>
      <w:pPr>
        <w:pStyle w:val="BodyText"/>
        <w:spacing w:line="480" w:lineRule="auto" w:after="120"/>
        <w:jc w:val="both"/>
      </w:pPr>
      <w:r>
        <w:rPr>
          <w:rFonts w:ascii="Times New Roman" w:hAnsi="Times New Roman" w:cs="Times New Roman" w:eastAsia="Times New Roman"/>
          <w:sz w:val="24"/>
        </w:rPr>
        <w:t xml:space="preserve">For the purposes of the present study,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Very 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categories have been merged into a single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category (score 0–8);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Average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category has been retained as such (score 9–13); 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Very 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categories have been merged into a single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category (score 14–20). This three-fold classification is the basis of the percentage analysis presented in Section 4.3 of Chapter IV.</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sz w:val="24"/>
        </w:rPr>
        <w:t xml:space="preserve">*** End of Appendices ***</w:t>
      </w:r>
    </w:p>
    <w:bookmarkEnd w:id="232"/>
    <w:bookmarkEnd w:id="233"/>
    <w:bookmarkEnd w:id="234"/>
    <w:sectPr>
      <w:footerReference w:type="default" r:id="rId9"/>
      <w:footnotePr>
        <w:numRestart w:val="eachSect"/>
      </w:footnotePr>
      <w:pgMar w:left="216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81">
    <w:nsid w:val="0A994181"/>
    <w:multiLevelType w:val="multilevel"/>
    <w:lvl w:ilvl="0">
      <w:start w:val="81"/>
      <w:numFmt w:val="decimal"/>
      <w:lvlText w:val="%1."/>
      <w:lvlJc w:val="left"/>
      <w:pPr>
        <w:ind w:left="720" w:hanging="360"/>
      </w:pPr>
    </w:lvl>
    <w:lvl w:ilvl="1">
      <w:start w:val="81"/>
      <w:numFmt w:val="decimal"/>
      <w:lvlText w:val="%2."/>
      <w:lvlJc w:val="left"/>
      <w:pPr>
        <w:ind w:left="1440" w:hanging="360"/>
      </w:pPr>
    </w:lvl>
    <w:lvl w:ilvl="2">
      <w:start w:val="81"/>
      <w:numFmt w:val="decimal"/>
      <w:lvlText w:val="%3."/>
      <w:lvlJc w:val="left"/>
      <w:pPr>
        <w:ind w:left="2160" w:hanging="360"/>
      </w:pPr>
    </w:lvl>
    <w:lvl w:ilvl="3">
      <w:start w:val="81"/>
      <w:numFmt w:val="decimal"/>
      <w:lvlText w:val="%4."/>
      <w:lvlJc w:val="left"/>
      <w:pPr>
        <w:ind w:left="2880" w:hanging="360"/>
      </w:pPr>
    </w:lvl>
    <w:lvl w:ilvl="4">
      <w:start w:val="81"/>
      <w:numFmt w:val="decimal"/>
      <w:lvlText w:val="%5."/>
      <w:lvlJc w:val="left"/>
      <w:pPr>
        <w:ind w:left="3600" w:hanging="360"/>
      </w:pPr>
    </w:lvl>
    <w:lvl w:ilvl="5">
      <w:start w:val="81"/>
      <w:numFmt w:val="decimal"/>
      <w:lvlText w:val="%6."/>
      <w:lvlJc w:val="left"/>
      <w:pPr>
        <w:ind w:left="4320" w:hanging="360"/>
      </w:pPr>
    </w:lvl>
    <w:lvl w:ilvl="6">
      <w:start w:val="81"/>
      <w:numFmt w:val="decimal"/>
      <w:lvlText w:val="%7."/>
      <w:lvlJc w:val="left"/>
      <w:pPr>
        <w:ind w:left="5040" w:hanging="360"/>
      </w:pPr>
    </w:lvl>
    <w:lvl w:ilvl="7">
      <w:start w:val="81"/>
      <w:numFmt w:val="decimal"/>
      <w:lvlText w:val="%8."/>
      <w:lvlJc w:val="left"/>
      <w:pPr>
        <w:ind w:left="5760" w:hanging="360"/>
      </w:pPr>
    </w:lvl>
    <w:lvl w:ilvl="8">
      <w:start w:val="8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54">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55">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62">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2026-05-24T05:35:07Z</dcterms:created>
  <dcterms:modified xsi:type="dcterms:W3CDTF">2026-05-24T05:35:07Z</dcterms:modified>
</cp:coreProperties>
</file>

<file path=docProps/custom.xml><?xml version="1.0" encoding="utf-8"?>
<Properties xmlns="http://schemas.openxmlformats.org/officeDocument/2006/custom-properties" xmlns:vt="http://schemas.openxmlformats.org/officeDocument/2006/docPropsVTypes"/>
</file>