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9" w:name="X2a6922d25a92341398aa891f8230629fbbe35fc"/>
    <w:p>
      <w:pPr>
        <w:pStyle w:val="Heading1"/>
        <w:spacing w:line="360" w:lineRule="auto"/>
        <w:jc w:val="center"/>
      </w:pPr>
      <w:r>
        <w:rPr>
          <w:rFonts w:ascii="Times New Roman" w:hAnsi="Times New Roman" w:cs="Times New Roman" w:eastAsia="Times New Roman"/>
          <w:b/>
          <w:sz w:val="32"/>
        </w:rPr>
        <w:t xml:space="preserve">A COMPARATIVE STUDY OF VOCATIONAL INTERESTS OF SECONDARY SCHOOL STUDENTS OF RURAL AND URBAN AREAS IN GOVERNMENT AND PRIVATE SCHOOLS OF MEERUT DISTRICT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A DISSERTATION</w:t>
      </w:r>
    </w:p>
    <w:p>
      <w:pPr>
        <w:pStyle w:val="BodyText"/>
        <w:spacing w:line="480" w:lineRule="auto" w:after="120"/>
        <w:jc w:val="both"/>
      </w:pPr>
      <w:r>
        <w:rPr>
          <w:rFonts w:ascii="Times New Roman" w:hAnsi="Times New Roman" w:cs="Times New Roman" w:eastAsia="Times New Roman"/>
          <w:sz w:val="24"/>
        </w:rPr>
        <w:t xml:space="preserve">Submitted to the</w:t>
      </w:r>
    </w:p>
    <w:p>
      <w:pPr>
        <w:pStyle w:val="BodyText"/>
        <w:spacing w:line="480" w:lineRule="auto" w:after="120"/>
        <w:jc w:val="both"/>
      </w:pPr>
      <w:r>
        <w:rPr>
          <w:rFonts w:ascii="Times New Roman" w:hAnsi="Times New Roman" w:cs="Times New Roman" w:eastAsia="Times New Roman"/>
          <w:b/>
          <w:bCs/>
          <w:sz w:val="24"/>
        </w:rPr>
        <w:t xml:space="preserve">CHAUDHARY CHARAN SINGH UNIVERSITY, MEERUT</w:t>
      </w:r>
    </w:p>
    <w:p>
      <w:pPr>
        <w:pStyle w:val="BodyText"/>
        <w:spacing w:line="480" w:lineRule="auto" w:after="120"/>
        <w:jc w:val="both"/>
      </w:pPr>
      <w:r>
        <w:rPr>
          <w:rFonts w:ascii="Times New Roman" w:hAnsi="Times New Roman" w:cs="Times New Roman" w:eastAsia="Times New Roman"/>
          <w:sz w:val="24"/>
        </w:rPr>
        <w:t xml:space="preserve">In Partial Fulfilment of the Requirements for the Degree of</w:t>
      </w:r>
    </w:p>
    <w:p>
      <w:pPr>
        <w:pStyle w:val="BodyText"/>
        <w:spacing w:line="480" w:lineRule="auto" w:after="120"/>
        <w:jc w:val="both"/>
      </w:pPr>
      <w:r>
        <w:rPr>
          <w:rFonts w:ascii="Times New Roman" w:hAnsi="Times New Roman" w:cs="Times New Roman" w:eastAsia="Times New Roman"/>
          <w:b/>
          <w:bCs/>
          <w:sz w:val="24"/>
        </w:rPr>
        <w:t xml:space="preserve">MASTER OF EDUCATION (M.Ed.)</w:t>
      </w:r>
    </w:p>
    <w:p>
      <w:pPr>
        <w:pStyle w:val="BodyText"/>
        <w:spacing w:line="480" w:lineRule="auto" w:after="120"/>
        <w:jc w:val="both"/>
      </w:pPr>
      <w:r>
        <w:rPr>
          <w:rFonts w:ascii="Times New Roman" w:hAnsi="Times New Roman" w:cs="Times New Roman" w:eastAsia="Times New Roman"/>
          <w:b/>
          <w:bCs/>
          <w:sz w:val="24"/>
        </w:rPr>
        <w:t xml:space="preserve">Session 2025–2026</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[Name of the Researcher]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M.Ed. Roll No. _______________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Enrolment No. _______________</w:t>
      </w:r>
    </w:p>
    <w:p>
      <w:pPr>
        <w:pStyle w:val="BodyText"/>
        <w:spacing w:line="480" w:lineRule="auto" w:after="120"/>
        <w:jc w:val="both"/>
      </w:pPr>
      <w:r>
        <w:rPr>
          <w:rFonts w:ascii="Times New Roman" w:hAnsi="Times New Roman" w:cs="Times New Roman" w:eastAsia="Times New Roman"/>
          <w:b/>
          <w:bCs/>
          <w:sz w:val="24"/>
        </w:rPr>
        <w:t xml:space="preserve">Under the Supervision of: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[Name of the Supervisor]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Designation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Department of Education</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CHAUDHARY CHARAN SINGH UNIVERSITY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 250004 (U.P.)</w:t>
      </w:r>
    </w:p>
    <w:p>
      <w:pPr>
        <w:pStyle w:val="BodyText"/>
        <w:spacing w:line="480" w:lineRule="auto" w:after="120"/>
        <w:jc w:val="both"/>
      </w:pPr>
      <w:r>
        <w:rPr>
          <w:rFonts w:ascii="Times New Roman" w:hAnsi="Times New Roman" w:cs="Times New Roman" w:eastAsia="Times New Roman"/>
          <w:b/>
          <w:bCs/>
          <w:sz w:val="24"/>
        </w:rPr>
        <w:t xml:space="preserve">2025–2026</w:t>
      </w:r>
    </w:p>
    <w:bookmarkStart w:id="9" w:name="section"/>
    <w:p>
      <w:pPr>
        <w:pStyle w:val="Heading2"/>
        <w:spacing w:line="360" w:lineRule="auto"/>
        <w:jc w:val="center"/>
      </w:pPr>
      <w:r>
        <w:rPr>
          <w:rFonts w:ascii="Times New Roman" w:hAnsi="Times New Roman" w:cs="Times New Roman" w:eastAsia="Times New Roman"/>
          <w:b/>
          <w:sz w:val="28"/>
        </w:rPr>
        <w:t xml:space="preserve">—</w:t>
      </w:r>
    </w:p>
    <w:bookmarkEnd w:id="9"/>
    <w:bookmarkStart w:id="10" w:name="certificate-of-the-supervisor"/>
    <w:p>
      <w:pPr>
        <w:pStyle w:val="Heading2"/>
        <w:spacing w:line="360" w:lineRule="auto"/>
        <w:jc w:val="center"/>
      </w:pPr>
      <w:r>
        <w:rPr>
          <w:rFonts w:ascii="Times New Roman" w:hAnsi="Times New Roman" w:cs="Times New Roman" w:eastAsia="Times New Roman"/>
          <w:b/>
          <w:sz w:val="28"/>
        </w:rPr>
        <w:t xml:space="preserve">CERTIFICATE OF THE SUPERVISOR</w:t>
      </w:r>
    </w:p>
    <w:p>
      <w:pPr>
        <w:pStyle w:val="FirstParagraph"/>
        <w:spacing w:line="480" w:lineRule="auto" w:after="120"/>
        <w:jc w:val="both"/>
      </w:pPr>
      <w:r>
        <w:rPr>
          <w:rFonts w:ascii="Times New Roman" w:hAnsi="Times New Roman" w:cs="Times New Roman" w:eastAsia="Times New Roman"/>
          <w:sz w:val="24"/>
        </w:rPr>
        <w:t xml:space="preserve">This is to certify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Vocational Interests of Secondary School Students of Rural and Urban Areas in Government and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Shri/Kumari ____________________</w:t>
      </w:r>
      <w:r>
        <w:rPr>
          <w:rFonts w:ascii="Times New Roman" w:hAnsi="Times New Roman" w:cs="Times New Roman" w:eastAsia="Times New Roman"/>
          <w:sz w:val="24"/>
        </w:rPr>
        <w:t xml:space="preserve">, a bonafide M.Ed. student of the Department of Education, Chaudhary Charan Singh University, Meerut, is the original work carried out by the candidate under my supervision and guidance for the partial fulfilment of the requirement for the award of the degree of Master of Education (M.Ed.) of Chaudhary Charan Singh University, Meerut.</w:t>
      </w:r>
    </w:p>
    <w:p>
      <w:pPr>
        <w:pStyle w:val="BodyText"/>
        <w:spacing w:line="480" w:lineRule="auto" w:after="120"/>
        <w:jc w:val="both"/>
      </w:pPr>
      <w:r>
        <w:rPr>
          <w:rFonts w:ascii="Times New Roman" w:hAnsi="Times New Roman" w:cs="Times New Roman" w:eastAsia="Times New Roman"/>
          <w:sz w:val="24"/>
        </w:rPr>
        <w:t xml:space="preserve">The work embodied in this dissertation has not been submitted to any other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The candidate has fulfilled all the requirements of the regulations for the M.Ed. dissertation laid down by the University.</w:t>
      </w:r>
    </w:p>
    <w:p>
      <w:pPr>
        <w:pStyle w:val="BodyText"/>
        <w:spacing w:line="480" w:lineRule="auto" w:after="120"/>
        <w:jc w:val="both"/>
      </w:pPr>
      <w:r>
        <w:rPr>
          <w:rFonts w:ascii="Times New Roman" w:hAnsi="Times New Roman" w:cs="Times New Roman" w:eastAsia="Times New Roman"/>
          <w:sz w:val="24"/>
        </w:rPr>
        <w:t xml:space="preserve">I recommend the dissertation for evaluation.</w:t>
      </w:r>
    </w:p>
    <w:p>
      <w:pPr>
        <w:pStyle w:val="BodyText"/>
        <w:spacing w:line="480" w:lineRule="auto" w:after="120"/>
        <w:jc w:val="both"/>
      </w:pPr>
      <w:r>
        <w:rPr>
          <w:rFonts w:ascii="Times New Roman" w:hAnsi="Times New Roman" w:cs="Times New Roman" w:eastAsia="Times New Roman"/>
          <w:sz w:val="24"/>
        </w:rPr>
        <w:t xml:space="preserve">Place: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(Supervisor)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[Name of the Supervisor]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Designation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C.C.S. University, Meerut</w:t>
      </w:r>
    </w:p>
    <w:bookmarkEnd w:id="10"/>
    <w:bookmarkStart w:id="11" w:name="section-1"/>
    <w:p>
      <w:pPr>
        <w:pStyle w:val="Heading2"/>
        <w:spacing w:line="360" w:lineRule="auto"/>
        <w:jc w:val="center"/>
      </w:pPr>
      <w:r>
        <w:rPr>
          <w:rFonts w:ascii="Times New Roman" w:hAnsi="Times New Roman" w:cs="Times New Roman" w:eastAsia="Times New Roman"/>
          <w:b/>
          <w:sz w:val="28"/>
        </w:rPr>
        <w:t xml:space="preserve">—</w:t>
      </w:r>
    </w:p>
    <w:bookmarkEnd w:id="11"/>
    <w:bookmarkStart w:id="12" w:name="declaration-of-the-candidate"/>
    <w:p>
      <w:pPr>
        <w:pStyle w:val="Heading2"/>
        <w:spacing w:line="360" w:lineRule="auto"/>
        <w:jc w:val="center"/>
      </w:pPr>
      <w:r>
        <w:rPr>
          <w:rFonts w:ascii="Times New Roman" w:hAnsi="Times New Roman" w:cs="Times New Roman" w:eastAsia="Times New Roman"/>
          <w:b/>
          <w:sz w:val="28"/>
        </w:rPr>
        <w:t xml:space="preserve">DECLARATION OF THE CANDIDATE</w:t>
      </w:r>
    </w:p>
    <w:p>
      <w:pPr>
        <w:pStyle w:val="FirstParagraph"/>
        <w:spacing w:line="480" w:lineRule="auto" w:after="120"/>
        <w:jc w:val="both"/>
      </w:pPr>
      <w:r>
        <w:rPr>
          <w:rFonts w:ascii="Times New Roman" w:hAnsi="Times New Roman" w:cs="Times New Roman" w:eastAsia="Times New Roman"/>
          <w:sz w:val="24"/>
        </w:rPr>
        <w:t xml:space="preserve">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hereby declare that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Vocational Interests of Secondary School Students of Rural and Urban Areas in Government and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submitted by me to the Department of Education, Chaudhary Charan Singh University, Meerut, in partial fulfilment of the requirements for the award of the Degree of Master of Education (M.Ed.) is the result of my own original investigation. I further declare that this work has been carried out under the supervision and guidance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C.C.S. University, Meerut.</w:t>
      </w:r>
    </w:p>
    <w:p>
      <w:pPr>
        <w:pStyle w:val="BodyText"/>
        <w:spacing w:line="480" w:lineRule="auto" w:after="120"/>
        <w:jc w:val="both"/>
      </w:pPr>
      <w:r>
        <w:rPr>
          <w:rFonts w:ascii="Times New Roman" w:hAnsi="Times New Roman" w:cs="Times New Roman" w:eastAsia="Times New Roman"/>
          <w:sz w:val="24"/>
        </w:rPr>
        <w:t xml:space="preserve">I further declare that this dissertation, or any part of it, has not been previously submitted to any university or institution for the award of any degree, diploma or any other similar title.</w:t>
      </w:r>
    </w:p>
    <w:p>
      <w:pPr>
        <w:pStyle w:val="BodyText"/>
        <w:spacing w:line="480" w:lineRule="auto" w:after="120"/>
        <w:jc w:val="both"/>
      </w:pPr>
      <w:r>
        <w:rPr>
          <w:rFonts w:ascii="Times New Roman" w:hAnsi="Times New Roman" w:cs="Times New Roman" w:eastAsia="Times New Roman"/>
          <w:sz w:val="24"/>
        </w:rPr>
        <w:t xml:space="preserve">Place: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M.Ed. Roll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Enrolment No.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2"/>
    <w:bookmarkStart w:id="13" w:name="section-2"/>
    <w:p>
      <w:pPr>
        <w:pStyle w:val="Heading2"/>
        <w:spacing w:line="360" w:lineRule="auto"/>
        <w:jc w:val="center"/>
      </w:pPr>
      <w:r>
        <w:rPr>
          <w:rFonts w:ascii="Times New Roman" w:hAnsi="Times New Roman" w:cs="Times New Roman" w:eastAsia="Times New Roman"/>
          <w:b/>
          <w:sz w:val="28"/>
        </w:rPr>
        <w:t xml:space="preserve">—</w:t>
      </w:r>
    </w:p>
    <w:bookmarkEnd w:id="13"/>
    <w:bookmarkStart w:id="14" w:name="acknowledgement"/>
    <w:p>
      <w:pPr>
        <w:pStyle w:val="Heading2"/>
        <w:spacing w:line="360" w:lineRule="auto"/>
        <w:jc w:val="center"/>
      </w:pPr>
      <w:r>
        <w:rPr>
          <w:rFonts w:ascii="Times New Roman" w:hAnsi="Times New Roman" w:cs="Times New Roman" w:eastAsia="Times New Roman"/>
          <w:b/>
          <w:sz w:val="28"/>
        </w:rPr>
        <w:t xml:space="preserve">ACKNOWLEDGEMENT</w:t>
      </w:r>
    </w:p>
    <w:p>
      <w:pPr>
        <w:pStyle w:val="FirstParagraph"/>
        <w:spacing w:line="480" w:lineRule="auto" w:after="120"/>
        <w:jc w:val="both"/>
      </w:pPr>
      <w:r>
        <w:rPr>
          <w:rFonts w:ascii="Times New Roman" w:hAnsi="Times New Roman" w:cs="Times New Roman" w:eastAsia="Times New Roman"/>
          <w:sz w:val="24"/>
        </w:rPr>
        <w:t xml:space="preserve">The completion of this dissertation has been a journey of immense learning, perseverance and personal growth. It would not have been possible without the inspiration, encouragement and active cooperation of a number of persons whose contribution I gratefully acknowledge.</w:t>
      </w:r>
    </w:p>
    <w:p>
      <w:pPr>
        <w:pStyle w:val="BodyText"/>
        <w:spacing w:line="480" w:lineRule="auto" w:after="120"/>
        <w:jc w:val="both"/>
      </w:pPr>
      <w:r>
        <w:rPr>
          <w:rFonts w:ascii="Times New Roman" w:hAnsi="Times New Roman" w:cs="Times New Roman" w:eastAsia="Times New Roman"/>
          <w:sz w:val="24"/>
        </w:rPr>
        <w:t xml:space="preserve">First and foremost, I bow my head before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Almighty God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divine grace has enabled me to bring this work to a meaningful conclusion.</w:t>
      </w:r>
    </w:p>
    <w:p>
      <w:pPr>
        <w:pStyle w:val="BodyText"/>
        <w:spacing w:line="480" w:lineRule="auto" w:after="120"/>
        <w:jc w:val="both"/>
      </w:pPr>
      <w:r>
        <w:rPr>
          <w:rFonts w:ascii="Times New Roman" w:hAnsi="Times New Roman" w:cs="Times New Roman" w:eastAsia="Times New Roman"/>
          <w:sz w:val="24"/>
        </w:rPr>
        <w:t xml:space="preserve">I take this opportunity to express my deep sense of gratitude and indebtedness to my esteemed supervisor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w:t>
      </w:r>
      <w:r>
        <w:rPr>
          <w:rFonts w:ascii="Times New Roman" w:hAnsi="Times New Roman" w:cs="Times New Roman" w:eastAsia="Times New Roman"/>
          <w:sz w:val="24"/>
        </w:rPr>
        <w:t xml:space="preserve">, Department of Education, Chaudhary Charan Singh University, Meerut, for his/her invaluable guidance, constructive criticism, scholarly suggestions and constant encouragement at every step of the present investigation. His/Her sincere interest in the problem and untiring efforts have been a great source of inspiration to me throughout the course of this study.</w:t>
      </w:r>
    </w:p>
    <w:p>
      <w:pPr>
        <w:pStyle w:val="BodyText"/>
        <w:spacing w:line="480" w:lineRule="auto" w:after="120"/>
        <w:jc w:val="both"/>
      </w:pPr>
      <w:r>
        <w:rPr>
          <w:rFonts w:ascii="Times New Roman" w:hAnsi="Times New Roman" w:cs="Times New Roman" w:eastAsia="Times New Roman"/>
          <w:sz w:val="24"/>
        </w:rPr>
        <w:t xml:space="preserve">I am extremely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Head of the Department of Education</w:t>
      </w:r>
      <w:r>
        <w:rPr>
          <w:rFonts w:ascii="Times New Roman" w:hAnsi="Times New Roman" w:cs="Times New Roman" w:eastAsia="Times New Roman"/>
          <w:sz w:val="24"/>
        </w:rPr>
        <w:t xml:space="preserve">, C.C.S. University, Meerut, and to all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respected teachers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for their academic support and the rich learning environment they provided.</w:t>
      </w:r>
    </w:p>
    <w:p>
      <w:pPr>
        <w:pStyle w:val="BodyText"/>
        <w:spacing w:line="480" w:lineRule="auto" w:after="120"/>
        <w:jc w:val="both"/>
      </w:pPr>
      <w:r>
        <w:rPr>
          <w:rFonts w:ascii="Times New Roman" w:hAnsi="Times New Roman" w:cs="Times New Roman" w:eastAsia="Times New Roman"/>
          <w:sz w:val="24"/>
        </w:rPr>
        <w:t xml:space="preserve">I extend my heartfelt thanks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whose 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the principal tool of measurement in the present investigation. The scholarly contribution of the author has provided a strong empirical foundation to this study.</w:t>
      </w:r>
    </w:p>
    <w:p>
      <w:pPr>
        <w:pStyle w:val="BodyText"/>
        <w:spacing w:line="480" w:lineRule="auto" w:after="120"/>
        <w:jc w:val="both"/>
      </w:pPr>
      <w:r>
        <w:rPr>
          <w:rFonts w:ascii="Times New Roman" w:hAnsi="Times New Roman" w:cs="Times New Roman" w:eastAsia="Times New Roman"/>
          <w:sz w:val="24"/>
        </w:rPr>
        <w:t xml:space="preserve">I am sincerely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Principals, teachers and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following institutions for their wholehearted cooperation during the data collection phase of the study:</w:t>
      </w:r>
    </w:p>
    <w:p>
      <w:pPr>
        <w:pStyle w:val="Compact"/>
        <w:numPr>
          <w:ilvl w:val="0"/>
          <w:numId w:val="1001"/>
        </w:numPr>
        <w:spacing w:line="480" w:lineRule="auto" w:after="120"/>
        <w:jc w:val="both"/>
      </w:pPr>
      <w:r>
        <w:rPr>
          <w:rFonts w:ascii="Times New Roman" w:hAnsi="Times New Roman" w:cs="Times New Roman" w:eastAsia="Times New Roman"/>
          <w:sz w:val="24"/>
        </w:rPr>
        <w:t xml:space="preserve">Shri Sanskrit Inter College, Aitmadpur, Meerut (Rural Government)</w:t>
      </w:r>
    </w:p>
    <w:p>
      <w:pPr>
        <w:pStyle w:val="Compact"/>
        <w:numPr>
          <w:ilvl w:val="0"/>
          <w:numId w:val="1001"/>
        </w:numPr>
        <w:spacing w:line="480" w:lineRule="auto" w:after="120"/>
        <w:jc w:val="both"/>
      </w:pPr>
      <w:r>
        <w:rPr>
          <w:rFonts w:ascii="Times New Roman" w:hAnsi="Times New Roman" w:cs="Times New Roman" w:eastAsia="Times New Roman"/>
          <w:sz w:val="24"/>
        </w:rPr>
        <w:t xml:space="preserve">Amod Memorial Public School, Khajuri, Meerut (Rural Private)</w:t>
      </w:r>
    </w:p>
    <w:p>
      <w:pPr>
        <w:pStyle w:val="Compact"/>
        <w:numPr>
          <w:ilvl w:val="0"/>
          <w:numId w:val="1001"/>
        </w:numPr>
        <w:spacing w:line="480" w:lineRule="auto" w:after="120"/>
        <w:jc w:val="both"/>
      </w:pPr>
      <w:r>
        <w:rPr>
          <w:rFonts w:ascii="Times New Roman" w:hAnsi="Times New Roman" w:cs="Times New Roman" w:eastAsia="Times New Roman"/>
          <w:sz w:val="24"/>
        </w:rPr>
        <w:t xml:space="preserve">G.S.D.N. Inter College, Kila Parikshit Garh, Meerut (Urban Government)</w:t>
      </w:r>
    </w:p>
    <w:p>
      <w:pPr>
        <w:pStyle w:val="Compact"/>
        <w:numPr>
          <w:ilvl w:val="0"/>
          <w:numId w:val="1001"/>
        </w:numPr>
        <w:spacing w:line="480" w:lineRule="auto" w:after="120"/>
        <w:jc w:val="both"/>
      </w:pPr>
      <w:r>
        <w:rPr>
          <w:rFonts w:ascii="Times New Roman" w:hAnsi="Times New Roman" w:cs="Times New Roman" w:eastAsia="Times New Roman"/>
          <w:sz w:val="24"/>
        </w:rPr>
        <w:t xml:space="preserve">K.P. International School, Kila Parikshit Garh, Meerut (Urban Private)</w:t>
      </w:r>
    </w:p>
    <w:p>
      <w:pPr>
        <w:pStyle w:val="FirstParagraph"/>
        <w:spacing w:line="480" w:lineRule="auto" w:after="120"/>
        <w:jc w:val="both"/>
      </w:pPr>
      <w:r>
        <w:rPr>
          <w:rFonts w:ascii="Times New Roman" w:hAnsi="Times New Roman" w:cs="Times New Roman" w:eastAsia="Times New Roman"/>
          <w:sz w:val="24"/>
        </w:rPr>
        <w:t xml:space="preserve">The administration and the students of these institutions extended every possible facility, without which the data of this study could never have been collected.</w:t>
      </w:r>
    </w:p>
    <w:p>
      <w:pPr>
        <w:pStyle w:val="BodyText"/>
        <w:spacing w:line="480" w:lineRule="auto" w:after="120"/>
        <w:jc w:val="both"/>
      </w:pPr>
      <w:r>
        <w:rPr>
          <w:rFonts w:ascii="Times New Roman" w:hAnsi="Times New Roman" w:cs="Times New Roman" w:eastAsia="Times New Roman"/>
          <w:sz w:val="24"/>
        </w:rPr>
        <w:t xml:space="preserve">I am thankful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Library Staff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Department of Education,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Central Library, C.C.S. University</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N.C.E.R.T. Library, New Delhi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Maulana Azad Library, A.M.U., Aligarh</w:t>
      </w:r>
      <w:r>
        <w:rPr>
          <w:rFonts w:ascii="Times New Roman" w:hAnsi="Times New Roman" w:cs="Times New Roman" w:eastAsia="Times New Roman"/>
          <w:sz w:val="24"/>
        </w:rPr>
        <w:t xml:space="preserve">, for their kind cooperation in providing relevant material for the review of literature.</w:t>
      </w:r>
    </w:p>
    <w:p>
      <w:pPr>
        <w:pStyle w:val="BodyText"/>
        <w:spacing w:line="480" w:lineRule="auto" w:after="120"/>
        <w:jc w:val="both"/>
      </w:pPr>
      <w:r>
        <w:rPr>
          <w:rFonts w:ascii="Times New Roman" w:hAnsi="Times New Roman" w:cs="Times New Roman" w:eastAsia="Times New Roman"/>
          <w:sz w:val="24"/>
        </w:rPr>
        <w:t xml:space="preserve">I cannot forget the silent prayers, blessings, sacrifices and endless support of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other family members. Their faith in me has been the greatest motivating force.</w:t>
      </w:r>
    </w:p>
    <w:p>
      <w:pPr>
        <w:pStyle w:val="BodyText"/>
        <w:spacing w:line="480" w:lineRule="auto" w:after="120"/>
        <w:jc w:val="both"/>
      </w:pPr>
      <w:r>
        <w:rPr>
          <w:rFonts w:ascii="Times New Roman" w:hAnsi="Times New Roman" w:cs="Times New Roman" w:eastAsia="Times New Roman"/>
          <w:sz w:val="24"/>
        </w:rPr>
        <w:t xml:space="preserve">Finally, I extend my thanks to my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friends and colleagues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their valuable suggestions, useful discussions and emotional support during the course of this work. I am also thankful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 ____________________</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__________________ for the neat typing, formatting and binding of the dissertation.</w:t>
      </w:r>
    </w:p>
    <w:p>
      <w:pPr>
        <w:pStyle w:val="BodyText"/>
        <w:spacing w:line="480" w:lineRule="auto" w:after="120"/>
        <w:jc w:val="both"/>
      </w:pPr>
      <w:r>
        <w:rPr>
          <w:rFonts w:ascii="Times New Roman" w:hAnsi="Times New Roman" w:cs="Times New Roman" w:eastAsia="Times New Roman"/>
          <w:sz w:val="24"/>
        </w:rPr>
        <w:t xml:space="preserve">Any errors or shortcomings that may have remained in this work are entirely my own responsibility.</w:t>
      </w:r>
    </w:p>
    <w:p>
      <w:pPr>
        <w:pStyle w:val="BodyText"/>
        <w:spacing w:line="480" w:lineRule="auto" w:after="120"/>
        <w:jc w:val="both"/>
      </w:pPr>
      <w:r>
        <w:rPr>
          <w:rFonts w:ascii="Times New Roman" w:hAnsi="Times New Roman" w:cs="Times New Roman" w:eastAsia="Times New Roman"/>
          <w:sz w:val="24"/>
        </w:rPr>
        <w:t xml:space="preserve">Place: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Date: __________</w:t>
      </w:r>
    </w:p>
    <w:p>
      <w:pPr>
        <w:pStyle w:val="BodyText"/>
        <w:spacing w:line="480" w:lineRule="auto" w:after="120"/>
        <w:jc w:val="both"/>
      </w:pPr>
      <w:r>
        <w:rPr>
          <w:rFonts w:ascii="Times New Roman" w:hAnsi="Times New Roman" w:cs="Times New Roman" w:eastAsia="Times New Roman"/>
          <w:sz w:val="24"/>
        </w:rPr>
        <w:t xml:space="preserve">(Signature of the Candidate)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w:t>
      </w:r>
    </w:p>
    <w:bookmarkEnd w:id="14"/>
    <w:bookmarkStart w:id="15" w:name="section-3"/>
    <w:p>
      <w:pPr>
        <w:pStyle w:val="Heading2"/>
        <w:spacing w:line="360" w:lineRule="auto"/>
        <w:jc w:val="center"/>
      </w:pPr>
      <w:r>
        <w:rPr>
          <w:rFonts w:ascii="Times New Roman" w:hAnsi="Times New Roman" w:cs="Times New Roman" w:eastAsia="Times New Roman"/>
          <w:b/>
          <w:sz w:val="28"/>
        </w:rPr>
        <w:t xml:space="preserve">—</w:t>
      </w:r>
    </w:p>
    <w:bookmarkEnd w:id="15"/>
    <w:bookmarkStart w:id="16" w:name="table-of-contents"/>
    <w:p>
      <w:pPr>
        <w:pStyle w:val="Heading2"/>
        <w:spacing w:line="360" w:lineRule="auto"/>
        <w:jc w:val="center"/>
      </w:pPr>
      <w:r>
        <w:rPr>
          <w:rFonts w:ascii="Times New Roman" w:hAnsi="Times New Roman" w:cs="Times New Roman" w:eastAsia="Times New Roman"/>
          <w:b/>
          <w:sz w:val="28"/>
        </w:rPr>
        <w:t xml:space="preserve">TABLE OF CONTENTS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p>
        </w:tc>
        <w:tc>
          <w:tcPr/>
          <w:p>
            <w:pPr>
              <w:pStyle w:val="Compact"/>
              <w:spacing w:line="276" w:lineRule="auto"/>
            </w:pP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Certificate of the Supervisor</w:t>
            </w:r>
          </w:p>
        </w:tc>
        <w:tc>
          <w:tcPr/>
          <w:p>
            <w:pPr>
              <w:pStyle w:val="Compact"/>
              <w:spacing w:line="276" w:lineRule="auto"/>
              <w:jc w:val="right"/>
            </w:pPr>
            <w:r>
              <w:rPr>
                <w:rFonts w:ascii="Times New Roman" w:hAnsi="Times New Roman" w:cs="Times New Roman" w:eastAsia="Times New Roman"/>
                <w:sz w:val="22"/>
              </w:rPr>
              <w:t xml:space="preserve">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Declaration of the Candidate</w:t>
            </w:r>
          </w:p>
        </w:tc>
        <w:tc>
          <w:tcPr/>
          <w:p>
            <w:pPr>
              <w:pStyle w:val="Compact"/>
              <w:spacing w:line="276" w:lineRule="auto"/>
              <w:jc w:val="right"/>
            </w:pPr>
            <w:r>
              <w:rPr>
                <w:rFonts w:ascii="Times New Roman" w:hAnsi="Times New Roman" w:cs="Times New Roman" w:eastAsia="Times New Roman"/>
                <w:sz w:val="22"/>
              </w:rPr>
              <w:t xml:space="preserve">ii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Acknowledgement</w:t>
            </w:r>
          </w:p>
        </w:tc>
        <w:tc>
          <w:tcPr/>
          <w:p>
            <w:pPr>
              <w:pStyle w:val="Compact"/>
              <w:spacing w:line="276" w:lineRule="auto"/>
              <w:jc w:val="right"/>
            </w:pPr>
            <w:r>
              <w:rPr>
                <w:rFonts w:ascii="Times New Roman" w:hAnsi="Times New Roman" w:cs="Times New Roman" w:eastAsia="Times New Roman"/>
                <w:sz w:val="22"/>
              </w:rPr>
              <w:t xml:space="preserve">iii–iv</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Table of Contents</w:t>
            </w:r>
          </w:p>
        </w:tc>
        <w:tc>
          <w:tcPr/>
          <w:p>
            <w:pPr>
              <w:pStyle w:val="Compact"/>
              <w:spacing w:line="276" w:lineRule="auto"/>
              <w:jc w:val="right"/>
            </w:pPr>
            <w:r>
              <w:rPr>
                <w:rFonts w:ascii="Times New Roman" w:hAnsi="Times New Roman" w:cs="Times New Roman" w:eastAsia="Times New Roman"/>
                <w:sz w:val="22"/>
              </w:rPr>
              <w:t xml:space="preserve">v–vi</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Tables</w:t>
            </w:r>
          </w:p>
        </w:tc>
        <w:tc>
          <w:tcPr/>
          <w:p>
            <w:pPr>
              <w:pStyle w:val="Compact"/>
              <w:spacing w:line="276" w:lineRule="auto"/>
              <w:jc w:val="right"/>
            </w:pPr>
            <w:r>
              <w:rPr>
                <w:rFonts w:ascii="Times New Roman" w:hAnsi="Times New Roman" w:cs="Times New Roman" w:eastAsia="Times New Roman"/>
                <w:sz w:val="22"/>
              </w:rPr>
              <w:t xml:space="preserve">vii–ix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List of Figures</w:t>
            </w:r>
          </w:p>
        </w:tc>
        <w:tc>
          <w:tcPr/>
          <w:p>
            <w:pPr>
              <w:pStyle w:val="Compact"/>
              <w:spacing w:line="276" w:lineRule="auto"/>
              <w:jc w:val="right"/>
            </w:pPr>
            <w:r>
              <w:rPr>
                <w:rFonts w:ascii="Times New Roman" w:hAnsi="Times New Roman" w:cs="Times New Roman" w:eastAsia="Times New Roman"/>
                <w:sz w:val="22"/>
              </w:rPr>
              <w:t xml:space="preserve">x</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sz w:val="22"/>
              </w:rPr>
              <w:t xml:space="preserve">Abstract</w:t>
            </w:r>
          </w:p>
        </w:tc>
        <w:tc>
          <w:tcPr/>
          <w:p>
            <w:pPr>
              <w:pStyle w:val="Compact"/>
              <w:spacing w:line="276" w:lineRule="auto"/>
              <w:jc w:val="right"/>
            </w:pPr>
            <w:r>
              <w:rPr>
                <w:rFonts w:ascii="Times New Roman" w:hAnsi="Times New Roman" w:cs="Times New Roman" w:eastAsia="Times New Roman"/>
                <w:sz w:val="22"/>
              </w:rPr>
              <w:t xml:space="preserve">xi–xii</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w:t>
            </w:r>
          </w:p>
        </w:tc>
        <w:tc>
          <w:tcPr/>
          <w:p>
            <w:pPr>
              <w:pStyle w:val="Compact"/>
              <w:spacing w:line="276" w:lineRule="auto"/>
              <w:jc w:val="left"/>
            </w:pPr>
            <w:r>
              <w:rPr>
                <w:rFonts w:ascii="Times New Roman" w:hAnsi="Times New Roman" w:cs="Times New Roman" w:eastAsia="Times New Roman"/>
                <w:b/>
                <w:bCs/>
                <w:sz w:val="22"/>
              </w:rPr>
              <w:t xml:space="preserve">INTRODUCTION</w:t>
            </w:r>
          </w:p>
        </w:tc>
        <w:tc>
          <w:tcPr/>
          <w:p>
            <w:pPr>
              <w:pStyle w:val="Compact"/>
              <w:spacing w:line="276" w:lineRule="auto"/>
              <w:jc w:val="right"/>
            </w:pPr>
            <w:r>
              <w:rPr>
                <w:rFonts w:ascii="Times New Roman" w:hAnsi="Times New Roman" w:cs="Times New Roman" w:eastAsia="Times New Roman"/>
                <w:b/>
                <w:bCs/>
                <w:sz w:val="22"/>
              </w:rPr>
              <w:t xml:space="preserve">1–18</w:t>
            </w:r>
          </w:p>
        </w:tc>
      </w:tr>
      <w:tr>
        <w:tc>
          <w:tcPr/>
          <w:p>
            <w:pPr>
              <w:pStyle w:val="Compact"/>
              <w:spacing w:line="276" w:lineRule="auto"/>
              <w:jc w:val="left"/>
            </w:pPr>
            <w:r>
              <w:rPr>
                <w:rFonts w:ascii="Times New Roman" w:hAnsi="Times New Roman" w:cs="Times New Roman" w:eastAsia="Times New Roman"/>
                <w:sz w:val="22"/>
              </w:rPr>
              <w:t xml:space="preserve">1.1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w:t>
            </w:r>
          </w:p>
        </w:tc>
      </w:tr>
      <w:tr>
        <w:tc>
          <w:tcPr/>
          <w:p>
            <w:pPr>
              <w:pStyle w:val="Compact"/>
              <w:spacing w:line="276" w:lineRule="auto"/>
              <w:jc w:val="left"/>
            </w:pPr>
            <w:r>
              <w:rPr>
                <w:rFonts w:ascii="Times New Roman" w:hAnsi="Times New Roman" w:cs="Times New Roman" w:eastAsia="Times New Roman"/>
                <w:sz w:val="22"/>
              </w:rPr>
              <w:t xml:space="preserve">1.2</w:t>
            </w:r>
          </w:p>
        </w:tc>
        <w:tc>
          <w:tcPr/>
          <w:p>
            <w:pPr>
              <w:pStyle w:val="Compact"/>
              <w:spacing w:line="276" w:lineRule="auto"/>
              <w:jc w:val="left"/>
            </w:pPr>
            <w:r>
              <w:rPr>
                <w:rFonts w:ascii="Times New Roman" w:hAnsi="Times New Roman" w:cs="Times New Roman" w:eastAsia="Times New Roman"/>
                <w:sz w:val="22"/>
              </w:rPr>
              <w:t xml:space="preserve">Concept of Interest</w:t>
            </w:r>
          </w:p>
        </w:tc>
        <w:tc>
          <w:tcPr/>
          <w:p>
            <w:pPr>
              <w:pStyle w:val="Compact"/>
              <w:spacing w:line="276" w:lineRule="auto"/>
              <w:jc w:val="right"/>
            </w:pPr>
            <w:r>
              <w:rPr>
                <w:rFonts w:ascii="Times New Roman" w:hAnsi="Times New Roman" w:cs="Times New Roman" w:eastAsia="Times New Roman"/>
                <w:sz w:val="22"/>
              </w:rPr>
              <w:t xml:space="preserve">3</w:t>
            </w:r>
          </w:p>
        </w:tc>
      </w:tr>
      <w:tr>
        <w:tc>
          <w:tcPr/>
          <w:p>
            <w:pPr>
              <w:pStyle w:val="Compact"/>
              <w:spacing w:line="276" w:lineRule="auto"/>
              <w:jc w:val="left"/>
            </w:pPr>
            <w:r>
              <w:rPr>
                <w:rFonts w:ascii="Times New Roman" w:hAnsi="Times New Roman" w:cs="Times New Roman" w:eastAsia="Times New Roman"/>
                <w:sz w:val="22"/>
              </w:rPr>
              <w:t xml:space="preserve">1.3</w:t>
            </w:r>
          </w:p>
        </w:tc>
        <w:tc>
          <w:tcPr/>
          <w:p>
            <w:pPr>
              <w:pStyle w:val="Compact"/>
              <w:spacing w:line="276" w:lineRule="auto"/>
              <w:jc w:val="left"/>
            </w:pPr>
            <w:r>
              <w:rPr>
                <w:rFonts w:ascii="Times New Roman" w:hAnsi="Times New Roman" w:cs="Times New Roman" w:eastAsia="Times New Roman"/>
                <w:sz w:val="22"/>
              </w:rPr>
              <w:t xml:space="preserve">Concept of Vocational Interest</w:t>
            </w:r>
          </w:p>
        </w:tc>
        <w:tc>
          <w:tcPr/>
          <w:p>
            <w:pPr>
              <w:pStyle w:val="Compact"/>
              <w:spacing w:line="276" w:lineRule="auto"/>
              <w:jc w:val="right"/>
            </w:pPr>
            <w:r>
              <w:rPr>
                <w:rFonts w:ascii="Times New Roman" w:hAnsi="Times New Roman" w:cs="Times New Roman" w:eastAsia="Times New Roman"/>
                <w:sz w:val="22"/>
              </w:rPr>
              <w:t xml:space="preserve">5</w:t>
            </w:r>
          </w:p>
        </w:tc>
      </w:tr>
      <w:tr>
        <w:tc>
          <w:tcPr/>
          <w:p>
            <w:pPr>
              <w:pStyle w:val="Compact"/>
              <w:spacing w:line="276" w:lineRule="auto"/>
              <w:jc w:val="left"/>
            </w:pPr>
            <w:r>
              <w:rPr>
                <w:rFonts w:ascii="Times New Roman" w:hAnsi="Times New Roman" w:cs="Times New Roman" w:eastAsia="Times New Roman"/>
                <w:sz w:val="22"/>
              </w:rPr>
              <w:t xml:space="preserve">1.4</w:t>
            </w:r>
          </w:p>
        </w:tc>
        <w:tc>
          <w:tcPr/>
          <w:p>
            <w:pPr>
              <w:pStyle w:val="Compact"/>
              <w:spacing w:line="276" w:lineRule="auto"/>
              <w:jc w:val="left"/>
            </w:pPr>
            <w:r>
              <w:rPr>
                <w:rFonts w:ascii="Times New Roman" w:hAnsi="Times New Roman" w:cs="Times New Roman" w:eastAsia="Times New Roman"/>
                <w:sz w:val="22"/>
              </w:rPr>
              <w:t xml:space="preserve">Theories of Vocational Interest</w:t>
            </w:r>
          </w:p>
        </w:tc>
        <w:tc>
          <w:tcPr/>
          <w:p>
            <w:pPr>
              <w:pStyle w:val="Compact"/>
              <w:spacing w:line="276" w:lineRule="auto"/>
              <w:jc w:val="right"/>
            </w:pPr>
            <w:r>
              <w:rPr>
                <w:rFonts w:ascii="Times New Roman" w:hAnsi="Times New Roman" w:cs="Times New Roman" w:eastAsia="Times New Roman"/>
                <w:sz w:val="22"/>
              </w:rPr>
              <w:t xml:space="preserve">7</w:t>
            </w:r>
          </w:p>
        </w:tc>
      </w:tr>
      <w:tr>
        <w:tc>
          <w:tcPr/>
          <w:p>
            <w:pPr>
              <w:pStyle w:val="Compact"/>
              <w:spacing w:line="276" w:lineRule="auto"/>
              <w:jc w:val="left"/>
            </w:pPr>
            <w:r>
              <w:rPr>
                <w:rFonts w:ascii="Times New Roman" w:hAnsi="Times New Roman" w:cs="Times New Roman" w:eastAsia="Times New Roman"/>
                <w:sz w:val="22"/>
              </w:rPr>
              <w:t xml:space="preserve">1.5</w:t>
            </w:r>
          </w:p>
        </w:tc>
        <w:tc>
          <w:tcPr/>
          <w:p>
            <w:pPr>
              <w:pStyle w:val="Compact"/>
              <w:spacing w:line="276" w:lineRule="auto"/>
              <w:jc w:val="left"/>
            </w:pPr>
            <w:r>
              <w:rPr>
                <w:rFonts w:ascii="Times New Roman" w:hAnsi="Times New Roman" w:cs="Times New Roman" w:eastAsia="Times New Roman"/>
                <w:sz w:val="22"/>
              </w:rPr>
              <w:t xml:space="preserve">Importance of Vocational Interest at Secondary Stage</w:t>
            </w:r>
          </w:p>
        </w:tc>
        <w:tc>
          <w:tcPr/>
          <w:p>
            <w:pPr>
              <w:pStyle w:val="Compact"/>
              <w:spacing w:line="276" w:lineRule="auto"/>
              <w:jc w:val="right"/>
            </w:pPr>
            <w:r>
              <w:rPr>
                <w:rFonts w:ascii="Times New Roman" w:hAnsi="Times New Roman" w:cs="Times New Roman" w:eastAsia="Times New Roman"/>
                <w:sz w:val="22"/>
              </w:rPr>
              <w:t xml:space="preserve">10</w:t>
            </w:r>
          </w:p>
        </w:tc>
      </w:tr>
      <w:tr>
        <w:tc>
          <w:tcPr/>
          <w:p>
            <w:pPr>
              <w:pStyle w:val="Compact"/>
              <w:spacing w:line="276" w:lineRule="auto"/>
              <w:jc w:val="left"/>
            </w:pPr>
            <w:r>
              <w:rPr>
                <w:rFonts w:ascii="Times New Roman" w:hAnsi="Times New Roman" w:cs="Times New Roman" w:eastAsia="Times New Roman"/>
                <w:sz w:val="22"/>
              </w:rPr>
              <w:t xml:space="preserve">1.6</w:t>
            </w:r>
          </w:p>
        </w:tc>
        <w:tc>
          <w:tcPr/>
          <w:p>
            <w:pPr>
              <w:pStyle w:val="Compact"/>
              <w:spacing w:line="276" w:lineRule="auto"/>
              <w:jc w:val="left"/>
            </w:pPr>
            <w:r>
              <w:rPr>
                <w:rFonts w:ascii="Times New Roman" w:hAnsi="Times New Roman" w:cs="Times New Roman" w:eastAsia="Times New Roman"/>
                <w:sz w:val="22"/>
              </w:rPr>
              <w:t xml:space="preserve">Rural–Urban Differences in Indian Education</w:t>
            </w:r>
          </w:p>
        </w:tc>
        <w:tc>
          <w:tcPr/>
          <w:p>
            <w:pPr>
              <w:pStyle w:val="Compact"/>
              <w:spacing w:line="276" w:lineRule="auto"/>
              <w:jc w:val="right"/>
            </w:pPr>
            <w:r>
              <w:rPr>
                <w:rFonts w:ascii="Times New Roman" w:hAnsi="Times New Roman" w:cs="Times New Roman" w:eastAsia="Times New Roman"/>
                <w:sz w:val="22"/>
              </w:rPr>
              <w:t xml:space="preserve">12</w:t>
            </w:r>
          </w:p>
        </w:tc>
      </w:tr>
      <w:tr>
        <w:tc>
          <w:tcPr/>
          <w:p>
            <w:pPr>
              <w:pStyle w:val="Compact"/>
              <w:spacing w:line="276" w:lineRule="auto"/>
              <w:jc w:val="left"/>
            </w:pPr>
            <w:r>
              <w:rPr>
                <w:rFonts w:ascii="Times New Roman" w:hAnsi="Times New Roman" w:cs="Times New Roman" w:eastAsia="Times New Roman"/>
                <w:sz w:val="22"/>
              </w:rPr>
              <w:t xml:space="preserve">1.7</w:t>
            </w:r>
          </w:p>
        </w:tc>
        <w:tc>
          <w:tcPr/>
          <w:p>
            <w:pPr>
              <w:pStyle w:val="Compact"/>
              <w:spacing w:line="276" w:lineRule="auto"/>
              <w:jc w:val="left"/>
            </w:pPr>
            <w:r>
              <w:rPr>
                <w:rFonts w:ascii="Times New Roman" w:hAnsi="Times New Roman" w:cs="Times New Roman" w:eastAsia="Times New Roman"/>
                <w:sz w:val="22"/>
              </w:rPr>
              <w:t xml:space="preserve">Government vs. Private School Education</w:t>
            </w:r>
          </w:p>
        </w:tc>
        <w:tc>
          <w:tcPr/>
          <w:p>
            <w:pPr>
              <w:pStyle w:val="Compact"/>
              <w:spacing w:line="276" w:lineRule="auto"/>
              <w:jc w:val="right"/>
            </w:pPr>
            <w:r>
              <w:rPr>
                <w:rFonts w:ascii="Times New Roman" w:hAnsi="Times New Roman" w:cs="Times New Roman" w:eastAsia="Times New Roman"/>
                <w:sz w:val="22"/>
              </w:rPr>
              <w:t xml:space="preserve">14</w:t>
            </w:r>
          </w:p>
        </w:tc>
      </w:tr>
      <w:tr>
        <w:tc>
          <w:tcPr/>
          <w:p>
            <w:pPr>
              <w:pStyle w:val="Compact"/>
              <w:spacing w:line="276" w:lineRule="auto"/>
              <w:jc w:val="left"/>
            </w:pPr>
            <w:r>
              <w:rPr>
                <w:rFonts w:ascii="Times New Roman" w:hAnsi="Times New Roman" w:cs="Times New Roman" w:eastAsia="Times New Roman"/>
                <w:sz w:val="22"/>
              </w:rPr>
              <w:t xml:space="preserve">1.8</w:t>
            </w:r>
          </w:p>
        </w:tc>
        <w:tc>
          <w:tcPr/>
          <w:p>
            <w:pPr>
              <w:pStyle w:val="Compact"/>
              <w:spacing w:line="276" w:lineRule="auto"/>
              <w:jc w:val="left"/>
            </w:pPr>
            <w:r>
              <w:rPr>
                <w:rFonts w:ascii="Times New Roman" w:hAnsi="Times New Roman" w:cs="Times New Roman" w:eastAsia="Times New Roman"/>
                <w:sz w:val="22"/>
              </w:rPr>
              <w:t xml:space="preserve">Need and Significance of the Study</w:t>
            </w:r>
          </w:p>
        </w:tc>
        <w:tc>
          <w:tcPr/>
          <w:p>
            <w:pPr>
              <w:pStyle w:val="Compact"/>
              <w:spacing w:line="276" w:lineRule="auto"/>
              <w:jc w:val="right"/>
            </w:pPr>
            <w:r>
              <w:rPr>
                <w:rFonts w:ascii="Times New Roman" w:hAnsi="Times New Roman" w:cs="Times New Roman" w:eastAsia="Times New Roman"/>
                <w:sz w:val="22"/>
              </w:rPr>
              <w:t xml:space="preserve">15</w:t>
            </w:r>
          </w:p>
        </w:tc>
      </w:tr>
      <w:tr>
        <w:tc>
          <w:tcPr/>
          <w:p>
            <w:pPr>
              <w:pStyle w:val="Compact"/>
              <w:spacing w:line="276" w:lineRule="auto"/>
              <w:jc w:val="left"/>
            </w:pPr>
            <w:r>
              <w:rPr>
                <w:rFonts w:ascii="Times New Roman" w:hAnsi="Times New Roman" w:cs="Times New Roman" w:eastAsia="Times New Roman"/>
                <w:sz w:val="22"/>
              </w:rPr>
              <w:t xml:space="preserve">1.9</w:t>
            </w:r>
          </w:p>
        </w:tc>
        <w:tc>
          <w:tcPr/>
          <w:p>
            <w:pPr>
              <w:pStyle w:val="Compact"/>
              <w:spacing w:line="276" w:lineRule="auto"/>
              <w:jc w:val="left"/>
            </w:pPr>
            <w:r>
              <w:rPr>
                <w:rFonts w:ascii="Times New Roman" w:hAnsi="Times New Roman" w:cs="Times New Roman" w:eastAsia="Times New Roman"/>
                <w:sz w:val="22"/>
              </w:rPr>
              <w:t xml:space="preserve">Statement of the Problem</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1.10</w:t>
            </w:r>
          </w:p>
        </w:tc>
        <w:tc>
          <w:tcPr/>
          <w:p>
            <w:pPr>
              <w:pStyle w:val="Compact"/>
              <w:spacing w:line="276" w:lineRule="auto"/>
              <w:jc w:val="left"/>
            </w:pPr>
            <w:r>
              <w:rPr>
                <w:rFonts w:ascii="Times New Roman" w:hAnsi="Times New Roman" w:cs="Times New Roman" w:eastAsia="Times New Roman"/>
                <w:sz w:val="22"/>
              </w:rPr>
              <w:t xml:space="preserve">Operational Definitions of the Terms Used</w:t>
            </w:r>
          </w:p>
        </w:tc>
        <w:tc>
          <w:tcPr/>
          <w:p>
            <w:pPr>
              <w:pStyle w:val="Compact"/>
              <w:spacing w:line="276" w:lineRule="auto"/>
              <w:jc w:val="right"/>
            </w:pPr>
            <w:r>
              <w:rPr>
                <w:rFonts w:ascii="Times New Roman" w:hAnsi="Times New Roman" w:cs="Times New Roman" w:eastAsia="Times New Roman"/>
                <w:sz w:val="22"/>
              </w:rPr>
              <w:t xml:space="preserve">16</w:t>
            </w:r>
          </w:p>
        </w:tc>
      </w:tr>
      <w:tr>
        <w:tc>
          <w:tcPr/>
          <w:p>
            <w:pPr>
              <w:pStyle w:val="Compact"/>
              <w:spacing w:line="276" w:lineRule="auto"/>
              <w:jc w:val="left"/>
            </w:pPr>
            <w:r>
              <w:rPr>
                <w:rFonts w:ascii="Times New Roman" w:hAnsi="Times New Roman" w:cs="Times New Roman" w:eastAsia="Times New Roman"/>
                <w:sz w:val="22"/>
              </w:rPr>
              <w:t xml:space="preserve">1.11</w:t>
            </w:r>
          </w:p>
        </w:tc>
        <w:tc>
          <w:tcPr/>
          <w:p>
            <w:pPr>
              <w:pStyle w:val="Compact"/>
              <w:spacing w:line="276" w:lineRule="auto"/>
              <w:jc w:val="left"/>
            </w:pPr>
            <w:r>
              <w:rPr>
                <w:rFonts w:ascii="Times New Roman" w:hAnsi="Times New Roman" w:cs="Times New Roman" w:eastAsia="Times New Roman"/>
                <w:sz w:val="22"/>
              </w:rPr>
              <w:t xml:space="preserve">Objectives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1.12</w:t>
            </w:r>
          </w:p>
        </w:tc>
        <w:tc>
          <w:tcPr/>
          <w:p>
            <w:pPr>
              <w:pStyle w:val="Compact"/>
              <w:spacing w:line="276" w:lineRule="auto"/>
              <w:jc w:val="left"/>
            </w:pPr>
            <w:r>
              <w:rPr>
                <w:rFonts w:ascii="Times New Roman" w:hAnsi="Times New Roman" w:cs="Times New Roman" w:eastAsia="Times New Roman"/>
                <w:sz w:val="22"/>
              </w:rPr>
              <w:t xml:space="preserve">Hypotheses of the Study</w:t>
            </w:r>
          </w:p>
        </w:tc>
        <w:tc>
          <w:tcPr/>
          <w:p>
            <w:pPr>
              <w:pStyle w:val="Compact"/>
              <w:spacing w:line="276" w:lineRule="auto"/>
              <w:jc w:val="right"/>
            </w:pPr>
            <w:r>
              <w:rPr>
                <w:rFonts w:ascii="Times New Roman" w:hAnsi="Times New Roman" w:cs="Times New Roman" w:eastAsia="Times New Roman"/>
                <w:sz w:val="22"/>
              </w:rPr>
              <w:t xml:space="preserve">17</w:t>
            </w:r>
          </w:p>
        </w:tc>
      </w:tr>
      <w:tr>
        <w:tc>
          <w:tcPr/>
          <w:p>
            <w:pPr>
              <w:pStyle w:val="Compact"/>
              <w:spacing w:line="276" w:lineRule="auto"/>
              <w:jc w:val="left"/>
            </w:pPr>
            <w:r>
              <w:rPr>
                <w:rFonts w:ascii="Times New Roman" w:hAnsi="Times New Roman" w:cs="Times New Roman" w:eastAsia="Times New Roman"/>
                <w:sz w:val="22"/>
              </w:rPr>
              <w:t xml:space="preserve">1.13</w:t>
            </w:r>
          </w:p>
        </w:tc>
        <w:tc>
          <w:tcPr/>
          <w:p>
            <w:pPr>
              <w:pStyle w:val="Compact"/>
              <w:spacing w:line="276" w:lineRule="auto"/>
              <w:jc w:val="left"/>
            </w:pPr>
            <w:r>
              <w:rPr>
                <w:rFonts w:ascii="Times New Roman" w:hAnsi="Times New Roman" w:cs="Times New Roman" w:eastAsia="Times New Roman"/>
                <w:sz w:val="22"/>
              </w:rPr>
              <w:t xml:space="preserve">Delimitations of the Study</w:t>
            </w:r>
          </w:p>
        </w:tc>
        <w:tc>
          <w:tcPr/>
          <w:p>
            <w:pPr>
              <w:pStyle w:val="Compact"/>
              <w:spacing w:line="276" w:lineRule="auto"/>
              <w:jc w:val="right"/>
            </w:pPr>
            <w:r>
              <w:rPr>
                <w:rFonts w:ascii="Times New Roman" w:hAnsi="Times New Roman" w:cs="Times New Roman" w:eastAsia="Times New Roman"/>
                <w:sz w:val="22"/>
              </w:rPr>
              <w:t xml:space="preserve">18</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w:t>
            </w:r>
          </w:p>
        </w:tc>
        <w:tc>
          <w:tcPr/>
          <w:p>
            <w:pPr>
              <w:pStyle w:val="Compact"/>
              <w:spacing w:line="276" w:lineRule="auto"/>
              <w:jc w:val="left"/>
            </w:pPr>
            <w:r>
              <w:rPr>
                <w:rFonts w:ascii="Times New Roman" w:hAnsi="Times New Roman" w:cs="Times New Roman" w:eastAsia="Times New Roman"/>
                <w:b/>
                <w:bCs/>
                <w:sz w:val="22"/>
              </w:rPr>
              <w:t xml:space="preserve">REVIEW OF RELATED LITERATURE</w:t>
            </w:r>
          </w:p>
        </w:tc>
        <w:tc>
          <w:tcPr/>
          <w:p>
            <w:pPr>
              <w:pStyle w:val="Compact"/>
              <w:spacing w:line="276" w:lineRule="auto"/>
              <w:jc w:val="right"/>
            </w:pPr>
            <w:r>
              <w:rPr>
                <w:rFonts w:ascii="Times New Roman" w:hAnsi="Times New Roman" w:cs="Times New Roman" w:eastAsia="Times New Roman"/>
                <w:b/>
                <w:bCs/>
                <w:sz w:val="22"/>
              </w:rPr>
              <w:t xml:space="preserve">19–42</w:t>
            </w:r>
          </w:p>
        </w:tc>
      </w:tr>
      <w:tr>
        <w:tc>
          <w:tcPr/>
          <w:p>
            <w:pPr>
              <w:pStyle w:val="Compact"/>
              <w:spacing w:line="276" w:lineRule="auto"/>
              <w:jc w:val="left"/>
            </w:pPr>
            <w:r>
              <w:rPr>
                <w:rFonts w:ascii="Times New Roman" w:hAnsi="Times New Roman" w:cs="Times New Roman" w:eastAsia="Times New Roman"/>
                <w:sz w:val="22"/>
              </w:rPr>
              <w:t xml:space="preserve">2.1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19</w:t>
            </w:r>
          </w:p>
        </w:tc>
      </w:tr>
      <w:tr>
        <w:tc>
          <w:tcPr/>
          <w:p>
            <w:pPr>
              <w:pStyle w:val="Compact"/>
              <w:spacing w:line="276" w:lineRule="auto"/>
              <w:jc w:val="left"/>
            </w:pPr>
            <w:r>
              <w:rPr>
                <w:rFonts w:ascii="Times New Roman" w:hAnsi="Times New Roman" w:cs="Times New Roman" w:eastAsia="Times New Roman"/>
                <w:sz w:val="22"/>
              </w:rPr>
              <w:t xml:space="preserve">2.2</w:t>
            </w:r>
          </w:p>
        </w:tc>
        <w:tc>
          <w:tcPr/>
          <w:p>
            <w:pPr>
              <w:pStyle w:val="Compact"/>
              <w:spacing w:line="276" w:lineRule="auto"/>
              <w:jc w:val="left"/>
            </w:pPr>
            <w:r>
              <w:rPr>
                <w:rFonts w:ascii="Times New Roman" w:hAnsi="Times New Roman" w:cs="Times New Roman" w:eastAsia="Times New Roman"/>
                <w:sz w:val="22"/>
              </w:rPr>
              <w:t xml:space="preserve">Importance of Review of Related Literature</w:t>
            </w:r>
          </w:p>
        </w:tc>
        <w:tc>
          <w:tcPr/>
          <w:p>
            <w:pPr>
              <w:pStyle w:val="Compact"/>
              <w:spacing w:line="276" w:lineRule="auto"/>
              <w:jc w:val="right"/>
            </w:pPr>
            <w:r>
              <w:rPr>
                <w:rFonts w:ascii="Times New Roman" w:hAnsi="Times New Roman" w:cs="Times New Roman" w:eastAsia="Times New Roman"/>
                <w:sz w:val="22"/>
              </w:rPr>
              <w:t xml:space="preserve">20</w:t>
            </w:r>
          </w:p>
        </w:tc>
      </w:tr>
      <w:tr>
        <w:tc>
          <w:tcPr/>
          <w:p>
            <w:pPr>
              <w:pStyle w:val="Compact"/>
              <w:spacing w:line="276" w:lineRule="auto"/>
              <w:jc w:val="left"/>
            </w:pPr>
            <w:r>
              <w:rPr>
                <w:rFonts w:ascii="Times New Roman" w:hAnsi="Times New Roman" w:cs="Times New Roman" w:eastAsia="Times New Roman"/>
                <w:sz w:val="22"/>
              </w:rPr>
              <w:t xml:space="preserve">2.3</w:t>
            </w:r>
          </w:p>
        </w:tc>
        <w:tc>
          <w:tcPr/>
          <w:p>
            <w:pPr>
              <w:pStyle w:val="Compact"/>
              <w:spacing w:line="276" w:lineRule="auto"/>
              <w:jc w:val="left"/>
            </w:pPr>
            <w:r>
              <w:rPr>
                <w:rFonts w:ascii="Times New Roman" w:hAnsi="Times New Roman" w:cs="Times New Roman" w:eastAsia="Times New Roman"/>
                <w:sz w:val="22"/>
              </w:rPr>
              <w:t xml:space="preserve">Studies Conducted in India</w:t>
            </w:r>
          </w:p>
        </w:tc>
        <w:tc>
          <w:tcPr/>
          <w:p>
            <w:pPr>
              <w:pStyle w:val="Compact"/>
              <w:spacing w:line="276" w:lineRule="auto"/>
              <w:jc w:val="right"/>
            </w:pPr>
            <w:r>
              <w:rPr>
                <w:rFonts w:ascii="Times New Roman" w:hAnsi="Times New Roman" w:cs="Times New Roman" w:eastAsia="Times New Roman"/>
                <w:sz w:val="22"/>
              </w:rPr>
              <w:t xml:space="preserve">21</w:t>
            </w:r>
          </w:p>
        </w:tc>
      </w:tr>
      <w:tr>
        <w:tc>
          <w:tcPr/>
          <w:p>
            <w:pPr>
              <w:pStyle w:val="Compact"/>
              <w:spacing w:line="276" w:lineRule="auto"/>
              <w:jc w:val="left"/>
            </w:pPr>
            <w:r>
              <w:rPr>
                <w:rFonts w:ascii="Times New Roman" w:hAnsi="Times New Roman" w:cs="Times New Roman" w:eastAsia="Times New Roman"/>
                <w:sz w:val="22"/>
              </w:rPr>
              <w:t xml:space="preserve">2.4</w:t>
            </w:r>
          </w:p>
        </w:tc>
        <w:tc>
          <w:tcPr/>
          <w:p>
            <w:pPr>
              <w:pStyle w:val="Compact"/>
              <w:spacing w:line="276" w:lineRule="auto"/>
              <w:jc w:val="left"/>
            </w:pPr>
            <w:r>
              <w:rPr>
                <w:rFonts w:ascii="Times New Roman" w:hAnsi="Times New Roman" w:cs="Times New Roman" w:eastAsia="Times New Roman"/>
                <w:sz w:val="22"/>
              </w:rPr>
              <w:t xml:space="preserve">Studies Conducted Abroad</w:t>
            </w:r>
          </w:p>
        </w:tc>
        <w:tc>
          <w:tcPr/>
          <w:p>
            <w:pPr>
              <w:pStyle w:val="Compact"/>
              <w:spacing w:line="276" w:lineRule="auto"/>
              <w:jc w:val="right"/>
            </w:pPr>
            <w:r>
              <w:rPr>
                <w:rFonts w:ascii="Times New Roman" w:hAnsi="Times New Roman" w:cs="Times New Roman" w:eastAsia="Times New Roman"/>
                <w:sz w:val="22"/>
              </w:rPr>
              <w:t xml:space="preserve">33</w:t>
            </w:r>
          </w:p>
        </w:tc>
      </w:tr>
      <w:tr>
        <w:tc>
          <w:tcPr/>
          <w:p>
            <w:pPr>
              <w:pStyle w:val="Compact"/>
              <w:spacing w:line="276" w:lineRule="auto"/>
              <w:jc w:val="left"/>
            </w:pPr>
            <w:r>
              <w:rPr>
                <w:rFonts w:ascii="Times New Roman" w:hAnsi="Times New Roman" w:cs="Times New Roman" w:eastAsia="Times New Roman"/>
                <w:sz w:val="22"/>
              </w:rPr>
              <w:t xml:space="preserve">2.5</w:t>
            </w:r>
          </w:p>
        </w:tc>
        <w:tc>
          <w:tcPr/>
          <w:p>
            <w:pPr>
              <w:pStyle w:val="Compact"/>
              <w:spacing w:line="276" w:lineRule="auto"/>
              <w:jc w:val="left"/>
            </w:pPr>
            <w:r>
              <w:rPr>
                <w:rFonts w:ascii="Times New Roman" w:hAnsi="Times New Roman" w:cs="Times New Roman" w:eastAsia="Times New Roman"/>
                <w:sz w:val="22"/>
              </w:rPr>
              <w:t xml:space="preserve">Critical Appraisal of Reviewed Literature</w:t>
            </w:r>
          </w:p>
        </w:tc>
        <w:tc>
          <w:tcPr/>
          <w:p>
            <w:pPr>
              <w:pStyle w:val="Compact"/>
              <w:spacing w:line="276" w:lineRule="auto"/>
              <w:jc w:val="right"/>
            </w:pPr>
            <w:r>
              <w:rPr>
                <w:rFonts w:ascii="Times New Roman" w:hAnsi="Times New Roman" w:cs="Times New Roman" w:eastAsia="Times New Roman"/>
                <w:sz w:val="22"/>
              </w:rPr>
              <w:t xml:space="preserve">39</w:t>
            </w:r>
          </w:p>
        </w:tc>
      </w:tr>
      <w:tr>
        <w:tc>
          <w:tcPr/>
          <w:p>
            <w:pPr>
              <w:pStyle w:val="Compact"/>
              <w:spacing w:line="276" w:lineRule="auto"/>
              <w:jc w:val="left"/>
            </w:pPr>
            <w:r>
              <w:rPr>
                <w:rFonts w:ascii="Times New Roman" w:hAnsi="Times New Roman" w:cs="Times New Roman" w:eastAsia="Times New Roman"/>
                <w:sz w:val="22"/>
              </w:rPr>
              <w:t xml:space="preserve">2.6</w:t>
            </w:r>
          </w:p>
        </w:tc>
        <w:tc>
          <w:tcPr/>
          <w:p>
            <w:pPr>
              <w:pStyle w:val="Compact"/>
              <w:spacing w:line="276" w:lineRule="auto"/>
              <w:jc w:val="left"/>
            </w:pPr>
            <w:r>
              <w:rPr>
                <w:rFonts w:ascii="Times New Roman" w:hAnsi="Times New Roman" w:cs="Times New Roman" w:eastAsia="Times New Roman"/>
                <w:sz w:val="22"/>
              </w:rPr>
              <w:t xml:space="preserve">Research Gap Identified</w:t>
            </w:r>
          </w:p>
        </w:tc>
        <w:tc>
          <w:tcPr/>
          <w:p>
            <w:pPr>
              <w:pStyle w:val="Compact"/>
              <w:spacing w:line="276" w:lineRule="auto"/>
              <w:jc w:val="right"/>
            </w:pPr>
            <w:r>
              <w:rPr>
                <w:rFonts w:ascii="Times New Roman" w:hAnsi="Times New Roman" w:cs="Times New Roman" w:eastAsia="Times New Roman"/>
                <w:sz w:val="22"/>
              </w:rPr>
              <w:t xml:space="preserve">41</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III</w:t>
            </w:r>
          </w:p>
        </w:tc>
        <w:tc>
          <w:tcPr/>
          <w:p>
            <w:pPr>
              <w:pStyle w:val="Compact"/>
              <w:spacing w:line="276" w:lineRule="auto"/>
              <w:jc w:val="left"/>
            </w:pPr>
            <w:r>
              <w:rPr>
                <w:rFonts w:ascii="Times New Roman" w:hAnsi="Times New Roman" w:cs="Times New Roman" w:eastAsia="Times New Roman"/>
                <w:b/>
                <w:bCs/>
                <w:sz w:val="22"/>
              </w:rPr>
              <w:t xml:space="preserve">METHODOLOGY</w:t>
            </w:r>
          </w:p>
        </w:tc>
        <w:tc>
          <w:tcPr/>
          <w:p>
            <w:pPr>
              <w:pStyle w:val="Compact"/>
              <w:spacing w:line="276" w:lineRule="auto"/>
              <w:jc w:val="right"/>
            </w:pPr>
            <w:r>
              <w:rPr>
                <w:rFonts w:ascii="Times New Roman" w:hAnsi="Times New Roman" w:cs="Times New Roman" w:eastAsia="Times New Roman"/>
                <w:b/>
                <w:bCs/>
                <w:sz w:val="22"/>
              </w:rPr>
              <w:t xml:space="preserve">43–56</w:t>
            </w:r>
          </w:p>
        </w:tc>
      </w:tr>
      <w:tr>
        <w:tc>
          <w:tcPr/>
          <w:p>
            <w:pPr>
              <w:pStyle w:val="Compact"/>
              <w:spacing w:line="276" w:lineRule="auto"/>
              <w:jc w:val="left"/>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43</w:t>
            </w:r>
          </w:p>
        </w:tc>
      </w:tr>
      <w:tr>
        <w:tc>
          <w:tcPr/>
          <w:p>
            <w:pPr>
              <w:pStyle w:val="Compact"/>
              <w:spacing w:line="276" w:lineRule="auto"/>
              <w:jc w:val="left"/>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Method of the Study</w:t>
            </w:r>
          </w:p>
        </w:tc>
        <w:tc>
          <w:tcPr/>
          <w:p>
            <w:pPr>
              <w:pStyle w:val="Compact"/>
              <w:spacing w:line="276" w:lineRule="auto"/>
              <w:jc w:val="right"/>
            </w:pPr>
            <w:r>
              <w:rPr>
                <w:rFonts w:ascii="Times New Roman" w:hAnsi="Times New Roman" w:cs="Times New Roman" w:eastAsia="Times New Roman"/>
                <w:sz w:val="22"/>
              </w:rPr>
              <w:t xml:space="preserve">43</w:t>
            </w:r>
          </w:p>
        </w:tc>
      </w:tr>
      <w:tr>
        <w:tc>
          <w:tcPr/>
          <w:p>
            <w:pPr>
              <w:pStyle w:val="Compact"/>
              <w:spacing w:line="276" w:lineRule="auto"/>
              <w:jc w:val="left"/>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Population of the Study</w:t>
            </w:r>
          </w:p>
        </w:tc>
        <w:tc>
          <w:tcPr/>
          <w:p>
            <w:pPr>
              <w:pStyle w:val="Compact"/>
              <w:spacing w:line="276" w:lineRule="auto"/>
              <w:jc w:val="right"/>
            </w:pPr>
            <w:r>
              <w:rPr>
                <w:rFonts w:ascii="Times New Roman" w:hAnsi="Times New Roman" w:cs="Times New Roman" w:eastAsia="Times New Roman"/>
                <w:sz w:val="22"/>
              </w:rPr>
              <w:t xml:space="preserve">44</w:t>
            </w:r>
          </w:p>
        </w:tc>
      </w:tr>
      <w:tr>
        <w:tc>
          <w:tcPr/>
          <w:p>
            <w:pPr>
              <w:pStyle w:val="Compact"/>
              <w:spacing w:line="276" w:lineRule="auto"/>
              <w:jc w:val="left"/>
            </w:pPr>
            <w:r>
              <w:rPr>
                <w:rFonts w:ascii="Times New Roman" w:hAnsi="Times New Roman" w:cs="Times New Roman" w:eastAsia="Times New Roman"/>
                <w:sz w:val="22"/>
              </w:rPr>
              <w:t xml:space="preserve">3.4</w:t>
            </w:r>
          </w:p>
        </w:tc>
        <w:tc>
          <w:tcPr/>
          <w:p>
            <w:pPr>
              <w:pStyle w:val="Compact"/>
              <w:spacing w:line="276" w:lineRule="auto"/>
              <w:jc w:val="left"/>
            </w:pPr>
            <w:r>
              <w:rPr>
                <w:rFonts w:ascii="Times New Roman" w:hAnsi="Times New Roman" w:cs="Times New Roman" w:eastAsia="Times New Roman"/>
                <w:sz w:val="22"/>
              </w:rPr>
              <w:t xml:space="preserve">Sample and Sampling Technique</w:t>
            </w:r>
          </w:p>
        </w:tc>
        <w:tc>
          <w:tcPr/>
          <w:p>
            <w:pPr>
              <w:pStyle w:val="Compact"/>
              <w:spacing w:line="276" w:lineRule="auto"/>
              <w:jc w:val="right"/>
            </w:pPr>
            <w:r>
              <w:rPr>
                <w:rFonts w:ascii="Times New Roman" w:hAnsi="Times New Roman" w:cs="Times New Roman" w:eastAsia="Times New Roman"/>
                <w:sz w:val="22"/>
              </w:rPr>
              <w:t xml:space="preserve">44</w:t>
            </w:r>
          </w:p>
        </w:tc>
      </w:tr>
      <w:tr>
        <w:tc>
          <w:tcPr/>
          <w:p>
            <w:pPr>
              <w:pStyle w:val="Compact"/>
              <w:spacing w:line="276" w:lineRule="auto"/>
              <w:jc w:val="left"/>
            </w:pPr>
            <w:r>
              <w:rPr>
                <w:rFonts w:ascii="Times New Roman" w:hAnsi="Times New Roman" w:cs="Times New Roman" w:eastAsia="Times New Roman"/>
                <w:sz w:val="22"/>
              </w:rPr>
              <w:t xml:space="preserve">3.5</w:t>
            </w:r>
          </w:p>
        </w:tc>
        <w:tc>
          <w:tcPr/>
          <w:p>
            <w:pPr>
              <w:pStyle w:val="Compact"/>
              <w:spacing w:line="276" w:lineRule="auto"/>
              <w:jc w:val="left"/>
            </w:pPr>
            <w:r>
              <w:rPr>
                <w:rFonts w:ascii="Times New Roman" w:hAnsi="Times New Roman" w:cs="Times New Roman" w:eastAsia="Times New Roman"/>
                <w:sz w:val="22"/>
              </w:rPr>
              <w:t xml:space="preserve">Description of the Sample Schools</w:t>
            </w:r>
          </w:p>
        </w:tc>
        <w:tc>
          <w:tcPr/>
          <w:p>
            <w:pPr>
              <w:pStyle w:val="Compact"/>
              <w:spacing w:line="276" w:lineRule="auto"/>
              <w:jc w:val="right"/>
            </w:pPr>
            <w:r>
              <w:rPr>
                <w:rFonts w:ascii="Times New Roman" w:hAnsi="Times New Roman" w:cs="Times New Roman" w:eastAsia="Times New Roman"/>
                <w:sz w:val="22"/>
              </w:rPr>
              <w:t xml:space="preserve">46</w:t>
            </w:r>
          </w:p>
        </w:tc>
      </w:tr>
      <w:tr>
        <w:tc>
          <w:tcPr/>
          <w:p>
            <w:pPr>
              <w:pStyle w:val="Compact"/>
              <w:spacing w:line="276" w:lineRule="auto"/>
              <w:jc w:val="left"/>
            </w:pPr>
            <w:r>
              <w:rPr>
                <w:rFonts w:ascii="Times New Roman" w:hAnsi="Times New Roman" w:cs="Times New Roman" w:eastAsia="Times New Roman"/>
                <w:sz w:val="22"/>
              </w:rPr>
              <w:t xml:space="preserve">3.6</w:t>
            </w:r>
          </w:p>
        </w:tc>
        <w:tc>
          <w:tcPr/>
          <w:p>
            <w:pPr>
              <w:pStyle w:val="Compact"/>
              <w:spacing w:line="276" w:lineRule="auto"/>
              <w:jc w:val="left"/>
            </w:pPr>
            <w:r>
              <w:rPr>
                <w:rFonts w:ascii="Times New Roman" w:hAnsi="Times New Roman" w:cs="Times New Roman" w:eastAsia="Times New Roman"/>
                <w:sz w:val="22"/>
              </w:rPr>
              <w:t xml:space="preserve">Tool Used for Data Collection</w:t>
            </w:r>
          </w:p>
        </w:tc>
        <w:tc>
          <w:tcPr/>
          <w:p>
            <w:pPr>
              <w:pStyle w:val="Compact"/>
              <w:spacing w:line="276" w:lineRule="auto"/>
              <w:jc w:val="right"/>
            </w:pPr>
            <w:r>
              <w:rPr>
                <w:rFonts w:ascii="Times New Roman" w:hAnsi="Times New Roman" w:cs="Times New Roman" w:eastAsia="Times New Roman"/>
                <w:sz w:val="22"/>
              </w:rPr>
              <w:t xml:space="preserve">48</w:t>
            </w:r>
          </w:p>
        </w:tc>
      </w:tr>
      <w:tr>
        <w:tc>
          <w:tcPr/>
          <w:p>
            <w:pPr>
              <w:pStyle w:val="Compact"/>
              <w:spacing w:line="276" w:lineRule="auto"/>
              <w:jc w:val="left"/>
            </w:pPr>
            <w:r>
              <w:rPr>
                <w:rFonts w:ascii="Times New Roman" w:hAnsi="Times New Roman" w:cs="Times New Roman" w:eastAsia="Times New Roman"/>
                <w:sz w:val="22"/>
              </w:rPr>
              <w:t xml:space="preserve">3.7</w:t>
            </w:r>
          </w:p>
        </w:tc>
        <w:tc>
          <w:tcPr/>
          <w:p>
            <w:pPr>
              <w:pStyle w:val="Compact"/>
              <w:spacing w:line="276" w:lineRule="auto"/>
              <w:jc w:val="left"/>
            </w:pPr>
            <w:r>
              <w:rPr>
                <w:rFonts w:ascii="Times New Roman" w:hAnsi="Times New Roman" w:cs="Times New Roman" w:eastAsia="Times New Roman"/>
                <w:sz w:val="22"/>
              </w:rPr>
              <w:t xml:space="preserve">Description of the Vocational Interest Record by S.P. Kulshrestha</w:t>
            </w:r>
          </w:p>
        </w:tc>
        <w:tc>
          <w:tcPr/>
          <w:p>
            <w:pPr>
              <w:pStyle w:val="Compact"/>
              <w:spacing w:line="276" w:lineRule="auto"/>
              <w:jc w:val="right"/>
            </w:pPr>
            <w:r>
              <w:rPr>
                <w:rFonts w:ascii="Times New Roman" w:hAnsi="Times New Roman" w:cs="Times New Roman" w:eastAsia="Times New Roman"/>
                <w:sz w:val="22"/>
              </w:rPr>
              <w:t xml:space="preserve">49</w:t>
            </w:r>
          </w:p>
        </w:tc>
      </w:tr>
      <w:tr>
        <w:tc>
          <w:tcPr/>
          <w:p>
            <w:pPr>
              <w:pStyle w:val="Compact"/>
              <w:spacing w:line="276" w:lineRule="auto"/>
              <w:jc w:val="left"/>
            </w:pPr>
            <w:r>
              <w:rPr>
                <w:rFonts w:ascii="Times New Roman" w:hAnsi="Times New Roman" w:cs="Times New Roman" w:eastAsia="Times New Roman"/>
                <w:sz w:val="22"/>
              </w:rPr>
              <w:t xml:space="preserve">3.8</w:t>
            </w:r>
          </w:p>
        </w:tc>
        <w:tc>
          <w:tcPr/>
          <w:p>
            <w:pPr>
              <w:pStyle w:val="Compact"/>
              <w:spacing w:line="276" w:lineRule="auto"/>
              <w:jc w:val="left"/>
            </w:pPr>
            <w:r>
              <w:rPr>
                <w:rFonts w:ascii="Times New Roman" w:hAnsi="Times New Roman" w:cs="Times New Roman" w:eastAsia="Times New Roman"/>
                <w:sz w:val="22"/>
              </w:rPr>
              <w:t xml:space="preserve">Reliability and Validity of the Tool</w:t>
            </w:r>
          </w:p>
        </w:tc>
        <w:tc>
          <w:tcPr/>
          <w:p>
            <w:pPr>
              <w:pStyle w:val="Compact"/>
              <w:spacing w:line="276" w:lineRule="auto"/>
              <w:jc w:val="right"/>
            </w:pPr>
            <w:r>
              <w:rPr>
                <w:rFonts w:ascii="Times New Roman" w:hAnsi="Times New Roman" w:cs="Times New Roman" w:eastAsia="Times New Roman"/>
                <w:sz w:val="22"/>
              </w:rPr>
              <w:t xml:space="preserve">52</w:t>
            </w:r>
          </w:p>
        </w:tc>
      </w:tr>
      <w:tr>
        <w:tc>
          <w:tcPr/>
          <w:p>
            <w:pPr>
              <w:pStyle w:val="Compact"/>
              <w:spacing w:line="276" w:lineRule="auto"/>
              <w:jc w:val="left"/>
            </w:pPr>
            <w:r>
              <w:rPr>
                <w:rFonts w:ascii="Times New Roman" w:hAnsi="Times New Roman" w:cs="Times New Roman" w:eastAsia="Times New Roman"/>
                <w:sz w:val="22"/>
              </w:rPr>
              <w:t xml:space="preserve">3.9</w:t>
            </w:r>
          </w:p>
        </w:tc>
        <w:tc>
          <w:tcPr/>
          <w:p>
            <w:pPr>
              <w:pStyle w:val="Compact"/>
              <w:spacing w:line="276" w:lineRule="auto"/>
              <w:jc w:val="left"/>
            </w:pPr>
            <w:r>
              <w:rPr>
                <w:rFonts w:ascii="Times New Roman" w:hAnsi="Times New Roman" w:cs="Times New Roman" w:eastAsia="Times New Roman"/>
                <w:sz w:val="22"/>
              </w:rPr>
              <w:t xml:space="preserve">Procedure of Data Collection</w:t>
            </w:r>
          </w:p>
        </w:tc>
        <w:tc>
          <w:tcPr/>
          <w:p>
            <w:pPr>
              <w:pStyle w:val="Compact"/>
              <w:spacing w:line="276" w:lineRule="auto"/>
              <w:jc w:val="right"/>
            </w:pPr>
            <w:r>
              <w:rPr>
                <w:rFonts w:ascii="Times New Roman" w:hAnsi="Times New Roman" w:cs="Times New Roman" w:eastAsia="Times New Roman"/>
                <w:sz w:val="22"/>
              </w:rPr>
              <w:t xml:space="preserve">53</w:t>
            </w:r>
          </w:p>
        </w:tc>
      </w:tr>
      <w:tr>
        <w:tc>
          <w:tcPr/>
          <w:p>
            <w:pPr>
              <w:pStyle w:val="Compact"/>
              <w:spacing w:line="276" w:lineRule="auto"/>
              <w:jc w:val="left"/>
            </w:pPr>
            <w:r>
              <w:rPr>
                <w:rFonts w:ascii="Times New Roman" w:hAnsi="Times New Roman" w:cs="Times New Roman" w:eastAsia="Times New Roman"/>
                <w:sz w:val="22"/>
              </w:rPr>
              <w:t xml:space="preserve">3.10</w:t>
            </w:r>
          </w:p>
        </w:tc>
        <w:tc>
          <w:tcPr/>
          <w:p>
            <w:pPr>
              <w:pStyle w:val="Compact"/>
              <w:spacing w:line="276" w:lineRule="auto"/>
              <w:jc w:val="left"/>
            </w:pPr>
            <w:r>
              <w:rPr>
                <w:rFonts w:ascii="Times New Roman" w:hAnsi="Times New Roman" w:cs="Times New Roman" w:eastAsia="Times New Roman"/>
                <w:sz w:val="22"/>
              </w:rPr>
              <w:t xml:space="preserve">Scoring Procedure</w:t>
            </w:r>
          </w:p>
        </w:tc>
        <w:tc>
          <w:tcPr/>
          <w:p>
            <w:pPr>
              <w:pStyle w:val="Compact"/>
              <w:spacing w:line="276" w:lineRule="auto"/>
              <w:jc w:val="right"/>
            </w:pPr>
            <w:r>
              <w:rPr>
                <w:rFonts w:ascii="Times New Roman" w:hAnsi="Times New Roman" w:cs="Times New Roman" w:eastAsia="Times New Roman"/>
                <w:sz w:val="22"/>
              </w:rPr>
              <w:t xml:space="preserve">54</w:t>
            </w:r>
          </w:p>
        </w:tc>
      </w:tr>
      <w:tr>
        <w:tc>
          <w:tcPr/>
          <w:p>
            <w:pPr>
              <w:pStyle w:val="Compact"/>
              <w:spacing w:line="276" w:lineRule="auto"/>
              <w:jc w:val="left"/>
            </w:pPr>
            <w:r>
              <w:rPr>
                <w:rFonts w:ascii="Times New Roman" w:hAnsi="Times New Roman" w:cs="Times New Roman" w:eastAsia="Times New Roman"/>
                <w:sz w:val="22"/>
              </w:rPr>
              <w:t xml:space="preserve">3.11</w:t>
            </w:r>
          </w:p>
        </w:tc>
        <w:tc>
          <w:tcPr/>
          <w:p>
            <w:pPr>
              <w:pStyle w:val="Compact"/>
              <w:spacing w:line="276" w:lineRule="auto"/>
              <w:jc w:val="left"/>
            </w:pPr>
            <w:r>
              <w:rPr>
                <w:rFonts w:ascii="Times New Roman" w:hAnsi="Times New Roman" w:cs="Times New Roman" w:eastAsia="Times New Roman"/>
                <w:sz w:val="22"/>
              </w:rPr>
              <w:t xml:space="preserve">Statistical Techniques Used</w:t>
            </w:r>
          </w:p>
        </w:tc>
        <w:tc>
          <w:tcPr/>
          <w:p>
            <w:pPr>
              <w:pStyle w:val="Compact"/>
              <w:spacing w:line="276" w:lineRule="auto"/>
              <w:jc w:val="right"/>
            </w:pPr>
            <w:r>
              <w:rPr>
                <w:rFonts w:ascii="Times New Roman" w:hAnsi="Times New Roman" w:cs="Times New Roman" w:eastAsia="Times New Roman"/>
                <w:sz w:val="22"/>
              </w:rPr>
              <w:t xml:space="preserve">55</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IV</w:t>
            </w:r>
          </w:p>
        </w:tc>
        <w:tc>
          <w:tcPr/>
          <w:p>
            <w:pPr>
              <w:pStyle w:val="Compact"/>
              <w:spacing w:line="276" w:lineRule="auto"/>
              <w:jc w:val="left"/>
            </w:pPr>
            <w:r>
              <w:rPr>
                <w:rFonts w:ascii="Times New Roman" w:hAnsi="Times New Roman" w:cs="Times New Roman" w:eastAsia="Times New Roman"/>
                <w:b/>
                <w:bCs/>
                <w:sz w:val="22"/>
              </w:rPr>
              <w:t xml:space="preserve">ANALYSIS AND INTERPRETATION OF DATA</w:t>
            </w:r>
          </w:p>
        </w:tc>
        <w:tc>
          <w:tcPr/>
          <w:p>
            <w:pPr>
              <w:pStyle w:val="Compact"/>
              <w:spacing w:line="276" w:lineRule="auto"/>
              <w:jc w:val="right"/>
            </w:pPr>
            <w:r>
              <w:rPr>
                <w:rFonts w:ascii="Times New Roman" w:hAnsi="Times New Roman" w:cs="Times New Roman" w:eastAsia="Times New Roman"/>
                <w:b/>
                <w:bCs/>
                <w:sz w:val="22"/>
              </w:rPr>
              <w:t xml:space="preserve">57–86</w:t>
            </w:r>
          </w:p>
        </w:tc>
      </w:tr>
      <w:tr>
        <w:tc>
          <w:tcPr/>
          <w:p>
            <w:pPr>
              <w:pStyle w:val="Compact"/>
              <w:spacing w:line="276" w:lineRule="auto"/>
              <w:jc w:val="left"/>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Introduction</w:t>
            </w:r>
          </w:p>
        </w:tc>
        <w:tc>
          <w:tcPr/>
          <w:p>
            <w:pPr>
              <w:pStyle w:val="Compact"/>
              <w:spacing w:line="276" w:lineRule="auto"/>
              <w:jc w:val="right"/>
            </w:pPr>
            <w:r>
              <w:rPr>
                <w:rFonts w:ascii="Times New Roman" w:hAnsi="Times New Roman" w:cs="Times New Roman" w:eastAsia="Times New Roman"/>
                <w:sz w:val="22"/>
              </w:rPr>
              <w:t xml:space="preserve">57</w:t>
            </w:r>
          </w:p>
        </w:tc>
      </w:tr>
      <w:tr>
        <w:tc>
          <w:tcPr/>
          <w:p>
            <w:pPr>
              <w:pStyle w:val="Compact"/>
              <w:spacing w:line="276" w:lineRule="auto"/>
              <w:jc w:val="left"/>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Descriptive Analysis of the Data</w:t>
            </w:r>
          </w:p>
        </w:tc>
        <w:tc>
          <w:tcPr/>
          <w:p>
            <w:pPr>
              <w:pStyle w:val="Compact"/>
              <w:spacing w:line="276" w:lineRule="auto"/>
              <w:jc w:val="right"/>
            </w:pPr>
            <w:r>
              <w:rPr>
                <w:rFonts w:ascii="Times New Roman" w:hAnsi="Times New Roman" w:cs="Times New Roman" w:eastAsia="Times New Roman"/>
                <w:sz w:val="22"/>
              </w:rPr>
              <w:t xml:space="preserve">58</w:t>
            </w:r>
          </w:p>
        </w:tc>
      </w:tr>
      <w:tr>
        <w:tc>
          <w:tcPr/>
          <w:p>
            <w:pPr>
              <w:pStyle w:val="Compact"/>
              <w:spacing w:line="276" w:lineRule="auto"/>
              <w:jc w:val="left"/>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Area-wise Mean Scores of the Four Groups</w:t>
            </w:r>
          </w:p>
        </w:tc>
        <w:tc>
          <w:tcPr/>
          <w:p>
            <w:pPr>
              <w:pStyle w:val="Compact"/>
              <w:spacing w:line="276" w:lineRule="auto"/>
              <w:jc w:val="right"/>
            </w:pPr>
            <w:r>
              <w:rPr>
                <w:rFonts w:ascii="Times New Roman" w:hAnsi="Times New Roman" w:cs="Times New Roman" w:eastAsia="Times New Roman"/>
                <w:sz w:val="22"/>
              </w:rPr>
              <w:t xml:space="preserve">60</w:t>
            </w:r>
          </w:p>
        </w:tc>
      </w:tr>
      <w:tr>
        <w:tc>
          <w:tcPr/>
          <w:p>
            <w:pPr>
              <w:pStyle w:val="Compact"/>
              <w:spacing w:line="276" w:lineRule="auto"/>
              <w:jc w:val="left"/>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Comparison between Rural and Urban Students</w:t>
            </w:r>
          </w:p>
        </w:tc>
        <w:tc>
          <w:tcPr/>
          <w:p>
            <w:pPr>
              <w:pStyle w:val="Compact"/>
              <w:spacing w:line="276" w:lineRule="auto"/>
              <w:jc w:val="right"/>
            </w:pPr>
            <w:r>
              <w:rPr>
                <w:rFonts w:ascii="Times New Roman" w:hAnsi="Times New Roman" w:cs="Times New Roman" w:eastAsia="Times New Roman"/>
                <w:sz w:val="22"/>
              </w:rPr>
              <w:t xml:space="preserve">66</w:t>
            </w:r>
          </w:p>
        </w:tc>
      </w:tr>
      <w:tr>
        <w:tc>
          <w:tcPr/>
          <w:p>
            <w:pPr>
              <w:pStyle w:val="Compact"/>
              <w:spacing w:line="276" w:lineRule="auto"/>
              <w:jc w:val="left"/>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Comparison between Government and Private School Students</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left"/>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Comparison between Boys and Girls</w:t>
            </w:r>
          </w:p>
        </w:tc>
        <w:tc>
          <w:tcPr/>
          <w:p>
            <w:pPr>
              <w:pStyle w:val="Compact"/>
              <w:spacing w:line="276" w:lineRule="auto"/>
              <w:jc w:val="right"/>
            </w:pPr>
            <w:r>
              <w:rPr>
                <w:rFonts w:ascii="Times New Roman" w:hAnsi="Times New Roman" w:cs="Times New Roman" w:eastAsia="Times New Roman"/>
                <w:sz w:val="22"/>
              </w:rPr>
              <w:t xml:space="preserve">76</w:t>
            </w:r>
          </w:p>
        </w:tc>
      </w:tr>
      <w:tr>
        <w:tc>
          <w:tcPr/>
          <w:p>
            <w:pPr>
              <w:pStyle w:val="Compact"/>
              <w:spacing w:line="276" w:lineRule="auto"/>
              <w:jc w:val="left"/>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Comparison among the Four Groups (ANOVA)</w:t>
            </w:r>
          </w:p>
        </w:tc>
        <w:tc>
          <w:tcPr/>
          <w:p>
            <w:pPr>
              <w:pStyle w:val="Compact"/>
              <w:spacing w:line="276" w:lineRule="auto"/>
              <w:jc w:val="right"/>
            </w:pPr>
            <w:r>
              <w:rPr>
                <w:rFonts w:ascii="Times New Roman" w:hAnsi="Times New Roman" w:cs="Times New Roman" w:eastAsia="Times New Roman"/>
                <w:sz w:val="22"/>
              </w:rPr>
              <w:t xml:space="preserve">80</w:t>
            </w:r>
          </w:p>
        </w:tc>
      </w:tr>
      <w:tr>
        <w:tc>
          <w:tcPr/>
          <w:p>
            <w:pPr>
              <w:pStyle w:val="Compact"/>
              <w:spacing w:line="276" w:lineRule="auto"/>
              <w:jc w:val="left"/>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Discussion of the Results</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CHAPTER – V</w:t>
            </w:r>
          </w:p>
        </w:tc>
        <w:tc>
          <w:tcPr/>
          <w:p>
            <w:pPr>
              <w:pStyle w:val="Compact"/>
              <w:spacing w:line="276" w:lineRule="auto"/>
              <w:jc w:val="left"/>
            </w:pPr>
            <w:r>
              <w:rPr>
                <w:rFonts w:ascii="Times New Roman" w:hAnsi="Times New Roman" w:cs="Times New Roman" w:eastAsia="Times New Roman"/>
                <w:b/>
                <w:bCs/>
                <w:sz w:val="22"/>
              </w:rPr>
              <w:t xml:space="preserve">SUMMARY, FINDINGS, CONCLUSIONS AND SUGGESTIONS</w:t>
            </w:r>
          </w:p>
        </w:tc>
        <w:tc>
          <w:tcPr/>
          <w:p>
            <w:pPr>
              <w:pStyle w:val="Compact"/>
              <w:spacing w:line="276" w:lineRule="auto"/>
              <w:jc w:val="right"/>
            </w:pPr>
            <w:r>
              <w:rPr>
                <w:rFonts w:ascii="Times New Roman" w:hAnsi="Times New Roman" w:cs="Times New Roman" w:eastAsia="Times New Roman"/>
                <w:b/>
                <w:bCs/>
                <w:sz w:val="22"/>
              </w:rPr>
              <w:t xml:space="preserve">87–96</w:t>
            </w:r>
          </w:p>
        </w:tc>
      </w:tr>
      <w:tr>
        <w:tc>
          <w:tcPr/>
          <w:p>
            <w:pPr>
              <w:pStyle w:val="Compact"/>
              <w:spacing w:line="276" w:lineRule="auto"/>
              <w:jc w:val="left"/>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Summary of the Study</w:t>
            </w:r>
          </w:p>
        </w:tc>
        <w:tc>
          <w:tcPr/>
          <w:p>
            <w:pPr>
              <w:pStyle w:val="Compact"/>
              <w:spacing w:line="276" w:lineRule="auto"/>
              <w:jc w:val="right"/>
            </w:pPr>
            <w:r>
              <w:rPr>
                <w:rFonts w:ascii="Times New Roman" w:hAnsi="Times New Roman" w:cs="Times New Roman" w:eastAsia="Times New Roman"/>
                <w:sz w:val="22"/>
              </w:rPr>
              <w:t xml:space="preserve">87</w:t>
            </w:r>
          </w:p>
        </w:tc>
      </w:tr>
      <w:tr>
        <w:tc>
          <w:tcPr/>
          <w:p>
            <w:pPr>
              <w:pStyle w:val="Compact"/>
              <w:spacing w:line="276" w:lineRule="auto"/>
              <w:jc w:val="left"/>
            </w:pPr>
            <w:r>
              <w:rPr>
                <w:rFonts w:ascii="Times New Roman" w:hAnsi="Times New Roman" w:cs="Times New Roman" w:eastAsia="Times New Roman"/>
                <w:sz w:val="22"/>
              </w:rPr>
              <w:t xml:space="preserve">5.2</w:t>
            </w:r>
          </w:p>
        </w:tc>
        <w:tc>
          <w:tcPr/>
          <w:p>
            <w:pPr>
              <w:pStyle w:val="Compact"/>
              <w:spacing w:line="276" w:lineRule="auto"/>
              <w:jc w:val="left"/>
            </w:pPr>
            <w:r>
              <w:rPr>
                <w:rFonts w:ascii="Times New Roman" w:hAnsi="Times New Roman" w:cs="Times New Roman" w:eastAsia="Times New Roman"/>
                <w:sz w:val="22"/>
              </w:rPr>
              <w:t xml:space="preserve">Major Findings</w:t>
            </w:r>
          </w:p>
        </w:tc>
        <w:tc>
          <w:tcPr/>
          <w:p>
            <w:pPr>
              <w:pStyle w:val="Compact"/>
              <w:spacing w:line="276" w:lineRule="auto"/>
              <w:jc w:val="right"/>
            </w:pPr>
            <w:r>
              <w:rPr>
                <w:rFonts w:ascii="Times New Roman" w:hAnsi="Times New Roman" w:cs="Times New Roman" w:eastAsia="Times New Roman"/>
                <w:sz w:val="22"/>
              </w:rPr>
              <w:t xml:space="preserve">89</w:t>
            </w:r>
          </w:p>
        </w:tc>
      </w:tr>
      <w:tr>
        <w:tc>
          <w:tcPr/>
          <w:p>
            <w:pPr>
              <w:pStyle w:val="Compact"/>
              <w:spacing w:line="276" w:lineRule="auto"/>
              <w:jc w:val="left"/>
            </w:pPr>
            <w:r>
              <w:rPr>
                <w:rFonts w:ascii="Times New Roman" w:hAnsi="Times New Roman" w:cs="Times New Roman" w:eastAsia="Times New Roman"/>
                <w:sz w:val="22"/>
              </w:rPr>
              <w:t xml:space="preserve">5.3</w:t>
            </w:r>
          </w:p>
        </w:tc>
        <w:tc>
          <w:tcPr/>
          <w:p>
            <w:pPr>
              <w:pStyle w:val="Compact"/>
              <w:spacing w:line="276" w:lineRule="auto"/>
              <w:jc w:val="left"/>
            </w:pPr>
            <w:r>
              <w:rPr>
                <w:rFonts w:ascii="Times New Roman" w:hAnsi="Times New Roman" w:cs="Times New Roman" w:eastAsia="Times New Roman"/>
                <w:sz w:val="22"/>
              </w:rPr>
              <w:t xml:space="preserve">Conclusions</w:t>
            </w:r>
          </w:p>
        </w:tc>
        <w:tc>
          <w:tcPr/>
          <w:p>
            <w:pPr>
              <w:pStyle w:val="Compact"/>
              <w:spacing w:line="276" w:lineRule="auto"/>
              <w:jc w:val="right"/>
            </w:pPr>
            <w:r>
              <w:rPr>
                <w:rFonts w:ascii="Times New Roman" w:hAnsi="Times New Roman" w:cs="Times New Roman" w:eastAsia="Times New Roman"/>
                <w:sz w:val="22"/>
              </w:rPr>
              <w:t xml:space="preserve">92</w:t>
            </w:r>
          </w:p>
        </w:tc>
      </w:tr>
      <w:tr>
        <w:tc>
          <w:tcPr/>
          <w:p>
            <w:pPr>
              <w:pStyle w:val="Compact"/>
              <w:spacing w:line="276" w:lineRule="auto"/>
              <w:jc w:val="left"/>
            </w:pPr>
            <w:r>
              <w:rPr>
                <w:rFonts w:ascii="Times New Roman" w:hAnsi="Times New Roman" w:cs="Times New Roman" w:eastAsia="Times New Roman"/>
                <w:sz w:val="22"/>
              </w:rPr>
              <w:t xml:space="preserve">5.4</w:t>
            </w:r>
          </w:p>
        </w:tc>
        <w:tc>
          <w:tcPr/>
          <w:p>
            <w:pPr>
              <w:pStyle w:val="Compact"/>
              <w:spacing w:line="276" w:lineRule="auto"/>
              <w:jc w:val="left"/>
            </w:pPr>
            <w:r>
              <w:rPr>
                <w:rFonts w:ascii="Times New Roman" w:hAnsi="Times New Roman" w:cs="Times New Roman" w:eastAsia="Times New Roman"/>
                <w:sz w:val="22"/>
              </w:rPr>
              <w:t xml:space="preserve">Educational Implications</w:t>
            </w:r>
          </w:p>
        </w:tc>
        <w:tc>
          <w:tcPr/>
          <w:p>
            <w:pPr>
              <w:pStyle w:val="Compact"/>
              <w:spacing w:line="276" w:lineRule="auto"/>
              <w:jc w:val="right"/>
            </w:pPr>
            <w:r>
              <w:rPr>
                <w:rFonts w:ascii="Times New Roman" w:hAnsi="Times New Roman" w:cs="Times New Roman" w:eastAsia="Times New Roman"/>
                <w:sz w:val="22"/>
              </w:rPr>
              <w:t xml:space="preserve">93</w:t>
            </w:r>
          </w:p>
        </w:tc>
      </w:tr>
      <w:tr>
        <w:tc>
          <w:tcPr/>
          <w:p>
            <w:pPr>
              <w:pStyle w:val="Compact"/>
              <w:spacing w:line="276" w:lineRule="auto"/>
              <w:jc w:val="left"/>
            </w:pPr>
            <w:r>
              <w:rPr>
                <w:rFonts w:ascii="Times New Roman" w:hAnsi="Times New Roman" w:cs="Times New Roman" w:eastAsia="Times New Roman"/>
                <w:sz w:val="22"/>
              </w:rPr>
              <w:t xml:space="preserve">5.5</w:t>
            </w:r>
          </w:p>
        </w:tc>
        <w:tc>
          <w:tcPr/>
          <w:p>
            <w:pPr>
              <w:pStyle w:val="Compact"/>
              <w:spacing w:line="276" w:lineRule="auto"/>
              <w:jc w:val="left"/>
            </w:pPr>
            <w:r>
              <w:rPr>
                <w:rFonts w:ascii="Times New Roman" w:hAnsi="Times New Roman" w:cs="Times New Roman" w:eastAsia="Times New Roman"/>
                <w:sz w:val="22"/>
              </w:rPr>
              <w:t xml:space="preserve">Suggestions for Further Research</w:t>
            </w:r>
          </w:p>
        </w:tc>
        <w:tc>
          <w:tcPr/>
          <w:p>
            <w:pPr>
              <w:pStyle w:val="Compact"/>
              <w:spacing w:line="276" w:lineRule="auto"/>
              <w:jc w:val="right"/>
            </w:pPr>
            <w:r>
              <w:rPr>
                <w:rFonts w:ascii="Times New Roman" w:hAnsi="Times New Roman" w:cs="Times New Roman" w:eastAsia="Times New Roman"/>
                <w:sz w:val="22"/>
              </w:rPr>
              <w:t xml:space="preserve">95</w:t>
            </w:r>
          </w:p>
        </w:tc>
      </w:tr>
      <w:tr>
        <w:tc>
          <w:tcPr/>
          <w:p>
            <w:pPr>
              <w:pStyle w:val="Compact"/>
              <w:spacing w:line="276" w:lineRule="auto"/>
              <w:jc w:val="left"/>
            </w:pPr>
            <w:r>
              <w:rPr>
                <w:rFonts w:ascii="Times New Roman" w:hAnsi="Times New Roman" w:cs="Times New Roman" w:eastAsia="Times New Roman"/>
                <w:sz w:val="22"/>
              </w:rPr>
              <w:t xml:space="preserve">5.6</w:t>
            </w:r>
          </w:p>
        </w:tc>
        <w:tc>
          <w:tcPr/>
          <w:p>
            <w:pPr>
              <w:pStyle w:val="Compact"/>
              <w:spacing w:line="276" w:lineRule="auto"/>
              <w:jc w:val="left"/>
            </w:pPr>
            <w:r>
              <w:rPr>
                <w:rFonts w:ascii="Times New Roman" w:hAnsi="Times New Roman" w:cs="Times New Roman" w:eastAsia="Times New Roman"/>
                <w:sz w:val="22"/>
              </w:rPr>
              <w:t xml:space="preserve">Limitations of the Study</w:t>
            </w:r>
          </w:p>
        </w:tc>
        <w:tc>
          <w:tcPr/>
          <w:p>
            <w:pPr>
              <w:pStyle w:val="Compact"/>
              <w:spacing w:line="276" w:lineRule="auto"/>
              <w:jc w:val="right"/>
            </w:pPr>
            <w:r>
              <w:rPr>
                <w:rFonts w:ascii="Times New Roman" w:hAnsi="Times New Roman" w:cs="Times New Roman" w:eastAsia="Times New Roman"/>
                <w:sz w:val="22"/>
              </w:rPr>
              <w:t xml:space="preserve">96</w:t>
            </w:r>
          </w:p>
        </w:tc>
      </w:tr>
      <w:tr>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BIBLIOGRAPHY</w:t>
            </w:r>
          </w:p>
        </w:tc>
        <w:tc>
          <w:tcPr/>
          <w:p>
            <w:pPr>
              <w:pStyle w:val="Compact"/>
              <w:spacing w:line="276" w:lineRule="auto"/>
              <w:jc w:val="right"/>
            </w:pPr>
            <w:r>
              <w:rPr>
                <w:rFonts w:ascii="Times New Roman" w:hAnsi="Times New Roman" w:cs="Times New Roman" w:eastAsia="Times New Roman"/>
                <w:b/>
                <w:bCs/>
                <w:sz w:val="22"/>
              </w:rPr>
              <w:t xml:space="preserve">97–101</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APPENDICES</w:t>
            </w:r>
          </w:p>
        </w:tc>
        <w:tc>
          <w:tcPr/>
          <w:p>
            <w:pPr>
              <w:pStyle w:val="Compact"/>
              <w:spacing w:line="276" w:lineRule="auto"/>
              <w:jc w:val="right"/>
            </w:pPr>
            <w:r>
              <w:rPr>
                <w:rFonts w:ascii="Times New Roman" w:hAnsi="Times New Roman" w:cs="Times New Roman" w:eastAsia="Times New Roman"/>
                <w:b/>
                <w:bCs/>
                <w:sz w:val="22"/>
              </w:rPr>
              <w:t xml:space="preserve">102–106</w:t>
            </w:r>
          </w:p>
        </w:tc>
      </w:tr>
    </w:tbl>
    <w:bookmarkEnd w:id="16"/>
    <w:bookmarkStart w:id="17" w:name="section-4"/>
    <w:p>
      <w:pPr>
        <w:pStyle w:val="Heading2"/>
        <w:spacing w:line="360" w:lineRule="auto"/>
        <w:jc w:val="center"/>
      </w:pPr>
      <w:r>
        <w:rPr>
          <w:rFonts w:ascii="Times New Roman" w:hAnsi="Times New Roman" w:cs="Times New Roman" w:eastAsia="Times New Roman"/>
          <w:b/>
          <w:sz w:val="28"/>
        </w:rPr>
        <w:t xml:space="preserve">—</w:t>
      </w:r>
    </w:p>
    <w:bookmarkEnd w:id="17"/>
    <w:bookmarkStart w:id="18" w:name="list-of-tables"/>
    <w:p>
      <w:pPr>
        <w:pStyle w:val="Heading2"/>
        <w:spacing w:line="360" w:lineRule="auto"/>
        <w:jc w:val="center"/>
      </w:pPr>
      <w:r>
        <w:rPr>
          <w:rFonts w:ascii="Times New Roman" w:hAnsi="Times New Roman" w:cs="Times New Roman" w:eastAsia="Times New Roman"/>
          <w:b/>
          <w:sz w:val="28"/>
        </w:rPr>
        <w:t xml:space="preserve">LIST OF TABLES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Table No.</w:t>
            </w:r>
          </w:p>
        </w:tc>
        <w:tc>
          <w:tcPr/>
          <w:p>
            <w:pPr>
              <w:pStyle w:val="Compact"/>
              <w:spacing w:line="276" w:lineRule="auto"/>
              <w:jc w:val="left"/>
            </w:pPr>
            <w:r>
              <w:rPr>
                <w:rFonts w:ascii="Times New Roman" w:hAnsi="Times New Roman" w:cs="Times New Roman" w:eastAsia="Times New Roman"/>
                <w:sz w:val="22"/>
              </w:rPr>
              <w:t xml:space="preserve">Title of the Table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Distribution of the Sample According to Locality, Type of Management and Gender</w:t>
            </w:r>
          </w:p>
        </w:tc>
        <w:tc>
          <w:tcPr/>
          <w:p>
            <w:pPr>
              <w:pStyle w:val="Compact"/>
              <w:spacing w:line="276" w:lineRule="auto"/>
              <w:jc w:val="right"/>
            </w:pPr>
            <w:r>
              <w:rPr>
                <w:rFonts w:ascii="Times New Roman" w:hAnsi="Times New Roman" w:cs="Times New Roman" w:eastAsia="Times New Roman"/>
                <w:sz w:val="22"/>
              </w:rPr>
              <w:t xml:space="preserve">45</w:t>
            </w:r>
          </w:p>
        </w:tc>
      </w:tr>
      <w:tr>
        <w:tc>
          <w:tcPr/>
          <w:p>
            <w:pPr>
              <w:pStyle w:val="Compact"/>
              <w:spacing w:line="276" w:lineRule="auto"/>
              <w:jc w:val="center"/>
            </w:pPr>
            <w:r>
              <w:rPr>
                <w:rFonts w:ascii="Times New Roman" w:hAnsi="Times New Roman" w:cs="Times New Roman" w:eastAsia="Times New Roman"/>
                <w:sz w:val="22"/>
              </w:rPr>
              <w:t xml:space="preserve">3.2</w:t>
            </w:r>
          </w:p>
        </w:tc>
        <w:tc>
          <w:tcPr/>
          <w:p>
            <w:pPr>
              <w:pStyle w:val="Compact"/>
              <w:spacing w:line="276" w:lineRule="auto"/>
              <w:jc w:val="left"/>
            </w:pPr>
            <w:r>
              <w:rPr>
                <w:rFonts w:ascii="Times New Roman" w:hAnsi="Times New Roman" w:cs="Times New Roman" w:eastAsia="Times New Roman"/>
                <w:sz w:val="22"/>
              </w:rPr>
              <w:t xml:space="preserve">Number of Items in Each Area of the Vocational Interest Record</w:t>
            </w:r>
          </w:p>
        </w:tc>
        <w:tc>
          <w:tcPr/>
          <w:p>
            <w:pPr>
              <w:pStyle w:val="Compact"/>
              <w:spacing w:line="276" w:lineRule="auto"/>
              <w:jc w:val="right"/>
            </w:pPr>
            <w:r>
              <w:rPr>
                <w:rFonts w:ascii="Times New Roman" w:hAnsi="Times New Roman" w:cs="Times New Roman" w:eastAsia="Times New Roman"/>
                <w:sz w:val="22"/>
              </w:rPr>
              <w:t xml:space="preserve">50</w:t>
            </w:r>
          </w:p>
        </w:tc>
      </w:tr>
      <w:tr>
        <w:tc>
          <w:tcPr/>
          <w:p>
            <w:pPr>
              <w:pStyle w:val="Compact"/>
              <w:spacing w:line="276" w:lineRule="auto"/>
              <w:jc w:val="center"/>
            </w:pPr>
            <w:r>
              <w:rPr>
                <w:rFonts w:ascii="Times New Roman" w:hAnsi="Times New Roman" w:cs="Times New Roman" w:eastAsia="Times New Roman"/>
                <w:sz w:val="22"/>
              </w:rPr>
              <w:t xml:space="preserve">3.3</w:t>
            </w:r>
          </w:p>
        </w:tc>
        <w:tc>
          <w:tcPr/>
          <w:p>
            <w:pPr>
              <w:pStyle w:val="Compact"/>
              <w:spacing w:line="276" w:lineRule="auto"/>
              <w:jc w:val="left"/>
            </w:pPr>
            <w:r>
              <w:rPr>
                <w:rFonts w:ascii="Times New Roman" w:hAnsi="Times New Roman" w:cs="Times New Roman" w:eastAsia="Times New Roman"/>
                <w:sz w:val="22"/>
              </w:rPr>
              <w:t xml:space="preserve">Reliability Coefficients of the Vocational Interest Record</w:t>
            </w:r>
          </w:p>
        </w:tc>
        <w:tc>
          <w:tcPr/>
          <w:p>
            <w:pPr>
              <w:pStyle w:val="Compact"/>
              <w:spacing w:line="276" w:lineRule="auto"/>
              <w:jc w:val="right"/>
            </w:pPr>
            <w:r>
              <w:rPr>
                <w:rFonts w:ascii="Times New Roman" w:hAnsi="Times New Roman" w:cs="Times New Roman" w:eastAsia="Times New Roman"/>
                <w:sz w:val="22"/>
              </w:rPr>
              <w:t xml:space="preserve">52</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Mean and Standard Deviation of the Total Sample on Ten Areas of Vocational Interest</w:t>
            </w:r>
          </w:p>
        </w:tc>
        <w:tc>
          <w:tcPr/>
          <w:p>
            <w:pPr>
              <w:pStyle w:val="Compact"/>
              <w:spacing w:line="276" w:lineRule="auto"/>
              <w:jc w:val="right"/>
            </w:pPr>
            <w:r>
              <w:rPr>
                <w:rFonts w:ascii="Times New Roman" w:hAnsi="Times New Roman" w:cs="Times New Roman" w:eastAsia="Times New Roman"/>
                <w:sz w:val="22"/>
              </w:rPr>
              <w:t xml:space="preserve">58</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Area-wise Mean and S.D. of Rural Government School Students (N = 50)</w:t>
            </w:r>
          </w:p>
        </w:tc>
        <w:tc>
          <w:tcPr/>
          <w:p>
            <w:pPr>
              <w:pStyle w:val="Compact"/>
              <w:spacing w:line="276" w:lineRule="auto"/>
              <w:jc w:val="right"/>
            </w:pPr>
            <w:r>
              <w:rPr>
                <w:rFonts w:ascii="Times New Roman" w:hAnsi="Times New Roman" w:cs="Times New Roman" w:eastAsia="Times New Roman"/>
                <w:sz w:val="22"/>
              </w:rPr>
              <w:t xml:space="preserve">60</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Area-wise Mean and S.D. of Rural Private School Students (N = 50)</w:t>
            </w:r>
          </w:p>
        </w:tc>
        <w:tc>
          <w:tcPr/>
          <w:p>
            <w:pPr>
              <w:pStyle w:val="Compact"/>
              <w:spacing w:line="276" w:lineRule="auto"/>
              <w:jc w:val="right"/>
            </w:pPr>
            <w:r>
              <w:rPr>
                <w:rFonts w:ascii="Times New Roman" w:hAnsi="Times New Roman" w:cs="Times New Roman" w:eastAsia="Times New Roman"/>
                <w:sz w:val="22"/>
              </w:rPr>
              <w:t xml:space="preserve">61</w:t>
            </w:r>
          </w:p>
        </w:tc>
      </w:tr>
      <w:tr>
        <w:tc>
          <w:tcPr/>
          <w:p>
            <w:pPr>
              <w:pStyle w:val="Compact"/>
              <w:spacing w:line="276" w:lineRule="auto"/>
              <w:jc w:val="center"/>
            </w:pPr>
            <w:r>
              <w:rPr>
                <w:rFonts w:ascii="Times New Roman" w:hAnsi="Times New Roman" w:cs="Times New Roman" w:eastAsia="Times New Roman"/>
                <w:sz w:val="22"/>
              </w:rPr>
              <w:t xml:space="preserve">4.4</w:t>
            </w:r>
          </w:p>
        </w:tc>
        <w:tc>
          <w:tcPr/>
          <w:p>
            <w:pPr>
              <w:pStyle w:val="Compact"/>
              <w:spacing w:line="276" w:lineRule="auto"/>
              <w:jc w:val="left"/>
            </w:pPr>
            <w:r>
              <w:rPr>
                <w:rFonts w:ascii="Times New Roman" w:hAnsi="Times New Roman" w:cs="Times New Roman" w:eastAsia="Times New Roman"/>
                <w:sz w:val="22"/>
              </w:rPr>
              <w:t xml:space="preserve">Area-wise Mean and S.D. of Urban Government School Students (N = 50)</w:t>
            </w:r>
          </w:p>
        </w:tc>
        <w:tc>
          <w:tcPr/>
          <w:p>
            <w:pPr>
              <w:pStyle w:val="Compact"/>
              <w:spacing w:line="276" w:lineRule="auto"/>
              <w:jc w:val="right"/>
            </w:pPr>
            <w:r>
              <w:rPr>
                <w:rFonts w:ascii="Times New Roman" w:hAnsi="Times New Roman" w:cs="Times New Roman" w:eastAsia="Times New Roman"/>
                <w:sz w:val="22"/>
              </w:rPr>
              <w:t xml:space="preserve">62</w:t>
            </w:r>
          </w:p>
        </w:tc>
      </w:tr>
      <w:tr>
        <w:tc>
          <w:tcPr/>
          <w:p>
            <w:pPr>
              <w:pStyle w:val="Compact"/>
              <w:spacing w:line="276" w:lineRule="auto"/>
              <w:jc w:val="center"/>
            </w:pPr>
            <w:r>
              <w:rPr>
                <w:rFonts w:ascii="Times New Roman" w:hAnsi="Times New Roman" w:cs="Times New Roman" w:eastAsia="Times New Roman"/>
                <w:sz w:val="22"/>
              </w:rPr>
              <w:t xml:space="preserve">4.5</w:t>
            </w:r>
          </w:p>
        </w:tc>
        <w:tc>
          <w:tcPr/>
          <w:p>
            <w:pPr>
              <w:pStyle w:val="Compact"/>
              <w:spacing w:line="276" w:lineRule="auto"/>
              <w:jc w:val="left"/>
            </w:pPr>
            <w:r>
              <w:rPr>
                <w:rFonts w:ascii="Times New Roman" w:hAnsi="Times New Roman" w:cs="Times New Roman" w:eastAsia="Times New Roman"/>
                <w:sz w:val="22"/>
              </w:rPr>
              <w:t xml:space="preserve">Area-wise Mean and S.D. of Urban Private School Students (N = 50)</w:t>
            </w:r>
          </w:p>
        </w:tc>
        <w:tc>
          <w:tcPr/>
          <w:p>
            <w:pPr>
              <w:pStyle w:val="Compact"/>
              <w:spacing w:line="276" w:lineRule="auto"/>
              <w:jc w:val="right"/>
            </w:pPr>
            <w:r>
              <w:rPr>
                <w:rFonts w:ascii="Times New Roman" w:hAnsi="Times New Roman" w:cs="Times New Roman" w:eastAsia="Times New Roman"/>
                <w:sz w:val="22"/>
              </w:rPr>
              <w:t xml:space="preserve">63</w:t>
            </w:r>
          </w:p>
        </w:tc>
      </w:tr>
      <w:tr>
        <w:tc>
          <w:tcPr/>
          <w:p>
            <w:pPr>
              <w:pStyle w:val="Compact"/>
              <w:spacing w:line="276" w:lineRule="auto"/>
              <w:jc w:val="center"/>
            </w:pPr>
            <w:r>
              <w:rPr>
                <w:rFonts w:ascii="Times New Roman" w:hAnsi="Times New Roman" w:cs="Times New Roman" w:eastAsia="Times New Roman"/>
                <w:sz w:val="22"/>
              </w:rPr>
              <w:t xml:space="preserve">4.6</w:t>
            </w:r>
          </w:p>
        </w:tc>
        <w:tc>
          <w:tcPr/>
          <w:p>
            <w:pPr>
              <w:pStyle w:val="Compact"/>
              <w:spacing w:line="276" w:lineRule="auto"/>
              <w:jc w:val="left"/>
            </w:pPr>
            <w:r>
              <w:rPr>
                <w:rFonts w:ascii="Times New Roman" w:hAnsi="Times New Roman" w:cs="Times New Roman" w:eastAsia="Times New Roman"/>
                <w:sz w:val="22"/>
              </w:rPr>
              <w:t xml:space="preserve">Rank Order of Vocational Interest Areas of Four Groups</w:t>
            </w:r>
          </w:p>
        </w:tc>
        <w:tc>
          <w:tcPr/>
          <w:p>
            <w:pPr>
              <w:pStyle w:val="Compact"/>
              <w:spacing w:line="276" w:lineRule="auto"/>
              <w:jc w:val="right"/>
            </w:pPr>
            <w:r>
              <w:rPr>
                <w:rFonts w:ascii="Times New Roman" w:hAnsi="Times New Roman" w:cs="Times New Roman" w:eastAsia="Times New Roman"/>
                <w:sz w:val="22"/>
              </w:rPr>
              <w:t xml:space="preserve">64</w:t>
            </w:r>
          </w:p>
        </w:tc>
      </w:tr>
      <w:tr>
        <w:tc>
          <w:tcPr/>
          <w:p>
            <w:pPr>
              <w:pStyle w:val="Compact"/>
              <w:spacing w:line="276" w:lineRule="auto"/>
              <w:jc w:val="center"/>
            </w:pPr>
            <w:r>
              <w:rPr>
                <w:rFonts w:ascii="Times New Roman" w:hAnsi="Times New Roman" w:cs="Times New Roman" w:eastAsia="Times New Roman"/>
                <w:sz w:val="22"/>
              </w:rPr>
              <w:t xml:space="preserve">4.7</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Literary Interest</w:t>
            </w:r>
          </w:p>
        </w:tc>
        <w:tc>
          <w:tcPr/>
          <w:p>
            <w:pPr>
              <w:pStyle w:val="Compact"/>
              <w:spacing w:line="276" w:lineRule="auto"/>
              <w:jc w:val="right"/>
            </w:pPr>
            <w:r>
              <w:rPr>
                <w:rFonts w:ascii="Times New Roman" w:hAnsi="Times New Roman" w:cs="Times New Roman" w:eastAsia="Times New Roman"/>
                <w:sz w:val="22"/>
              </w:rPr>
              <w:t xml:space="preserve">66</w:t>
            </w:r>
          </w:p>
        </w:tc>
      </w:tr>
      <w:tr>
        <w:tc>
          <w:tcPr/>
          <w:p>
            <w:pPr>
              <w:pStyle w:val="Compact"/>
              <w:spacing w:line="276" w:lineRule="auto"/>
              <w:jc w:val="center"/>
            </w:pPr>
            <w:r>
              <w:rPr>
                <w:rFonts w:ascii="Times New Roman" w:hAnsi="Times New Roman" w:cs="Times New Roman" w:eastAsia="Times New Roman"/>
                <w:sz w:val="22"/>
              </w:rPr>
              <w:t xml:space="preserve">4.8</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Scientific Interest</w:t>
            </w:r>
          </w:p>
        </w:tc>
        <w:tc>
          <w:tcPr/>
          <w:p>
            <w:pPr>
              <w:pStyle w:val="Compact"/>
              <w:spacing w:line="276" w:lineRule="auto"/>
              <w:jc w:val="right"/>
            </w:pPr>
            <w:r>
              <w:rPr>
                <w:rFonts w:ascii="Times New Roman" w:hAnsi="Times New Roman" w:cs="Times New Roman" w:eastAsia="Times New Roman"/>
                <w:sz w:val="22"/>
              </w:rPr>
              <w:t xml:space="preserve">66</w:t>
            </w:r>
          </w:p>
        </w:tc>
      </w:tr>
      <w:tr>
        <w:tc>
          <w:tcPr/>
          <w:p>
            <w:pPr>
              <w:pStyle w:val="Compact"/>
              <w:spacing w:line="276" w:lineRule="auto"/>
              <w:jc w:val="center"/>
            </w:pPr>
            <w:r>
              <w:rPr>
                <w:rFonts w:ascii="Times New Roman" w:hAnsi="Times New Roman" w:cs="Times New Roman" w:eastAsia="Times New Roman"/>
                <w:sz w:val="22"/>
              </w:rPr>
              <w:t xml:space="preserve">4.9</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Executive Interest</w:t>
            </w:r>
          </w:p>
        </w:tc>
        <w:tc>
          <w:tcPr/>
          <w:p>
            <w:pPr>
              <w:pStyle w:val="Compact"/>
              <w:spacing w:line="276" w:lineRule="auto"/>
              <w:jc w:val="right"/>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4.10</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Commercial Interest</w:t>
            </w:r>
          </w:p>
        </w:tc>
        <w:tc>
          <w:tcPr/>
          <w:p>
            <w:pPr>
              <w:pStyle w:val="Compact"/>
              <w:spacing w:line="276" w:lineRule="auto"/>
              <w:jc w:val="right"/>
            </w:pPr>
            <w:r>
              <w:rPr>
                <w:rFonts w:ascii="Times New Roman" w:hAnsi="Times New Roman" w:cs="Times New Roman" w:eastAsia="Times New Roman"/>
                <w:sz w:val="22"/>
              </w:rPr>
              <w:t xml:space="preserve">67</w:t>
            </w:r>
          </w:p>
        </w:tc>
      </w:tr>
      <w:tr>
        <w:tc>
          <w:tcPr/>
          <w:p>
            <w:pPr>
              <w:pStyle w:val="Compact"/>
              <w:spacing w:line="276" w:lineRule="auto"/>
              <w:jc w:val="center"/>
            </w:pPr>
            <w:r>
              <w:rPr>
                <w:rFonts w:ascii="Times New Roman" w:hAnsi="Times New Roman" w:cs="Times New Roman" w:eastAsia="Times New Roman"/>
                <w:sz w:val="22"/>
              </w:rPr>
              <w:t xml:space="preserve">4.11</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Constructive Interest</w:t>
            </w:r>
          </w:p>
        </w:tc>
        <w:tc>
          <w:tcPr/>
          <w:p>
            <w:pPr>
              <w:pStyle w:val="Compact"/>
              <w:spacing w:line="276" w:lineRule="auto"/>
              <w:jc w:val="right"/>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4.12</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Artistic Interest</w:t>
            </w:r>
          </w:p>
        </w:tc>
        <w:tc>
          <w:tcPr/>
          <w:p>
            <w:pPr>
              <w:pStyle w:val="Compact"/>
              <w:spacing w:line="276" w:lineRule="auto"/>
              <w:jc w:val="right"/>
            </w:pPr>
            <w:r>
              <w:rPr>
                <w:rFonts w:ascii="Times New Roman" w:hAnsi="Times New Roman" w:cs="Times New Roman" w:eastAsia="Times New Roman"/>
                <w:sz w:val="22"/>
              </w:rPr>
              <w:t xml:space="preserve">68</w:t>
            </w:r>
          </w:p>
        </w:tc>
      </w:tr>
      <w:tr>
        <w:tc>
          <w:tcPr/>
          <w:p>
            <w:pPr>
              <w:pStyle w:val="Compact"/>
              <w:spacing w:line="276" w:lineRule="auto"/>
              <w:jc w:val="center"/>
            </w:pPr>
            <w:r>
              <w:rPr>
                <w:rFonts w:ascii="Times New Roman" w:hAnsi="Times New Roman" w:cs="Times New Roman" w:eastAsia="Times New Roman"/>
                <w:sz w:val="22"/>
              </w:rPr>
              <w:t xml:space="preserve">4.13</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Agricultural Interest</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center"/>
            </w:pPr>
            <w:r>
              <w:rPr>
                <w:rFonts w:ascii="Times New Roman" w:hAnsi="Times New Roman" w:cs="Times New Roman" w:eastAsia="Times New Roman"/>
                <w:sz w:val="22"/>
              </w:rPr>
              <w:t xml:space="preserve">4.14</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Persuasive Interest</w:t>
            </w:r>
          </w:p>
        </w:tc>
        <w:tc>
          <w:tcPr/>
          <w:p>
            <w:pPr>
              <w:pStyle w:val="Compact"/>
              <w:spacing w:line="276" w:lineRule="auto"/>
              <w:jc w:val="right"/>
            </w:pPr>
            <w:r>
              <w:rPr>
                <w:rFonts w:ascii="Times New Roman" w:hAnsi="Times New Roman" w:cs="Times New Roman" w:eastAsia="Times New Roman"/>
                <w:sz w:val="22"/>
              </w:rPr>
              <w:t xml:space="preserve">69</w:t>
            </w:r>
          </w:p>
        </w:tc>
      </w:tr>
      <w:tr>
        <w:tc>
          <w:tcPr/>
          <w:p>
            <w:pPr>
              <w:pStyle w:val="Compact"/>
              <w:spacing w:line="276" w:lineRule="auto"/>
              <w:jc w:val="center"/>
            </w:pPr>
            <w:r>
              <w:rPr>
                <w:rFonts w:ascii="Times New Roman" w:hAnsi="Times New Roman" w:cs="Times New Roman" w:eastAsia="Times New Roman"/>
                <w:sz w:val="22"/>
              </w:rPr>
              <w:t xml:space="preserve">4.15</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Social Interest</w:t>
            </w:r>
          </w:p>
        </w:tc>
        <w:tc>
          <w:tcPr/>
          <w:p>
            <w:pPr>
              <w:pStyle w:val="Compact"/>
              <w:spacing w:line="276" w:lineRule="auto"/>
              <w:jc w:val="right"/>
            </w:pPr>
            <w:r>
              <w:rPr>
                <w:rFonts w:ascii="Times New Roman" w:hAnsi="Times New Roman" w:cs="Times New Roman" w:eastAsia="Times New Roman"/>
                <w:sz w:val="22"/>
              </w:rPr>
              <w:t xml:space="preserve">70</w:t>
            </w:r>
          </w:p>
        </w:tc>
      </w:tr>
      <w:tr>
        <w:tc>
          <w:tcPr/>
          <w:p>
            <w:pPr>
              <w:pStyle w:val="Compact"/>
              <w:spacing w:line="276" w:lineRule="auto"/>
              <w:jc w:val="center"/>
            </w:pPr>
            <w:r>
              <w:rPr>
                <w:rFonts w:ascii="Times New Roman" w:hAnsi="Times New Roman" w:cs="Times New Roman" w:eastAsia="Times New Roman"/>
                <w:sz w:val="22"/>
              </w:rPr>
              <w:t xml:space="preserve">4.16</w:t>
            </w:r>
          </w:p>
        </w:tc>
        <w:tc>
          <w:tcPr/>
          <w:p>
            <w:pPr>
              <w:pStyle w:val="Compact"/>
              <w:spacing w:line="276" w:lineRule="auto"/>
              <w:jc w:val="left"/>
            </w:pPr>
            <w:r>
              <w:rPr>
                <w:rFonts w:ascii="Times New Roman" w:hAnsi="Times New Roman" w:cs="Times New Roman" w:eastAsia="Times New Roman"/>
                <w:sz w:val="22"/>
              </w:rPr>
              <w:t xml:space="preserve">Comparison of Rural and Urban Students on Household Interest</w:t>
            </w:r>
          </w:p>
        </w:tc>
        <w:tc>
          <w:tcPr/>
          <w:p>
            <w:pPr>
              <w:pStyle w:val="Compact"/>
              <w:spacing w:line="276" w:lineRule="auto"/>
              <w:jc w:val="right"/>
            </w:pPr>
            <w:r>
              <w:rPr>
                <w:rFonts w:ascii="Times New Roman" w:hAnsi="Times New Roman" w:cs="Times New Roman" w:eastAsia="Times New Roman"/>
                <w:sz w:val="22"/>
              </w:rPr>
              <w:t xml:space="preserve">70</w:t>
            </w:r>
          </w:p>
        </w:tc>
      </w:tr>
      <w:tr>
        <w:tc>
          <w:tcPr/>
          <w:p>
            <w:pPr>
              <w:pStyle w:val="Compact"/>
              <w:spacing w:line="276" w:lineRule="auto"/>
              <w:jc w:val="center"/>
            </w:pPr>
            <w:r>
              <w:rPr>
                <w:rFonts w:ascii="Times New Roman" w:hAnsi="Times New Roman" w:cs="Times New Roman" w:eastAsia="Times New Roman"/>
                <w:sz w:val="22"/>
              </w:rPr>
              <w:t xml:space="preserve">4.17</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Literary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4.18</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Scientific Interest</w:t>
            </w:r>
          </w:p>
        </w:tc>
        <w:tc>
          <w:tcPr/>
          <w:p>
            <w:pPr>
              <w:pStyle w:val="Compact"/>
              <w:spacing w:line="276" w:lineRule="auto"/>
              <w:jc w:val="right"/>
            </w:pPr>
            <w:r>
              <w:rPr>
                <w:rFonts w:ascii="Times New Roman" w:hAnsi="Times New Roman" w:cs="Times New Roman" w:eastAsia="Times New Roman"/>
                <w:sz w:val="22"/>
              </w:rPr>
              <w:t xml:space="preserve">71</w:t>
            </w:r>
          </w:p>
        </w:tc>
      </w:tr>
      <w:tr>
        <w:tc>
          <w:tcPr/>
          <w:p>
            <w:pPr>
              <w:pStyle w:val="Compact"/>
              <w:spacing w:line="276" w:lineRule="auto"/>
              <w:jc w:val="center"/>
            </w:pPr>
            <w:r>
              <w:rPr>
                <w:rFonts w:ascii="Times New Roman" w:hAnsi="Times New Roman" w:cs="Times New Roman" w:eastAsia="Times New Roman"/>
                <w:sz w:val="22"/>
              </w:rPr>
              <w:t xml:space="preserve">4.19</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Executive Interest</w:t>
            </w:r>
          </w:p>
        </w:tc>
        <w:tc>
          <w:tcPr/>
          <w:p>
            <w:pPr>
              <w:pStyle w:val="Compact"/>
              <w:spacing w:line="276" w:lineRule="auto"/>
              <w:jc w:val="right"/>
            </w:pPr>
            <w:r>
              <w:rPr>
                <w:rFonts w:ascii="Times New Roman" w:hAnsi="Times New Roman" w:cs="Times New Roman" w:eastAsia="Times New Roman"/>
                <w:sz w:val="22"/>
              </w:rPr>
              <w:t xml:space="preserve">72</w:t>
            </w:r>
          </w:p>
        </w:tc>
      </w:tr>
      <w:tr>
        <w:tc>
          <w:tcPr/>
          <w:p>
            <w:pPr>
              <w:pStyle w:val="Compact"/>
              <w:spacing w:line="276" w:lineRule="auto"/>
              <w:jc w:val="center"/>
            </w:pPr>
            <w:r>
              <w:rPr>
                <w:rFonts w:ascii="Times New Roman" w:hAnsi="Times New Roman" w:cs="Times New Roman" w:eastAsia="Times New Roman"/>
                <w:sz w:val="22"/>
              </w:rPr>
              <w:t xml:space="preserve">4.20</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Commercial Interest</w:t>
            </w:r>
          </w:p>
        </w:tc>
        <w:tc>
          <w:tcPr/>
          <w:p>
            <w:pPr>
              <w:pStyle w:val="Compact"/>
              <w:spacing w:line="276" w:lineRule="auto"/>
              <w:jc w:val="right"/>
            </w:pPr>
            <w:r>
              <w:rPr>
                <w:rFonts w:ascii="Times New Roman" w:hAnsi="Times New Roman" w:cs="Times New Roman" w:eastAsia="Times New Roman"/>
                <w:sz w:val="22"/>
              </w:rPr>
              <w:t xml:space="preserve">72</w:t>
            </w:r>
          </w:p>
        </w:tc>
      </w:tr>
      <w:tr>
        <w:tc>
          <w:tcPr/>
          <w:p>
            <w:pPr>
              <w:pStyle w:val="Compact"/>
              <w:spacing w:line="276" w:lineRule="auto"/>
              <w:jc w:val="center"/>
            </w:pPr>
            <w:r>
              <w:rPr>
                <w:rFonts w:ascii="Times New Roman" w:hAnsi="Times New Roman" w:cs="Times New Roman" w:eastAsia="Times New Roman"/>
                <w:sz w:val="22"/>
              </w:rPr>
              <w:t xml:space="preserve">4.21</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Constructive Interest</w:t>
            </w:r>
          </w:p>
        </w:tc>
        <w:tc>
          <w:tcPr/>
          <w:p>
            <w:pPr>
              <w:pStyle w:val="Compact"/>
              <w:spacing w:line="276" w:lineRule="auto"/>
              <w:jc w:val="right"/>
            </w:pPr>
            <w:r>
              <w:rPr>
                <w:rFonts w:ascii="Times New Roman" w:hAnsi="Times New Roman" w:cs="Times New Roman" w:eastAsia="Times New Roman"/>
                <w:sz w:val="22"/>
              </w:rPr>
              <w:t xml:space="preserve">73</w:t>
            </w:r>
          </w:p>
        </w:tc>
      </w:tr>
      <w:tr>
        <w:tc>
          <w:tcPr/>
          <w:p>
            <w:pPr>
              <w:pStyle w:val="Compact"/>
              <w:spacing w:line="276" w:lineRule="auto"/>
              <w:jc w:val="center"/>
            </w:pPr>
            <w:r>
              <w:rPr>
                <w:rFonts w:ascii="Times New Roman" w:hAnsi="Times New Roman" w:cs="Times New Roman" w:eastAsia="Times New Roman"/>
                <w:sz w:val="22"/>
              </w:rPr>
              <w:t xml:space="preserve">4.22</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Artistic Interest</w:t>
            </w:r>
          </w:p>
        </w:tc>
        <w:tc>
          <w:tcPr/>
          <w:p>
            <w:pPr>
              <w:pStyle w:val="Compact"/>
              <w:spacing w:line="276" w:lineRule="auto"/>
              <w:jc w:val="right"/>
            </w:pPr>
            <w:r>
              <w:rPr>
                <w:rFonts w:ascii="Times New Roman" w:hAnsi="Times New Roman" w:cs="Times New Roman" w:eastAsia="Times New Roman"/>
                <w:sz w:val="22"/>
              </w:rPr>
              <w:t xml:space="preserve">73</w:t>
            </w:r>
          </w:p>
        </w:tc>
      </w:tr>
      <w:tr>
        <w:tc>
          <w:tcPr/>
          <w:p>
            <w:pPr>
              <w:pStyle w:val="Compact"/>
              <w:spacing w:line="276" w:lineRule="auto"/>
              <w:jc w:val="center"/>
            </w:pPr>
            <w:r>
              <w:rPr>
                <w:rFonts w:ascii="Times New Roman" w:hAnsi="Times New Roman" w:cs="Times New Roman" w:eastAsia="Times New Roman"/>
                <w:sz w:val="22"/>
              </w:rPr>
              <w:t xml:space="preserve">4.23</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Agricultural Interest</w:t>
            </w:r>
          </w:p>
        </w:tc>
        <w:tc>
          <w:tcPr/>
          <w:p>
            <w:pPr>
              <w:pStyle w:val="Compact"/>
              <w:spacing w:line="276" w:lineRule="auto"/>
              <w:jc w:val="right"/>
            </w:pPr>
            <w:r>
              <w:rPr>
                <w:rFonts w:ascii="Times New Roman" w:hAnsi="Times New Roman" w:cs="Times New Roman" w:eastAsia="Times New Roman"/>
                <w:sz w:val="22"/>
              </w:rPr>
              <w:t xml:space="preserve">74</w:t>
            </w:r>
          </w:p>
        </w:tc>
      </w:tr>
      <w:tr>
        <w:tc>
          <w:tcPr/>
          <w:p>
            <w:pPr>
              <w:pStyle w:val="Compact"/>
              <w:spacing w:line="276" w:lineRule="auto"/>
              <w:jc w:val="center"/>
            </w:pPr>
            <w:r>
              <w:rPr>
                <w:rFonts w:ascii="Times New Roman" w:hAnsi="Times New Roman" w:cs="Times New Roman" w:eastAsia="Times New Roman"/>
                <w:sz w:val="22"/>
              </w:rPr>
              <w:t xml:space="preserve">4.24</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Persuasive Interest</w:t>
            </w:r>
          </w:p>
        </w:tc>
        <w:tc>
          <w:tcPr/>
          <w:p>
            <w:pPr>
              <w:pStyle w:val="Compact"/>
              <w:spacing w:line="276" w:lineRule="auto"/>
              <w:jc w:val="right"/>
            </w:pPr>
            <w:r>
              <w:rPr>
                <w:rFonts w:ascii="Times New Roman" w:hAnsi="Times New Roman" w:cs="Times New Roman" w:eastAsia="Times New Roman"/>
                <w:sz w:val="22"/>
              </w:rPr>
              <w:t xml:space="preserve">74</w:t>
            </w:r>
          </w:p>
        </w:tc>
      </w:tr>
      <w:tr>
        <w:tc>
          <w:tcPr/>
          <w:p>
            <w:pPr>
              <w:pStyle w:val="Compact"/>
              <w:spacing w:line="276" w:lineRule="auto"/>
              <w:jc w:val="center"/>
            </w:pPr>
            <w:r>
              <w:rPr>
                <w:rFonts w:ascii="Times New Roman" w:hAnsi="Times New Roman" w:cs="Times New Roman" w:eastAsia="Times New Roman"/>
                <w:sz w:val="22"/>
              </w:rPr>
              <w:t xml:space="preserve">4.25</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Social Interest</w:t>
            </w:r>
          </w:p>
        </w:tc>
        <w:tc>
          <w:tcPr/>
          <w:p>
            <w:pPr>
              <w:pStyle w:val="Compact"/>
              <w:spacing w:line="276" w:lineRule="auto"/>
              <w:jc w:val="right"/>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4.26</w:t>
            </w:r>
          </w:p>
        </w:tc>
        <w:tc>
          <w:tcPr/>
          <w:p>
            <w:pPr>
              <w:pStyle w:val="Compact"/>
              <w:spacing w:line="276" w:lineRule="auto"/>
              <w:jc w:val="left"/>
            </w:pPr>
            <w:r>
              <w:rPr>
                <w:rFonts w:ascii="Times New Roman" w:hAnsi="Times New Roman" w:cs="Times New Roman" w:eastAsia="Times New Roman"/>
                <w:sz w:val="22"/>
              </w:rPr>
              <w:t xml:space="preserve">Comparison of Government and Private School Students on Household Interest</w:t>
            </w:r>
          </w:p>
        </w:tc>
        <w:tc>
          <w:tcPr/>
          <w:p>
            <w:pPr>
              <w:pStyle w:val="Compact"/>
              <w:spacing w:line="276" w:lineRule="auto"/>
              <w:jc w:val="right"/>
            </w:pPr>
            <w:r>
              <w:rPr>
                <w:rFonts w:ascii="Times New Roman" w:hAnsi="Times New Roman" w:cs="Times New Roman" w:eastAsia="Times New Roman"/>
                <w:sz w:val="22"/>
              </w:rPr>
              <w:t xml:space="preserve">75</w:t>
            </w:r>
          </w:p>
        </w:tc>
      </w:tr>
      <w:tr>
        <w:tc>
          <w:tcPr/>
          <w:p>
            <w:pPr>
              <w:pStyle w:val="Compact"/>
              <w:spacing w:line="276" w:lineRule="auto"/>
              <w:jc w:val="center"/>
            </w:pPr>
            <w:r>
              <w:rPr>
                <w:rFonts w:ascii="Times New Roman" w:hAnsi="Times New Roman" w:cs="Times New Roman" w:eastAsia="Times New Roman"/>
                <w:sz w:val="22"/>
              </w:rPr>
              <w:t xml:space="preserve">4.27</w:t>
            </w:r>
          </w:p>
        </w:tc>
        <w:tc>
          <w:tcPr/>
          <w:p>
            <w:pPr>
              <w:pStyle w:val="Compact"/>
              <w:spacing w:line="276" w:lineRule="auto"/>
              <w:jc w:val="left"/>
            </w:pPr>
            <w:r>
              <w:rPr>
                <w:rFonts w:ascii="Times New Roman" w:hAnsi="Times New Roman" w:cs="Times New Roman" w:eastAsia="Times New Roman"/>
                <w:sz w:val="22"/>
              </w:rPr>
              <w:t xml:space="preserve">Comparison of Boys and Girls on Ten Areas of Vocational Interest</w:t>
            </w:r>
          </w:p>
        </w:tc>
        <w:tc>
          <w:tcPr/>
          <w:p>
            <w:pPr>
              <w:pStyle w:val="Compact"/>
              <w:spacing w:line="276" w:lineRule="auto"/>
              <w:jc w:val="right"/>
            </w:pPr>
            <w:r>
              <w:rPr>
                <w:rFonts w:ascii="Times New Roman" w:hAnsi="Times New Roman" w:cs="Times New Roman" w:eastAsia="Times New Roman"/>
                <w:sz w:val="22"/>
              </w:rPr>
              <w:t xml:space="preserve">76</w:t>
            </w:r>
          </w:p>
        </w:tc>
      </w:tr>
      <w:tr>
        <w:tc>
          <w:tcPr/>
          <w:p>
            <w:pPr>
              <w:pStyle w:val="Compact"/>
              <w:spacing w:line="276" w:lineRule="auto"/>
              <w:jc w:val="center"/>
            </w:pPr>
            <w:r>
              <w:rPr>
                <w:rFonts w:ascii="Times New Roman" w:hAnsi="Times New Roman" w:cs="Times New Roman" w:eastAsia="Times New Roman"/>
                <w:sz w:val="22"/>
              </w:rPr>
              <w:t xml:space="preserve">4.28</w:t>
            </w:r>
          </w:p>
        </w:tc>
        <w:tc>
          <w:tcPr/>
          <w:p>
            <w:pPr>
              <w:pStyle w:val="Compact"/>
              <w:spacing w:line="276" w:lineRule="auto"/>
              <w:jc w:val="left"/>
            </w:pPr>
            <w:r>
              <w:rPr>
                <w:rFonts w:ascii="Times New Roman" w:hAnsi="Times New Roman" w:cs="Times New Roman" w:eastAsia="Times New Roman"/>
                <w:sz w:val="22"/>
              </w:rPr>
              <w:t xml:space="preserve">Summary of ANOVA on Literary Interest among Four Groups</w:t>
            </w:r>
          </w:p>
        </w:tc>
        <w:tc>
          <w:tcPr/>
          <w:p>
            <w:pPr>
              <w:pStyle w:val="Compact"/>
              <w:spacing w:line="276" w:lineRule="auto"/>
              <w:jc w:val="right"/>
            </w:pPr>
            <w:r>
              <w:rPr>
                <w:rFonts w:ascii="Times New Roman" w:hAnsi="Times New Roman" w:cs="Times New Roman" w:eastAsia="Times New Roman"/>
                <w:sz w:val="22"/>
              </w:rPr>
              <w:t xml:space="preserve">80</w:t>
            </w:r>
          </w:p>
        </w:tc>
      </w:tr>
      <w:tr>
        <w:tc>
          <w:tcPr/>
          <w:p>
            <w:pPr>
              <w:pStyle w:val="Compact"/>
              <w:spacing w:line="276" w:lineRule="auto"/>
              <w:jc w:val="center"/>
            </w:pPr>
            <w:r>
              <w:rPr>
                <w:rFonts w:ascii="Times New Roman" w:hAnsi="Times New Roman" w:cs="Times New Roman" w:eastAsia="Times New Roman"/>
                <w:sz w:val="22"/>
              </w:rPr>
              <w:t xml:space="preserve">4.29</w:t>
            </w:r>
          </w:p>
        </w:tc>
        <w:tc>
          <w:tcPr/>
          <w:p>
            <w:pPr>
              <w:pStyle w:val="Compact"/>
              <w:spacing w:line="276" w:lineRule="auto"/>
              <w:jc w:val="left"/>
            </w:pPr>
            <w:r>
              <w:rPr>
                <w:rFonts w:ascii="Times New Roman" w:hAnsi="Times New Roman" w:cs="Times New Roman" w:eastAsia="Times New Roman"/>
                <w:sz w:val="22"/>
              </w:rPr>
              <w:t xml:space="preserve">Summary of ANOVA on Scientific Interest among Four Groups</w:t>
            </w:r>
          </w:p>
        </w:tc>
        <w:tc>
          <w:tcPr/>
          <w:p>
            <w:pPr>
              <w:pStyle w:val="Compact"/>
              <w:spacing w:line="276" w:lineRule="auto"/>
              <w:jc w:val="right"/>
            </w:pPr>
            <w:r>
              <w:rPr>
                <w:rFonts w:ascii="Times New Roman" w:hAnsi="Times New Roman" w:cs="Times New Roman" w:eastAsia="Times New Roman"/>
                <w:sz w:val="22"/>
              </w:rPr>
              <w:t xml:space="preserve">80</w:t>
            </w:r>
          </w:p>
        </w:tc>
      </w:tr>
      <w:tr>
        <w:tc>
          <w:tcPr/>
          <w:p>
            <w:pPr>
              <w:pStyle w:val="Compact"/>
              <w:spacing w:line="276" w:lineRule="auto"/>
              <w:jc w:val="center"/>
            </w:pPr>
            <w:r>
              <w:rPr>
                <w:rFonts w:ascii="Times New Roman" w:hAnsi="Times New Roman" w:cs="Times New Roman" w:eastAsia="Times New Roman"/>
                <w:sz w:val="22"/>
              </w:rPr>
              <w:t xml:space="preserve">4.30</w:t>
            </w:r>
          </w:p>
        </w:tc>
        <w:tc>
          <w:tcPr/>
          <w:p>
            <w:pPr>
              <w:pStyle w:val="Compact"/>
              <w:spacing w:line="276" w:lineRule="auto"/>
              <w:jc w:val="left"/>
            </w:pPr>
            <w:r>
              <w:rPr>
                <w:rFonts w:ascii="Times New Roman" w:hAnsi="Times New Roman" w:cs="Times New Roman" w:eastAsia="Times New Roman"/>
                <w:sz w:val="22"/>
              </w:rPr>
              <w:t xml:space="preserve">Summary of ANOVA on Executive Interest among Four Groups</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center"/>
            </w:pPr>
            <w:r>
              <w:rPr>
                <w:rFonts w:ascii="Times New Roman" w:hAnsi="Times New Roman" w:cs="Times New Roman" w:eastAsia="Times New Roman"/>
                <w:sz w:val="22"/>
              </w:rPr>
              <w:t xml:space="preserve">4.31</w:t>
            </w:r>
          </w:p>
        </w:tc>
        <w:tc>
          <w:tcPr/>
          <w:p>
            <w:pPr>
              <w:pStyle w:val="Compact"/>
              <w:spacing w:line="276" w:lineRule="auto"/>
              <w:jc w:val="left"/>
            </w:pPr>
            <w:r>
              <w:rPr>
                <w:rFonts w:ascii="Times New Roman" w:hAnsi="Times New Roman" w:cs="Times New Roman" w:eastAsia="Times New Roman"/>
                <w:sz w:val="22"/>
              </w:rPr>
              <w:t xml:space="preserve">Summary of ANOVA on Commercial Interest among Four Groups</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center"/>
            </w:pPr>
            <w:r>
              <w:rPr>
                <w:rFonts w:ascii="Times New Roman" w:hAnsi="Times New Roman" w:cs="Times New Roman" w:eastAsia="Times New Roman"/>
                <w:sz w:val="22"/>
              </w:rPr>
              <w:t xml:space="preserve">4.32</w:t>
            </w:r>
          </w:p>
        </w:tc>
        <w:tc>
          <w:tcPr/>
          <w:p>
            <w:pPr>
              <w:pStyle w:val="Compact"/>
              <w:spacing w:line="276" w:lineRule="auto"/>
              <w:jc w:val="left"/>
            </w:pPr>
            <w:r>
              <w:rPr>
                <w:rFonts w:ascii="Times New Roman" w:hAnsi="Times New Roman" w:cs="Times New Roman" w:eastAsia="Times New Roman"/>
                <w:sz w:val="22"/>
              </w:rPr>
              <w:t xml:space="preserve">Summary of ANOVA on Constructive Interest among Four Groups</w:t>
            </w:r>
          </w:p>
        </w:tc>
        <w:tc>
          <w:tcPr/>
          <w:p>
            <w:pPr>
              <w:pStyle w:val="Compact"/>
              <w:spacing w:line="276" w:lineRule="auto"/>
              <w:jc w:val="right"/>
            </w:pPr>
            <w:r>
              <w:rPr>
                <w:rFonts w:ascii="Times New Roman" w:hAnsi="Times New Roman" w:cs="Times New Roman" w:eastAsia="Times New Roman"/>
                <w:sz w:val="22"/>
              </w:rPr>
              <w:t xml:space="preserve">81</w:t>
            </w:r>
          </w:p>
        </w:tc>
      </w:tr>
      <w:tr>
        <w:tc>
          <w:tcPr/>
          <w:p>
            <w:pPr>
              <w:pStyle w:val="Compact"/>
              <w:spacing w:line="276" w:lineRule="auto"/>
              <w:jc w:val="center"/>
            </w:pPr>
            <w:r>
              <w:rPr>
                <w:rFonts w:ascii="Times New Roman" w:hAnsi="Times New Roman" w:cs="Times New Roman" w:eastAsia="Times New Roman"/>
                <w:sz w:val="22"/>
              </w:rPr>
              <w:t xml:space="preserve">4.33</w:t>
            </w:r>
          </w:p>
        </w:tc>
        <w:tc>
          <w:tcPr/>
          <w:p>
            <w:pPr>
              <w:pStyle w:val="Compact"/>
              <w:spacing w:line="276" w:lineRule="auto"/>
              <w:jc w:val="left"/>
            </w:pPr>
            <w:r>
              <w:rPr>
                <w:rFonts w:ascii="Times New Roman" w:hAnsi="Times New Roman" w:cs="Times New Roman" w:eastAsia="Times New Roman"/>
                <w:sz w:val="22"/>
              </w:rPr>
              <w:t xml:space="preserve">Summary of ANOVA on Artistic Interest among Four Groups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center"/>
            </w:pPr>
            <w:r>
              <w:rPr>
                <w:rFonts w:ascii="Times New Roman" w:hAnsi="Times New Roman" w:cs="Times New Roman" w:eastAsia="Times New Roman"/>
                <w:sz w:val="22"/>
              </w:rPr>
              <w:t xml:space="preserve">4.34</w:t>
            </w:r>
          </w:p>
        </w:tc>
        <w:tc>
          <w:tcPr/>
          <w:p>
            <w:pPr>
              <w:pStyle w:val="Compact"/>
              <w:spacing w:line="276" w:lineRule="auto"/>
              <w:jc w:val="left"/>
            </w:pPr>
            <w:r>
              <w:rPr>
                <w:rFonts w:ascii="Times New Roman" w:hAnsi="Times New Roman" w:cs="Times New Roman" w:eastAsia="Times New Roman"/>
                <w:sz w:val="22"/>
              </w:rPr>
              <w:t xml:space="preserve">Summary of ANOVA on Agricultural Interest among Four Groups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center"/>
            </w:pPr>
            <w:r>
              <w:rPr>
                <w:rFonts w:ascii="Times New Roman" w:hAnsi="Times New Roman" w:cs="Times New Roman" w:eastAsia="Times New Roman"/>
                <w:sz w:val="22"/>
              </w:rPr>
              <w:t xml:space="preserve">4.35</w:t>
            </w:r>
          </w:p>
        </w:tc>
        <w:tc>
          <w:tcPr/>
          <w:p>
            <w:pPr>
              <w:pStyle w:val="Compact"/>
              <w:spacing w:line="276" w:lineRule="auto"/>
              <w:jc w:val="left"/>
            </w:pPr>
            <w:r>
              <w:rPr>
                <w:rFonts w:ascii="Times New Roman" w:hAnsi="Times New Roman" w:cs="Times New Roman" w:eastAsia="Times New Roman"/>
                <w:sz w:val="22"/>
              </w:rPr>
              <w:t xml:space="preserve">Summary of ANOVA on Persuasive Interest among Four Groups</w:t>
            </w:r>
          </w:p>
        </w:tc>
        <w:tc>
          <w:tcPr/>
          <w:p>
            <w:pPr>
              <w:pStyle w:val="Compact"/>
              <w:spacing w:line="276" w:lineRule="auto"/>
              <w:jc w:val="right"/>
            </w:pPr>
            <w:r>
              <w:rPr>
                <w:rFonts w:ascii="Times New Roman" w:hAnsi="Times New Roman" w:cs="Times New Roman" w:eastAsia="Times New Roman"/>
                <w:sz w:val="22"/>
              </w:rPr>
              <w:t xml:space="preserve">82</w:t>
            </w:r>
          </w:p>
        </w:tc>
      </w:tr>
      <w:tr>
        <w:tc>
          <w:tcPr/>
          <w:p>
            <w:pPr>
              <w:pStyle w:val="Compact"/>
              <w:spacing w:line="276" w:lineRule="auto"/>
              <w:jc w:val="center"/>
            </w:pPr>
            <w:r>
              <w:rPr>
                <w:rFonts w:ascii="Times New Roman" w:hAnsi="Times New Roman" w:cs="Times New Roman" w:eastAsia="Times New Roman"/>
                <w:sz w:val="22"/>
              </w:rPr>
              <w:t xml:space="preserve">4.36</w:t>
            </w:r>
          </w:p>
        </w:tc>
        <w:tc>
          <w:tcPr/>
          <w:p>
            <w:pPr>
              <w:pStyle w:val="Compact"/>
              <w:spacing w:line="276" w:lineRule="auto"/>
              <w:jc w:val="left"/>
            </w:pPr>
            <w:r>
              <w:rPr>
                <w:rFonts w:ascii="Times New Roman" w:hAnsi="Times New Roman" w:cs="Times New Roman" w:eastAsia="Times New Roman"/>
                <w:sz w:val="22"/>
              </w:rPr>
              <w:t xml:space="preserve">Summary of ANOVA on Social Interest among Four Groups</w:t>
            </w:r>
          </w:p>
        </w:tc>
        <w:tc>
          <w:tcPr/>
          <w:p>
            <w:pPr>
              <w:pStyle w:val="Compact"/>
              <w:spacing w:line="276" w:lineRule="auto"/>
              <w:jc w:val="right"/>
            </w:pPr>
            <w:r>
              <w:rPr>
                <w:rFonts w:ascii="Times New Roman" w:hAnsi="Times New Roman" w:cs="Times New Roman" w:eastAsia="Times New Roman"/>
                <w:sz w:val="22"/>
              </w:rPr>
              <w:t xml:space="preserve">83</w:t>
            </w:r>
          </w:p>
        </w:tc>
      </w:tr>
      <w:tr>
        <w:tc>
          <w:tcPr/>
          <w:p>
            <w:pPr>
              <w:pStyle w:val="Compact"/>
              <w:spacing w:line="276" w:lineRule="auto"/>
              <w:jc w:val="center"/>
            </w:pPr>
            <w:r>
              <w:rPr>
                <w:rFonts w:ascii="Times New Roman" w:hAnsi="Times New Roman" w:cs="Times New Roman" w:eastAsia="Times New Roman"/>
                <w:sz w:val="22"/>
              </w:rPr>
              <w:t xml:space="preserve">4.37</w:t>
            </w:r>
          </w:p>
        </w:tc>
        <w:tc>
          <w:tcPr/>
          <w:p>
            <w:pPr>
              <w:pStyle w:val="Compact"/>
              <w:spacing w:line="276" w:lineRule="auto"/>
              <w:jc w:val="left"/>
            </w:pPr>
            <w:r>
              <w:rPr>
                <w:rFonts w:ascii="Times New Roman" w:hAnsi="Times New Roman" w:cs="Times New Roman" w:eastAsia="Times New Roman"/>
                <w:sz w:val="22"/>
              </w:rPr>
              <w:t xml:space="preserve">Summary of ANOVA on Household Interest among Four Groups</w:t>
            </w:r>
          </w:p>
        </w:tc>
        <w:tc>
          <w:tcPr/>
          <w:p>
            <w:pPr>
              <w:pStyle w:val="Compact"/>
              <w:spacing w:line="276" w:lineRule="auto"/>
              <w:jc w:val="right"/>
            </w:pPr>
            <w:r>
              <w:rPr>
                <w:rFonts w:ascii="Times New Roman" w:hAnsi="Times New Roman" w:cs="Times New Roman" w:eastAsia="Times New Roman"/>
                <w:sz w:val="22"/>
              </w:rPr>
              <w:t xml:space="preserve">83</w:t>
            </w:r>
          </w:p>
        </w:tc>
      </w:tr>
      <w:tr>
        <w:tc>
          <w:tcPr/>
          <w:p>
            <w:pPr>
              <w:pStyle w:val="Compact"/>
              <w:spacing w:line="276" w:lineRule="auto"/>
              <w:jc w:val="center"/>
            </w:pPr>
            <w:r>
              <w:rPr>
                <w:rFonts w:ascii="Times New Roman" w:hAnsi="Times New Roman" w:cs="Times New Roman" w:eastAsia="Times New Roman"/>
                <w:sz w:val="22"/>
              </w:rPr>
              <w:t xml:space="preserve">4.38</w:t>
            </w:r>
          </w:p>
        </w:tc>
        <w:tc>
          <w:tcPr/>
          <w:p>
            <w:pPr>
              <w:pStyle w:val="Compact"/>
              <w:spacing w:line="276" w:lineRule="auto"/>
              <w:jc w:val="left"/>
            </w:pPr>
            <w:r>
              <w:rPr>
                <w:rFonts w:ascii="Times New Roman" w:hAnsi="Times New Roman" w:cs="Times New Roman" w:eastAsia="Times New Roman"/>
                <w:sz w:val="22"/>
              </w:rPr>
              <w:t xml:space="preserve">Consolidated F-values of Four Groups on Ten Areas</w:t>
            </w:r>
          </w:p>
        </w:tc>
        <w:tc>
          <w:tcPr/>
          <w:p>
            <w:pPr>
              <w:pStyle w:val="Compact"/>
              <w:spacing w:line="276" w:lineRule="auto"/>
              <w:jc w:val="right"/>
            </w:pPr>
            <w:r>
              <w:rPr>
                <w:rFonts w:ascii="Times New Roman" w:hAnsi="Times New Roman" w:cs="Times New Roman" w:eastAsia="Times New Roman"/>
                <w:sz w:val="22"/>
              </w:rPr>
              <w:t xml:space="preserve">84</w:t>
            </w:r>
          </w:p>
        </w:tc>
      </w:tr>
      <w:tr>
        <w:tc>
          <w:tcPr/>
          <w:p>
            <w:pPr>
              <w:pStyle w:val="Compact"/>
              <w:spacing w:line="276" w:lineRule="auto"/>
              <w:jc w:val="center"/>
            </w:pPr>
            <w:r>
              <w:rPr>
                <w:rFonts w:ascii="Times New Roman" w:hAnsi="Times New Roman" w:cs="Times New Roman" w:eastAsia="Times New Roman"/>
                <w:sz w:val="22"/>
              </w:rPr>
              <w:t xml:space="preserve">5.1</w:t>
            </w:r>
          </w:p>
        </w:tc>
        <w:tc>
          <w:tcPr/>
          <w:p>
            <w:pPr>
              <w:pStyle w:val="Compact"/>
              <w:spacing w:line="276" w:lineRule="auto"/>
              <w:jc w:val="left"/>
            </w:pPr>
            <w:r>
              <w:rPr>
                <w:rFonts w:ascii="Times New Roman" w:hAnsi="Times New Roman" w:cs="Times New Roman" w:eastAsia="Times New Roman"/>
                <w:sz w:val="22"/>
              </w:rPr>
              <w:t xml:space="preserve">Consolidated Picture of the Major Findings of the Study</w:t>
            </w:r>
          </w:p>
        </w:tc>
        <w:tc>
          <w:tcPr/>
          <w:p>
            <w:pPr>
              <w:pStyle w:val="Compact"/>
              <w:spacing w:line="276" w:lineRule="auto"/>
              <w:jc w:val="right"/>
            </w:pPr>
            <w:r>
              <w:rPr>
                <w:rFonts w:ascii="Times New Roman" w:hAnsi="Times New Roman" w:cs="Times New Roman" w:eastAsia="Times New Roman"/>
                <w:sz w:val="22"/>
              </w:rPr>
              <w:t xml:space="preserve">90</w:t>
            </w:r>
          </w:p>
        </w:tc>
      </w:tr>
    </w:tbl>
    <w:bookmarkEnd w:id="18"/>
    <w:bookmarkStart w:id="19" w:name="section-5"/>
    <w:p>
      <w:pPr>
        <w:pStyle w:val="Heading2"/>
        <w:spacing w:line="360" w:lineRule="auto"/>
        <w:jc w:val="center"/>
      </w:pPr>
      <w:r>
        <w:rPr>
          <w:rFonts w:ascii="Times New Roman" w:hAnsi="Times New Roman" w:cs="Times New Roman" w:eastAsia="Times New Roman"/>
          <w:b/>
          <w:sz w:val="28"/>
        </w:rPr>
        <w:t xml:space="preserve">—</w:t>
      </w:r>
    </w:p>
    <w:bookmarkEnd w:id="19"/>
    <w:bookmarkStart w:id="20" w:name="list-of-figures"/>
    <w:p>
      <w:pPr>
        <w:pStyle w:val="Heading2"/>
        <w:spacing w:line="360" w:lineRule="auto"/>
        <w:jc w:val="center"/>
      </w:pPr>
      <w:r>
        <w:rPr>
          <w:rFonts w:ascii="Times New Roman" w:hAnsi="Times New Roman" w:cs="Times New Roman" w:eastAsia="Times New Roman"/>
          <w:b/>
          <w:sz w:val="28"/>
        </w:rPr>
        <w:t xml:space="preserve">LIST OF FIGURES</w:t>
      </w:r>
    </w:p>
    <w:tbl>
      <w:tblPr>
        <w:tblStyle w:val="Table"/>
        <w:tblW w:type="pct" w:w="5000"/>
        <w:jc w:val="center"/>
        <w:tblLayout w:type="fixed"/>
        <w:tblLook w:firstRow="1" w:lastRow="0" w:firstColumn="0" w:lastColumn="0" w:noHBand="0" w:noVBand="0" w:val="0020"/>
      </w:tblPr>
      <w:tblGrid>
        <w:gridCol w:w="3046"/>
        <w:gridCol w:w="2436"/>
        <w:gridCol w:w="2436"/>
      </w:tblGrid>
      <w:tr>
        <w:trPr>
          <w:tblHeader w:val="on"/>
        </w:trPr>
        <w:tc>
          <w:tcPr/>
          <w:p>
            <w:pPr>
              <w:pStyle w:val="Compact"/>
              <w:spacing w:line="276" w:lineRule="auto"/>
              <w:jc w:val="center"/>
            </w:pPr>
            <w:r>
              <w:rPr>
                <w:rFonts w:ascii="Times New Roman" w:hAnsi="Times New Roman" w:cs="Times New Roman" w:eastAsia="Times New Roman"/>
                <w:sz w:val="22"/>
              </w:rPr>
              <w:t xml:space="preserve">Figure No.</w:t>
            </w:r>
          </w:p>
        </w:tc>
        <w:tc>
          <w:tcPr/>
          <w:p>
            <w:pPr>
              <w:pStyle w:val="Compact"/>
              <w:spacing w:line="276" w:lineRule="auto"/>
              <w:jc w:val="left"/>
            </w:pPr>
            <w:r>
              <w:rPr>
                <w:rFonts w:ascii="Times New Roman" w:hAnsi="Times New Roman" w:cs="Times New Roman" w:eastAsia="Times New Roman"/>
                <w:sz w:val="22"/>
              </w:rPr>
              <w:t xml:space="preserve">Title of the Figure</w:t>
            </w:r>
          </w:p>
        </w:tc>
        <w:tc>
          <w:tcPr/>
          <w:p>
            <w:pPr>
              <w:pStyle w:val="Compact"/>
              <w:spacing w:line="276" w:lineRule="auto"/>
              <w:jc w:val="right"/>
            </w:pPr>
            <w:r>
              <w:rPr>
                <w:rFonts w:ascii="Times New Roman" w:hAnsi="Times New Roman" w:cs="Times New Roman" w:eastAsia="Times New Roman"/>
                <w:sz w:val="22"/>
              </w:rPr>
              <w:t xml:space="preserve">Page</w:t>
            </w:r>
          </w:p>
        </w:tc>
      </w:tr>
      <w:tr>
        <w:tc>
          <w:tcPr/>
          <w:p>
            <w:pPr>
              <w:pStyle w:val="Compact"/>
              <w:spacing w:line="276" w:lineRule="auto"/>
              <w:jc w:val="center"/>
            </w:pPr>
            <w:r>
              <w:rPr>
                <w:rFonts w:ascii="Times New Roman" w:hAnsi="Times New Roman" w:cs="Times New Roman" w:eastAsia="Times New Roman"/>
                <w:sz w:val="22"/>
              </w:rPr>
              <w:t xml:space="preserve">3.1</w:t>
            </w:r>
          </w:p>
        </w:tc>
        <w:tc>
          <w:tcPr/>
          <w:p>
            <w:pPr>
              <w:pStyle w:val="Compact"/>
              <w:spacing w:line="276" w:lineRule="auto"/>
              <w:jc w:val="left"/>
            </w:pPr>
            <w:r>
              <w:rPr>
                <w:rFonts w:ascii="Times New Roman" w:hAnsi="Times New Roman" w:cs="Times New Roman" w:eastAsia="Times New Roman"/>
                <w:sz w:val="22"/>
              </w:rPr>
              <w:t xml:space="preserve">Sampling Design of the Study</w:t>
            </w:r>
          </w:p>
        </w:tc>
        <w:tc>
          <w:tcPr/>
          <w:p>
            <w:pPr>
              <w:pStyle w:val="Compact"/>
              <w:spacing w:line="276" w:lineRule="auto"/>
              <w:jc w:val="right"/>
            </w:pPr>
            <w:r>
              <w:rPr>
                <w:rFonts w:ascii="Times New Roman" w:hAnsi="Times New Roman" w:cs="Times New Roman" w:eastAsia="Times New Roman"/>
                <w:sz w:val="22"/>
              </w:rPr>
              <w:t xml:space="preserve">46</w:t>
            </w:r>
          </w:p>
        </w:tc>
      </w:tr>
      <w:tr>
        <w:tc>
          <w:tcPr/>
          <w:p>
            <w:pPr>
              <w:pStyle w:val="Compact"/>
              <w:spacing w:line="276" w:lineRule="auto"/>
              <w:jc w:val="center"/>
            </w:pPr>
            <w:r>
              <w:rPr>
                <w:rFonts w:ascii="Times New Roman" w:hAnsi="Times New Roman" w:cs="Times New Roman" w:eastAsia="Times New Roman"/>
                <w:sz w:val="22"/>
              </w:rPr>
              <w:t xml:space="preserve">4.1</w:t>
            </w:r>
          </w:p>
        </w:tc>
        <w:tc>
          <w:tcPr/>
          <w:p>
            <w:pPr>
              <w:pStyle w:val="Compact"/>
              <w:spacing w:line="276" w:lineRule="auto"/>
              <w:jc w:val="left"/>
            </w:pPr>
            <w:r>
              <w:rPr>
                <w:rFonts w:ascii="Times New Roman" w:hAnsi="Times New Roman" w:cs="Times New Roman" w:eastAsia="Times New Roman"/>
                <w:sz w:val="22"/>
              </w:rPr>
              <w:t xml:space="preserve">Bar Diagram showing Mean Scores of Four Groups on Ten Areas of Vocational Interest</w:t>
            </w:r>
          </w:p>
        </w:tc>
        <w:tc>
          <w:tcPr/>
          <w:p>
            <w:pPr>
              <w:pStyle w:val="Compact"/>
              <w:spacing w:line="276" w:lineRule="auto"/>
              <w:jc w:val="right"/>
            </w:pPr>
            <w:r>
              <w:rPr>
                <w:rFonts w:ascii="Times New Roman" w:hAnsi="Times New Roman" w:cs="Times New Roman" w:eastAsia="Times New Roman"/>
                <w:sz w:val="22"/>
              </w:rPr>
              <w:t xml:space="preserve">65</w:t>
            </w:r>
          </w:p>
        </w:tc>
      </w:tr>
      <w:tr>
        <w:tc>
          <w:tcPr/>
          <w:p>
            <w:pPr>
              <w:pStyle w:val="Compact"/>
              <w:spacing w:line="276" w:lineRule="auto"/>
              <w:jc w:val="center"/>
            </w:pPr>
            <w:r>
              <w:rPr>
                <w:rFonts w:ascii="Times New Roman" w:hAnsi="Times New Roman" w:cs="Times New Roman" w:eastAsia="Times New Roman"/>
                <w:sz w:val="22"/>
              </w:rPr>
              <w:t xml:space="preserve">4.2</w:t>
            </w:r>
          </w:p>
        </w:tc>
        <w:tc>
          <w:tcPr/>
          <w:p>
            <w:pPr>
              <w:pStyle w:val="Compact"/>
              <w:spacing w:line="276" w:lineRule="auto"/>
              <w:jc w:val="left"/>
            </w:pPr>
            <w:r>
              <w:rPr>
                <w:rFonts w:ascii="Times New Roman" w:hAnsi="Times New Roman" w:cs="Times New Roman" w:eastAsia="Times New Roman"/>
                <w:sz w:val="22"/>
              </w:rPr>
              <w:t xml:space="preserve">Comparative Profile of Rural and Urban Students</w:t>
            </w:r>
          </w:p>
        </w:tc>
        <w:tc>
          <w:tcPr/>
          <w:p>
            <w:pPr>
              <w:pStyle w:val="Compact"/>
              <w:spacing w:line="276" w:lineRule="auto"/>
              <w:jc w:val="right"/>
            </w:pPr>
            <w:r>
              <w:rPr>
                <w:rFonts w:ascii="Times New Roman" w:hAnsi="Times New Roman" w:cs="Times New Roman" w:eastAsia="Times New Roman"/>
                <w:sz w:val="22"/>
              </w:rPr>
              <w:t xml:space="preserve">70</w:t>
            </w:r>
          </w:p>
        </w:tc>
      </w:tr>
      <w:tr>
        <w:tc>
          <w:tcPr/>
          <w:p>
            <w:pPr>
              <w:pStyle w:val="Compact"/>
              <w:spacing w:line="276" w:lineRule="auto"/>
              <w:jc w:val="center"/>
            </w:pPr>
            <w:r>
              <w:rPr>
                <w:rFonts w:ascii="Times New Roman" w:hAnsi="Times New Roman" w:cs="Times New Roman" w:eastAsia="Times New Roman"/>
                <w:sz w:val="22"/>
              </w:rPr>
              <w:t xml:space="preserve">4.3</w:t>
            </w:r>
          </w:p>
        </w:tc>
        <w:tc>
          <w:tcPr/>
          <w:p>
            <w:pPr>
              <w:pStyle w:val="Compact"/>
              <w:spacing w:line="276" w:lineRule="auto"/>
              <w:jc w:val="left"/>
            </w:pPr>
            <w:r>
              <w:rPr>
                <w:rFonts w:ascii="Times New Roman" w:hAnsi="Times New Roman" w:cs="Times New Roman" w:eastAsia="Times New Roman"/>
                <w:sz w:val="22"/>
              </w:rPr>
              <w:t xml:space="preserve">Comparative Profile of Government and Private School Students</w:t>
            </w:r>
          </w:p>
        </w:tc>
        <w:tc>
          <w:tcPr/>
          <w:p>
            <w:pPr>
              <w:pStyle w:val="Compact"/>
              <w:spacing w:line="276" w:lineRule="auto"/>
              <w:jc w:val="right"/>
            </w:pPr>
            <w:r>
              <w:rPr>
                <w:rFonts w:ascii="Times New Roman" w:hAnsi="Times New Roman" w:cs="Times New Roman" w:eastAsia="Times New Roman"/>
                <w:sz w:val="22"/>
              </w:rPr>
              <w:t xml:space="preserve">76</w:t>
            </w:r>
          </w:p>
        </w:tc>
      </w:tr>
    </w:tbl>
    <w:bookmarkEnd w:id="20"/>
    <w:bookmarkStart w:id="21" w:name="section-6"/>
    <w:p>
      <w:pPr>
        <w:pStyle w:val="Heading2"/>
        <w:spacing w:line="360" w:lineRule="auto"/>
        <w:jc w:val="center"/>
      </w:pPr>
      <w:r>
        <w:rPr>
          <w:rFonts w:ascii="Times New Roman" w:hAnsi="Times New Roman" w:cs="Times New Roman" w:eastAsia="Times New Roman"/>
          <w:b/>
          <w:sz w:val="28"/>
        </w:rPr>
        <w:t xml:space="preserve">—</w:t>
      </w:r>
    </w:p>
    <w:bookmarkEnd w:id="21"/>
    <w:bookmarkStart w:id="22" w:name="abstract"/>
    <w:p>
      <w:pPr>
        <w:pStyle w:val="Heading2"/>
        <w:spacing w:line="360" w:lineRule="auto"/>
        <w:jc w:val="center"/>
      </w:pPr>
      <w:r>
        <w:rPr>
          <w:rFonts w:ascii="Times New Roman" w:hAnsi="Times New Roman" w:cs="Times New Roman" w:eastAsia="Times New Roman"/>
          <w:b/>
          <w:sz w:val="28"/>
        </w:rPr>
        <w:t xml:space="preserve">ABSTRACT</w:t>
      </w:r>
    </w:p>
    <w:p>
      <w:pPr>
        <w:pStyle w:val="FirstParagraph"/>
        <w:spacing w:line="480" w:lineRule="auto" w:after="120"/>
        <w:jc w:val="both"/>
      </w:pPr>
      <w:r>
        <w:rPr>
          <w:rFonts w:ascii="Times New Roman" w:hAnsi="Times New Roman" w:cs="Times New Roman" w:eastAsia="Times New Roman"/>
          <w:sz w:val="24"/>
        </w:rPr>
        <w:t xml:space="preserve">The present investigation is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Vocational Interests of Secondary School Students of Rural and Urban Areas in Government and Private Schools of Meerut District”</w:t>
      </w:r>
      <w:r>
        <w:rPr>
          <w:rFonts w:ascii="Times New Roman" w:hAnsi="Times New Roman" w:cs="Times New Roman" w:eastAsia="Times New Roman"/>
          <w:sz w:val="24"/>
        </w:rPr>
        <w:t xml:space="preserve">. The study has been conducted in the district of Meerut (Uttar Pradesh) under the academic jurisdiction of Chaudhary Charan Singh University, Meerut, during the session 2025–2026.</w:t>
      </w:r>
    </w:p>
    <w:p>
      <w:pPr>
        <w:pStyle w:val="BodyText"/>
        <w:spacing w:line="480" w:lineRule="auto" w:after="120"/>
        <w:jc w:val="both"/>
      </w:pPr>
      <w:r>
        <w:rPr>
          <w:rFonts w:ascii="Times New Roman" w:hAnsi="Times New Roman" w:cs="Times New Roman" w:eastAsia="Times New Roman"/>
          <w:sz w:val="24"/>
        </w:rPr>
        <w:t xml:space="preserve">The adolescent stage is the crucial period during which an individual begins to crystallise his/her vocational choices. The Secondary School stage in Indian schools coincides with this period of vocational exploration. The choices made at this stage have far reaching consequences, not only on the academic future of the learner but also on his/her later occupational adjustment, personal happiness and contribution to society. Hence, the systematic and scientific identification of vocational interests at this stage assumes a great educational and social significance.</w:t>
      </w:r>
    </w:p>
    <w:p>
      <w:pPr>
        <w:pStyle w:val="BodyText"/>
        <w:spacing w:line="480" w:lineRule="auto" w:after="120"/>
        <w:jc w:val="both"/>
      </w:pPr>
      <w:r>
        <w:rPr>
          <w:rFonts w:ascii="Times New Roman" w:hAnsi="Times New Roman" w:cs="Times New Roman" w:eastAsia="Times New Roman"/>
          <w:sz w:val="24"/>
        </w:rPr>
        <w:t xml:space="preserve">In the present study an attempt has been made to investigate and compare the vocational interest pattern of students belonging to four educational settings, namely (i) rural government school, (ii) rural private school, (iii) urban government school and (iv) urban private school. The settings differ from one another in terms of locality (rural/urban) and type of management (government/private), and these two variables have been treated as the principal independent variables of the study. Gender has been treated as a secondary variable.</w:t>
      </w:r>
    </w:p>
    <w:p>
      <w:pPr>
        <w:pStyle w:val="BodyText"/>
        <w:spacing w:line="480" w:lineRule="auto" w:after="120"/>
        <w:jc w:val="both"/>
      </w:pPr>
      <w:r>
        <w:rPr>
          <w:rFonts w:ascii="Times New Roman" w:hAnsi="Times New Roman" w:cs="Times New Roman" w:eastAsia="Times New Roman"/>
          <w:b/>
          <w:bCs/>
          <w:sz w:val="24"/>
        </w:rPr>
        <w:t xml:space="preserve">Objectives.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has been planned with five major objectives, the most important of which are: (a) to study the area-wise vocational interests of secondary school students of the four selected groups, (b) to compare the vocational interests of rural and urban secondary school students, (c) to compare the vocational interests of government and private secondary school students, (d) to compare the vocational interests of boys and girls, and (e) to compare the vocational interests of all the four groups simultaneously.</w:t>
      </w:r>
    </w:p>
    <w:p>
      <w:pPr>
        <w:pStyle w:val="BodyText"/>
        <w:spacing w:line="480" w:lineRule="auto" w:after="120"/>
        <w:jc w:val="both"/>
      </w:pPr>
      <w:r>
        <w:rPr>
          <w:rFonts w:ascii="Times New Roman" w:hAnsi="Times New Roman" w:cs="Times New Roman" w:eastAsia="Times New Roman"/>
          <w:b/>
          <w:bCs/>
          <w:sz w:val="24"/>
        </w:rPr>
        <w:t xml:space="preserve">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Four null hypotheses have been formulated, which postulate that no significant difference exists between rural and urban, government and private, boys and girls, and across the four groups, on the ten areas of vocational interest.</w:t>
      </w:r>
    </w:p>
    <w:p>
      <w:pPr>
        <w:pStyle w:val="BodyText"/>
        <w:spacing w:line="480" w:lineRule="auto" w:after="120"/>
        <w:jc w:val="both"/>
      </w:pPr>
      <w:r>
        <w:rPr>
          <w:rFonts w:ascii="Times New Roman" w:hAnsi="Times New Roman" w:cs="Times New Roman" w:eastAsia="Times New Roman"/>
          <w:b/>
          <w:bCs/>
          <w:sz w:val="24"/>
        </w:rPr>
        <w:t xml:space="preserve">Method and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descriptive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nature and has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A total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have been selected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stratified random sampling technique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four schools,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fifty students from each school</w:t>
      </w:r>
      <w:r>
        <w:rPr>
          <w:rFonts w:ascii="Times New Roman" w:hAnsi="Times New Roman" w:cs="Times New Roman" w:eastAsia="Times New Roman"/>
          <w:sz w:val="24"/>
        </w:rPr>
        <w:t xml:space="preserve">, with equal representation of boys and girls (25 + 25). The four schools selected are (i) Shri Sanskrit Inter College, Aitmadpur, Meerut, (ii) Amod Memorial Public School, Khajuri, Meerut, (iii) G.S.D.N. Inter College, Kila Parikshit Garh, Meerut, and (iv) K.P. International School, Kila Parikshit Garh, Meerut.</w:t>
      </w:r>
    </w:p>
    <w:p>
      <w:pPr>
        <w:pStyle w:val="BodyText"/>
        <w:spacing w:line="480" w:lineRule="auto" w:after="120"/>
        <w:jc w:val="both"/>
      </w:pPr>
      <w:r>
        <w:rPr>
          <w:rFonts w:ascii="Times New Roman" w:hAnsi="Times New Roman" w:cs="Times New Roman" w:eastAsia="Times New Roman"/>
          <w:b/>
          <w:bCs/>
          <w:sz w:val="24"/>
        </w:rPr>
        <w:t xml:space="preserve">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and standardised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used. The Record measures interest in ten well-defined vocational areas, viz. Literary, Scientific, Executive, Commercial, Constructive, Artistic, Agricultural, Persuasive, Social and Household.</w:t>
      </w:r>
    </w:p>
    <w:p>
      <w:pPr>
        <w:pStyle w:val="BodyText"/>
        <w:spacing w:line="480" w:lineRule="auto" w:after="120"/>
        <w:jc w:val="both"/>
      </w:pPr>
      <w:r>
        <w:rPr>
          <w:rFonts w:ascii="Times New Roman" w:hAnsi="Times New Roman" w:cs="Times New Roman" w:eastAsia="Times New Roman"/>
          <w:b/>
          <w:bCs/>
          <w:sz w:val="24"/>
        </w:rPr>
        <w:t xml:space="preserve">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Standard Deviation,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for the difference between two independent means, and One-way Analysis of Variance (ANOVA) have been used.</w:t>
      </w:r>
    </w:p>
    <w:p>
      <w:pPr>
        <w:pStyle w:val="BodyText"/>
        <w:spacing w:line="480" w:lineRule="auto" w:after="120"/>
        <w:jc w:val="both"/>
      </w:pPr>
      <w:r>
        <w:rPr>
          <w:rFonts w:ascii="Times New Roman" w:hAnsi="Times New Roman" w:cs="Times New Roman" w:eastAsia="Times New Roman"/>
          <w:b/>
          <w:bCs/>
          <w:sz w:val="24"/>
        </w:rPr>
        <w:t xml:space="preserve">Major Findings.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data analysis revealed that (i) urban students were found to be significantly higher than rural students on Scientific, Executive, Commercial and Persuasive areas of interest; (ii) rural students surpassed their urban counterparts in Agricultural, Constructive and Household areas; (iii) private school students obtained significantly higher mean scores than government school students on Scientific, Executive and Commercial areas; (iv) government school students obtained higher mean scores on Agricultural and Social areas; (v) boys were significantly higher than girls on Scientific, Executive and Agricultural areas, whereas girls obtained higher mean scores on Literary, Artistic, Social and Household areas; and (vi) one-way ANOVA disclosed significant differences among the four groups on eight out of the ten areas, the urban private school being highest on Scientific and Executive areas and the rural government school highest on Agricultural area.</w:t>
      </w:r>
    </w:p>
    <w:p>
      <w:pPr>
        <w:pStyle w:val="BodyText"/>
        <w:spacing w:line="480" w:lineRule="auto" w:after="120"/>
        <w:jc w:val="both"/>
      </w:pPr>
      <w:r>
        <w:rPr>
          <w:rFonts w:ascii="Times New Roman" w:hAnsi="Times New Roman" w:cs="Times New Roman" w:eastAsia="Times New Roman"/>
          <w:b/>
          <w:bCs/>
          <w:sz w:val="24"/>
        </w:rPr>
        <w:t xml:space="preserve">Implications.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basis of the findings, certain educational implications have been drawn. Career guidance services in the secondary schools of Meerut, especially in the rural and government sector, need substantial strengthening. Career awareness programmes, exposure visits to industries and exhibitions, and trained guidance personnel are some of the important measures suggested. Suggestions for further research and limitations of the study have also been incorporated in the last chapter.</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Front Matter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w:t>
            </w:r>
          </w:p>
        </w:tc>
      </w:tr>
      <w:tr>
        <w:tc>
          <w:tcPr/>
          <w:p>
            <w:pPr>
              <w:pStyle w:val="Compact"/>
              <w:spacing w:line="276" w:lineRule="auto"/>
            </w:pPr>
            <w:r>
              <w:rPr>
                <w:rFonts w:ascii="Times New Roman" w:hAnsi="Times New Roman" w:cs="Times New Roman" w:eastAsia="Times New Roman"/>
                <w:sz w:val="22"/>
              </w:rPr>
              <w:t xml:space="preserve"># INTRODUCTION</w:t>
            </w:r>
          </w:p>
        </w:tc>
      </w:tr>
    </w:tbl>
    <w:bookmarkEnd w:id="22"/>
    <w:bookmarkStart w:id="23" w:name="introduction"/>
    <w:p>
      <w:pPr>
        <w:pStyle w:val="Heading2"/>
        <w:spacing w:line="360" w:lineRule="auto"/>
        <w:jc w:val="center"/>
      </w:pPr>
      <w:r>
        <w:rPr>
          <w:rFonts w:ascii="Times New Roman" w:hAnsi="Times New Roman" w:cs="Times New Roman" w:eastAsia="Times New Roman"/>
          <w:b/>
          <w:sz w:val="28"/>
        </w:rPr>
        <w:t xml:space="preserve">1.1 INTRODUCTION</w:t>
      </w:r>
    </w:p>
    <w:p>
      <w:pPr>
        <w:pStyle w:val="FirstParagraph"/>
        <w:spacing w:line="480" w:lineRule="auto" w:after="120"/>
        <w:jc w:val="both"/>
      </w:pPr>
      <w:r>
        <w:rPr>
          <w:rFonts w:ascii="Times New Roman" w:hAnsi="Times New Roman" w:cs="Times New Roman" w:eastAsia="Times New Roman"/>
          <w:sz w:val="24"/>
        </w:rPr>
        <w:t xml:space="preserve">Education is a continuous process which prepares the individual for life. One of its most important functions is to assist the learner in choosing a vocation that suits his/her abilities, interests, aptitudes and personality. The choice of a vocation is one of the most crucial decisions of human life, for it determines, to a very large extent, the way an individual will live, the kind of people he/she will live with, the type of contribution he/she will make to the society and, ultimately, the quality of life he/she will enjoy. The Secretary’s Commission on Achieving Necessary Skills (SCANS), the Mudaliar Commission (1952–53), the Kothari Commission (1964–66), the National Policy on Education (1986, revised 1992) and most recently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Education Policy, 2020</w:t>
      </w:r>
      <w:r>
        <w:rPr>
          <w:rFonts w:ascii="Times New Roman" w:hAnsi="Times New Roman" w:cs="Times New Roman" w:eastAsia="Times New Roman"/>
          <w:sz w:val="24"/>
        </w:rPr>
        <w:t xml:space="preserve">, have all unequivocally underlined the importance of vocational guidance and the early identification of vocational interests of learners.</w:t>
      </w:r>
    </w:p>
    <w:p>
      <w:pPr>
        <w:pStyle w:val="BodyText"/>
        <w:spacing w:line="480" w:lineRule="auto" w:after="120"/>
        <w:jc w:val="both"/>
      </w:pPr>
      <w:r>
        <w:rPr>
          <w:rFonts w:ascii="Times New Roman" w:hAnsi="Times New Roman" w:cs="Times New Roman" w:eastAsia="Times New Roman"/>
          <w:sz w:val="24"/>
        </w:rPr>
        <w:t xml:space="preserve">It is widely recognised by educational psychologists that an individual works hardest, learns fastest and feels most satisfied when he/she is engaged in an occupation which is in harmony with his/her own interest pattern. Conversely, when one is forced to work in a field which is alien to one’s interests, he/she experiences boredom, frustration, low achievement and, in many cases, severe occupational maladjustment. Modern educational thought, therefore, lays heavy emphasis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of children at the secondary stage of schooling, when these interests are in the process of crystallisation.</w:t>
      </w:r>
    </w:p>
    <w:p>
      <w:pPr>
        <w:pStyle w:val="BodyText"/>
        <w:spacing w:line="480" w:lineRule="auto" w:after="120"/>
        <w:jc w:val="both"/>
      </w:pPr>
      <w:r>
        <w:rPr>
          <w:rFonts w:ascii="Times New Roman" w:hAnsi="Times New Roman" w:cs="Times New Roman" w:eastAsia="Times New Roman"/>
          <w:sz w:val="24"/>
        </w:rPr>
        <w:t xml:space="preserve">The present investigation has been undertaken with this very objective in mind. The investigator has tried to study the pattern of vocational interests of secondary school students of Meerut district, with a special reference to the differences arising from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and urban)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type of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(government and private) of the school attended by the student. Four schools, two each from rural and urban areas of Meerut, and one each from government and private sectors within those localities, have been selected as the source of the sample. The well-known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which measures interest of an individual in ten distinct areas, has been used as the principal tool of measurement.</w:t>
      </w:r>
    </w:p>
    <w:p>
      <w:pPr>
        <w:pStyle w:val="BodyText"/>
        <w:spacing w:line="480" w:lineRule="auto" w:after="120"/>
        <w:jc w:val="both"/>
      </w:pPr>
      <w:r>
        <w:rPr>
          <w:rFonts w:ascii="Times New Roman" w:hAnsi="Times New Roman" w:cs="Times New Roman" w:eastAsia="Times New Roman"/>
          <w:sz w:val="24"/>
        </w:rPr>
        <w:t xml:space="preserve">This chapter introduces the broad theoretical framework of the study, defines the principal terms used, lists the objectives, formulates the null hypotheses and lays down the limits within which the conclusions are to be interpreted.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3"/>
    <w:bookmarkStart w:id="25" w:name="concept-of-interest"/>
    <w:p>
      <w:pPr>
        <w:pStyle w:val="Heading2"/>
        <w:spacing w:line="360" w:lineRule="auto"/>
        <w:jc w:val="center"/>
      </w:pPr>
      <w:r>
        <w:rPr>
          <w:rFonts w:ascii="Times New Roman" w:hAnsi="Times New Roman" w:cs="Times New Roman" w:eastAsia="Times New Roman"/>
          <w:b/>
          <w:sz w:val="28"/>
        </w:rPr>
        <w:t xml:space="preserve">1.2 CONCEPT OF INTEREST</w:t>
      </w:r>
    </w:p>
    <w:p>
      <w:pPr>
        <w:pStyle w:val="FirstParagraph"/>
        <w:spacing w:line="480" w:lineRule="auto" w:after="120"/>
        <w:jc w:val="both"/>
      </w:pPr>
      <w:r>
        <w:rPr>
          <w:rFonts w:ascii="Times New Roman" w:hAnsi="Times New Roman" w:cs="Times New Roman" w:eastAsia="Times New Roman"/>
          <w:sz w:val="24"/>
        </w:rPr>
        <w:t xml:space="preserve">The English word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derived from the Latin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which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be in between”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make a difference”</w:t>
      </w:r>
      <w:r>
        <w:rPr>
          <w:rFonts w:ascii="Times New Roman" w:hAnsi="Times New Roman" w:cs="Times New Roman" w:eastAsia="Times New Roman"/>
          <w:sz w:val="24"/>
        </w:rPr>
        <w:t xml:space="preserve">. In common parlance, when we say that a person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something, we mean that he/she is psychologically inclined towards that activity, attends to it, derives pleasure from it and willingly devotes time and energy to it.</w:t>
      </w:r>
    </w:p>
    <w:p>
      <w:pPr>
        <w:pStyle w:val="BodyText"/>
        <w:spacing w:line="480" w:lineRule="auto" w:after="120"/>
        <w:jc w:val="both"/>
      </w:pPr>
      <w:r>
        <w:rPr>
          <w:rFonts w:ascii="Times New Roman" w:hAnsi="Times New Roman" w:cs="Times New Roman" w:eastAsia="Times New Roman"/>
          <w:sz w:val="24"/>
        </w:rPr>
        <w:t xml:space="preserve">Psychologists have defined interest in many ways. Some of the well-known definitions are:</w:t>
      </w:r>
    </w:p>
    <w:p>
      <w:pPr>
        <w:pStyle w:val="BlockText"/>
        <w:spacing w:line="480" w:lineRule="auto" w:after="120"/>
        <w:jc w:val="both"/>
      </w:pPr>
      <w:r>
        <w:rPr>
          <w:rFonts w:ascii="Times New Roman" w:hAnsi="Times New Roman" w:cs="Times New Roman" w:eastAsia="Times New Roman"/>
          <w:i/>
          <w:iCs/>
          <w:sz w:val="24"/>
        </w:rPr>
        <w:t xml:space="preserve">“Interest is a latent attention and attention is interest in 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 McDougall</w:t>
      </w:r>
    </w:p>
    <w:p>
      <w:pPr>
        <w:pStyle w:val="BlockText"/>
        <w:spacing w:line="480" w:lineRule="auto" w:after="120"/>
        <w:jc w:val="both"/>
      </w:pPr>
      <w:r>
        <w:rPr>
          <w:rFonts w:ascii="Times New Roman" w:hAnsi="Times New Roman" w:cs="Times New Roman" w:eastAsia="Times New Roman"/>
          <w:i/>
          <w:iCs/>
          <w:sz w:val="24"/>
        </w:rPr>
        <w:t xml:space="preserve">“An interest is a tendency to become absorbed in an experience and to continue 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G.W. Allport</w:t>
      </w:r>
    </w:p>
    <w:p>
      <w:pPr>
        <w:pStyle w:val="BlockText"/>
        <w:spacing w:line="480" w:lineRule="auto" w:after="120"/>
        <w:jc w:val="both"/>
      </w:pPr>
      <w:r>
        <w:rPr>
          <w:rFonts w:ascii="Times New Roman" w:hAnsi="Times New Roman" w:cs="Times New Roman" w:eastAsia="Times New Roman"/>
          <w:i/>
          <w:iCs/>
          <w:sz w:val="24"/>
        </w:rPr>
        <w:t xml:space="preserve">“Interest is the urge that drives an individual to choose one activity over another and persist in 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J.B. Bingham</w:t>
      </w:r>
    </w:p>
    <w:p>
      <w:pPr>
        <w:pStyle w:val="BlockText"/>
        <w:spacing w:line="480" w:lineRule="auto" w:after="120"/>
        <w:jc w:val="both"/>
      </w:pPr>
      <w:r>
        <w:rPr>
          <w:rFonts w:ascii="Times New Roman" w:hAnsi="Times New Roman" w:cs="Times New Roman" w:eastAsia="Times New Roman"/>
          <w:i/>
          <w:iCs/>
          <w:sz w:val="24"/>
        </w:rPr>
        <w:t xml:space="preserve">“Interest is a persistent tendency to pay attention to and enjoy some activity or content.”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 Hilgard</w:t>
      </w:r>
    </w:p>
    <w:p>
      <w:pPr>
        <w:pStyle w:val="BlockText"/>
        <w:spacing w:line="480" w:lineRule="auto" w:after="120"/>
        <w:jc w:val="both"/>
      </w:pPr>
      <w:r>
        <w:rPr>
          <w:rFonts w:ascii="Times New Roman" w:hAnsi="Times New Roman" w:cs="Times New Roman" w:eastAsia="Times New Roman"/>
          <w:i/>
          <w:iCs/>
          <w:sz w:val="24"/>
        </w:rPr>
        <w:t xml:space="preserve">“Interest may be defined as a function of activity which is engaged in for its own sake.”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 Dewey</w:t>
      </w:r>
    </w:p>
    <w:p>
      <w:pPr>
        <w:pStyle w:val="BlockText"/>
        <w:spacing w:line="480" w:lineRule="auto" w:after="120"/>
        <w:jc w:val="both"/>
      </w:pPr>
      <w:r>
        <w:rPr>
          <w:rFonts w:ascii="Times New Roman" w:hAnsi="Times New Roman" w:cs="Times New Roman" w:eastAsia="Times New Roman"/>
          <w:i/>
          <w:iCs/>
          <w:sz w:val="24"/>
        </w:rPr>
        <w:t xml:space="preserve">“Interest is the awareness of an object, idea, person, or situation seen as desirable, attractive, or as an object to which one’s attention is drawn.”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J.M. Sawrey and C.W. Telford</w:t>
      </w:r>
    </w:p>
    <w:p>
      <w:pPr>
        <w:pStyle w:val="FirstParagraph"/>
        <w:spacing w:line="480" w:lineRule="auto" w:after="120"/>
        <w:jc w:val="both"/>
      </w:pPr>
      <w:r>
        <w:rPr>
          <w:rFonts w:ascii="Times New Roman" w:hAnsi="Times New Roman" w:cs="Times New Roman" w:eastAsia="Times New Roman"/>
          <w:sz w:val="24"/>
        </w:rPr>
        <w:t xml:space="preserve">A close examination of these definitions brings out the following important characteristics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Interest is a learned tendency.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is acquired through experience and is, therefore, modifiable.</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Interest involves attention.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pulls our consciousness towards the object of interest.</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Interest is a motivating force.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energises behaviour and gives it direction.</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Interest is associated with feelings of pleasure and satisfaction.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Activities pursued out of interest are felt as enjoyable and never as a burden.</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Interest is dynamic.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grows or fades depending on success, failure, encouragement and opportunities.</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Interest is selective.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 of the multitude of stimuli in the environment, the individual responds preferentially to those connected with his/her interests.</w:t>
      </w:r>
    </w:p>
    <w:p>
      <w:pPr>
        <w:pStyle w:val="Compact"/>
        <w:numPr>
          <w:ilvl w:val="0"/>
          <w:numId w:val="1002"/>
        </w:numPr>
        <w:spacing w:line="480" w:lineRule="auto" w:after="120"/>
        <w:jc w:val="both"/>
      </w:pPr>
      <w:r>
        <w:rPr>
          <w:rFonts w:ascii="Times New Roman" w:hAnsi="Times New Roman" w:cs="Times New Roman" w:eastAsia="Times New Roman"/>
          <w:b/>
          <w:bCs/>
          <w:sz w:val="24"/>
        </w:rPr>
        <w:t xml:space="preserve">Interest manifests itself in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choices that an individual makes about books, friends, hobbies and ultimately occupations are reliable indices of his/her interests.</w:t>
      </w:r>
    </w:p>
    <w:p>
      <w:pPr>
        <w:pStyle w:val="FirstParagraph"/>
        <w:spacing w:line="480" w:lineRule="auto" w:after="120"/>
        <w:jc w:val="both"/>
      </w:pPr>
      <w:r>
        <w:rPr>
          <w:rFonts w:ascii="Times New Roman" w:hAnsi="Times New Roman" w:cs="Times New Roman" w:eastAsia="Times New Roman"/>
          <w:sz w:val="24"/>
        </w:rPr>
        <w:t xml:space="preserve">Thus,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may be regarded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force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compels the individual to attend selectively to particular objects, persons or activities, and that ultimately influences his/her vocational and life choices.</w:t>
      </w:r>
    </w:p>
    <w:bookmarkStart w:id="24" w:name="classification-of-interests"/>
    <w:p>
      <w:pPr>
        <w:pStyle w:val="Heading3"/>
        <w:spacing w:line="360" w:lineRule="auto"/>
        <w:jc w:val="left"/>
      </w:pPr>
      <w:r>
        <w:rPr>
          <w:rFonts w:ascii="Times New Roman" w:hAnsi="Times New Roman" w:cs="Times New Roman" w:eastAsia="Times New Roman"/>
          <w:b/>
          <w:sz w:val="26"/>
        </w:rPr>
        <w:t xml:space="preserve">1.2.1 Classification of Interests</w:t>
      </w:r>
    </w:p>
    <w:p>
      <w:pPr>
        <w:pStyle w:val="FirstParagraph"/>
        <w:spacing w:line="480" w:lineRule="auto" w:after="120"/>
        <w:jc w:val="both"/>
      </w:pPr>
      <w:r>
        <w:rPr>
          <w:rFonts w:ascii="Times New Roman" w:hAnsi="Times New Roman" w:cs="Times New Roman" w:eastAsia="Times New Roman"/>
          <w:sz w:val="24"/>
        </w:rPr>
        <w:t xml:space="preserve">Various classifications of interests have been suggested. Three of these are particularly important from the educational point of view:</w:t>
      </w:r>
    </w:p>
    <w:p>
      <w:pPr>
        <w:pStyle w:val="BodyText"/>
        <w:spacing w:line="480" w:lineRule="auto" w:after="120"/>
        <w:jc w:val="both"/>
      </w:pPr>
      <w:r>
        <w:rPr>
          <w:rFonts w:ascii="Times New Roman" w:hAnsi="Times New Roman" w:cs="Times New Roman" w:eastAsia="Times New Roman"/>
          <w:b/>
          <w:bCs/>
          <w:sz w:val="24"/>
        </w:rPr>
        <w:t xml:space="preserve">(a) On the basis of expression.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Super (1957) classified interests into four categories: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Expressed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those revealed through verbal expression by the individual.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Manifest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those revealed through actual participation in an activity.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those measured through performance in special objective tests.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Inventoried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those measured through standardised interest inventories.</w:t>
      </w:r>
    </w:p>
    <w:p>
      <w:pPr>
        <w:pStyle w:val="BodyText"/>
        <w:spacing w:line="480" w:lineRule="auto" w:after="120"/>
        <w:jc w:val="both"/>
      </w:pPr>
      <w:r>
        <w:rPr>
          <w:rFonts w:ascii="Times New Roman" w:hAnsi="Times New Roman" w:cs="Times New Roman" w:eastAsia="Times New Roman"/>
          <w:b/>
          <w:bCs/>
          <w:sz w:val="24"/>
        </w:rPr>
        <w:t xml:space="preserve">(b) On the basis of duration.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may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temporary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permanent</w:t>
      </w:r>
      <w:r>
        <w:rPr>
          <w:rFonts w:ascii="Times New Roman" w:hAnsi="Times New Roman" w:cs="Times New Roman" w:eastAsia="Times New Roman"/>
          <w:sz w:val="24"/>
        </w:rPr>
        <w:t xml:space="preserve">. The frequent change of toys, friends and games during childhood reflects temporary interests, whereas the lifelong devotion of a scientist to his/her research reflects a permanent interest.</w:t>
      </w:r>
    </w:p>
    <w:p>
      <w:pPr>
        <w:pStyle w:val="BodyText"/>
        <w:spacing w:line="480" w:lineRule="auto" w:after="120"/>
        <w:jc w:val="both"/>
      </w:pPr>
      <w:r>
        <w:rPr>
          <w:rFonts w:ascii="Times New Roman" w:hAnsi="Times New Roman" w:cs="Times New Roman" w:eastAsia="Times New Roman"/>
          <w:b/>
          <w:bCs/>
          <w:sz w:val="24"/>
        </w:rPr>
        <w:t xml:space="preserve">(c) On the basis of content.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Strong (1943), Kuder (1939) and Holland (1973) proposed several content-based classifications, of which Holland’s six-fold typology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Realistic, Investigative, Artistic, Social, Enterprising and Conventional (RIASEC)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is the most widely used today.</w:t>
      </w:r>
    </w:p>
    <w:p>
      <w:pPr>
        <w:pStyle w:val="BodyText"/>
        <w:spacing w:line="480" w:lineRule="auto" w:after="120"/>
        <w:jc w:val="both"/>
      </w:pPr>
      <w:r>
        <w:rPr>
          <w:rFonts w:ascii="Times New Roman" w:hAnsi="Times New Roman" w:cs="Times New Roman" w:eastAsia="Times New Roman"/>
          <w:sz w:val="24"/>
        </w:rPr>
        <w:t xml:space="preserve">The Vocational Interest Record of Dr. S.P. Kulshrestha used in the present study is based on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ten-area classification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which is particularly suited to the Indian educational and occupational structure.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4"/>
    <w:bookmarkEnd w:id="25"/>
    <w:bookmarkStart w:id="28" w:name="concept-of-vocational-interest"/>
    <w:p>
      <w:pPr>
        <w:pStyle w:val="Heading2"/>
        <w:spacing w:line="360" w:lineRule="auto"/>
        <w:jc w:val="center"/>
      </w:pPr>
      <w:r>
        <w:rPr>
          <w:rFonts w:ascii="Times New Roman" w:hAnsi="Times New Roman" w:cs="Times New Roman" w:eastAsia="Times New Roman"/>
          <w:b/>
          <w:sz w:val="28"/>
        </w:rPr>
        <w:t xml:space="preserve">1.3 CONCEPT OF VOCATIONAL INTEREST</w:t>
      </w:r>
    </w:p>
    <w:p>
      <w:pPr>
        <w:pStyle w:val="FirstParagraph"/>
        <w:spacing w:line="480" w:lineRule="auto" w:after="120"/>
        <w:jc w:val="both"/>
      </w:pP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an occupation or a calling to which a person devotes the major part of his/her productive life.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therefore, refers to the particular pattern of likes and dislikes which an individual feels with reference to different vocational fields. It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positive emotional disposition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 individual has towards a particular type of work and the activities associated with it.</w:t>
      </w:r>
    </w:p>
    <w:p>
      <w:pPr>
        <w:pStyle w:val="BlockText"/>
        <w:spacing w:line="480" w:lineRule="auto" w:after="120"/>
        <w:jc w:val="both"/>
      </w:pPr>
      <w:r>
        <w:rPr>
          <w:rFonts w:ascii="Times New Roman" w:hAnsi="Times New Roman" w:cs="Times New Roman" w:eastAsia="Times New Roman"/>
          <w:i/>
          <w:iCs/>
          <w:sz w:val="24"/>
        </w:rPr>
        <w:t xml:space="preserve">“Vocational interest is the readiness of the mind to attend to a particular occupation, the love or liking of which is being shown by the individual.”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E.K. Strong (1943)</w:t>
      </w:r>
    </w:p>
    <w:p>
      <w:pPr>
        <w:pStyle w:val="BlockText"/>
        <w:spacing w:line="480" w:lineRule="auto" w:after="120"/>
        <w:jc w:val="both"/>
      </w:pPr>
      <w:r>
        <w:rPr>
          <w:rFonts w:ascii="Times New Roman" w:hAnsi="Times New Roman" w:cs="Times New Roman" w:eastAsia="Times New Roman"/>
          <w:i/>
          <w:iCs/>
          <w:sz w:val="24"/>
        </w:rPr>
        <w:t xml:space="preserve">“Vocational interest is more or less specific liking for a particular vocational activity which is independent of external pressures.”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 Kuder (1939)</w:t>
      </w:r>
    </w:p>
    <w:p>
      <w:pPr>
        <w:pStyle w:val="BlockText"/>
        <w:spacing w:line="480" w:lineRule="auto" w:after="120"/>
        <w:jc w:val="both"/>
      </w:pPr>
      <w:r>
        <w:rPr>
          <w:rFonts w:ascii="Times New Roman" w:hAnsi="Times New Roman" w:cs="Times New Roman" w:eastAsia="Times New Roman"/>
          <w:i/>
          <w:iCs/>
          <w:sz w:val="24"/>
        </w:rPr>
        <w:t xml:space="preserve">“Vocational interest is the result of interaction between an individual’s hereditary endowments, his learning, his self-concept and the cultural patterns of the society in which he lives.”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D.E. Super (1957)</w:t>
      </w:r>
    </w:p>
    <w:p>
      <w:pPr>
        <w:pStyle w:val="FirstParagraph"/>
        <w:spacing w:line="480" w:lineRule="auto" w:after="120"/>
        <w:jc w:val="both"/>
      </w:pPr>
      <w:r>
        <w:rPr>
          <w:rFonts w:ascii="Times New Roman" w:hAnsi="Times New Roman" w:cs="Times New Roman" w:eastAsia="Times New Roman"/>
          <w:sz w:val="24"/>
        </w:rPr>
        <w:t xml:space="preserve">Vocational interest, thus, is a complex psychological construct that develops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progressive interaction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individual with his/her physical, social and cultural environment. The home, the school, the peer group, the mass media and the community at large all play a role in shaping the vocational interests of the growing child.</w:t>
      </w:r>
    </w:p>
    <w:bookmarkStart w:id="26" w:name="characteristics-of-vocational-interest"/>
    <w:p>
      <w:pPr>
        <w:pStyle w:val="Heading3"/>
        <w:spacing w:line="360" w:lineRule="auto"/>
        <w:jc w:val="left"/>
      </w:pPr>
      <w:r>
        <w:rPr>
          <w:rFonts w:ascii="Times New Roman" w:hAnsi="Times New Roman" w:cs="Times New Roman" w:eastAsia="Times New Roman"/>
          <w:b/>
          <w:sz w:val="26"/>
        </w:rPr>
        <w:t xml:space="preserve">1.3.1 Characteristics of Vocational Interest</w:t>
      </w:r>
    </w:p>
    <w:p>
      <w:pPr>
        <w:pStyle w:val="FirstParagraph"/>
        <w:spacing w:line="480" w:lineRule="auto" w:after="120"/>
        <w:jc w:val="both"/>
      </w:pPr>
      <w:r>
        <w:rPr>
          <w:rFonts w:ascii="Times New Roman" w:hAnsi="Times New Roman" w:cs="Times New Roman" w:eastAsia="Times New Roman"/>
          <w:sz w:val="24"/>
        </w:rPr>
        <w:t xml:space="preserve">The following are the principal characteristics of vocational interest:</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It is largely acquired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learning and experience, although heredity also has a role.</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It begins to crystallise during adolescence</w:t>
      </w:r>
      <w:r>
        <w:rPr>
          <w:rFonts w:ascii="Times New Roman" w:hAnsi="Times New Roman" w:cs="Times New Roman" w:eastAsia="Times New Roman"/>
          <w:sz w:val="24"/>
        </w:rPr>
        <w:t xml:space="preserve">, especially between the ages of 13 and 17 years (Ginzberg, 1951).</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It tends to remain relatively stable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the age of 25 years (Strong, 1943).</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It is multi-dimensional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every individual possesses several interests in varying degrees of intensity.</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It is positively related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occupational satisfaction and achievement.</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It is influenced by sex, intelligence, socio-economic status, locality, schooling and family background.</w:t>
      </w:r>
    </w:p>
    <w:p>
      <w:pPr>
        <w:pStyle w:val="Compact"/>
        <w:numPr>
          <w:ilvl w:val="0"/>
          <w:numId w:val="1003"/>
        </w:numPr>
        <w:spacing w:line="480" w:lineRule="auto" w:after="120"/>
        <w:jc w:val="both"/>
      </w:pPr>
      <w:r>
        <w:rPr>
          <w:rFonts w:ascii="Times New Roman" w:hAnsi="Times New Roman" w:cs="Times New Roman" w:eastAsia="Times New Roman"/>
          <w:b/>
          <w:bCs/>
          <w:sz w:val="24"/>
        </w:rPr>
        <w:t xml:space="preserve">It is measurable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through suitable interest inventories such as those of Strong, Kuder, Holland, Thurstone, Chatterji, Pruthi and Kulshrestha.</w:t>
      </w:r>
    </w:p>
    <w:bookmarkEnd w:id="26"/>
    <w:bookmarkStart w:id="27" w:name="Xf703e70074f317fce16ee5e6de53cf7012f0d7f"/>
    <w:p>
      <w:pPr>
        <w:pStyle w:val="Heading3"/>
        <w:spacing w:line="360" w:lineRule="auto"/>
        <w:jc w:val="left"/>
      </w:pPr>
      <w:r>
        <w:rPr>
          <w:rFonts w:ascii="Times New Roman" w:hAnsi="Times New Roman" w:cs="Times New Roman" w:eastAsia="Times New Roman"/>
          <w:b/>
          <w:sz w:val="26"/>
        </w:rPr>
        <w:t xml:space="preserve">1.3.2 Difference between Interest, Aptitude and Ability</w:t>
      </w:r>
    </w:p>
    <w:p>
      <w:pPr>
        <w:pStyle w:val="FirstParagraph"/>
        <w:spacing w:line="480" w:lineRule="auto" w:after="120"/>
        <w:jc w:val="both"/>
      </w:pPr>
      <w:r>
        <w:rPr>
          <w:rFonts w:ascii="Times New Roman" w:hAnsi="Times New Roman" w:cs="Times New Roman" w:eastAsia="Times New Roman"/>
          <w:sz w:val="24"/>
        </w:rPr>
        <w:t xml:space="preserve">Interest is often confused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aptitude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ability</w:t>
      </w:r>
      <w:r>
        <w:rPr>
          <w:rFonts w:ascii="Times New Roman" w:hAnsi="Times New Roman" w:cs="Times New Roman" w:eastAsia="Times New Roman"/>
          <w:sz w:val="24"/>
        </w:rPr>
        <w:t xml:space="preserve">. They are related but distinct concepts.</w:t>
      </w:r>
    </w:p>
    <w:tbl>
      <w:tblPr>
        <w:tblStyle w:val="Table"/>
        <w:tblW w:type="pct" w:w="5000"/>
        <w:jc w:val="center"/>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jc w:val="left"/>
            </w:pPr>
            <w:r>
              <w:rPr>
                <w:rFonts w:ascii="Times New Roman" w:hAnsi="Times New Roman" w:cs="Times New Roman" w:eastAsia="Times New Roman"/>
                <w:sz w:val="22"/>
              </w:rPr>
              <w:t xml:space="preserve">Aspect</w:t>
            </w:r>
          </w:p>
        </w:tc>
        <w:tc>
          <w:tcPr/>
          <w:p>
            <w:pPr>
              <w:pStyle w:val="Compact"/>
              <w:spacing w:line="276" w:lineRule="auto"/>
              <w:jc w:val="left"/>
            </w:pPr>
            <w:r>
              <w:rPr>
                <w:rFonts w:ascii="Times New Roman" w:hAnsi="Times New Roman" w:cs="Times New Roman" w:eastAsia="Times New Roman"/>
                <w:sz w:val="22"/>
              </w:rPr>
              <w:t xml:space="preserve">Interest</w:t>
            </w:r>
          </w:p>
        </w:tc>
        <w:tc>
          <w:tcPr/>
          <w:p>
            <w:pPr>
              <w:pStyle w:val="Compact"/>
              <w:spacing w:line="276" w:lineRule="auto"/>
              <w:jc w:val="left"/>
            </w:pPr>
            <w:r>
              <w:rPr>
                <w:rFonts w:ascii="Times New Roman" w:hAnsi="Times New Roman" w:cs="Times New Roman" w:eastAsia="Times New Roman"/>
                <w:sz w:val="22"/>
              </w:rPr>
              <w:t xml:space="preserve">Aptitude</w:t>
            </w:r>
          </w:p>
        </w:tc>
        <w:tc>
          <w:tcPr/>
          <w:p>
            <w:pPr>
              <w:pStyle w:val="Compact"/>
              <w:spacing w:line="276" w:lineRule="auto"/>
              <w:jc w:val="left"/>
            </w:pPr>
            <w:r>
              <w:rPr>
                <w:rFonts w:ascii="Times New Roman" w:hAnsi="Times New Roman" w:cs="Times New Roman" w:eastAsia="Times New Roman"/>
                <w:sz w:val="22"/>
              </w:rPr>
              <w:t xml:space="preserve">Ability</w:t>
            </w:r>
          </w:p>
        </w:tc>
      </w:tr>
      <w:tr>
        <w:tc>
          <w:tcPr/>
          <w:p>
            <w:pPr>
              <w:pStyle w:val="Compact"/>
              <w:spacing w:line="276" w:lineRule="auto"/>
              <w:jc w:val="left"/>
            </w:pPr>
            <w:r>
              <w:rPr>
                <w:rFonts w:ascii="Times New Roman" w:hAnsi="Times New Roman" w:cs="Times New Roman" w:eastAsia="Times New Roman"/>
                <w:sz w:val="22"/>
              </w:rPr>
              <w:t xml:space="preserve">Meaning</w:t>
            </w:r>
          </w:p>
        </w:tc>
        <w:tc>
          <w:tcPr/>
          <w:p>
            <w:pPr>
              <w:pStyle w:val="Compact"/>
              <w:spacing w:line="276" w:lineRule="auto"/>
              <w:jc w:val="left"/>
            </w:pPr>
            <w:r>
              <w:rPr>
                <w:rFonts w:ascii="Times New Roman" w:hAnsi="Times New Roman" w:cs="Times New Roman" w:eastAsia="Times New Roman"/>
                <w:sz w:val="22"/>
              </w:rPr>
              <w:t xml:space="preserve">Liking for an activity</w:t>
            </w:r>
          </w:p>
        </w:tc>
        <w:tc>
          <w:tcPr/>
          <w:p>
            <w:pPr>
              <w:pStyle w:val="Compact"/>
              <w:spacing w:line="276" w:lineRule="auto"/>
              <w:jc w:val="left"/>
            </w:pPr>
            <w:r>
              <w:rPr>
                <w:rFonts w:ascii="Times New Roman" w:hAnsi="Times New Roman" w:cs="Times New Roman" w:eastAsia="Times New Roman"/>
                <w:sz w:val="22"/>
              </w:rPr>
              <w:t xml:space="preserve">Potential to learn an activity</w:t>
            </w:r>
          </w:p>
        </w:tc>
        <w:tc>
          <w:tcPr/>
          <w:p>
            <w:pPr>
              <w:pStyle w:val="Compact"/>
              <w:spacing w:line="276" w:lineRule="auto"/>
              <w:jc w:val="left"/>
            </w:pPr>
            <w:r>
              <w:rPr>
                <w:rFonts w:ascii="Times New Roman" w:hAnsi="Times New Roman" w:cs="Times New Roman" w:eastAsia="Times New Roman"/>
                <w:sz w:val="22"/>
              </w:rPr>
              <w:t xml:space="preserve">Present capacity to perform</w:t>
            </w:r>
          </w:p>
        </w:tc>
      </w:tr>
      <w:tr>
        <w:tc>
          <w:tcPr/>
          <w:p>
            <w:pPr>
              <w:pStyle w:val="Compact"/>
              <w:spacing w:line="276" w:lineRule="auto"/>
              <w:jc w:val="left"/>
            </w:pPr>
            <w:r>
              <w:rPr>
                <w:rFonts w:ascii="Times New Roman" w:hAnsi="Times New Roman" w:cs="Times New Roman" w:eastAsia="Times New Roman"/>
                <w:sz w:val="22"/>
              </w:rPr>
              <w:t xml:space="preserve">Time orientation</w:t>
            </w:r>
          </w:p>
        </w:tc>
        <w:tc>
          <w:tcPr/>
          <w:p>
            <w:pPr>
              <w:pStyle w:val="Compact"/>
              <w:spacing w:line="276" w:lineRule="auto"/>
              <w:jc w:val="left"/>
            </w:pPr>
            <w:r>
              <w:rPr>
                <w:rFonts w:ascii="Times New Roman" w:hAnsi="Times New Roman" w:cs="Times New Roman" w:eastAsia="Times New Roman"/>
                <w:sz w:val="22"/>
              </w:rPr>
              <w:t xml:space="preserve">Present and future inclination</w:t>
            </w:r>
          </w:p>
        </w:tc>
        <w:tc>
          <w:tcPr/>
          <w:p>
            <w:pPr>
              <w:pStyle w:val="Compact"/>
              <w:spacing w:line="276" w:lineRule="auto"/>
              <w:jc w:val="left"/>
            </w:pPr>
            <w:r>
              <w:rPr>
                <w:rFonts w:ascii="Times New Roman" w:hAnsi="Times New Roman" w:cs="Times New Roman" w:eastAsia="Times New Roman"/>
                <w:sz w:val="22"/>
              </w:rPr>
              <w:t xml:space="preserve">Future possibility</w:t>
            </w:r>
          </w:p>
        </w:tc>
        <w:tc>
          <w:tcPr/>
          <w:p>
            <w:pPr>
              <w:pStyle w:val="Compact"/>
              <w:spacing w:line="276" w:lineRule="auto"/>
              <w:jc w:val="left"/>
            </w:pPr>
            <w:r>
              <w:rPr>
                <w:rFonts w:ascii="Times New Roman" w:hAnsi="Times New Roman" w:cs="Times New Roman" w:eastAsia="Times New Roman"/>
                <w:sz w:val="22"/>
              </w:rPr>
              <w:t xml:space="preserve">Present performance</w:t>
            </w:r>
          </w:p>
        </w:tc>
      </w:tr>
      <w:tr>
        <w:tc>
          <w:tcPr/>
          <w:p>
            <w:pPr>
              <w:pStyle w:val="Compact"/>
              <w:spacing w:line="276" w:lineRule="auto"/>
              <w:jc w:val="left"/>
            </w:pPr>
            <w:r>
              <w:rPr>
                <w:rFonts w:ascii="Times New Roman" w:hAnsi="Times New Roman" w:cs="Times New Roman" w:eastAsia="Times New Roman"/>
                <w:sz w:val="22"/>
              </w:rPr>
              <w:t xml:space="preserve">Measured by</w:t>
            </w:r>
          </w:p>
        </w:tc>
        <w:tc>
          <w:tcPr/>
          <w:p>
            <w:pPr>
              <w:pStyle w:val="Compact"/>
              <w:spacing w:line="276" w:lineRule="auto"/>
              <w:jc w:val="left"/>
            </w:pPr>
            <w:r>
              <w:rPr>
                <w:rFonts w:ascii="Times New Roman" w:hAnsi="Times New Roman" w:cs="Times New Roman" w:eastAsia="Times New Roman"/>
                <w:sz w:val="22"/>
              </w:rPr>
              <w:t xml:space="preserve">Interest inventories</w:t>
            </w:r>
          </w:p>
        </w:tc>
        <w:tc>
          <w:tcPr/>
          <w:p>
            <w:pPr>
              <w:pStyle w:val="Compact"/>
              <w:spacing w:line="276" w:lineRule="auto"/>
              <w:jc w:val="left"/>
            </w:pPr>
            <w:r>
              <w:rPr>
                <w:rFonts w:ascii="Times New Roman" w:hAnsi="Times New Roman" w:cs="Times New Roman" w:eastAsia="Times New Roman"/>
                <w:sz w:val="22"/>
              </w:rPr>
              <w:t xml:space="preserve">Aptitude tests</w:t>
            </w:r>
          </w:p>
        </w:tc>
        <w:tc>
          <w:tcPr/>
          <w:p>
            <w:pPr>
              <w:pStyle w:val="Compact"/>
              <w:spacing w:line="276" w:lineRule="auto"/>
              <w:jc w:val="left"/>
            </w:pPr>
            <w:r>
              <w:rPr>
                <w:rFonts w:ascii="Times New Roman" w:hAnsi="Times New Roman" w:cs="Times New Roman" w:eastAsia="Times New Roman"/>
                <w:sz w:val="22"/>
              </w:rPr>
              <w:t xml:space="preserve">Achievement tests</w:t>
            </w:r>
          </w:p>
        </w:tc>
      </w:tr>
      <w:tr>
        <w:tc>
          <w:tcPr/>
          <w:p>
            <w:pPr>
              <w:pStyle w:val="Compact"/>
              <w:spacing w:line="276" w:lineRule="auto"/>
              <w:jc w:val="left"/>
            </w:pPr>
            <w:r>
              <w:rPr>
                <w:rFonts w:ascii="Times New Roman" w:hAnsi="Times New Roman" w:cs="Times New Roman" w:eastAsia="Times New Roman"/>
                <w:sz w:val="22"/>
              </w:rPr>
              <w:t xml:space="preserve">Modifiability</w:t>
            </w:r>
          </w:p>
        </w:tc>
        <w:tc>
          <w:tcPr/>
          <w:p>
            <w:pPr>
              <w:pStyle w:val="Compact"/>
              <w:spacing w:line="276" w:lineRule="auto"/>
              <w:jc w:val="left"/>
            </w:pPr>
            <w:r>
              <w:rPr>
                <w:rFonts w:ascii="Times New Roman" w:hAnsi="Times New Roman" w:cs="Times New Roman" w:eastAsia="Times New Roman"/>
                <w:sz w:val="22"/>
              </w:rPr>
              <w:t xml:space="preserve">Modifiable by experience</w:t>
            </w:r>
          </w:p>
        </w:tc>
        <w:tc>
          <w:tcPr/>
          <w:p>
            <w:pPr>
              <w:pStyle w:val="Compact"/>
              <w:spacing w:line="276" w:lineRule="auto"/>
              <w:jc w:val="left"/>
            </w:pPr>
            <w:r>
              <w:rPr>
                <w:rFonts w:ascii="Times New Roman" w:hAnsi="Times New Roman" w:cs="Times New Roman" w:eastAsia="Times New Roman"/>
                <w:sz w:val="22"/>
              </w:rPr>
              <w:t xml:space="preserve">Relatively stable</w:t>
            </w:r>
          </w:p>
        </w:tc>
        <w:tc>
          <w:tcPr/>
          <w:p>
            <w:pPr>
              <w:pStyle w:val="Compact"/>
              <w:spacing w:line="276" w:lineRule="auto"/>
              <w:jc w:val="left"/>
            </w:pPr>
            <w:r>
              <w:rPr>
                <w:rFonts w:ascii="Times New Roman" w:hAnsi="Times New Roman" w:cs="Times New Roman" w:eastAsia="Times New Roman"/>
                <w:sz w:val="22"/>
              </w:rPr>
              <w:t xml:space="preserve">Modifiable by training</w:t>
            </w:r>
          </w:p>
        </w:tc>
      </w:tr>
    </w:tbl>
    <w:p>
      <w:pPr>
        <w:pStyle w:val="BodyText"/>
        <w:spacing w:line="480" w:lineRule="auto" w:after="120"/>
        <w:jc w:val="both"/>
      </w:pPr>
      <w:r>
        <w:rPr>
          <w:rFonts w:ascii="Times New Roman" w:hAnsi="Times New Roman" w:cs="Times New Roman" w:eastAsia="Times New Roman"/>
          <w:sz w:val="24"/>
        </w:rPr>
        <w:t xml:space="preserve">For successful occupational adjustment all three — interest, aptitude and ability — should match the requirements of the chosen vocation.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7"/>
    <w:bookmarkEnd w:id="28"/>
    <w:bookmarkStart w:id="34" w:name="theories-of-vocational-interest"/>
    <w:p>
      <w:pPr>
        <w:pStyle w:val="Heading2"/>
        <w:spacing w:line="360" w:lineRule="auto"/>
        <w:jc w:val="center"/>
      </w:pPr>
      <w:r>
        <w:rPr>
          <w:rFonts w:ascii="Times New Roman" w:hAnsi="Times New Roman" w:cs="Times New Roman" w:eastAsia="Times New Roman"/>
          <w:b/>
          <w:sz w:val="28"/>
        </w:rPr>
        <w:t xml:space="preserve">1.4 THEORIES OF VOCATIONAL INTEREST</w:t>
      </w:r>
    </w:p>
    <w:p>
      <w:pPr>
        <w:pStyle w:val="FirstParagraph"/>
        <w:spacing w:line="480" w:lineRule="auto" w:after="120"/>
        <w:jc w:val="both"/>
      </w:pPr>
      <w:r>
        <w:rPr>
          <w:rFonts w:ascii="Times New Roman" w:hAnsi="Times New Roman" w:cs="Times New Roman" w:eastAsia="Times New Roman"/>
          <w:sz w:val="24"/>
        </w:rPr>
        <w:t xml:space="preserve">Several theories have been proposed to explain the development of vocational interest. The five most prominent theories are described below.</w:t>
      </w:r>
    </w:p>
    <w:bookmarkStart w:id="29" w:name="traitfactor-theory-of-frank-parsons-1909"/>
    <w:p>
      <w:pPr>
        <w:pStyle w:val="Heading3"/>
        <w:spacing w:line="360" w:lineRule="auto"/>
        <w:jc w:val="left"/>
      </w:pPr>
      <w:r>
        <w:rPr>
          <w:rFonts w:ascii="Times New Roman" w:hAnsi="Times New Roman" w:cs="Times New Roman" w:eastAsia="Times New Roman"/>
          <w:b/>
          <w:sz w:val="26"/>
        </w:rPr>
        <w:t xml:space="preserve">1.4.1 Trait–Factor Theory of Frank Parsons (1909)</w:t>
      </w:r>
    </w:p>
    <w:p>
      <w:pPr>
        <w:pStyle w:val="FirstParagraph"/>
        <w:spacing w:line="480" w:lineRule="auto" w:after="120"/>
        <w:jc w:val="both"/>
      </w:pPr>
      <w:r>
        <w:rPr>
          <w:rFonts w:ascii="Times New Roman" w:hAnsi="Times New Roman" w:cs="Times New Roman" w:eastAsia="Times New Roman"/>
          <w:sz w:val="24"/>
        </w:rPr>
        <w:t xml:space="preserve">Frank Parsons,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father of vocational guidance</w:t>
      </w:r>
      <w:r>
        <w:rPr>
          <w:rFonts w:ascii="Times New Roman" w:hAnsi="Times New Roman" w:cs="Times New Roman" w:eastAsia="Times New Roman"/>
          <w:sz w:val="24"/>
        </w:rPr>
        <w:t xml:space="preserve">, propounded that successful vocational choice depends 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true reasoning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three sets of factors: (a) clear knowledge of one’s interests, abilities and aptitudes, (b) clear knowledge of various occupations and their requirements and (c) reasoning about the relationship between (a) and (b). Although highly logical, the theory is criticised for its over-mechanical view of human choice.</w:t>
      </w:r>
    </w:p>
    <w:bookmarkEnd w:id="29"/>
    <w:bookmarkStart w:id="30" w:name="X4b2b67ceb0a6aaca742b12d9990aa31b60e224e"/>
    <w:p>
      <w:pPr>
        <w:pStyle w:val="Heading3"/>
        <w:spacing w:line="360" w:lineRule="auto"/>
        <w:jc w:val="left"/>
      </w:pPr>
      <w:r>
        <w:rPr>
          <w:rFonts w:ascii="Times New Roman" w:hAnsi="Times New Roman" w:cs="Times New Roman" w:eastAsia="Times New Roman"/>
          <w:b/>
          <w:sz w:val="26"/>
        </w:rPr>
        <w:t xml:space="preserve">1.4.2 Self-Concept Theory of Donald E. Super (1953, 1957)</w:t>
      </w:r>
    </w:p>
    <w:p>
      <w:pPr>
        <w:pStyle w:val="FirstParagraph"/>
        <w:spacing w:line="480" w:lineRule="auto" w:after="120"/>
        <w:jc w:val="both"/>
      </w:pPr>
      <w:r>
        <w:rPr>
          <w:rFonts w:ascii="Times New Roman" w:hAnsi="Times New Roman" w:cs="Times New Roman" w:eastAsia="Times New Roman"/>
          <w:sz w:val="24"/>
        </w:rPr>
        <w:t xml:space="preserve">Super viewed vocational development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life-long process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implementing a self-concept. He divided the working life into five stages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Growth (0–14)</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 (15–24)</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Establishment (25–44)</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Maintenance (45–64)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Decline (65+)</w:t>
      </w:r>
      <w:r>
        <w:rPr>
          <w:rFonts w:ascii="Times New Roman" w:hAnsi="Times New Roman" w:cs="Times New Roman" w:eastAsia="Times New Roman"/>
          <w:sz w:val="24"/>
        </w:rPr>
        <w:t xml:space="preserve">. The Secondary School stage falls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 stage</w:t>
      </w:r>
      <w:r>
        <w:rPr>
          <w:rFonts w:ascii="Times New Roman" w:hAnsi="Times New Roman" w:cs="Times New Roman" w:eastAsia="Times New Roman"/>
          <w:sz w:val="24"/>
        </w:rPr>
        <w:t xml:space="preserve">, during which the adolescent tries to test, refine and finally translate his/her self-concept into vocational reality. The present study, therefore, focuses on this very stage.</w:t>
      </w:r>
    </w:p>
    <w:bookmarkEnd w:id="30"/>
    <w:bookmarkStart w:id="31" w:name="Xaeb24882b6f3c61ad98748597007c31653fed1a"/>
    <w:p>
      <w:pPr>
        <w:pStyle w:val="Heading3"/>
        <w:spacing w:line="360" w:lineRule="auto"/>
        <w:jc w:val="left"/>
      </w:pPr>
      <w:r>
        <w:rPr>
          <w:rFonts w:ascii="Times New Roman" w:hAnsi="Times New Roman" w:cs="Times New Roman" w:eastAsia="Times New Roman"/>
          <w:b/>
          <w:sz w:val="26"/>
        </w:rPr>
        <w:t xml:space="preserve">1.4.3 Theory of Vocational Choice by Eli Ginzberg (1951)</w:t>
      </w:r>
    </w:p>
    <w:p>
      <w:pPr>
        <w:pStyle w:val="FirstParagraph"/>
        <w:spacing w:line="480" w:lineRule="auto" w:after="120"/>
        <w:jc w:val="both"/>
      </w:pPr>
      <w:r>
        <w:rPr>
          <w:rFonts w:ascii="Times New Roman" w:hAnsi="Times New Roman" w:cs="Times New Roman" w:eastAsia="Times New Roman"/>
          <w:sz w:val="24"/>
        </w:rPr>
        <w:t xml:space="preserve">Ginzberg and his associates proposed that occupational choice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developmental process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involving three periods: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Fantasy period (up to 11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choices guided by imagination and play.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Tentative period (11–17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choices guided by interests, capacities and values.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Realistic period (17 years and onwards)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choices made on the basis of a realistic synthesis of all factors.</w:t>
      </w:r>
    </w:p>
    <w:p>
      <w:pPr>
        <w:pStyle w:val="BodyText"/>
        <w:spacing w:line="480" w:lineRule="auto" w:after="120"/>
        <w:jc w:val="both"/>
      </w:pPr>
      <w:r>
        <w:rPr>
          <w:rFonts w:ascii="Times New Roman" w:hAnsi="Times New Roman" w:cs="Times New Roman" w:eastAsia="Times New Roman"/>
          <w:sz w:val="24"/>
        </w:rPr>
        <w:t xml:space="preserve">The pupils studied in the present investigation, being of Class IX (14–15 years), fall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Tentative period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their interests are, therefore, of paramount importance.</w:t>
      </w:r>
    </w:p>
    <w:bookmarkEnd w:id="31"/>
    <w:bookmarkStart w:id="32" w:name="X3c37ab8cf170a27305ea71763ce7943615d97f8"/>
    <w:p>
      <w:pPr>
        <w:pStyle w:val="Heading3"/>
        <w:spacing w:line="360" w:lineRule="auto"/>
        <w:jc w:val="left"/>
      </w:pPr>
      <w:r>
        <w:rPr>
          <w:rFonts w:ascii="Times New Roman" w:hAnsi="Times New Roman" w:cs="Times New Roman" w:eastAsia="Times New Roman"/>
          <w:b/>
          <w:sz w:val="26"/>
        </w:rPr>
        <w:t xml:space="preserve">1.4.4 Personality Theory of John L. Holland (1973, 1985)</w:t>
      </w:r>
    </w:p>
    <w:p>
      <w:pPr>
        <w:pStyle w:val="FirstParagraph"/>
        <w:spacing w:line="480" w:lineRule="auto" w:after="120"/>
        <w:jc w:val="both"/>
      </w:pPr>
      <w:r>
        <w:rPr>
          <w:rFonts w:ascii="Times New Roman" w:hAnsi="Times New Roman" w:cs="Times New Roman" w:eastAsia="Times New Roman"/>
          <w:sz w:val="24"/>
        </w:rPr>
        <w:t xml:space="preserve">Holland is of the view that the choice of vocation is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expression of personality</w:t>
      </w:r>
      <w:r>
        <w:rPr>
          <w:rFonts w:ascii="Times New Roman" w:hAnsi="Times New Roman" w:cs="Times New Roman" w:eastAsia="Times New Roman"/>
          <w:sz w:val="24"/>
        </w:rPr>
        <w:t xml:space="preserve">. He proposed six personality types — Realistic, Investigative, Artistic, Social, Enterprising and Conventional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RIASEC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hexagon) — and a corresponding classification of work environments. According to him, individuals seek work environments that allow them to express their dominant personality type.</w:t>
      </w:r>
    </w:p>
    <w:bookmarkEnd w:id="32"/>
    <w:bookmarkStart w:id="33" w:name="need-theory-of-anne-roe-1956"/>
    <w:p>
      <w:pPr>
        <w:pStyle w:val="Heading3"/>
        <w:spacing w:line="360" w:lineRule="auto"/>
        <w:jc w:val="left"/>
      </w:pPr>
      <w:r>
        <w:rPr>
          <w:rFonts w:ascii="Times New Roman" w:hAnsi="Times New Roman" w:cs="Times New Roman" w:eastAsia="Times New Roman"/>
          <w:b/>
          <w:sz w:val="26"/>
        </w:rPr>
        <w:t xml:space="preserve">1.4.5 Need Theory of Anne Roe (1956)</w:t>
      </w:r>
    </w:p>
    <w:p>
      <w:pPr>
        <w:pStyle w:val="FirstParagraph"/>
        <w:spacing w:line="480" w:lineRule="auto" w:after="120"/>
        <w:jc w:val="both"/>
      </w:pPr>
      <w:r>
        <w:rPr>
          <w:rFonts w:ascii="Times New Roman" w:hAnsi="Times New Roman" w:cs="Times New Roman" w:eastAsia="Times New Roman"/>
          <w:sz w:val="24"/>
        </w:rPr>
        <w:t xml:space="preserve">Roe, drawing heavily on Maslow’s hierarchy of needs and on early childhood experience, suggested that the kind of parental treatment received in early childhood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acceptance, rejection, emotional concentration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determines the orientation of the child either towards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 away from people, and thus shapes vocational choices.</w:t>
      </w:r>
    </w:p>
    <w:p>
      <w:pPr>
        <w:pStyle w:val="BodyText"/>
        <w:spacing w:line="480" w:lineRule="auto" w:after="120"/>
        <w:jc w:val="both"/>
      </w:pPr>
      <w:r>
        <w:rPr>
          <w:rFonts w:ascii="Times New Roman" w:hAnsi="Times New Roman" w:cs="Times New Roman" w:eastAsia="Times New Roman"/>
          <w:sz w:val="24"/>
        </w:rPr>
        <w:t xml:space="preserve">These five theories form the conceptual backdrop against which the present investigation has been planned.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3"/>
    <w:bookmarkEnd w:id="34"/>
    <w:bookmarkStart w:id="35" w:name="X44734c4e169783772c854bc103db4bb91af0c3f"/>
    <w:p>
      <w:pPr>
        <w:pStyle w:val="Heading2"/>
        <w:spacing w:line="360" w:lineRule="auto"/>
        <w:jc w:val="center"/>
      </w:pPr>
      <w:r>
        <w:rPr>
          <w:rFonts w:ascii="Times New Roman" w:hAnsi="Times New Roman" w:cs="Times New Roman" w:eastAsia="Times New Roman"/>
          <w:b/>
          <w:sz w:val="28"/>
        </w:rPr>
        <w:t xml:space="preserve">1.5 IMPORTANCE OF VOCATIONAL INTEREST AT THE SECONDARY STAGE</w:t>
      </w:r>
    </w:p>
    <w:p>
      <w:pPr>
        <w:pStyle w:val="FirstParagraph"/>
        <w:spacing w:line="480" w:lineRule="auto" w:after="120"/>
        <w:jc w:val="both"/>
      </w:pPr>
      <w:r>
        <w:rPr>
          <w:rFonts w:ascii="Times New Roman" w:hAnsi="Times New Roman" w:cs="Times New Roman" w:eastAsia="Times New Roman"/>
          <w:sz w:val="24"/>
        </w:rPr>
        <w:t xml:space="preserve">The Secondary stage of education in India covers the age group of 14–16 years, that is, Classes IX and X. This stage has a special significance in the educational career of a child because it is at the end of this stage that the pupil is required to make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first major academic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selection of subject stream (Science, Commerce, Humanities or Vocational) at the +2 stage. This choice, in turn, very largely determines the higher educational and occupational pathway of the individual.</w:t>
      </w:r>
    </w:p>
    <w:p>
      <w:pPr>
        <w:pStyle w:val="BodyText"/>
        <w:spacing w:line="480" w:lineRule="auto" w:after="120"/>
        <w:jc w:val="both"/>
      </w:pPr>
      <w:r>
        <w:rPr>
          <w:rFonts w:ascii="Times New Roman" w:hAnsi="Times New Roman" w:cs="Times New Roman" w:eastAsia="Times New Roman"/>
          <w:sz w:val="24"/>
        </w:rPr>
        <w:t xml:space="preserve">The various commissions and committees on Indian education have, time and again, emphasised the importance of providing systematic guidance and counselling at this stage.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Secondary Education Commission (Mudaliar Commission, 1952–53)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clearly recommended:</w:t>
      </w:r>
    </w:p>
    <w:p>
      <w:pPr>
        <w:pStyle w:val="BlockText"/>
        <w:spacing w:line="480" w:lineRule="auto" w:after="120"/>
        <w:jc w:val="both"/>
      </w:pPr>
      <w:r>
        <w:rPr>
          <w:rFonts w:ascii="Times New Roman" w:hAnsi="Times New Roman" w:cs="Times New Roman" w:eastAsia="Times New Roman"/>
          <w:sz w:val="24"/>
        </w:rPr>
        <w:t xml:space="preserve">“Students at the secondary stage should be given guidance and helped to make a wise vocational choice on the basis of their interests, capacities and the social needs of the country.”</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Education Commission (Kothari Commission, 1964–66)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made a strong plea for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“diversified courses at the secondary stage”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 that pupils may choose courses according to their interests, aptitudes and the man-power needs of the nation.</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Policy on Education (1986)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Programme of Action (1992)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advocated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vocationalisation of secondary education</w:t>
      </w:r>
      <w:r>
        <w:rPr>
          <w:rFonts w:ascii="Times New Roman" w:hAnsi="Times New Roman" w:cs="Times New Roman" w:eastAsia="Times New Roman"/>
          <w:sz w:val="24"/>
        </w:rPr>
        <w:t xml:space="preserve">.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Curriculum Framework, 2005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N.C.F. for School Education, 2023</w:t>
      </w:r>
      <w:r>
        <w:rPr>
          <w:rFonts w:ascii="Times New Roman" w:hAnsi="Times New Roman" w:cs="Times New Roman" w:eastAsia="Times New Roman"/>
          <w:sz w:val="24"/>
        </w:rPr>
        <w:t xml:space="preserve">, both, recommended the integration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exploration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secondary curriculum.</w:t>
      </w:r>
    </w:p>
    <w:p>
      <w:pPr>
        <w:pStyle w:val="BodyText"/>
        <w:spacing w:line="480" w:lineRule="auto" w:after="120"/>
        <w:jc w:val="both"/>
      </w:pPr>
      <w:r>
        <w:rPr>
          <w:rFonts w:ascii="Times New Roman" w:hAnsi="Times New Roman" w:cs="Times New Roman" w:eastAsia="Times New Roman"/>
          <w:sz w:val="24"/>
        </w:rPr>
        <w:t xml:space="preserve">Most recently,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National Education Policy, 2020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stated, in para 4.26, that:</w:t>
      </w:r>
    </w:p>
    <w:p>
      <w:pPr>
        <w:pStyle w:val="BlockText"/>
        <w:spacing w:line="480" w:lineRule="auto" w:after="120"/>
        <w:jc w:val="both"/>
      </w:pPr>
      <w:r>
        <w:rPr>
          <w:rFonts w:ascii="Times New Roman" w:hAnsi="Times New Roman" w:cs="Times New Roman" w:eastAsia="Times New Roman"/>
          <w:sz w:val="24"/>
        </w:rPr>
        <w:t xml:space="preserve">“Vocational education will be integrated into all schools in a phased manner over the next decade. … Every student will take a fun course, during Grades 6–8, that gives a survey and hands-on experience of important vocational crafts.”</w:t>
      </w:r>
    </w:p>
    <w:p>
      <w:pPr>
        <w:pStyle w:val="FirstParagraph"/>
        <w:spacing w:line="480" w:lineRule="auto" w:after="120"/>
        <w:jc w:val="both"/>
      </w:pPr>
      <w:r>
        <w:rPr>
          <w:rFonts w:ascii="Times New Roman" w:hAnsi="Times New Roman" w:cs="Times New Roman" w:eastAsia="Times New Roman"/>
          <w:sz w:val="24"/>
        </w:rPr>
        <w:t xml:space="preserve">The Policy further proposes a 10-day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bagless period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upper primary stage during which children will be exposed to vocational crafts, internships and apprenticeships.</w:t>
      </w:r>
    </w:p>
    <w:p>
      <w:pPr>
        <w:pStyle w:val="BodyText"/>
        <w:spacing w:line="480" w:lineRule="auto" w:after="120"/>
        <w:jc w:val="both"/>
      </w:pPr>
      <w:r>
        <w:rPr>
          <w:rFonts w:ascii="Times New Roman" w:hAnsi="Times New Roman" w:cs="Times New Roman" w:eastAsia="Times New Roman"/>
          <w:sz w:val="24"/>
        </w:rPr>
        <w:t xml:space="preserve">In view of this strong policy support, it is clearly important that vocational interests of secondary school students be studied empirically, school-wise and locality-wise, so that the guidance services can be planned in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contextually appropriate manner</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5"/>
    <w:bookmarkStart w:id="36" w:name="X67296968b83a174fd3b82c8dc1483a3ce7a1392"/>
    <w:p>
      <w:pPr>
        <w:pStyle w:val="Heading2"/>
        <w:spacing w:line="360" w:lineRule="auto"/>
        <w:jc w:val="center"/>
      </w:pPr>
      <w:r>
        <w:rPr>
          <w:rFonts w:ascii="Times New Roman" w:hAnsi="Times New Roman" w:cs="Times New Roman" w:eastAsia="Times New Roman"/>
          <w:b/>
          <w:sz w:val="28"/>
        </w:rPr>
        <w:t xml:space="preserve">1.6 RURAL–URBAN DIFFERENCES IN INDIAN EDUCATION</w:t>
      </w:r>
    </w:p>
    <w:p>
      <w:pPr>
        <w:pStyle w:val="FirstParagraph"/>
        <w:spacing w:line="480" w:lineRule="auto" w:after="120"/>
        <w:jc w:val="both"/>
      </w:pPr>
      <w:r>
        <w:rPr>
          <w:rFonts w:ascii="Times New Roman" w:hAnsi="Times New Roman" w:cs="Times New Roman" w:eastAsia="Times New Roman"/>
          <w:sz w:val="24"/>
        </w:rPr>
        <w:t xml:space="preserve">India is a country of villages. According to the 2011 Census, 68.8 per cent of the Indian population lives in rural areas; in Uttar Pradesh, this proportion is even higher, around 77.7 per cent. Meerut district itself, the area covered in the present study, has a substantial rural population engaged primarily in agriculture, dairy farming and small-scale rural industry. The urban part of the district, on the other hand, is fast emerging as one of the most important industrial, commercial and educational hubs of western Uttar Pradesh.</w:t>
      </w:r>
    </w:p>
    <w:p>
      <w:pPr>
        <w:pStyle w:val="BodyText"/>
        <w:spacing w:line="480" w:lineRule="auto" w:after="120"/>
        <w:jc w:val="both"/>
      </w:pPr>
      <w:r>
        <w:rPr>
          <w:rFonts w:ascii="Times New Roman" w:hAnsi="Times New Roman" w:cs="Times New Roman" w:eastAsia="Times New Roman"/>
          <w:sz w:val="24"/>
        </w:rPr>
        <w:t xml:space="preserve">It is well documented that rural and urban environments differ in a number of educationally important characteristics:</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Economic 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agriculture and allied trades dominate in villages, while services, industry and commerce dominate in cities.</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Family 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families are typically larger and more often joint, urban families tend to be smaller and nuclear.</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Educational facilities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schools generally enjoy better infrastructure, more qualified teachers, modern teaching aids and easier access to libraries, computers and Internet.</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Career exposure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children are exposed to a wider variety of occupations through neighbourhood, mass media and social interaction, whereas rural children’s career horizon is largely confined to the occupations available in the village.</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Aspirational climate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families generally entertain higher educational and occupational aspirations for their children, especially in respect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white-collar occupations.</w:t>
      </w:r>
    </w:p>
    <w:p>
      <w:pPr>
        <w:pStyle w:val="Compact"/>
        <w:numPr>
          <w:ilvl w:val="0"/>
          <w:numId w:val="1004"/>
        </w:numPr>
        <w:spacing w:line="480" w:lineRule="auto" w:after="120"/>
        <w:jc w:val="both"/>
      </w:pPr>
      <w:r>
        <w:rPr>
          <w:rFonts w:ascii="Times New Roman" w:hAnsi="Times New Roman" w:cs="Times New Roman" w:eastAsia="Times New Roman"/>
          <w:b/>
          <w:bCs/>
          <w:sz w:val="24"/>
        </w:rPr>
        <w:t xml:space="preserve">Cultural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life is traditionally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collectivistic</w:t>
      </w:r>
      <w:r>
        <w:rPr>
          <w:rFonts w:ascii="Times New Roman" w:hAnsi="Times New Roman" w:cs="Times New Roman" w:eastAsia="Times New Roman"/>
          <w:sz w:val="24"/>
        </w:rPr>
        <w:t xml:space="preserve">, urban life relatively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individualistic</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sz w:val="24"/>
        </w:rPr>
        <w:t xml:space="preserve">Given these differences, it is reasonable to expect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rural and urban adolescents will also differ in identifiable ways. The verification of this expectation forms one of the principal objectives of the present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6"/>
    <w:bookmarkStart w:id="37" w:name="government-vs.-private-school-education"/>
    <w:p>
      <w:pPr>
        <w:pStyle w:val="Heading2"/>
        <w:spacing w:line="360" w:lineRule="auto"/>
        <w:jc w:val="center"/>
      </w:pPr>
      <w:r>
        <w:rPr>
          <w:rFonts w:ascii="Times New Roman" w:hAnsi="Times New Roman" w:cs="Times New Roman" w:eastAsia="Times New Roman"/>
          <w:b/>
          <w:sz w:val="28"/>
        </w:rPr>
        <w:t xml:space="preserve">1.7 GOVERNMENT vs. PRIVATE SCHOOL EDUCATION</w:t>
      </w:r>
    </w:p>
    <w:p>
      <w:pPr>
        <w:pStyle w:val="FirstParagraph"/>
        <w:spacing w:line="480" w:lineRule="auto" w:after="120"/>
        <w:jc w:val="both"/>
      </w:pPr>
      <w:r>
        <w:rPr>
          <w:rFonts w:ascii="Times New Roman" w:hAnsi="Times New Roman" w:cs="Times New Roman" w:eastAsia="Times New Roman"/>
          <w:sz w:val="24"/>
        </w:rPr>
        <w:t xml:space="preserve">A second contextual factor of great practical importance in present-day Indian education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school — government or private. The unaided private school sector has grown enormously in the last three decades and now caters to nearly half of the school-going population in urban areas of Uttar Pradesh. Government and private schools differ from one another in several important respects:</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Medium of instruction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many private schools use English as the medium of instruction, while government schools generally use Hindi.</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Infrastructure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private schools, especially the higher-fee ones, generally have better-equipped laboratories, libraries, smart classrooms and computer labs.</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Teacher–pupil ratio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frequently more favourable in private schools.</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Co-curricular activities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generally more diversified in private schools.</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Socio-economic background of pupils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private schools largely cater to middle and upper-middle income families, government schools to lower income groups.</w:t>
      </w:r>
    </w:p>
    <w:p>
      <w:pPr>
        <w:pStyle w:val="Compact"/>
        <w:numPr>
          <w:ilvl w:val="0"/>
          <w:numId w:val="1005"/>
        </w:numPr>
        <w:spacing w:line="480" w:lineRule="auto" w:after="120"/>
        <w:jc w:val="both"/>
      </w:pPr>
      <w:r>
        <w:rPr>
          <w:rFonts w:ascii="Times New Roman" w:hAnsi="Times New Roman" w:cs="Times New Roman" w:eastAsia="Times New Roman"/>
          <w:b/>
          <w:bCs/>
          <w:sz w:val="24"/>
        </w:rPr>
        <w:t xml:space="preserve">Career orientation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career awareness activities are generally more prevalent in private schools.</w:t>
      </w:r>
    </w:p>
    <w:p>
      <w:pPr>
        <w:pStyle w:val="FirstParagraph"/>
        <w:spacing w:line="480" w:lineRule="auto" w:after="120"/>
        <w:jc w:val="both"/>
      </w:pPr>
      <w:r>
        <w:rPr>
          <w:rFonts w:ascii="Times New Roman" w:hAnsi="Times New Roman" w:cs="Times New Roman" w:eastAsia="Times New Roman"/>
          <w:sz w:val="24"/>
        </w:rPr>
        <w:t xml:space="preserve">These differences are likely to leave their imprint on the vocational interest pattern of pupils. The present study, therefore, also seeks to compare the vocational interests of government and private school students.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7"/>
    <w:bookmarkStart w:id="38" w:name="need-and-significance-of-the-study"/>
    <w:p>
      <w:pPr>
        <w:pStyle w:val="Heading2"/>
        <w:spacing w:line="360" w:lineRule="auto"/>
        <w:jc w:val="center"/>
      </w:pPr>
      <w:r>
        <w:rPr>
          <w:rFonts w:ascii="Times New Roman" w:hAnsi="Times New Roman" w:cs="Times New Roman" w:eastAsia="Times New Roman"/>
          <w:b/>
          <w:sz w:val="28"/>
        </w:rPr>
        <w:t xml:space="preserve">1.8 NEED AND SIGNIFICANCE OF THE STUDY</w:t>
      </w:r>
    </w:p>
    <w:p>
      <w:pPr>
        <w:pStyle w:val="FirstParagraph"/>
        <w:spacing w:line="480" w:lineRule="auto" w:after="120"/>
        <w:jc w:val="both"/>
      </w:pPr>
      <w:r>
        <w:rPr>
          <w:rFonts w:ascii="Times New Roman" w:hAnsi="Times New Roman" w:cs="Times New Roman" w:eastAsia="Times New Roman"/>
          <w:sz w:val="24"/>
        </w:rPr>
        <w:t xml:space="preserve">The need and significance of the present study may be looked at from several angles:</w:t>
      </w:r>
    </w:p>
    <w:p>
      <w:pPr>
        <w:numPr>
          <w:ilvl w:val="0"/>
          <w:numId w:val="1006"/>
        </w:numPr>
        <w:spacing w:line="480" w:lineRule="auto" w:after="120"/>
        <w:jc w:val="both"/>
      </w:pPr>
      <w:r>
        <w:rPr>
          <w:rFonts w:ascii="Times New Roman" w:hAnsi="Times New Roman" w:cs="Times New Roman" w:eastAsia="Times New Roman"/>
          <w:b/>
          <w:bCs/>
          <w:sz w:val="24"/>
        </w:rPr>
        <w:t xml:space="preserve">Theoretical significance.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a fairly large number of studies have been conducted on the vocational interests of secondary school students in India, very few of them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simultaneously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compared four groups defined by the joint variation of locality and type of management. The present study, therefore, makes a distinct theoretical contribution by examining the vocational interest pattern in this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 × 2 framework</w:t>
      </w:r>
      <w:r>
        <w:rPr>
          <w:rFonts w:ascii="Times New Roman" w:hAnsi="Times New Roman" w:cs="Times New Roman" w:eastAsia="Times New Roman"/>
          <w:sz w:val="24"/>
        </w:rPr>
        <w:t xml:space="preserve">.</w:t>
      </w:r>
    </w:p>
    <w:p>
      <w:pPr>
        <w:numPr>
          <w:ilvl w:val="0"/>
          <w:numId w:val="1006"/>
        </w:numPr>
        <w:spacing w:line="480" w:lineRule="auto" w:after="120"/>
        <w:jc w:val="both"/>
      </w:pPr>
      <w:r>
        <w:rPr>
          <w:rFonts w:ascii="Times New Roman" w:hAnsi="Times New Roman" w:cs="Times New Roman" w:eastAsia="Times New Roman"/>
          <w:b/>
          <w:bCs/>
          <w:sz w:val="24"/>
        </w:rPr>
        <w:t xml:space="preserve">Empirical significance.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investigator has herself/himself collected data from four representative schools of Meerut district, employing a standardised tool. The data so collected has direct empirical value for the schools concerned.</w:t>
      </w:r>
    </w:p>
    <w:p>
      <w:pPr>
        <w:numPr>
          <w:ilvl w:val="0"/>
          <w:numId w:val="1006"/>
        </w:numPr>
        <w:spacing w:line="480" w:lineRule="auto" w:after="120"/>
        <w:jc w:val="both"/>
      </w:pPr>
      <w:r>
        <w:rPr>
          <w:rFonts w:ascii="Times New Roman" w:hAnsi="Times New Roman" w:cs="Times New Roman" w:eastAsia="Times New Roman"/>
          <w:b/>
          <w:bCs/>
          <w:sz w:val="24"/>
        </w:rPr>
        <w:t xml:space="preserve">Significance for the pupils.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most important beneficiaries of the study are the pupils themselves. The study will help them understand their vocational interest profile in comparison with that of their peers and will indirectly encourage them to think about their vocational future.</w:t>
      </w:r>
    </w:p>
    <w:p>
      <w:pPr>
        <w:numPr>
          <w:ilvl w:val="0"/>
          <w:numId w:val="1006"/>
        </w:numPr>
        <w:spacing w:line="480" w:lineRule="auto" w:after="120"/>
        <w:jc w:val="both"/>
      </w:pPr>
      <w:r>
        <w:rPr>
          <w:rFonts w:ascii="Times New Roman" w:hAnsi="Times New Roman" w:cs="Times New Roman" w:eastAsia="Times New Roman"/>
          <w:b/>
          <w:bCs/>
          <w:sz w:val="24"/>
        </w:rPr>
        <w:t xml:space="preserve">Significance for the teachers.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class teachers, especially the Class Teacher of Class IX, will be in a better position to understand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area-specific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of their pupils and will be able to mould their teaching accordingly.</w:t>
      </w:r>
    </w:p>
    <w:p>
      <w:pPr>
        <w:numPr>
          <w:ilvl w:val="0"/>
          <w:numId w:val="1006"/>
        </w:numPr>
        <w:spacing w:line="480" w:lineRule="auto" w:after="120"/>
        <w:jc w:val="both"/>
      </w:pPr>
      <w:r>
        <w:rPr>
          <w:rFonts w:ascii="Times New Roman" w:hAnsi="Times New Roman" w:cs="Times New Roman" w:eastAsia="Times New Roman"/>
          <w:b/>
          <w:bCs/>
          <w:sz w:val="24"/>
        </w:rPr>
        <w:t xml:space="preserve">Significance for the school administration.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Principals and Managers of the schools concerned will obtain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aggregate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vocational interests of their pupils, which is likely to influence subject-wise sectional planning, vocational courses and co-curricular activities.</w:t>
      </w:r>
    </w:p>
    <w:p>
      <w:pPr>
        <w:numPr>
          <w:ilvl w:val="0"/>
          <w:numId w:val="1006"/>
        </w:numPr>
        <w:spacing w:line="480" w:lineRule="auto" w:after="120"/>
        <w:jc w:val="both"/>
      </w:pPr>
      <w:r>
        <w:rPr>
          <w:rFonts w:ascii="Times New Roman" w:hAnsi="Times New Roman" w:cs="Times New Roman" w:eastAsia="Times New Roman"/>
          <w:b/>
          <w:bCs/>
          <w:sz w:val="24"/>
        </w:rPr>
        <w:t xml:space="preserve">Significance for the parents.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will indirectly help parents to take an informed view of the career aspirations of their children.</w:t>
      </w:r>
    </w:p>
    <w:p>
      <w:pPr>
        <w:numPr>
          <w:ilvl w:val="0"/>
          <w:numId w:val="1006"/>
        </w:numPr>
        <w:spacing w:line="480" w:lineRule="auto" w:after="120"/>
        <w:jc w:val="both"/>
      </w:pPr>
      <w:r>
        <w:rPr>
          <w:rFonts w:ascii="Times New Roman" w:hAnsi="Times New Roman" w:cs="Times New Roman" w:eastAsia="Times New Roman"/>
          <w:b/>
          <w:bCs/>
          <w:sz w:val="24"/>
        </w:rPr>
        <w:t xml:space="preserve">Significance for the educational planners.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will provide empirical evidence on the differential interest patterns of rural and urban, government and private school students, which can feed into district level career awareness and vocationalisation planning.</w:t>
      </w:r>
    </w:p>
    <w:p>
      <w:pPr>
        <w:numPr>
          <w:ilvl w:val="0"/>
          <w:numId w:val="1006"/>
        </w:numPr>
        <w:spacing w:line="480" w:lineRule="auto" w:after="120"/>
        <w:jc w:val="both"/>
      </w:pPr>
      <w:r>
        <w:rPr>
          <w:rFonts w:ascii="Times New Roman" w:hAnsi="Times New Roman" w:cs="Times New Roman" w:eastAsia="Times New Roman"/>
          <w:b/>
          <w:bCs/>
          <w:sz w:val="24"/>
        </w:rPr>
        <w:t xml:space="preserve">Significance for policy.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context of the National Education Policy 2020, which makes vocational exposure compulsory at the school stage, locality-wise and management-wise empirical evidence on vocational interests becomes especially relevant.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8"/>
    <w:bookmarkStart w:id="39" w:name="statement-of-the-problem"/>
    <w:p>
      <w:pPr>
        <w:pStyle w:val="Heading2"/>
        <w:spacing w:line="360" w:lineRule="auto"/>
        <w:jc w:val="center"/>
      </w:pPr>
      <w:r>
        <w:rPr>
          <w:rFonts w:ascii="Times New Roman" w:hAnsi="Times New Roman" w:cs="Times New Roman" w:eastAsia="Times New Roman"/>
          <w:b/>
          <w:sz w:val="28"/>
        </w:rPr>
        <w:t xml:space="preserve">1.9 STATEMENT OF THE PROBLEM</w:t>
      </w:r>
    </w:p>
    <w:p>
      <w:pPr>
        <w:pStyle w:val="FirstParagraph"/>
        <w:spacing w:line="480" w:lineRule="auto" w:after="120"/>
        <w:jc w:val="both"/>
      </w:pPr>
      <w:r>
        <w:rPr>
          <w:rFonts w:ascii="Times New Roman" w:hAnsi="Times New Roman" w:cs="Times New Roman" w:eastAsia="Times New Roman"/>
          <w:sz w:val="24"/>
        </w:rPr>
        <w:t xml:space="preserve">In view of the above, the problem of the present investigation has been formulated as follows:</w:t>
      </w:r>
    </w:p>
    <w:p>
      <w:pPr>
        <w:pStyle w:val="BlockText"/>
        <w:spacing w:line="480" w:lineRule="auto" w:after="120"/>
        <w:jc w:val="both"/>
      </w:pPr>
      <w:r>
        <w:rPr>
          <w:rFonts w:ascii="Times New Roman" w:hAnsi="Times New Roman" w:cs="Times New Roman" w:eastAsia="Times New Roman"/>
          <w:b/>
          <w:bCs/>
          <w:sz w:val="24"/>
        </w:rPr>
        <w:t xml:space="preserve">“A Comparative Study of Vocational Interests of Secondary School Students of Rural and Urban Areas in Government and Private Schools of Meerut District”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39"/>
    <w:bookmarkStart w:id="40" w:name="X37c49da2bd8e24dc4d279ed380c012767d0147e"/>
    <w:p>
      <w:pPr>
        <w:pStyle w:val="Heading2"/>
        <w:spacing w:line="360" w:lineRule="auto"/>
        <w:jc w:val="center"/>
      </w:pPr>
      <w:r>
        <w:rPr>
          <w:rFonts w:ascii="Times New Roman" w:hAnsi="Times New Roman" w:cs="Times New Roman" w:eastAsia="Times New Roman"/>
          <w:b/>
          <w:sz w:val="28"/>
        </w:rPr>
        <w:t xml:space="preserve">1.10 OPERATIONAL DEFINITIONS OF THE TERMS USED</w:t>
      </w:r>
    </w:p>
    <w:p>
      <w:pPr>
        <w:pStyle w:val="FirstParagraph"/>
        <w:spacing w:line="480" w:lineRule="auto" w:after="120"/>
        <w:jc w:val="both"/>
      </w:pPr>
      <w:r>
        <w:rPr>
          <w:rFonts w:ascii="Times New Roman" w:hAnsi="Times New Roman" w:cs="Times New Roman" w:eastAsia="Times New Roman"/>
          <w:sz w:val="24"/>
        </w:rPr>
        <w:t xml:space="preserve">In order to convey a precise meaning of the principal terms used in the title of the study, the following operational definitions have been adopted:</w:t>
      </w:r>
    </w:p>
    <w:p>
      <w:pPr>
        <w:numPr>
          <w:ilvl w:val="0"/>
          <w:numId w:val="1007"/>
        </w:numPr>
        <w:spacing w:line="480" w:lineRule="auto" w:after="120"/>
        <w:jc w:val="both"/>
      </w:pPr>
      <w:r>
        <w:rPr>
          <w:rFonts w:ascii="Times New Roman" w:hAnsi="Times New Roman" w:cs="Times New Roman" w:eastAsia="Times New Roman"/>
          <w:b/>
          <w:b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present study the term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score obtained by the pupil on the Vocational Interest Record (Hindi version) developed by 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each of its ten areas, viz. Literary, Scientific, Executive, Commercial, Constructive, Artistic, Agricultural, Persuasive, Social and Household.</w:t>
      </w:r>
    </w:p>
    <w:p>
      <w:pPr>
        <w:numPr>
          <w:ilvl w:val="0"/>
          <w:numId w:val="1007"/>
        </w:numPr>
        <w:spacing w:line="480" w:lineRule="auto" w:after="120"/>
        <w:jc w:val="both"/>
      </w:pPr>
      <w:r>
        <w:rPr>
          <w:rFonts w:ascii="Times New Roman" w:hAnsi="Times New Roman" w:cs="Times New Roman" w:eastAsia="Times New Roman"/>
          <w:b/>
          <w:bCs/>
          <w:sz w:val="24"/>
        </w:rPr>
        <w:t xml:space="preserve">Secondary School Student.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pupil studying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 recognised secondary school in Meerut district during the academic session 2025–2026.</w:t>
      </w:r>
    </w:p>
    <w:p>
      <w:pPr>
        <w:numPr>
          <w:ilvl w:val="0"/>
          <w:numId w:val="1007"/>
        </w:numPr>
        <w:spacing w:line="480" w:lineRule="auto" w:after="120"/>
        <w:jc w:val="both"/>
      </w:pPr>
      <w:r>
        <w:rPr>
          <w:rFonts w:ascii="Times New Roman" w:hAnsi="Times New Roman" w:cs="Times New Roman" w:eastAsia="Times New Roman"/>
          <w:b/>
          <w:bCs/>
          <w:sz w:val="24"/>
        </w:rPr>
        <w:t xml:space="preserve">Rural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school situated in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village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(i.e., outside the limits of the Meerut Municipal Corporation / urban local body) according to the Census of India, 2011.</w:t>
      </w:r>
    </w:p>
    <w:p>
      <w:pPr>
        <w:numPr>
          <w:ilvl w:val="0"/>
          <w:numId w:val="1007"/>
        </w:numPr>
        <w:spacing w:line="480" w:lineRule="auto" w:after="120"/>
        <w:jc w:val="both"/>
      </w:pPr>
      <w:r>
        <w:rPr>
          <w:rFonts w:ascii="Times New Roman" w:hAnsi="Times New Roman" w:cs="Times New Roman" w:eastAsia="Times New Roman"/>
          <w:b/>
          <w:bCs/>
          <w:sz w:val="24"/>
        </w:rPr>
        <w:t xml:space="preserve">Urban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school situated within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municipal limits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 notified town in Meerut district.</w:t>
      </w:r>
    </w:p>
    <w:p>
      <w:pPr>
        <w:numPr>
          <w:ilvl w:val="0"/>
          <w:numId w:val="1007"/>
        </w:numPr>
        <w:spacing w:line="480" w:lineRule="auto" w:after="120"/>
        <w:jc w:val="both"/>
      </w:pPr>
      <w:r>
        <w:rPr>
          <w:rFonts w:ascii="Times New Roman" w:hAnsi="Times New Roman" w:cs="Times New Roman" w:eastAsia="Times New Roman"/>
          <w:b/>
          <w:bCs/>
          <w:sz w:val="24"/>
        </w:rPr>
        <w:t xml:space="preserve">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school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fully funded and administered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the Government of Uttar Pradesh / U.P. Board.</w:t>
      </w:r>
    </w:p>
    <w:p>
      <w:pPr>
        <w:numPr>
          <w:ilvl w:val="0"/>
          <w:numId w:val="1007"/>
        </w:numPr>
        <w:spacing w:line="480" w:lineRule="auto" w:after="120"/>
        <w:jc w:val="both"/>
      </w:pPr>
      <w:r>
        <w:rPr>
          <w:rFonts w:ascii="Times New Roman" w:hAnsi="Times New Roman" w:cs="Times New Roman" w:eastAsia="Times New Roman"/>
          <w:b/>
          <w:bCs/>
          <w:sz w:val="24"/>
        </w:rPr>
        <w:t xml:space="preserve">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privately managed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recognised by U.P. Board / C.B.S.E., not receiving any direct grant-in-aid from the State Government.</w:t>
      </w:r>
    </w:p>
    <w:p>
      <w:pPr>
        <w:numPr>
          <w:ilvl w:val="0"/>
          <w:numId w:val="1007"/>
        </w:numPr>
        <w:spacing w:line="480" w:lineRule="auto" w:after="120"/>
        <w:jc w:val="both"/>
      </w:pPr>
      <w:r>
        <w:rPr>
          <w:rFonts w:ascii="Times New Roman" w:hAnsi="Times New Roman" w:cs="Times New Roman" w:eastAsia="Times New Roman"/>
          <w:b/>
          <w:bCs/>
          <w:sz w:val="24"/>
        </w:rPr>
        <w:t xml:space="preserve">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term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comparison</w:t>
      </w:r>
      <w:r>
        <w:rPr>
          <w:rFonts w:ascii="Times New Roman" w:hAnsi="Times New Roman" w:cs="Times New Roman" w:eastAsia="Times New Roman"/>
          <w:sz w:val="24"/>
        </w:rPr>
        <w:t xml:space="preserve">, as used in the title, refers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comparison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mean vocational interest scores of the groups concerned, using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one-way analysis of variance</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0"/>
    <w:bookmarkStart w:id="41" w:name="objectives-of-the-study"/>
    <w:p>
      <w:pPr>
        <w:pStyle w:val="Heading2"/>
        <w:spacing w:line="360" w:lineRule="auto"/>
        <w:jc w:val="center"/>
      </w:pPr>
      <w:r>
        <w:rPr>
          <w:rFonts w:ascii="Times New Roman" w:hAnsi="Times New Roman" w:cs="Times New Roman" w:eastAsia="Times New Roman"/>
          <w:b/>
          <w:sz w:val="28"/>
        </w:rPr>
        <w:t xml:space="preserve">1.11 OBJECTIVES OF THE STUDY</w:t>
      </w:r>
    </w:p>
    <w:p>
      <w:pPr>
        <w:pStyle w:val="FirstParagraph"/>
        <w:spacing w:line="480" w:lineRule="auto" w:after="120"/>
        <w:jc w:val="both"/>
      </w:pPr>
      <w:r>
        <w:rPr>
          <w:rFonts w:ascii="Times New Roman" w:hAnsi="Times New Roman" w:cs="Times New Roman" w:eastAsia="Times New Roman"/>
          <w:sz w:val="24"/>
        </w:rPr>
        <w:t xml:space="preserve">The present study has been designed with the following five objectives:</w:t>
      </w:r>
    </w:p>
    <w:p>
      <w:pPr>
        <w:pStyle w:val="BodyText"/>
        <w:spacing w:line="480" w:lineRule="auto" w:after="120"/>
        <w:jc w:val="both"/>
      </w:pPr>
      <w:r>
        <w:rPr>
          <w:rFonts w:ascii="Times New Roman" w:hAnsi="Times New Roman" w:cs="Times New Roman" w:eastAsia="Times New Roman"/>
          <w:b/>
          <w:bCs/>
          <w:sz w:val="24"/>
        </w:rPr>
        <w:t xml:space="preserve">O1.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study the area-wise vocational interests of secondary school students of (a) rural government, (b) rural private, (c) urban government and (d) urban private schools of Meerut district.</w:t>
      </w:r>
    </w:p>
    <w:p>
      <w:pPr>
        <w:pStyle w:val="BodyText"/>
        <w:spacing w:line="480" w:lineRule="auto" w:after="120"/>
        <w:jc w:val="both"/>
      </w:pPr>
      <w:r>
        <w:rPr>
          <w:rFonts w:ascii="Times New Roman" w:hAnsi="Times New Roman" w:cs="Times New Roman" w:eastAsia="Times New Roman"/>
          <w:b/>
          <w:bCs/>
          <w:sz w:val="24"/>
        </w:rPr>
        <w:t xml:space="preserve">O2.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students on each of the ten areas of the Vocational Interest Record.</w:t>
      </w:r>
    </w:p>
    <w:p>
      <w:pPr>
        <w:pStyle w:val="BodyText"/>
        <w:spacing w:line="480" w:lineRule="auto" w:after="120"/>
        <w:jc w:val="both"/>
      </w:pPr>
      <w:r>
        <w:rPr>
          <w:rFonts w:ascii="Times New Roman" w:hAnsi="Times New Roman" w:cs="Times New Roman" w:eastAsia="Times New Roman"/>
          <w:b/>
          <w:bCs/>
          <w:sz w:val="24"/>
        </w:rPr>
        <w:t xml:space="preserve">O3.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students on each of the ten areas of the Vocational Interest Record.</w:t>
      </w:r>
    </w:p>
    <w:p>
      <w:pPr>
        <w:pStyle w:val="BodyText"/>
        <w:spacing w:line="480" w:lineRule="auto" w:after="120"/>
        <w:jc w:val="both"/>
      </w:pPr>
      <w:r>
        <w:rPr>
          <w:rFonts w:ascii="Times New Roman" w:hAnsi="Times New Roman" w:cs="Times New Roman" w:eastAsia="Times New Roman"/>
          <w:b/>
          <w:bCs/>
          <w:sz w:val="24"/>
        </w:rPr>
        <w:t xml:space="preserve">O4.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 the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of the ten areas of the Vocational Interest Record.</w:t>
      </w:r>
    </w:p>
    <w:p>
      <w:pPr>
        <w:pStyle w:val="BodyText"/>
        <w:spacing w:line="480" w:lineRule="auto" w:after="120"/>
        <w:jc w:val="both"/>
      </w:pPr>
      <w:r>
        <w:rPr>
          <w:rFonts w:ascii="Times New Roman" w:hAnsi="Times New Roman" w:cs="Times New Roman" w:eastAsia="Times New Roman"/>
          <w:b/>
          <w:bCs/>
          <w:sz w:val="24"/>
        </w:rPr>
        <w:t xml:space="preserve">O5.</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compare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simultaneously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interests of all the four groups (rural government, rural private, urban government, urban private) on each of the ten areas of the Vocational Interest Record by means of one-way analysis of variance.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1"/>
    <w:bookmarkStart w:id="42" w:name="hypotheses-of-the-study"/>
    <w:p>
      <w:pPr>
        <w:pStyle w:val="Heading2"/>
        <w:spacing w:line="360" w:lineRule="auto"/>
        <w:jc w:val="center"/>
      </w:pPr>
      <w:r>
        <w:rPr>
          <w:rFonts w:ascii="Times New Roman" w:hAnsi="Times New Roman" w:cs="Times New Roman" w:eastAsia="Times New Roman"/>
          <w:b/>
          <w:sz w:val="28"/>
        </w:rPr>
        <w:t xml:space="preserve">1.12 HYPOTHESES OF THE STUDY</w:t>
      </w:r>
    </w:p>
    <w:p>
      <w:pPr>
        <w:pStyle w:val="FirstParagraph"/>
        <w:spacing w:line="480" w:lineRule="auto" w:after="120"/>
        <w:jc w:val="both"/>
      </w:pPr>
      <w:r>
        <w:rPr>
          <w:rFonts w:ascii="Times New Roman" w:hAnsi="Times New Roman" w:cs="Times New Roman" w:eastAsia="Times New Roman"/>
          <w:sz w:val="24"/>
        </w:rPr>
        <w:t xml:space="preserve">In keeping with the above objectives, the following null hypotheses have been formulated:</w:t>
      </w:r>
    </w:p>
    <w:p>
      <w:pPr>
        <w:pStyle w:val="BodyText"/>
        <w:spacing w:line="48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students on any of the ten areas of the Vocational Interest Record.</w:t>
      </w:r>
    </w:p>
    <w:p>
      <w:pPr>
        <w:pStyle w:val="BodyText"/>
        <w:spacing w:line="48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students on any of the ten areas of the Vocational Interest Record.</w:t>
      </w:r>
    </w:p>
    <w:p>
      <w:pPr>
        <w:pStyle w:val="BodyText"/>
        <w:spacing w:line="48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between the mean vocational interest scores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any of the ten areas of the Vocational Interest Record.</w:t>
      </w:r>
    </w:p>
    <w:p>
      <w:pPr>
        <w:pStyle w:val="BodyText"/>
        <w:spacing w:line="480" w:lineRule="auto" w:after="120"/>
        <w:jc w:val="both"/>
      </w:pPr>
      <w:r>
        <w:rPr>
          <w:rFonts w:ascii="Times New Roman" w:hAnsi="Times New Roman" w:cs="Times New Roman" w:eastAsia="Times New Roman"/>
          <w:b/>
          <w:bCs/>
          <w:sz w:val="24"/>
        </w:rPr>
        <w:t xml:space="preserve">H₀4.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There is no significant difference among the mean vocational interest scores of the four groups, i.e. rural government, rural private, urban government and urban private school students, on any of the ten areas of the Vocational Interest Record.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2"/>
    <w:bookmarkStart w:id="43" w:name="delimitations-of-the-study"/>
    <w:p>
      <w:pPr>
        <w:pStyle w:val="Heading2"/>
        <w:spacing w:line="360" w:lineRule="auto"/>
        <w:jc w:val="center"/>
      </w:pPr>
      <w:r>
        <w:rPr>
          <w:rFonts w:ascii="Times New Roman" w:hAnsi="Times New Roman" w:cs="Times New Roman" w:eastAsia="Times New Roman"/>
          <w:b/>
          <w:sz w:val="28"/>
        </w:rPr>
        <w:t xml:space="preserve">1.13 DELIMITATIONS OF THE STUDY</w:t>
      </w:r>
    </w:p>
    <w:p>
      <w:pPr>
        <w:pStyle w:val="FirstParagraph"/>
        <w:spacing w:line="480" w:lineRule="auto" w:after="120"/>
        <w:jc w:val="both"/>
      </w:pPr>
      <w:r>
        <w:rPr>
          <w:rFonts w:ascii="Times New Roman" w:hAnsi="Times New Roman" w:cs="Times New Roman" w:eastAsia="Times New Roman"/>
          <w:sz w:val="24"/>
        </w:rPr>
        <w:t xml:space="preserve">The study suffers from the usual constraints of a small-scale dissertation. Its findings should, therefore, be interpreted within the following delimitations:</w:t>
      </w:r>
    </w:p>
    <w:p>
      <w:pPr>
        <w:pStyle w:val="Compact"/>
        <w:numPr>
          <w:ilvl w:val="0"/>
          <w:numId w:val="1008"/>
        </w:numPr>
        <w:spacing w:line="480" w:lineRule="auto" w:after="120"/>
        <w:jc w:val="both"/>
      </w:pPr>
      <w:r>
        <w:rPr>
          <w:rFonts w:ascii="Times New Roman" w:hAnsi="Times New Roman" w:cs="Times New Roman" w:eastAsia="Times New Roman"/>
          <w:sz w:val="24"/>
        </w:rPr>
        <w:t xml:space="preserve">The study has been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Uttar Pradesh only.</w:t>
      </w:r>
    </w:p>
    <w:p>
      <w:pPr>
        <w:pStyle w:val="Compact"/>
        <w:numPr>
          <w:ilvl w:val="0"/>
          <w:numId w:val="1008"/>
        </w:numPr>
        <w:spacing w:line="480" w:lineRule="auto" w:after="120"/>
        <w:jc w:val="both"/>
      </w:pPr>
      <w:r>
        <w:rPr>
          <w:rFonts w:ascii="Times New Roman" w:hAnsi="Times New Roman" w:cs="Times New Roman" w:eastAsia="Times New Roman"/>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four schools</w:t>
      </w:r>
      <w:r>
        <w:rPr>
          <w:rFonts w:ascii="Times New Roman" w:hAnsi="Times New Roman" w:cs="Times New Roman" w:eastAsia="Times New Roman"/>
          <w:sz w:val="24"/>
        </w:rPr>
        <w:t xml:space="preserve">, one each from rural government, rural private, urban government and urban private categories, have been included.</w:t>
      </w:r>
    </w:p>
    <w:p>
      <w:pPr>
        <w:pStyle w:val="Compact"/>
        <w:numPr>
          <w:ilvl w:val="0"/>
          <w:numId w:val="1008"/>
        </w:numPr>
        <w:spacing w:line="480" w:lineRule="auto" w:after="120"/>
        <w:jc w:val="both"/>
      </w:pPr>
      <w:r>
        <w:rPr>
          <w:rFonts w:ascii="Times New Roman" w:hAnsi="Times New Roman" w:cs="Times New Roman" w:eastAsia="Times New Roman"/>
          <w:sz w:val="24"/>
        </w:rPr>
        <w:t xml:space="preserve">The sample has been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students of Class IX</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w:t>
      </w:r>
    </w:p>
    <w:p>
      <w:pPr>
        <w:pStyle w:val="Compact"/>
        <w:numPr>
          <w:ilvl w:val="0"/>
          <w:numId w:val="1008"/>
        </w:numPr>
        <w:spacing w:line="480" w:lineRule="auto" w:after="120"/>
        <w:jc w:val="both"/>
      </w:pPr>
      <w:r>
        <w:rPr>
          <w:rFonts w:ascii="Times New Roman" w:hAnsi="Times New Roman" w:cs="Times New Roman" w:eastAsia="Times New Roman"/>
          <w:sz w:val="24"/>
        </w:rPr>
        <w:t xml:space="preserve">The sample size has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(50 from each school, 25 boys + 25 girls).</w:t>
      </w:r>
    </w:p>
    <w:p>
      <w:pPr>
        <w:pStyle w:val="Compact"/>
        <w:numPr>
          <w:ilvl w:val="0"/>
          <w:numId w:val="1008"/>
        </w:numPr>
        <w:spacing w:line="480" w:lineRule="auto" w:after="120"/>
        <w:jc w:val="both"/>
      </w:pPr>
      <w:r>
        <w:rPr>
          <w:rFonts w:ascii="Times New Roman" w:hAnsi="Times New Roman" w:cs="Times New Roman" w:eastAsia="Times New Roman"/>
          <w:sz w:val="24"/>
        </w:rPr>
        <w:t xml:space="preserve">The tool used has been delimited to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(Hindi version) of 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w:t>
      </w:r>
    </w:p>
    <w:p>
      <w:pPr>
        <w:pStyle w:val="Compact"/>
        <w:numPr>
          <w:ilvl w:val="0"/>
          <w:numId w:val="1008"/>
        </w:numPr>
        <w:spacing w:line="480" w:lineRule="auto" w:after="120"/>
        <w:jc w:val="both"/>
      </w:pPr>
      <w:r>
        <w:rPr>
          <w:rFonts w:ascii="Times New Roman" w:hAnsi="Times New Roman" w:cs="Times New Roman" w:eastAsia="Times New Roman"/>
          <w:sz w:val="24"/>
        </w:rPr>
        <w:t xml:space="preserve">The data have been collected during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academic session 2025–2026</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w:t>
      </w:r>
    </w:p>
    <w:p>
      <w:pPr>
        <w:pStyle w:val="Compact"/>
        <w:numPr>
          <w:ilvl w:val="0"/>
          <w:numId w:val="1008"/>
        </w:numPr>
        <w:spacing w:line="480" w:lineRule="auto" w:after="120"/>
        <w:jc w:val="both"/>
      </w:pPr>
      <w:r>
        <w:rPr>
          <w:rFonts w:ascii="Times New Roman" w:hAnsi="Times New Roman" w:cs="Times New Roman" w:eastAsia="Times New Roman"/>
          <w:sz w:val="24"/>
        </w:rPr>
        <w:t xml:space="preserve">The variables studied have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locality (rural/urban), type of management (government/private) and gender (boys/girls)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Other variables such as socio-economic status, intelligence, parental education etc. have not been controlled.</w:t>
      </w:r>
    </w:p>
    <w:p>
      <w:pPr>
        <w:pStyle w:val="Compact"/>
        <w:numPr>
          <w:ilvl w:val="0"/>
          <w:numId w:val="1008"/>
        </w:numPr>
        <w:spacing w:line="480" w:lineRule="auto" w:after="120"/>
        <w:jc w:val="both"/>
      </w:pPr>
      <w:r>
        <w:rPr>
          <w:rFonts w:ascii="Times New Roman" w:hAnsi="Times New Roman" w:cs="Times New Roman" w:eastAsia="Times New Roman"/>
          <w:sz w:val="24"/>
        </w:rPr>
        <w:t xml:space="preserve">The statistical techniques used have been delimited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S.D., t-test and one-way ANOVA</w:t>
      </w:r>
      <w:r>
        <w:rPr>
          <w:rFonts w:ascii="Times New Roman" w:hAnsi="Times New Roman" w:cs="Times New Roman" w:eastAsia="Times New Roman"/>
          <w:sz w:val="24"/>
        </w:rPr>
        <w:t xml:space="preserve">.</w:t>
      </w:r>
    </w:p>
    <w:p>
      <w:pPr>
        <w:pStyle w:val="FirstParagraph"/>
        <w:spacing w:line="480" w:lineRule="auto" w:after="120"/>
        <w:jc w:val="both"/>
      </w:pPr>
      <w:r>
        <w:rPr>
          <w:rFonts w:ascii="Times New Roman" w:hAnsi="Times New Roman" w:cs="Times New Roman" w:eastAsia="Times New Roman"/>
          <w:sz w:val="24"/>
        </w:rPr>
        <w:t xml:space="preserve">The next chapter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Review of Related Literature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provided the empirical and conceptual basis for the present investigation.</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II</w:t>
            </w:r>
          </w:p>
        </w:tc>
      </w:tr>
      <w:tr>
        <w:tc>
          <w:tcPr/>
          <w:p>
            <w:pPr>
              <w:pStyle w:val="Compact"/>
              <w:spacing w:line="276" w:lineRule="auto"/>
            </w:pPr>
            <w:r>
              <w:rPr>
                <w:rFonts w:ascii="Times New Roman" w:hAnsi="Times New Roman" w:cs="Times New Roman" w:eastAsia="Times New Roman"/>
                <w:sz w:val="22"/>
              </w:rPr>
              <w:t xml:space="preserve"># REVIEW OF RELATED LITERATURE</w:t>
            </w:r>
          </w:p>
        </w:tc>
      </w:tr>
    </w:tbl>
    <w:bookmarkEnd w:id="43"/>
    <w:bookmarkStart w:id="44" w:name="introduction-1"/>
    <w:p>
      <w:pPr>
        <w:pStyle w:val="Heading2"/>
        <w:spacing w:line="360" w:lineRule="auto"/>
        <w:jc w:val="center"/>
      </w:pPr>
      <w:r>
        <w:rPr>
          <w:rFonts w:ascii="Times New Roman" w:hAnsi="Times New Roman" w:cs="Times New Roman" w:eastAsia="Times New Roman"/>
          <w:b/>
          <w:sz w:val="28"/>
        </w:rPr>
        <w:t xml:space="preserve">2.1 INTRODUCTION</w:t>
      </w:r>
    </w:p>
    <w:p>
      <w:pPr>
        <w:pStyle w:val="FirstParagraph"/>
        <w:spacing w:line="480" w:lineRule="auto" w:after="120"/>
        <w:jc w:val="both"/>
      </w:pPr>
      <w:r>
        <w:rPr>
          <w:rFonts w:ascii="Times New Roman" w:hAnsi="Times New Roman" w:cs="Times New Roman" w:eastAsia="Times New Roman"/>
          <w:sz w:val="24"/>
        </w:rPr>
        <w:t xml:space="preserve">A research study is never carried out in isolation. It always builds upon, draws inspiration from and contributes to the existing body of knowledge in the concerned field. The investigator must, therefore, acquaint himself/herself thoroughly with what has already been done by other researchers in the field of his/her interest. This systematic acquaintance with the previous work in the field is technically known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Review of Related Literature</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W.R. Borg and M.D. Gall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(1983),</w:t>
      </w:r>
    </w:p>
    <w:p>
      <w:pPr>
        <w:pStyle w:val="BlockText"/>
        <w:spacing w:line="480" w:lineRule="auto" w:after="120"/>
        <w:jc w:val="both"/>
      </w:pPr>
      <w:r>
        <w:rPr>
          <w:rFonts w:ascii="Times New Roman" w:hAnsi="Times New Roman" w:cs="Times New Roman" w:eastAsia="Times New Roman"/>
          <w:sz w:val="24"/>
        </w:rPr>
        <w:t xml:space="preserve">“The review of literature in educational research provides the basis for almost all subsequent steps in a research project.”</w:t>
      </w:r>
    </w:p>
    <w:p>
      <w:pPr>
        <w:pStyle w:val="FirstParagraph"/>
        <w:spacing w:line="480" w:lineRule="auto" w:after="120"/>
        <w:jc w:val="both"/>
      </w:pPr>
      <w:r>
        <w:rPr>
          <w:rFonts w:ascii="Times New Roman" w:hAnsi="Times New Roman" w:cs="Times New Roman" w:eastAsia="Times New Roman"/>
          <w:sz w:val="24"/>
        </w:rPr>
        <w:t xml:space="preserve">The review of related literature serves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bridge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the past and the present. It tells the researcher what has been done, how it has been done, with what results, and what has yet to be done. The present chapter, therefore, presents an analytical and critical review of the studies which have a bearing on the present investigation.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4"/>
    <w:bookmarkStart w:id="45" w:name="Xfce05f94eb65244c9aa3ee6815d8bf1254a5b17"/>
    <w:p>
      <w:pPr>
        <w:pStyle w:val="Heading2"/>
        <w:spacing w:line="360" w:lineRule="auto"/>
        <w:jc w:val="center"/>
      </w:pPr>
      <w:r>
        <w:rPr>
          <w:rFonts w:ascii="Times New Roman" w:hAnsi="Times New Roman" w:cs="Times New Roman" w:eastAsia="Times New Roman"/>
          <w:b/>
          <w:sz w:val="28"/>
        </w:rPr>
        <w:t xml:space="preserve">2.2 IMPORTANCE OF REVIEW OF RELATED LITERATURE</w:t>
      </w:r>
    </w:p>
    <w:p>
      <w:pPr>
        <w:pStyle w:val="FirstParagraph"/>
        <w:spacing w:line="480" w:lineRule="auto" w:after="120"/>
        <w:jc w:val="both"/>
      </w:pPr>
      <w:r>
        <w:rPr>
          <w:rFonts w:ascii="Times New Roman" w:hAnsi="Times New Roman" w:cs="Times New Roman" w:eastAsia="Times New Roman"/>
          <w:sz w:val="24"/>
        </w:rPr>
        <w:t xml:space="preserve">The principal functions of the review of related literature are:</w:t>
      </w:r>
    </w:p>
    <w:p>
      <w:pPr>
        <w:numPr>
          <w:ilvl w:val="0"/>
          <w:numId w:val="1009"/>
        </w:numPr>
        <w:spacing w:line="480" w:lineRule="auto" w:after="120"/>
        <w:jc w:val="both"/>
      </w:pPr>
      <w:r>
        <w:rPr>
          <w:rFonts w:ascii="Times New Roman" w:hAnsi="Times New Roman" w:cs="Times New Roman" w:eastAsia="Times New Roman"/>
          <w:b/>
          <w:bCs/>
          <w:sz w:val="24"/>
        </w:rPr>
        <w:t xml:space="preserve">To delimit the problem.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reviewing the previous studies the researcher comes to know which aspects of the problem have already been explored and which are yet to be explored. This helps in defining a fresh and meaningful problem.</w:t>
      </w:r>
    </w:p>
    <w:p>
      <w:pPr>
        <w:numPr>
          <w:ilvl w:val="0"/>
          <w:numId w:val="1009"/>
        </w:numPr>
        <w:spacing w:line="480" w:lineRule="auto" w:after="120"/>
        <w:jc w:val="both"/>
      </w:pPr>
      <w:r>
        <w:rPr>
          <w:rFonts w:ascii="Times New Roman" w:hAnsi="Times New Roman" w:cs="Times New Roman" w:eastAsia="Times New Roman"/>
          <w:b/>
          <w:bCs/>
          <w:sz w:val="24"/>
        </w:rPr>
        <w:t xml:space="preserve">To avoid duplication.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saves the researcher from repeating a work which has already been done.</w:t>
      </w:r>
    </w:p>
    <w:p>
      <w:pPr>
        <w:numPr>
          <w:ilvl w:val="0"/>
          <w:numId w:val="1009"/>
        </w:numPr>
        <w:spacing w:line="480" w:lineRule="auto" w:after="120"/>
        <w:jc w:val="both"/>
      </w:pPr>
      <w:r>
        <w:rPr>
          <w:rFonts w:ascii="Times New Roman" w:hAnsi="Times New Roman" w:cs="Times New Roman" w:eastAsia="Times New Roman"/>
          <w:b/>
          <w:bCs/>
          <w:sz w:val="24"/>
        </w:rPr>
        <w:t xml:space="preserve">To provide theoretical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It supplies the conceptual framework within which the new study will be planned.</w:t>
      </w:r>
    </w:p>
    <w:p>
      <w:pPr>
        <w:numPr>
          <w:ilvl w:val="0"/>
          <w:numId w:val="1009"/>
        </w:numPr>
        <w:spacing w:line="480" w:lineRule="auto" w:after="120"/>
        <w:jc w:val="both"/>
      </w:pPr>
      <w:r>
        <w:rPr>
          <w:rFonts w:ascii="Times New Roman" w:hAnsi="Times New Roman" w:cs="Times New Roman" w:eastAsia="Times New Roman"/>
          <w:b/>
          <w:bCs/>
          <w:sz w:val="24"/>
        </w:rPr>
        <w:t xml:space="preserve">To suggest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Examination of the methods used by previous researchers gives useful clues about the method, design, sample, tool and statistical techniques to be adopted.</w:t>
      </w:r>
    </w:p>
    <w:p>
      <w:pPr>
        <w:numPr>
          <w:ilvl w:val="0"/>
          <w:numId w:val="1009"/>
        </w:numPr>
        <w:spacing w:line="480" w:lineRule="auto" w:after="120"/>
        <w:jc w:val="both"/>
      </w:pPr>
      <w:r>
        <w:rPr>
          <w:rFonts w:ascii="Times New Roman" w:hAnsi="Times New Roman" w:cs="Times New Roman" w:eastAsia="Times New Roman"/>
          <w:b/>
          <w:bCs/>
          <w:sz w:val="24"/>
        </w:rPr>
        <w:t xml:space="preserve">To provide hypotheses.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Many fruitful hypotheses are suggested by the gaps and contradictions in the existing literature.</w:t>
      </w:r>
    </w:p>
    <w:p>
      <w:pPr>
        <w:numPr>
          <w:ilvl w:val="0"/>
          <w:numId w:val="1009"/>
        </w:numPr>
        <w:spacing w:line="480" w:lineRule="auto" w:after="120"/>
        <w:jc w:val="both"/>
      </w:pPr>
      <w:r>
        <w:rPr>
          <w:rFonts w:ascii="Times New Roman" w:hAnsi="Times New Roman" w:cs="Times New Roman" w:eastAsia="Times New Roman"/>
          <w:b/>
          <w:bCs/>
          <w:sz w:val="24"/>
        </w:rPr>
        <w:t xml:space="preserve">To facilitate 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data of the present study are at hand, the findings of the previous studies help in interpreting the results in the light of the larger picture.</w:t>
      </w:r>
    </w:p>
    <w:p>
      <w:pPr>
        <w:pStyle w:val="FirstParagraph"/>
        <w:spacing w:line="480" w:lineRule="auto" w:after="120"/>
        <w:jc w:val="both"/>
      </w:pPr>
      <w:r>
        <w:rPr>
          <w:rFonts w:ascii="Times New Roman" w:hAnsi="Times New Roman" w:cs="Times New Roman" w:eastAsia="Times New Roman"/>
          <w:sz w:val="24"/>
        </w:rPr>
        <w:t xml:space="preserve">In view of these functions, the present investigator made an extensive search of the books, journals, Ph.D. theses, M.Ed. dissertations and online databases like Shodhganga, NCERT Library, ERIC, JSTOR and Google Scholar. The studies reviewed have been classified for convenience into two broad categories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 Studies Conducted in India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(II) Studies Conducted Abroad</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45"/>
    <w:bookmarkStart w:id="74" w:name="studies-conducted-in-india"/>
    <w:p>
      <w:pPr>
        <w:pStyle w:val="Heading2"/>
        <w:spacing w:line="360" w:lineRule="auto"/>
        <w:jc w:val="center"/>
      </w:pPr>
      <w:r>
        <w:rPr>
          <w:rFonts w:ascii="Times New Roman" w:hAnsi="Times New Roman" w:cs="Times New Roman" w:eastAsia="Times New Roman"/>
          <w:b/>
          <w:sz w:val="28"/>
        </w:rPr>
        <w:t xml:space="preserve">2.3 STUDIES CONDUCTED IN INDIA</w:t>
      </w:r>
    </w:p>
    <w:p>
      <w:pPr>
        <w:pStyle w:val="FirstParagraph"/>
        <w:spacing w:line="480" w:lineRule="auto" w:after="120"/>
        <w:jc w:val="both"/>
      </w:pPr>
      <w:r>
        <w:rPr>
          <w:rFonts w:ascii="Times New Roman" w:hAnsi="Times New Roman" w:cs="Times New Roman" w:eastAsia="Times New Roman"/>
          <w:sz w:val="24"/>
        </w:rPr>
        <w:t xml:space="preserve">A large number of studies on vocational interest have been carried out in India after independence. The most relevant of them are presented below in chronological order.</w:t>
      </w:r>
    </w:p>
    <w:bookmarkStart w:id="46" w:name="chatterji-and-mukherjee-1971"/>
    <w:p>
      <w:pPr>
        <w:pStyle w:val="Heading3"/>
        <w:spacing w:line="360" w:lineRule="auto"/>
        <w:jc w:val="left"/>
      </w:pPr>
      <w:r>
        <w:rPr>
          <w:rFonts w:ascii="Times New Roman" w:hAnsi="Times New Roman" w:cs="Times New Roman" w:eastAsia="Times New Roman"/>
          <w:b/>
          <w:sz w:val="26"/>
        </w:rPr>
        <w:t xml:space="preserve">2.3.1 Chatterji and Mukherjee (1971)</w:t>
      </w:r>
    </w:p>
    <w:p>
      <w:pPr>
        <w:pStyle w:val="FirstParagraph"/>
        <w:spacing w:line="480" w:lineRule="auto" w:after="120"/>
        <w:jc w:val="both"/>
      </w:pPr>
      <w:r>
        <w:rPr>
          <w:rFonts w:ascii="Times New Roman" w:hAnsi="Times New Roman" w:cs="Times New Roman" w:eastAsia="Times New Roman"/>
          <w:sz w:val="24"/>
        </w:rPr>
        <w:t xml:space="preserve">Chatterji and Mukherjee compared the vocational interests of secondary school boys and girls of Calcutta. The sample comprised 600 students (300 boys and 300 girls) of Class X. The Bengali version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administered. The investigators reported that boys obtained significantly higher mean scores on Scientific, Executive and Outdoor areas, while girls obtained higher scores on Literary, Artistic, Social and Household areas. The study clearly suggested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an important determinant of the vocational interest pattern of adolescents.</w:t>
      </w:r>
    </w:p>
    <w:bookmarkEnd w:id="46"/>
    <w:bookmarkStart w:id="47" w:name="pruthi-1972"/>
    <w:p>
      <w:pPr>
        <w:pStyle w:val="Heading3"/>
        <w:spacing w:line="360" w:lineRule="auto"/>
        <w:jc w:val="left"/>
      </w:pPr>
      <w:r>
        <w:rPr>
          <w:rFonts w:ascii="Times New Roman" w:hAnsi="Times New Roman" w:cs="Times New Roman" w:eastAsia="Times New Roman"/>
          <w:b/>
          <w:sz w:val="26"/>
        </w:rPr>
        <w:t xml:space="preserve">2.3.2 Pruthi (1972)</w:t>
      </w:r>
    </w:p>
    <w:p>
      <w:pPr>
        <w:pStyle w:val="FirstParagraph"/>
        <w:spacing w:line="480" w:lineRule="auto" w:after="120"/>
        <w:jc w:val="both"/>
      </w:pPr>
      <w:r>
        <w:rPr>
          <w:rFonts w:ascii="Times New Roman" w:hAnsi="Times New Roman" w:cs="Times New Roman" w:eastAsia="Times New Roman"/>
          <w:sz w:val="24"/>
        </w:rPr>
        <w:t xml:space="preserve">S.K. Pruthi investigated the vocational interest pattern of higher secondary school students of Delhi in relation to their sex and socio-economic status. A sample of 800 students (400 boys + 400 girls) of Classes XI–XII was administered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him. The investigator found that students from higher socio-economic strata showed significantly higher interest in Scientific and Professional vocations, while those from lower strata showed higher interest in Agricultural and Skilled Manual vocations. He concluded that the prevailing socio-economic inequalities of Indian society were being faithfully reflected in the differential vocational interests of pupils.</w:t>
      </w:r>
    </w:p>
    <w:bookmarkEnd w:id="47"/>
    <w:bookmarkStart w:id="48" w:name="sharma-1975"/>
    <w:p>
      <w:pPr>
        <w:pStyle w:val="Heading3"/>
        <w:spacing w:line="360" w:lineRule="auto"/>
        <w:jc w:val="left"/>
      </w:pPr>
      <w:r>
        <w:rPr>
          <w:rFonts w:ascii="Times New Roman" w:hAnsi="Times New Roman" w:cs="Times New Roman" w:eastAsia="Times New Roman"/>
          <w:b/>
          <w:sz w:val="26"/>
        </w:rPr>
        <w:t xml:space="preserve">2.3.3 Sharma (1975)</w:t>
      </w:r>
    </w:p>
    <w:p>
      <w:pPr>
        <w:pStyle w:val="FirstParagraph"/>
        <w:spacing w:line="480" w:lineRule="auto" w:after="120"/>
        <w:jc w:val="both"/>
      </w:pPr>
      <w:r>
        <w:rPr>
          <w:rFonts w:ascii="Times New Roman" w:hAnsi="Times New Roman" w:cs="Times New Roman" w:eastAsia="Times New Roman"/>
          <w:sz w:val="24"/>
        </w:rPr>
        <w:t xml:space="preserve">R.K. Sharma compared rural and urban high school students of Haryana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S.P. Kulshrestha. A sample of 400 students of Class IX (200 rural + 200 urban) was selected. The results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students were significantly higher than rural students on Literary, Scientific, Executive and Commercial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students were significantly higher than urban students on Agricultural and Constructive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No significant difference was found on Artistic, Persuasive, Social and Household areas.</w:t>
      </w:r>
    </w:p>
    <w:p>
      <w:pPr>
        <w:pStyle w:val="BodyText"/>
        <w:spacing w:line="480" w:lineRule="auto" w:after="120"/>
        <w:jc w:val="both"/>
      </w:pPr>
      <w:r>
        <w:rPr>
          <w:rFonts w:ascii="Times New Roman" w:hAnsi="Times New Roman" w:cs="Times New Roman" w:eastAsia="Times New Roman"/>
          <w:sz w:val="24"/>
        </w:rPr>
        <w:t xml:space="preserve">The study established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rural–urban dichotomy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a substantive and statistically demonstrable feature of Indian secondary school students’ vocational interests.</w:t>
      </w:r>
    </w:p>
    <w:bookmarkEnd w:id="48"/>
    <w:bookmarkStart w:id="49" w:name="singh-1978"/>
    <w:p>
      <w:pPr>
        <w:pStyle w:val="Heading3"/>
        <w:spacing w:line="360" w:lineRule="auto"/>
        <w:jc w:val="left"/>
      </w:pPr>
      <w:r>
        <w:rPr>
          <w:rFonts w:ascii="Times New Roman" w:hAnsi="Times New Roman" w:cs="Times New Roman" w:eastAsia="Times New Roman"/>
          <w:b/>
          <w:sz w:val="26"/>
        </w:rPr>
        <w:t xml:space="preserve">2.3.4 Singh (1978)</w:t>
      </w:r>
    </w:p>
    <w:p>
      <w:pPr>
        <w:pStyle w:val="FirstParagraph"/>
        <w:spacing w:line="480" w:lineRule="auto" w:after="120"/>
        <w:jc w:val="both"/>
      </w:pPr>
      <w:r>
        <w:rPr>
          <w:rFonts w:ascii="Times New Roman" w:hAnsi="Times New Roman" w:cs="Times New Roman" w:eastAsia="Times New Roman"/>
          <w:sz w:val="24"/>
        </w:rPr>
        <w:t xml:space="preserve">A.K. Singh studied the vocational preferences of 360 secondary school boys of Bihar in relation to their academic achievement. He reported that high achievers were more inclined towards Scientific and Professional occupations, average achievers towards Commercial and Clerical occupations, and low achievers towards Manual and Agricultural occupations.</w:t>
      </w:r>
    </w:p>
    <w:bookmarkEnd w:id="49"/>
    <w:bookmarkStart w:id="50" w:name="verma-1979"/>
    <w:p>
      <w:pPr>
        <w:pStyle w:val="Heading3"/>
        <w:spacing w:line="360" w:lineRule="auto"/>
        <w:jc w:val="left"/>
      </w:pPr>
      <w:r>
        <w:rPr>
          <w:rFonts w:ascii="Times New Roman" w:hAnsi="Times New Roman" w:cs="Times New Roman" w:eastAsia="Times New Roman"/>
          <w:b/>
          <w:sz w:val="26"/>
        </w:rPr>
        <w:t xml:space="preserve">2.3.5 Verma (1979)</w:t>
      </w:r>
    </w:p>
    <w:p>
      <w:pPr>
        <w:pStyle w:val="FirstParagraph"/>
        <w:spacing w:line="480" w:lineRule="auto" w:after="120"/>
        <w:jc w:val="both"/>
      </w:pPr>
      <w:r>
        <w:rPr>
          <w:rFonts w:ascii="Times New Roman" w:hAnsi="Times New Roman" w:cs="Times New Roman" w:eastAsia="Times New Roman"/>
          <w:sz w:val="24"/>
        </w:rPr>
        <w:t xml:space="preserve">Verma’s Ph.D. thesis at Agra University was 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in Relation to their Personality, Intelligence and Socio-Economic Status.”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 sample of 500 students of Classes IX–X, he found that there existed a significant positive correlation between Scientific interest and intelligence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0.42), and between Executive interest and extroversion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0.39). He concluded that vocational interest was a complex function of cognitive, conative and contextual variables.</w:t>
      </w:r>
    </w:p>
    <w:bookmarkEnd w:id="50"/>
    <w:bookmarkStart w:id="51" w:name="garg-1980"/>
    <w:p>
      <w:pPr>
        <w:pStyle w:val="Heading3"/>
        <w:spacing w:line="360" w:lineRule="auto"/>
        <w:jc w:val="left"/>
      </w:pPr>
      <w:r>
        <w:rPr>
          <w:rFonts w:ascii="Times New Roman" w:hAnsi="Times New Roman" w:cs="Times New Roman" w:eastAsia="Times New Roman"/>
          <w:b/>
          <w:sz w:val="26"/>
        </w:rPr>
        <w:t xml:space="preserve">2.3.6 Garg (1980)</w:t>
      </w:r>
    </w:p>
    <w:p>
      <w:pPr>
        <w:pStyle w:val="FirstParagraph"/>
        <w:spacing w:line="480" w:lineRule="auto" w:after="120"/>
        <w:jc w:val="both"/>
      </w:pPr>
      <w:r>
        <w:rPr>
          <w:rFonts w:ascii="Times New Roman" w:hAnsi="Times New Roman" w:cs="Times New Roman" w:eastAsia="Times New Roman"/>
          <w:sz w:val="24"/>
        </w:rPr>
        <w:t xml:space="preserve">Garg compared the vocational interests of boys and girls of urban and rural secondary schools of Western Uttar Pradesh. The sample consisted of 600 students drawn from Aligarh, Mathura and Hathras. The principal findings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interaction between sex and locality was statistically significant on Scientific, Executive and Household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girls were comparable to urban boys on Scientific interest, whereas rural girls lagged considerably behind rural boys on the same.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traditional cultural pattern of rural Indian society appeared to be reinforcing gender stereotypes more strongly than the urban culture.</w:t>
      </w:r>
    </w:p>
    <w:bookmarkEnd w:id="51"/>
    <w:bookmarkStart w:id="52" w:name="asthana-1982"/>
    <w:p>
      <w:pPr>
        <w:pStyle w:val="Heading3"/>
        <w:spacing w:line="360" w:lineRule="auto"/>
        <w:jc w:val="left"/>
      </w:pPr>
      <w:r>
        <w:rPr>
          <w:rFonts w:ascii="Times New Roman" w:hAnsi="Times New Roman" w:cs="Times New Roman" w:eastAsia="Times New Roman"/>
          <w:b/>
          <w:sz w:val="26"/>
        </w:rPr>
        <w:t xml:space="preserve">2.3.7 Asthana (1982)</w:t>
      </w:r>
    </w:p>
    <w:p>
      <w:pPr>
        <w:pStyle w:val="FirstParagraph"/>
        <w:spacing w:line="480" w:lineRule="auto" w:after="120"/>
        <w:jc w:val="both"/>
      </w:pPr>
      <w:r>
        <w:rPr>
          <w:rFonts w:ascii="Times New Roman" w:hAnsi="Times New Roman" w:cs="Times New Roman" w:eastAsia="Times New Roman"/>
          <w:sz w:val="24"/>
        </w:rPr>
        <w:t xml:space="preserve">Asthana studied the relative impact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home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vocational interest pattern of 400 high school students of Banaras. His path-analytic findings suggested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home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had a stronger influence on Literary and Artistic interests,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had a stronger influence on Scientific and Executive interests.</w:t>
      </w:r>
    </w:p>
    <w:bookmarkEnd w:id="52"/>
    <w:bookmarkStart w:id="53" w:name="mishra-1985"/>
    <w:p>
      <w:pPr>
        <w:pStyle w:val="Heading3"/>
        <w:spacing w:line="360" w:lineRule="auto"/>
        <w:jc w:val="left"/>
      </w:pPr>
      <w:r>
        <w:rPr>
          <w:rFonts w:ascii="Times New Roman" w:hAnsi="Times New Roman" w:cs="Times New Roman" w:eastAsia="Times New Roman"/>
          <w:b/>
          <w:sz w:val="26"/>
        </w:rPr>
        <w:t xml:space="preserve">2.3.8 Mishra (1985)</w:t>
      </w:r>
    </w:p>
    <w:p>
      <w:pPr>
        <w:pStyle w:val="FirstParagraph"/>
        <w:spacing w:line="480" w:lineRule="auto" w:after="120"/>
        <w:jc w:val="both"/>
      </w:pPr>
      <w:r>
        <w:rPr>
          <w:rFonts w:ascii="Times New Roman" w:hAnsi="Times New Roman" w:cs="Times New Roman" w:eastAsia="Times New Roman"/>
          <w:sz w:val="24"/>
        </w:rPr>
        <w:t xml:space="preserve">Mishra examined the vocational interests of secondary school students of Bhopal in relation to their parental occupation. On a sample of 480 students of Class X, he found that pupils whose parents were engaged in agriculture obtained significantly higher mean scores on Agricultural and Outdoor interests, those whose parents were in business obtained higher scores on Commercial and Persuasive interests, and those whose parents were in teaching, medicine or engineering obtained higher scores on Literary, Social and Scientific interests respectively. He concluded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occupation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one of the strongest single determinants of vocational interest.</w:t>
      </w:r>
    </w:p>
    <w:bookmarkEnd w:id="53"/>
    <w:bookmarkStart w:id="54" w:name="saxena-1986"/>
    <w:p>
      <w:pPr>
        <w:pStyle w:val="Heading3"/>
        <w:spacing w:line="360" w:lineRule="auto"/>
        <w:jc w:val="left"/>
      </w:pPr>
      <w:r>
        <w:rPr>
          <w:rFonts w:ascii="Times New Roman" w:hAnsi="Times New Roman" w:cs="Times New Roman" w:eastAsia="Times New Roman"/>
          <w:b/>
          <w:sz w:val="26"/>
        </w:rPr>
        <w:t xml:space="preserve">2.3.9 Saxena (1986)</w:t>
      </w:r>
    </w:p>
    <w:p>
      <w:pPr>
        <w:pStyle w:val="FirstParagraph"/>
        <w:spacing w:line="480" w:lineRule="auto" w:after="120"/>
        <w:jc w:val="both"/>
      </w:pPr>
      <w:r>
        <w:rPr>
          <w:rFonts w:ascii="Times New Roman" w:hAnsi="Times New Roman" w:cs="Times New Roman" w:eastAsia="Times New Roman"/>
          <w:sz w:val="24"/>
        </w:rPr>
        <w:t xml:space="preserve">Saxena compared the vocational interests of government and private school students of Lucknow. The sample comprised 300 students (150 government + 150 private) of Class IX. The Hindi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S.P. Kulshrestha was used. The findings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Private school students obtained significantly higher mean scores on Scientific, Executive, Commercial and Persuasive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Government school students obtained significantly higher scores on Constructive and Agricultural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difference on Literary, Artistic, Social and Household areas was not significant.</w:t>
      </w:r>
    </w:p>
    <w:p>
      <w:pPr>
        <w:pStyle w:val="BodyText"/>
        <w:spacing w:line="480" w:lineRule="auto" w:after="120"/>
        <w:jc w:val="both"/>
      </w:pPr>
      <w:r>
        <w:rPr>
          <w:rFonts w:ascii="Times New Roman" w:hAnsi="Times New Roman" w:cs="Times New Roman" w:eastAsia="Times New Roman"/>
          <w:sz w:val="24"/>
        </w:rPr>
        <w:t xml:space="preserve">This study is highly relevant to the present investigation because it directly compared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w:t>
      </w:r>
    </w:p>
    <w:bookmarkEnd w:id="54"/>
    <w:bookmarkStart w:id="55" w:name="tripathi-1988"/>
    <w:p>
      <w:pPr>
        <w:pStyle w:val="Heading3"/>
        <w:spacing w:line="360" w:lineRule="auto"/>
        <w:jc w:val="left"/>
      </w:pPr>
      <w:r>
        <w:rPr>
          <w:rFonts w:ascii="Times New Roman" w:hAnsi="Times New Roman" w:cs="Times New Roman" w:eastAsia="Times New Roman"/>
          <w:b/>
          <w:sz w:val="26"/>
        </w:rPr>
        <w:t xml:space="preserve">2.3.10 Tripathi (1988)</w:t>
      </w:r>
    </w:p>
    <w:p>
      <w:pPr>
        <w:pStyle w:val="FirstParagraph"/>
        <w:spacing w:line="480" w:lineRule="auto" w:after="120"/>
        <w:jc w:val="both"/>
      </w:pPr>
      <w:r>
        <w:rPr>
          <w:rFonts w:ascii="Times New Roman" w:hAnsi="Times New Roman" w:cs="Times New Roman" w:eastAsia="Times New Roman"/>
          <w:sz w:val="24"/>
        </w:rPr>
        <w:t xml:space="preserve">V.K. Tripathi conducted his Ph.D. work at Allahabad University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of Class X of Allahabad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 used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on a sample of 800 students. His findings were broadly in line with those of Chatterji and Mukherjee (1971), reaffirming the persistence of gender-based differentiation in Indian secondary school students’ interests.</w:t>
      </w:r>
    </w:p>
    <w:bookmarkEnd w:id="55"/>
    <w:bookmarkStart w:id="56" w:name="sinha-1990"/>
    <w:p>
      <w:pPr>
        <w:pStyle w:val="Heading3"/>
        <w:spacing w:line="360" w:lineRule="auto"/>
        <w:jc w:val="left"/>
      </w:pPr>
      <w:r>
        <w:rPr>
          <w:rFonts w:ascii="Times New Roman" w:hAnsi="Times New Roman" w:cs="Times New Roman" w:eastAsia="Times New Roman"/>
          <w:b/>
          <w:sz w:val="26"/>
        </w:rPr>
        <w:t xml:space="preserve">2.3.11 Sinha (1990)</w:t>
      </w:r>
    </w:p>
    <w:p>
      <w:pPr>
        <w:pStyle w:val="FirstParagraph"/>
        <w:spacing w:line="480" w:lineRule="auto" w:after="120"/>
        <w:jc w:val="both"/>
      </w:pPr>
      <w:r>
        <w:rPr>
          <w:rFonts w:ascii="Times New Roman" w:hAnsi="Times New Roman" w:cs="Times New Roman" w:eastAsia="Times New Roman"/>
          <w:sz w:val="24"/>
        </w:rPr>
        <w:t xml:space="preserve">Sinha conducted a longitudinal study on 200 secondary school students of Patna, administering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once when they were in Class IX and again when they were in Class XI. He reported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rank order of interests of an individual remained largely stable over the two-year period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Class IX and Class XI scores ranged from 0.71 to 0.84).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Interests in Scientific and Executive areas tended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strengthen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time, whereas interest in Constructive areas tended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weaken</w:t>
      </w:r>
      <w:r>
        <w:rPr>
          <w:rFonts w:ascii="Times New Roman" w:hAnsi="Times New Roman" w:cs="Times New Roman" w:eastAsia="Times New Roman"/>
          <w:sz w:val="24"/>
        </w:rPr>
        <w:t xml:space="preserve">.</w:t>
      </w:r>
    </w:p>
    <w:bookmarkEnd w:id="56"/>
    <w:bookmarkStart w:id="57" w:name="Xa0c4f0593ea6830986a09329de06a779c2a793f"/>
    <w:p>
      <w:pPr>
        <w:pStyle w:val="Heading3"/>
        <w:spacing w:line="360" w:lineRule="auto"/>
        <w:jc w:val="left"/>
      </w:pPr>
      <w:r>
        <w:rPr>
          <w:rFonts w:ascii="Times New Roman" w:hAnsi="Times New Roman" w:cs="Times New Roman" w:eastAsia="Times New Roman"/>
          <w:b/>
          <w:sz w:val="26"/>
        </w:rPr>
        <w:t xml:space="preserve">2.3.12 Buch (1992) — Review in</w:t>
      </w:r>
      <w:r>
        <w:rPr>
          <w:rFonts w:ascii="Times New Roman" w:hAnsi="Times New Roman" w:cs="Times New Roman" w:eastAsia="Times New Roman"/>
          <w:b/>
          <w:sz w:val="26"/>
        </w:rPr>
        <w:t xml:space="preserve"> </w:t>
      </w:r>
      <w:r>
        <w:rPr>
          <w:rFonts w:ascii="Times New Roman" w:hAnsi="Times New Roman" w:cs="Times New Roman" w:eastAsia="Times New Roman"/>
          <w:b/>
          <w:i/>
          <w:iCs/>
          <w:sz w:val="26"/>
        </w:rPr>
        <w:t xml:space="preserve">Survey of Research in Education</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Fourth Survey of 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edited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M.B. Buch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(NCERT, 1992) reviewed nearly 60 studies on vocational interest carried out in India between 1973 and 1988. The reviewer concluded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studies, by and large, have established that vocational interests of Indian secondary school students vary significantly with sex, locality, type of school, parental occupation and socio-economic status. The pattern of variation is, however, not uniform across regions.”</w:t>
      </w:r>
    </w:p>
    <w:p>
      <w:pPr>
        <w:pStyle w:val="BodyText"/>
        <w:spacing w:line="480" w:lineRule="auto" w:after="120"/>
        <w:jc w:val="both"/>
      </w:pPr>
      <w:r>
        <w:rPr>
          <w:rFonts w:ascii="Times New Roman" w:hAnsi="Times New Roman" w:cs="Times New Roman" w:eastAsia="Times New Roman"/>
          <w:sz w:val="24"/>
        </w:rPr>
        <w:t xml:space="preserve">This conclusion was an important departure-point for the present investigation.</w:t>
      </w:r>
    </w:p>
    <w:bookmarkEnd w:id="57"/>
    <w:bookmarkStart w:id="58" w:name="kulshrestha-1993"/>
    <w:p>
      <w:pPr>
        <w:pStyle w:val="Heading3"/>
        <w:spacing w:line="360" w:lineRule="auto"/>
        <w:jc w:val="left"/>
      </w:pPr>
      <w:r>
        <w:rPr>
          <w:rFonts w:ascii="Times New Roman" w:hAnsi="Times New Roman" w:cs="Times New Roman" w:eastAsia="Times New Roman"/>
          <w:b/>
          <w:sz w:val="26"/>
        </w:rPr>
        <w:t xml:space="preserve">2.3.13 Kulshrestha (1993)</w:t>
      </w:r>
    </w:p>
    <w:p>
      <w:pPr>
        <w:pStyle w:val="FirstParagraph"/>
        <w:spacing w:line="480" w:lineRule="auto" w:after="120"/>
        <w:jc w:val="both"/>
      </w:pPr>
      <w:r>
        <w:rPr>
          <w:rFonts w:ascii="Times New Roman" w:hAnsi="Times New Roman" w:cs="Times New Roman" w:eastAsia="Times New Roman"/>
          <w:sz w:val="24"/>
        </w:rPr>
        <w:t xml:space="preserve">The author of the tool used in the present study, Dr. S.P. Kulshrestha, himself conducted a study on the vocational interest pattern of 1,000 secondary school students of nine districts of Western Uttar Pradesh, including Meerut, Muzaffarnagar, Saharanpur, Bulandshahar and Ghaziabad. The major findings of the study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students were generally higher on Agricultural, Constructive and Household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students were generally higher on Scientific, Executive, Commercial and Persuasive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interaction of sex × locality was significant on six out of ten areas.</w:t>
      </w:r>
    </w:p>
    <w:p>
      <w:pPr>
        <w:pStyle w:val="BodyText"/>
        <w:spacing w:line="480" w:lineRule="auto" w:after="120"/>
        <w:jc w:val="both"/>
      </w:pPr>
      <w:r>
        <w:rPr>
          <w:rFonts w:ascii="Times New Roman" w:hAnsi="Times New Roman" w:cs="Times New Roman" w:eastAsia="Times New Roman"/>
          <w:sz w:val="24"/>
        </w:rPr>
        <w:t xml:space="preserve">The findings of the present investigation, conducted exactly thirty years later in one of those districts, can be meaningfully compared with the findings of Kulshrestha (1993).</w:t>
      </w:r>
    </w:p>
    <w:bookmarkEnd w:id="58"/>
    <w:bookmarkStart w:id="59" w:name="joshi-1995"/>
    <w:p>
      <w:pPr>
        <w:pStyle w:val="Heading3"/>
        <w:spacing w:line="360" w:lineRule="auto"/>
        <w:jc w:val="left"/>
      </w:pPr>
      <w:r>
        <w:rPr>
          <w:rFonts w:ascii="Times New Roman" w:hAnsi="Times New Roman" w:cs="Times New Roman" w:eastAsia="Times New Roman"/>
          <w:b/>
          <w:sz w:val="26"/>
        </w:rPr>
        <w:t xml:space="preserve">2.3.14 Joshi (1995)</w:t>
      </w:r>
    </w:p>
    <w:p>
      <w:pPr>
        <w:pStyle w:val="FirstParagraph"/>
        <w:spacing w:line="480" w:lineRule="auto" w:after="120"/>
        <w:jc w:val="both"/>
      </w:pPr>
      <w:r>
        <w:rPr>
          <w:rFonts w:ascii="Times New Roman" w:hAnsi="Times New Roman" w:cs="Times New Roman" w:eastAsia="Times New Roman"/>
          <w:sz w:val="24"/>
        </w:rPr>
        <w:t xml:space="preserve">Joshi studied the vocational interest pattern of secondary school students of Garhwal in relation to their academic stream. He found that students intending to take Science stream at +2 stage obtained significantly higher mean scores on Scientific, Executive and Persuasive interests, while those intending to take Humanities obtained higher scores on Literary, Social and Artistic interests. The study established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predictive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with respect to subject choice.</w:t>
      </w:r>
    </w:p>
    <w:bookmarkEnd w:id="59"/>
    <w:bookmarkStart w:id="60" w:name="sharma-and-goel-1998"/>
    <w:p>
      <w:pPr>
        <w:pStyle w:val="Heading3"/>
        <w:spacing w:line="360" w:lineRule="auto"/>
        <w:jc w:val="left"/>
      </w:pPr>
      <w:r>
        <w:rPr>
          <w:rFonts w:ascii="Times New Roman" w:hAnsi="Times New Roman" w:cs="Times New Roman" w:eastAsia="Times New Roman"/>
          <w:b/>
          <w:sz w:val="26"/>
        </w:rPr>
        <w:t xml:space="preserve">2.3.15 Sharma and Goel (1998)</w:t>
      </w:r>
    </w:p>
    <w:p>
      <w:pPr>
        <w:pStyle w:val="FirstParagraph"/>
        <w:spacing w:line="480" w:lineRule="auto" w:after="120"/>
        <w:jc w:val="both"/>
      </w:pPr>
      <w:r>
        <w:rPr>
          <w:rFonts w:ascii="Times New Roman" w:hAnsi="Times New Roman" w:cs="Times New Roman" w:eastAsia="Times New Roman"/>
          <w:sz w:val="24"/>
        </w:rPr>
        <w:t xml:space="preserve">Sharma and Goel compared 240 government and 240 private secondary school students of Jaipur. They reported that the difference between the two groups on Scientific, Executive and Commercial interests was significant in favour of private school students at .01 level, even after controlling for socio-economic status. They suggested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climate of the school</w:t>
      </w:r>
      <w:r>
        <w:rPr>
          <w:rFonts w:ascii="Times New Roman" w:hAnsi="Times New Roman" w:cs="Times New Roman" w:eastAsia="Times New Roman"/>
          <w:sz w:val="24"/>
        </w:rPr>
        <w:t xml:space="preserve">, especially its career orientation, exerted an independent influence on the development of vocational interests.</w:t>
      </w:r>
    </w:p>
    <w:bookmarkEnd w:id="60"/>
    <w:bookmarkStart w:id="61" w:name="pandey-2001"/>
    <w:p>
      <w:pPr>
        <w:pStyle w:val="Heading3"/>
        <w:spacing w:line="360" w:lineRule="auto"/>
        <w:jc w:val="left"/>
      </w:pPr>
      <w:r>
        <w:rPr>
          <w:rFonts w:ascii="Times New Roman" w:hAnsi="Times New Roman" w:cs="Times New Roman" w:eastAsia="Times New Roman"/>
          <w:b/>
          <w:sz w:val="26"/>
        </w:rPr>
        <w:t xml:space="preserve">2.3.16 Pandey (2001)</w:t>
      </w:r>
    </w:p>
    <w:p>
      <w:pPr>
        <w:pStyle w:val="FirstParagraph"/>
        <w:spacing w:line="480" w:lineRule="auto" w:after="120"/>
        <w:jc w:val="both"/>
      </w:pPr>
      <w:r>
        <w:rPr>
          <w:rFonts w:ascii="Times New Roman" w:hAnsi="Times New Roman" w:cs="Times New Roman" w:eastAsia="Times New Roman"/>
          <w:sz w:val="24"/>
        </w:rPr>
        <w:t xml:space="preserve">Pandey investigated the vocational interest pattern of 600 high school students of Varanasi in relation to their gender, locality and family type (joint vs. nuclear). She concluded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Locality was the strongest single predictor of Agricultural and Scientific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Family type significantly affected Social and Household interests, with joint family students scoring higher on Social interest and nuclear family students higher on Household interest.</w:t>
      </w:r>
    </w:p>
    <w:bookmarkEnd w:id="61"/>
    <w:bookmarkStart w:id="62" w:name="khan-2003"/>
    <w:p>
      <w:pPr>
        <w:pStyle w:val="Heading3"/>
        <w:spacing w:line="360" w:lineRule="auto"/>
        <w:jc w:val="left"/>
      </w:pPr>
      <w:r>
        <w:rPr>
          <w:rFonts w:ascii="Times New Roman" w:hAnsi="Times New Roman" w:cs="Times New Roman" w:eastAsia="Times New Roman"/>
          <w:b/>
          <w:sz w:val="26"/>
        </w:rPr>
        <w:t xml:space="preserve">2.3.17 Khan (2003)</w:t>
      </w:r>
    </w:p>
    <w:p>
      <w:pPr>
        <w:pStyle w:val="FirstParagraph"/>
        <w:spacing w:line="480" w:lineRule="auto" w:after="120"/>
        <w:jc w:val="both"/>
      </w:pPr>
      <w:r>
        <w:rPr>
          <w:rFonts w:ascii="Times New Roman" w:hAnsi="Times New Roman" w:cs="Times New Roman" w:eastAsia="Times New Roman"/>
          <w:sz w:val="24"/>
        </w:rPr>
        <w:t xml:space="preserve">Khan compared 200 boys and 200 girls of Class IX of Aligarh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The principal findings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were significantly higher on Scientific, Executive and Agricultural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Girls were significantly higher on Literary, Artistic, Social and Household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 Commercial, Constructive and Persuasive areas no significant difference was observed.</w:t>
      </w:r>
    </w:p>
    <w:p>
      <w:pPr>
        <w:pStyle w:val="BodyText"/>
        <w:spacing w:line="480" w:lineRule="auto" w:after="120"/>
        <w:jc w:val="both"/>
      </w:pPr>
      <w:r>
        <w:rPr>
          <w:rFonts w:ascii="Times New Roman" w:hAnsi="Times New Roman" w:cs="Times New Roman" w:eastAsia="Times New Roman"/>
          <w:sz w:val="24"/>
        </w:rPr>
        <w:t xml:space="preserve">These findings closely parallel those of Chatterji and Mukherjee (1971) and of Tripathi (1988), reinforcing the cross-temporal stability of the gender-based pattern.</w:t>
      </w:r>
    </w:p>
    <w:bookmarkEnd w:id="62"/>
    <w:bookmarkStart w:id="63" w:name="kumar-2005"/>
    <w:p>
      <w:pPr>
        <w:pStyle w:val="Heading3"/>
        <w:spacing w:line="360" w:lineRule="auto"/>
        <w:jc w:val="left"/>
      </w:pPr>
      <w:r>
        <w:rPr>
          <w:rFonts w:ascii="Times New Roman" w:hAnsi="Times New Roman" w:cs="Times New Roman" w:eastAsia="Times New Roman"/>
          <w:b/>
          <w:sz w:val="26"/>
        </w:rPr>
        <w:t xml:space="preserve">2.3.18 Kumar (2005)</w:t>
      </w:r>
    </w:p>
    <w:p>
      <w:pPr>
        <w:pStyle w:val="FirstParagraph"/>
        <w:spacing w:line="480" w:lineRule="auto" w:after="120"/>
        <w:jc w:val="both"/>
      </w:pPr>
      <w:r>
        <w:rPr>
          <w:rFonts w:ascii="Times New Roman" w:hAnsi="Times New Roman" w:cs="Times New Roman" w:eastAsia="Times New Roman"/>
          <w:sz w:val="24"/>
        </w:rPr>
        <w:t xml:space="preserve">Kumar’s Ph.D. thesis at C.C.S. University, Meerut, was 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of Meerut Division in Relation to their Sex and 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 sample of 1,200 students of Class IX, he reported the following: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students of Meerut Division were significantly higher than rural students on Literary, Scientific, Executive, Commercial and Persuasive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students were significantly higher on Agricultural and Constructive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sex × locality interaction was significant on Scientific and Household interests.</w:t>
      </w:r>
    </w:p>
    <w:p>
      <w:pPr>
        <w:pStyle w:val="BodyText"/>
        <w:spacing w:line="480" w:lineRule="auto" w:after="120"/>
        <w:jc w:val="both"/>
      </w:pPr>
      <w:r>
        <w:rPr>
          <w:rFonts w:ascii="Times New Roman" w:hAnsi="Times New Roman" w:cs="Times New Roman" w:eastAsia="Times New Roman"/>
          <w:sz w:val="24"/>
        </w:rPr>
        <w:t xml:space="preserve">Being a Meerut-based study, Kumar (2005) is geographically the closest to the present investigation and provides a particularly important point of reference.</w:t>
      </w:r>
    </w:p>
    <w:bookmarkEnd w:id="63"/>
    <w:bookmarkStart w:id="64" w:name="reddy-2007"/>
    <w:p>
      <w:pPr>
        <w:pStyle w:val="Heading3"/>
        <w:spacing w:line="360" w:lineRule="auto"/>
        <w:jc w:val="left"/>
      </w:pPr>
      <w:r>
        <w:rPr>
          <w:rFonts w:ascii="Times New Roman" w:hAnsi="Times New Roman" w:cs="Times New Roman" w:eastAsia="Times New Roman"/>
          <w:b/>
          <w:sz w:val="26"/>
        </w:rPr>
        <w:t xml:space="preserve">2.3.19 Reddy (2007)</w:t>
      </w:r>
    </w:p>
    <w:p>
      <w:pPr>
        <w:pStyle w:val="FirstParagraph"/>
        <w:spacing w:line="480" w:lineRule="auto" w:after="120"/>
        <w:jc w:val="both"/>
      </w:pPr>
      <w:r>
        <w:rPr>
          <w:rFonts w:ascii="Times New Roman" w:hAnsi="Times New Roman" w:cs="Times New Roman" w:eastAsia="Times New Roman"/>
          <w:sz w:val="24"/>
        </w:rPr>
        <w:t xml:space="preserve">Reddy compared the vocational interests of secondary school students studying in English-medium and Hindi-medium schools of Hyderabad. Although strictly not a government–private comparison, the medium of instruction is generally a strong correlate of management type. She found that English-medium students obtained significantly higher mean scores on Scientific, Commercial and Persuasive areas. The findings,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mutatis mutandis</w:t>
      </w:r>
      <w:r>
        <w:rPr>
          <w:rFonts w:ascii="Times New Roman" w:hAnsi="Times New Roman" w:cs="Times New Roman" w:eastAsia="Times New Roman"/>
          <w:sz w:val="24"/>
        </w:rPr>
        <w:t xml:space="preserve">, support the present hypothesis that private school students would be higher on these areas.</w:t>
      </w:r>
    </w:p>
    <w:bookmarkEnd w:id="64"/>
    <w:bookmarkStart w:id="65" w:name="yadav-2009"/>
    <w:p>
      <w:pPr>
        <w:pStyle w:val="Heading3"/>
        <w:spacing w:line="360" w:lineRule="auto"/>
        <w:jc w:val="left"/>
      </w:pPr>
      <w:r>
        <w:rPr>
          <w:rFonts w:ascii="Times New Roman" w:hAnsi="Times New Roman" w:cs="Times New Roman" w:eastAsia="Times New Roman"/>
          <w:b/>
          <w:sz w:val="26"/>
        </w:rPr>
        <w:t xml:space="preserve">2.3.20 Yadav (2009)</w:t>
      </w:r>
    </w:p>
    <w:p>
      <w:pPr>
        <w:pStyle w:val="FirstParagraph"/>
        <w:spacing w:line="480" w:lineRule="auto" w:after="120"/>
        <w:jc w:val="both"/>
      </w:pPr>
      <w:r>
        <w:rPr>
          <w:rFonts w:ascii="Times New Roman" w:hAnsi="Times New Roman" w:cs="Times New Roman" w:eastAsia="Times New Roman"/>
          <w:sz w:val="24"/>
        </w:rPr>
        <w:t xml:space="preserve">Yadav conducted a comparative study of 400 secondary school students of Western Uttar Pradesh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The principal independent variables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socio-economic status</w:t>
      </w:r>
      <w:r>
        <w:rPr>
          <w:rFonts w:ascii="Times New Roman" w:hAnsi="Times New Roman" w:cs="Times New Roman" w:eastAsia="Times New Roman"/>
          <w:sz w:val="24"/>
        </w:rPr>
        <w:t xml:space="preserve">. The major findings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high SES students were the highest on Scientific and Executive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low SES students were the highest on Agricultural and Constructive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interaction of locality × SES was significant on five out of ten areas.</w:t>
      </w:r>
    </w:p>
    <w:bookmarkEnd w:id="65"/>
    <w:bookmarkStart w:id="66" w:name="singh-and-devi-2011"/>
    <w:p>
      <w:pPr>
        <w:pStyle w:val="Heading3"/>
        <w:spacing w:line="360" w:lineRule="auto"/>
        <w:jc w:val="left"/>
      </w:pPr>
      <w:r>
        <w:rPr>
          <w:rFonts w:ascii="Times New Roman" w:hAnsi="Times New Roman" w:cs="Times New Roman" w:eastAsia="Times New Roman"/>
          <w:b/>
          <w:sz w:val="26"/>
        </w:rPr>
        <w:t xml:space="preserve">2.3.21 Singh and Devi (2011)</w:t>
      </w:r>
    </w:p>
    <w:p>
      <w:pPr>
        <w:pStyle w:val="FirstParagraph"/>
        <w:spacing w:line="480" w:lineRule="auto" w:after="120"/>
        <w:jc w:val="both"/>
      </w:pPr>
      <w:r>
        <w:rPr>
          <w:rFonts w:ascii="Times New Roman" w:hAnsi="Times New Roman" w:cs="Times New Roman" w:eastAsia="Times New Roman"/>
          <w:sz w:val="24"/>
        </w:rPr>
        <w:t xml:space="preserve">Singh and Devi (2011) compared 250 government and 250 private school students of Manipur. Their findings were largely consistent with the studies of Saxena (1986) and Sharma and Goel (1998), showing private school students higher on Scientific, Executive and Commercial interests, and government school students higher on Constructive, Agricultural and Social interests.</w:t>
      </w:r>
    </w:p>
    <w:bookmarkEnd w:id="66"/>
    <w:bookmarkStart w:id="67" w:name="bhardwaj-2013"/>
    <w:p>
      <w:pPr>
        <w:pStyle w:val="Heading3"/>
        <w:spacing w:line="360" w:lineRule="auto"/>
        <w:jc w:val="left"/>
      </w:pPr>
      <w:r>
        <w:rPr>
          <w:rFonts w:ascii="Times New Roman" w:hAnsi="Times New Roman" w:cs="Times New Roman" w:eastAsia="Times New Roman"/>
          <w:b/>
          <w:sz w:val="26"/>
        </w:rPr>
        <w:t xml:space="preserve">2.3.22 Bhardwaj (2013)</w:t>
      </w:r>
    </w:p>
    <w:p>
      <w:pPr>
        <w:pStyle w:val="FirstParagraph"/>
        <w:spacing w:line="480" w:lineRule="auto" w:after="120"/>
        <w:jc w:val="both"/>
      </w:pPr>
      <w:r>
        <w:rPr>
          <w:rFonts w:ascii="Times New Roman" w:hAnsi="Times New Roman" w:cs="Times New Roman" w:eastAsia="Times New Roman"/>
          <w:sz w:val="24"/>
        </w:rPr>
        <w:t xml:space="preserve">Bhardwaj’s M.Phil. work at C.C.S. University, Meerut, compared the vocational interests of 200 boys and 200 girls of Class X of Meerut city. Apart from the usual gender-based pattern, she also reported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intelligence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had a stronger correlation with Scientific interest in boys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0.46) than in girls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0.31), suggesting that the link between intelligence and vocational interest itself might be moderated by gender.</w:t>
      </w:r>
    </w:p>
    <w:bookmarkEnd w:id="67"/>
    <w:bookmarkStart w:id="68" w:name="verma-and-sharma-2015"/>
    <w:p>
      <w:pPr>
        <w:pStyle w:val="Heading3"/>
        <w:spacing w:line="360" w:lineRule="auto"/>
        <w:jc w:val="left"/>
      </w:pPr>
      <w:r>
        <w:rPr>
          <w:rFonts w:ascii="Times New Roman" w:hAnsi="Times New Roman" w:cs="Times New Roman" w:eastAsia="Times New Roman"/>
          <w:b/>
          <w:sz w:val="26"/>
        </w:rPr>
        <w:t xml:space="preserve">2.3.23 Verma and Sharma (2015)</w:t>
      </w:r>
    </w:p>
    <w:p>
      <w:pPr>
        <w:pStyle w:val="FirstParagraph"/>
        <w:spacing w:line="480" w:lineRule="auto" w:after="120"/>
        <w:jc w:val="both"/>
      </w:pPr>
      <w:r>
        <w:rPr>
          <w:rFonts w:ascii="Times New Roman" w:hAnsi="Times New Roman" w:cs="Times New Roman" w:eastAsia="Times New Roman"/>
          <w:sz w:val="24"/>
        </w:rPr>
        <w:t xml:space="preserve">Verma and Sharma carried out a comparative study of vocational interests of 600 secondary school students of Delhi NCR (Ghaziabad, Noida, Faridabad and Gurgaon). The major findings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Private school students of NCR obtained higher scores on Scientific, Executive, Commercial and Persuasive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students from villages on the periphery of Ghaziabad obtained the highest score on Agricultural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pattern was largely consistent across the four cities, suggesting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cultural homogeneity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NCR.</w:t>
      </w:r>
    </w:p>
    <w:bookmarkEnd w:id="68"/>
    <w:bookmarkStart w:id="69" w:name="ncert-survey-2016"/>
    <w:p>
      <w:pPr>
        <w:pStyle w:val="Heading3"/>
        <w:spacing w:line="360" w:lineRule="auto"/>
        <w:jc w:val="left"/>
      </w:pPr>
      <w:r>
        <w:rPr>
          <w:rFonts w:ascii="Times New Roman" w:hAnsi="Times New Roman" w:cs="Times New Roman" w:eastAsia="Times New Roman"/>
          <w:b/>
          <w:sz w:val="26"/>
        </w:rPr>
        <w:t xml:space="preserve">2.3.24 NCERT Survey (2016)</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Eighth All-India School Education Survey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NCERT (2016) included a brief module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and aspirations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students. On a national sample of about 75,000 students, the survey found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Only 28.4 per cent of Class IX students had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clearly stated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vocational preference.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Boys and girls aspired to traditionally gender-typed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students mentioned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agriculture, teaching and government job</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 the dominant aspirations, while urban students mentioned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engineering, medicine, computer science and business</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survey, although based on simple aspirational data and not on a standardised interest inventory, broadly corroborates the findings of empirical studies based on Kulshrestha’s tool.</w:t>
      </w:r>
    </w:p>
    <w:bookmarkEnd w:id="69"/>
    <w:bookmarkStart w:id="70" w:name="gupta-2018"/>
    <w:p>
      <w:pPr>
        <w:pStyle w:val="Heading3"/>
        <w:spacing w:line="360" w:lineRule="auto"/>
        <w:jc w:val="left"/>
      </w:pPr>
      <w:r>
        <w:rPr>
          <w:rFonts w:ascii="Times New Roman" w:hAnsi="Times New Roman" w:cs="Times New Roman" w:eastAsia="Times New Roman"/>
          <w:b/>
          <w:sz w:val="26"/>
        </w:rPr>
        <w:t xml:space="preserve">2.3.25 Gupta (2018)</w:t>
      </w:r>
    </w:p>
    <w:p>
      <w:pPr>
        <w:pStyle w:val="FirstParagraph"/>
        <w:spacing w:line="480" w:lineRule="auto" w:after="120"/>
        <w:jc w:val="both"/>
      </w:pPr>
      <w:r>
        <w:rPr>
          <w:rFonts w:ascii="Times New Roman" w:hAnsi="Times New Roman" w:cs="Times New Roman" w:eastAsia="Times New Roman"/>
          <w:sz w:val="24"/>
        </w:rPr>
        <w:t xml:space="preserve">Gupta investigated the vocational interest pattern of 400 secondary school students of Bareilly in relation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 gender and parental education</w:t>
      </w:r>
      <w:r>
        <w:rPr>
          <w:rFonts w:ascii="Times New Roman" w:hAnsi="Times New Roman" w:cs="Times New Roman" w:eastAsia="Times New Roman"/>
          <w:sz w:val="24"/>
        </w:rPr>
        <w:t xml:space="preserve">. He reported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education</w:t>
      </w:r>
      <w:r>
        <w:rPr>
          <w:rFonts w:ascii="Times New Roman" w:hAnsi="Times New Roman" w:cs="Times New Roman" w:eastAsia="Times New Roman"/>
          <w:sz w:val="24"/>
        </w:rPr>
        <w:t xml:space="preserve">, particularly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maternal education</w:t>
      </w:r>
      <w:r>
        <w:rPr>
          <w:rFonts w:ascii="Times New Roman" w:hAnsi="Times New Roman" w:cs="Times New Roman" w:eastAsia="Times New Roman"/>
          <w:sz w:val="24"/>
        </w:rPr>
        <w:t xml:space="preserve">, exerted a significant influence on the Scientific, Literary and Persuasive interests of children, especially of girls.</w:t>
      </w:r>
    </w:p>
    <w:bookmarkEnd w:id="70"/>
    <w:bookmarkStart w:id="71" w:name="chaudhary-2020"/>
    <w:p>
      <w:pPr>
        <w:pStyle w:val="Heading3"/>
        <w:spacing w:line="360" w:lineRule="auto"/>
        <w:jc w:val="left"/>
      </w:pPr>
      <w:r>
        <w:rPr>
          <w:rFonts w:ascii="Times New Roman" w:hAnsi="Times New Roman" w:cs="Times New Roman" w:eastAsia="Times New Roman"/>
          <w:b/>
          <w:sz w:val="26"/>
        </w:rPr>
        <w:t xml:space="preserve">2.3.26 Chaudhary (2020)</w:t>
      </w:r>
    </w:p>
    <w:p>
      <w:pPr>
        <w:pStyle w:val="FirstParagraph"/>
        <w:spacing w:line="480" w:lineRule="auto" w:after="120"/>
        <w:jc w:val="both"/>
      </w:pPr>
      <w:r>
        <w:rPr>
          <w:rFonts w:ascii="Times New Roman" w:hAnsi="Times New Roman" w:cs="Times New Roman" w:eastAsia="Times New Roman"/>
          <w:sz w:val="24"/>
        </w:rPr>
        <w:t xml:space="preserve">Chaudhary’s Ph.D. work at C.C.S. University, Meerut, was 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Adjustment and Self-Concept of Secondary School Students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 sample of 800 students, she reported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private school students were significantly higher than the other three groups on Scientific and Executive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government school students were significantly higher on Agricultural and Constructive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government school students obtained the highest score on Social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private school students obtained intermediate scores on most areas.</w:t>
      </w:r>
    </w:p>
    <w:p>
      <w:pPr>
        <w:pStyle w:val="BodyText"/>
        <w:spacing w:line="480" w:lineRule="auto" w:after="120"/>
        <w:jc w:val="both"/>
      </w:pPr>
      <w:r>
        <w:rPr>
          <w:rFonts w:ascii="Times New Roman" w:hAnsi="Times New Roman" w:cs="Times New Roman" w:eastAsia="Times New Roman"/>
          <w:sz w:val="24"/>
        </w:rPr>
        <w:t xml:space="preserve">These findings are particularly relevant since they are based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same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on a 2 × 2 design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similar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the present investigation.</w:t>
      </w:r>
    </w:p>
    <w:bookmarkEnd w:id="71"/>
    <w:bookmarkStart w:id="72" w:name="tomar-2022"/>
    <w:p>
      <w:pPr>
        <w:pStyle w:val="Heading3"/>
        <w:spacing w:line="360" w:lineRule="auto"/>
        <w:jc w:val="left"/>
      </w:pPr>
      <w:r>
        <w:rPr>
          <w:rFonts w:ascii="Times New Roman" w:hAnsi="Times New Roman" w:cs="Times New Roman" w:eastAsia="Times New Roman"/>
          <w:b/>
          <w:sz w:val="26"/>
        </w:rPr>
        <w:t xml:space="preserve">2.3.27 Tomar (2022)</w:t>
      </w:r>
    </w:p>
    <w:p>
      <w:pPr>
        <w:pStyle w:val="FirstParagraph"/>
        <w:spacing w:line="480" w:lineRule="auto" w:after="120"/>
        <w:jc w:val="both"/>
      </w:pPr>
      <w:r>
        <w:rPr>
          <w:rFonts w:ascii="Times New Roman" w:hAnsi="Times New Roman" w:cs="Times New Roman" w:eastAsia="Times New Roman"/>
          <w:sz w:val="24"/>
        </w:rPr>
        <w:t xml:space="preserve">Tomar conducted a recent M.Ed. dissertation at C.C.S. University, Meerut, on 240 secondary school students of three blocks of Meerut district. Her findings were broadly consistent with Chaudhary (2020) and added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home environment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 climate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together accounted for 38 per cent of the variance in the Scientific and Executive interests of pupils.</w:t>
      </w:r>
    </w:p>
    <w:bookmarkEnd w:id="72"/>
    <w:bookmarkStart w:id="73" w:name="rana-2023"/>
    <w:p>
      <w:pPr>
        <w:pStyle w:val="Heading3"/>
        <w:spacing w:line="360" w:lineRule="auto"/>
        <w:jc w:val="left"/>
      </w:pPr>
      <w:r>
        <w:rPr>
          <w:rFonts w:ascii="Times New Roman" w:hAnsi="Times New Roman" w:cs="Times New Roman" w:eastAsia="Times New Roman"/>
          <w:b/>
          <w:sz w:val="26"/>
        </w:rPr>
        <w:t xml:space="preserve">2.3.28 Rana (2023)</w:t>
      </w:r>
    </w:p>
    <w:p>
      <w:pPr>
        <w:pStyle w:val="FirstParagraph"/>
        <w:spacing w:line="480" w:lineRule="auto" w:after="120"/>
        <w:jc w:val="both"/>
      </w:pPr>
      <w:r>
        <w:rPr>
          <w:rFonts w:ascii="Times New Roman" w:hAnsi="Times New Roman" w:cs="Times New Roman" w:eastAsia="Times New Roman"/>
          <w:sz w:val="24"/>
        </w:rPr>
        <w:t xml:space="preserve">Rana compared 320 students of CBSE and U.P. Board secondary schools of Western U.P.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The major findings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CBSE students obtained significantly higher mean scores on Scientific, Executive, Commercial and Persuasive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U.P. Board students obtained higher scores on Agricultural, Household and Constructive areas.</w:t>
      </w:r>
    </w:p>
    <w:p>
      <w:pPr>
        <w:pStyle w:val="BodyText"/>
        <w:spacing w:line="480" w:lineRule="auto" w:after="120"/>
        <w:jc w:val="both"/>
      </w:pPr>
      <w:r>
        <w:rPr>
          <w:rFonts w:ascii="Times New Roman" w:hAnsi="Times New Roman" w:cs="Times New Roman" w:eastAsia="Times New Roman"/>
          <w:sz w:val="24"/>
        </w:rPr>
        <w:t xml:space="preserve">The findings, although based on board affiliation rather than management type, indirectly support the management-type hypothesis of the present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73"/>
    <w:bookmarkEnd w:id="74"/>
    <w:bookmarkStart w:id="87" w:name="studies-conducted-abroad"/>
    <w:p>
      <w:pPr>
        <w:pStyle w:val="Heading2"/>
        <w:spacing w:line="360" w:lineRule="auto"/>
        <w:jc w:val="center"/>
      </w:pPr>
      <w:r>
        <w:rPr>
          <w:rFonts w:ascii="Times New Roman" w:hAnsi="Times New Roman" w:cs="Times New Roman" w:eastAsia="Times New Roman"/>
          <w:b/>
          <w:sz w:val="28"/>
        </w:rPr>
        <w:t xml:space="preserve">2.4 STUDIES CONDUCTED ABROAD</w:t>
      </w:r>
    </w:p>
    <w:p>
      <w:pPr>
        <w:pStyle w:val="FirstParagraph"/>
        <w:spacing w:line="480" w:lineRule="auto" w:after="120"/>
        <w:jc w:val="both"/>
      </w:pPr>
      <w:r>
        <w:rPr>
          <w:rFonts w:ascii="Times New Roman" w:hAnsi="Times New Roman" w:cs="Times New Roman" w:eastAsia="Times New Roman"/>
          <w:sz w:val="24"/>
        </w:rPr>
        <w:t xml:space="preserve">The international literature on vocational interest is voluminous and dates back to the early decades of the twentieth century. Only the studies of direct relevance to the present investigation have been included.</w:t>
      </w:r>
    </w:p>
    <w:bookmarkStart w:id="75" w:name="strong-1943"/>
    <w:p>
      <w:pPr>
        <w:pStyle w:val="Heading3"/>
        <w:spacing w:line="360" w:lineRule="auto"/>
        <w:jc w:val="left"/>
      </w:pPr>
      <w:r>
        <w:rPr>
          <w:rFonts w:ascii="Times New Roman" w:hAnsi="Times New Roman" w:cs="Times New Roman" w:eastAsia="Times New Roman"/>
          <w:b/>
          <w:sz w:val="26"/>
        </w:rPr>
        <w:t xml:space="preserve">2.4.1 Strong (1943)</w:t>
      </w:r>
    </w:p>
    <w:p>
      <w:pPr>
        <w:pStyle w:val="FirstParagraph"/>
        <w:spacing w:line="480" w:lineRule="auto" w:after="120"/>
        <w:jc w:val="both"/>
      </w:pPr>
      <w:r>
        <w:rPr>
          <w:rFonts w:ascii="Times New Roman" w:hAnsi="Times New Roman" w:cs="Times New Roman" w:eastAsia="Times New Roman"/>
          <w:sz w:val="24"/>
        </w:rPr>
        <w:t xml:space="preserve">The seminal work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E.K. Strong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foundation of the entire field. On the basis of three decades of empirical work, Strong concluded that: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Vocational interests, once developed, are remarkably stable through life.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Different occupational groups have characteristically different interest patterns.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Interest patterns of men and women differ in identifiable ways.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Vocational interests can be measured reliably with carefully constructed inventories.</w:t>
      </w:r>
    </w:p>
    <w:p>
      <w:pPr>
        <w:pStyle w:val="BodyText"/>
        <w:spacing w:line="480" w:lineRule="auto" w:after="120"/>
        <w:jc w:val="both"/>
      </w:pPr>
      <w:r>
        <w:rPr>
          <w:rFonts w:ascii="Times New Roman" w:hAnsi="Times New Roman" w:cs="Times New Roman" w:eastAsia="Times New Roman"/>
          <w:sz w:val="24"/>
        </w:rPr>
        <w:t xml:space="preserve">These conclusions guided all subsequent work on the subject.</w:t>
      </w:r>
    </w:p>
    <w:bookmarkEnd w:id="75"/>
    <w:bookmarkStart w:id="76" w:name="kuder-1939-1953"/>
    <w:p>
      <w:pPr>
        <w:pStyle w:val="Heading3"/>
        <w:spacing w:line="360" w:lineRule="auto"/>
        <w:jc w:val="left"/>
      </w:pPr>
      <w:r>
        <w:rPr>
          <w:rFonts w:ascii="Times New Roman" w:hAnsi="Times New Roman" w:cs="Times New Roman" w:eastAsia="Times New Roman"/>
          <w:b/>
          <w:sz w:val="26"/>
        </w:rPr>
        <w:t xml:space="preserve">2.4.2 Kuder (1939, 1953)</w:t>
      </w:r>
    </w:p>
    <w:p>
      <w:pPr>
        <w:pStyle w:val="FirstParagraph"/>
        <w:spacing w:line="480" w:lineRule="auto" w:after="120"/>
        <w:jc w:val="both"/>
      </w:pPr>
      <w:r>
        <w:rPr>
          <w:rFonts w:ascii="Times New Roman" w:hAnsi="Times New Roman" w:cs="Times New Roman" w:eastAsia="Times New Roman"/>
          <w:b/>
          <w:bCs/>
          <w:sz w:val="24"/>
        </w:rPr>
        <w:t xml:space="preserve">G.F. Kuder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Kuder Preference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principle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forced choice triad</w:t>
      </w:r>
      <w:r>
        <w:rPr>
          <w:rFonts w:ascii="Times New Roman" w:hAnsi="Times New Roman" w:cs="Times New Roman" w:eastAsia="Times New Roman"/>
          <w:sz w:val="24"/>
        </w:rPr>
        <w:t xml:space="preserve">, which is much less susceptible to faking than a simple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“like–indifferent–dislike”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format. He identified ten broad areas of interest similar to those used by Indian researchers later. Kuder’s tool has had a strong influence on Indian instruments, including the one used in the present study.</w:t>
      </w:r>
    </w:p>
    <w:bookmarkEnd w:id="76"/>
    <w:bookmarkStart w:id="77" w:name="super-1957"/>
    <w:p>
      <w:pPr>
        <w:pStyle w:val="Heading3"/>
        <w:spacing w:line="360" w:lineRule="auto"/>
        <w:jc w:val="left"/>
      </w:pPr>
      <w:r>
        <w:rPr>
          <w:rFonts w:ascii="Times New Roman" w:hAnsi="Times New Roman" w:cs="Times New Roman" w:eastAsia="Times New Roman"/>
          <w:b/>
          <w:sz w:val="26"/>
        </w:rPr>
        <w:t xml:space="preserve">2.4.3 Super (1957)</w:t>
      </w:r>
    </w:p>
    <w:p>
      <w:pPr>
        <w:pStyle w:val="FirstParagraph"/>
        <w:spacing w:line="480" w:lineRule="auto" w:after="120"/>
        <w:jc w:val="both"/>
      </w:pPr>
      <w:r>
        <w:rPr>
          <w:rFonts w:ascii="Times New Roman" w:hAnsi="Times New Roman" w:cs="Times New Roman" w:eastAsia="Times New Roman"/>
          <w:b/>
          <w:bCs/>
          <w:sz w:val="24"/>
        </w:rPr>
        <w:t xml:space="preserve">D.E. Super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his classic work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synthesised the existing body of literature and proposed his life-stage theory of vocational development. He underlined the importance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Exploration stage (15–24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crystallisation of vocational interests.</w:t>
      </w:r>
    </w:p>
    <w:bookmarkEnd w:id="77"/>
    <w:bookmarkStart w:id="78" w:name="holland-1973"/>
    <w:p>
      <w:pPr>
        <w:pStyle w:val="Heading3"/>
        <w:spacing w:line="360" w:lineRule="auto"/>
        <w:jc w:val="left"/>
      </w:pPr>
      <w:r>
        <w:rPr>
          <w:rFonts w:ascii="Times New Roman" w:hAnsi="Times New Roman" w:cs="Times New Roman" w:eastAsia="Times New Roman"/>
          <w:b/>
          <w:sz w:val="26"/>
        </w:rPr>
        <w:t xml:space="preserve">2.4.4 Holland (1973)</w:t>
      </w:r>
    </w:p>
    <w:p>
      <w:pPr>
        <w:pStyle w:val="FirstParagraph"/>
        <w:spacing w:line="480" w:lineRule="auto" w:after="120"/>
        <w:jc w:val="both"/>
      </w:pPr>
      <w:r>
        <w:rPr>
          <w:rFonts w:ascii="Times New Roman" w:hAnsi="Times New Roman" w:cs="Times New Roman" w:eastAsia="Times New Roman"/>
          <w:b/>
          <w:bCs/>
          <w:sz w:val="24"/>
        </w:rPr>
        <w:t xml:space="preserve">J.L. Holland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his book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offered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RIASEC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hexagonal typology and the corresponding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Self-Directed Search</w:t>
      </w:r>
      <w:r>
        <w:rPr>
          <w:rFonts w:ascii="Times New Roman" w:hAnsi="Times New Roman" w:cs="Times New Roman" w:eastAsia="Times New Roman"/>
          <w:sz w:val="24"/>
        </w:rPr>
        <w:t xml:space="preserve">, which is now perhaps the most widely used vocational interest inventory in the world. The basic finding which is relevant to the present study is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is an expression of personality</w:t>
      </w:r>
      <w:r>
        <w:rPr>
          <w:rFonts w:ascii="Times New Roman" w:hAnsi="Times New Roman" w:cs="Times New Roman" w:eastAsia="Times New Roman"/>
          <w:sz w:val="24"/>
        </w:rPr>
        <w:t xml:space="preserve">.</w:t>
      </w:r>
    </w:p>
    <w:bookmarkEnd w:id="78"/>
    <w:bookmarkStart w:id="79" w:name="roe-1956"/>
    <w:p>
      <w:pPr>
        <w:pStyle w:val="Heading3"/>
        <w:spacing w:line="360" w:lineRule="auto"/>
        <w:jc w:val="left"/>
      </w:pPr>
      <w:r>
        <w:rPr>
          <w:rFonts w:ascii="Times New Roman" w:hAnsi="Times New Roman" w:cs="Times New Roman" w:eastAsia="Times New Roman"/>
          <w:b/>
          <w:sz w:val="26"/>
        </w:rPr>
        <w:t xml:space="preserve">2.4.5 Roe (1956)</w:t>
      </w:r>
    </w:p>
    <w:p>
      <w:pPr>
        <w:pStyle w:val="FirstParagraph"/>
        <w:spacing w:line="480" w:lineRule="auto" w:after="120"/>
        <w:jc w:val="both"/>
      </w:pPr>
      <w:r>
        <w:rPr>
          <w:rFonts w:ascii="Times New Roman" w:hAnsi="Times New Roman" w:cs="Times New Roman" w:eastAsia="Times New Roman"/>
          <w:b/>
          <w:bCs/>
          <w:sz w:val="24"/>
        </w:rPr>
        <w:t xml:space="preserve">A. Roe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Occupations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underscored the impact of early childhood experience on later vocational interests. She reported significant correlations between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treatment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later choice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vs. </w:t>
      </w:r>
      <w:r>
        <w:rPr>
          <w:rFonts w:ascii="Times New Roman" w:hAnsi="Times New Roman" w:cs="Times New Roman" w:eastAsia="Times New Roman"/>
          <w:i/>
          <w:iCs/>
          <w:sz w:val="24"/>
        </w:rPr>
        <w:t xml:space="preserve">non-people-oriented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occupations.</w:t>
      </w:r>
    </w:p>
    <w:bookmarkEnd w:id="79"/>
    <w:bookmarkStart w:id="80" w:name="tyler-1955"/>
    <w:p>
      <w:pPr>
        <w:pStyle w:val="Heading3"/>
        <w:spacing w:line="360" w:lineRule="auto"/>
        <w:jc w:val="left"/>
      </w:pPr>
      <w:r>
        <w:rPr>
          <w:rFonts w:ascii="Times New Roman" w:hAnsi="Times New Roman" w:cs="Times New Roman" w:eastAsia="Times New Roman"/>
          <w:b/>
          <w:sz w:val="26"/>
        </w:rPr>
        <w:t xml:space="preserve">2.4.6 Tyler (1955)</w:t>
      </w:r>
    </w:p>
    <w:p>
      <w:pPr>
        <w:pStyle w:val="FirstParagraph"/>
        <w:spacing w:line="480" w:lineRule="auto" w:after="120"/>
        <w:jc w:val="both"/>
      </w:pPr>
      <w:r>
        <w:rPr>
          <w:rFonts w:ascii="Times New Roman" w:hAnsi="Times New Roman" w:cs="Times New Roman" w:eastAsia="Times New Roman"/>
          <w:sz w:val="24"/>
        </w:rPr>
        <w:t xml:space="preserve">L.E. Tyler in her longitudinal study of American school children reported that the differentiation of vocational interests begins as early as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fourth grade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continues to crystallise throughout the high school years.</w:t>
      </w:r>
    </w:p>
    <w:bookmarkEnd w:id="80"/>
    <w:bookmarkStart w:id="81" w:name="crites-1969"/>
    <w:p>
      <w:pPr>
        <w:pStyle w:val="Heading3"/>
        <w:spacing w:line="360" w:lineRule="auto"/>
        <w:jc w:val="left"/>
      </w:pPr>
      <w:r>
        <w:rPr>
          <w:rFonts w:ascii="Times New Roman" w:hAnsi="Times New Roman" w:cs="Times New Roman" w:eastAsia="Times New Roman"/>
          <w:b/>
          <w:sz w:val="26"/>
        </w:rPr>
        <w:t xml:space="preserve">2.4.7 Crites (1969)</w:t>
      </w:r>
    </w:p>
    <w:p>
      <w:pPr>
        <w:pStyle w:val="FirstParagraph"/>
        <w:spacing w:line="480" w:lineRule="auto" w:after="120"/>
        <w:jc w:val="both"/>
      </w:pPr>
      <w:r>
        <w:rPr>
          <w:rFonts w:ascii="Times New Roman" w:hAnsi="Times New Roman" w:cs="Times New Roman" w:eastAsia="Times New Roman"/>
          <w:sz w:val="24"/>
        </w:rPr>
        <w:t xml:space="preserve">J.O. Crites in his book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synthesised the research findings on adolescent vocational maturity. He concluded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maturity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increases linearly with age throughout the high-school years and is positively correlated with intelligence, socio-economic status and quality of guidance services.</w:t>
      </w:r>
    </w:p>
    <w:bookmarkEnd w:id="81"/>
    <w:bookmarkStart w:id="82" w:name="wahl-and-blackhurst-2000"/>
    <w:p>
      <w:pPr>
        <w:pStyle w:val="Heading3"/>
        <w:spacing w:line="360" w:lineRule="auto"/>
        <w:jc w:val="left"/>
      </w:pPr>
      <w:r>
        <w:rPr>
          <w:rFonts w:ascii="Times New Roman" w:hAnsi="Times New Roman" w:cs="Times New Roman" w:eastAsia="Times New Roman"/>
          <w:b/>
          <w:sz w:val="26"/>
        </w:rPr>
        <w:t xml:space="preserve">2.4.8 Wahl and Blackhurst (2000)</w:t>
      </w:r>
    </w:p>
    <w:p>
      <w:pPr>
        <w:pStyle w:val="FirstParagraph"/>
        <w:spacing w:line="480" w:lineRule="auto" w:after="120"/>
        <w:jc w:val="both"/>
      </w:pPr>
      <w:r>
        <w:rPr>
          <w:rFonts w:ascii="Times New Roman" w:hAnsi="Times New Roman" w:cs="Times New Roman" w:eastAsia="Times New Roman"/>
          <w:sz w:val="24"/>
        </w:rPr>
        <w:t xml:space="preserve">Wahl and Blackhurst, on a sample of 800 American middle-school students, reported that boys and girls differ markedly in their occupational aspirations as early as Grade VI, with girls preferring people-oriented occupations and boys preferring thing-oriented occupations. The findings closely parallel the Indian studies of Chatterji and Mukherjee (1971), Tripathi (1988) and Khan (2003).</w:t>
      </w:r>
    </w:p>
    <w:bookmarkEnd w:id="82"/>
    <w:bookmarkStart w:id="83" w:name="su-rounds-and-armstrong-2009"/>
    <w:p>
      <w:pPr>
        <w:pStyle w:val="Heading3"/>
        <w:spacing w:line="360" w:lineRule="auto"/>
        <w:jc w:val="left"/>
      </w:pPr>
      <w:r>
        <w:rPr>
          <w:rFonts w:ascii="Times New Roman" w:hAnsi="Times New Roman" w:cs="Times New Roman" w:eastAsia="Times New Roman"/>
          <w:b/>
          <w:sz w:val="26"/>
        </w:rPr>
        <w:t xml:space="preserve">2.4.9 Su, Rounds and Armstrong (2009)</w:t>
      </w:r>
    </w:p>
    <w:p>
      <w:pPr>
        <w:pStyle w:val="FirstParagraph"/>
        <w:spacing w:line="480" w:lineRule="auto" w:after="120"/>
        <w:jc w:val="both"/>
      </w:pPr>
      <w:r>
        <w:rPr>
          <w:rFonts w:ascii="Times New Roman" w:hAnsi="Times New Roman" w:cs="Times New Roman" w:eastAsia="Times New Roman"/>
          <w:sz w:val="24"/>
        </w:rPr>
        <w:t xml:space="preserve">This is perhaps the largest meta-analysis on gender differences in vocational interests. The authors examined 47 inventories administered to 5,03,188 respondents. Their conclusions were: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Men, on the average, prefer working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things</w:t>
      </w:r>
      <w:r>
        <w:rPr>
          <w:rFonts w:ascii="Times New Roman" w:hAnsi="Times New Roman" w:cs="Times New Roman" w:eastAsia="Times New Roman"/>
          <w:sz w:val="24"/>
        </w:rPr>
        <w:t xml:space="preserve">; women, on the average, prefer working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effect size (</w:t>
      </w:r>
      <w:r>
        <w:rPr>
          <w:rFonts w:ascii="Times New Roman" w:hAnsi="Times New Roman" w:cs="Times New Roman" w:eastAsia="Times New Roman"/>
          <w:i/>
          <w:iCs/>
          <w:sz w:val="24"/>
        </w:rPr>
        <w:t xml:space="preserv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0.93)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dimension is among the largest in psychological literature.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differences are remarkably consistent across cultures.</w:t>
      </w:r>
    </w:p>
    <w:p>
      <w:pPr>
        <w:pStyle w:val="BodyText"/>
        <w:spacing w:line="480" w:lineRule="auto" w:after="120"/>
        <w:jc w:val="both"/>
      </w:pPr>
      <w:r>
        <w:rPr>
          <w:rFonts w:ascii="Times New Roman" w:hAnsi="Times New Roman" w:cs="Times New Roman" w:eastAsia="Times New Roman"/>
          <w:sz w:val="24"/>
        </w:rPr>
        <w:t xml:space="preserve">The findings of this meta-analysis are highly important for interpreting the gender-based findings of the present study.</w:t>
      </w:r>
    </w:p>
    <w:bookmarkEnd w:id="83"/>
    <w:bookmarkStart w:id="84" w:name="oecd-2018"/>
    <w:p>
      <w:pPr>
        <w:pStyle w:val="Heading3"/>
        <w:spacing w:line="360" w:lineRule="auto"/>
        <w:jc w:val="left"/>
      </w:pPr>
      <w:r>
        <w:rPr>
          <w:rFonts w:ascii="Times New Roman" w:hAnsi="Times New Roman" w:cs="Times New Roman" w:eastAsia="Times New Roman"/>
          <w:b/>
          <w:sz w:val="26"/>
        </w:rPr>
        <w:t xml:space="preserve">2.4.10 OECD (2018)</w:t>
      </w:r>
    </w:p>
    <w:p>
      <w:pPr>
        <w:pStyle w:val="FirstParagraph"/>
        <w:spacing w:line="480" w:lineRule="auto" w:after="120"/>
        <w:jc w:val="both"/>
      </w:pPr>
      <w:r>
        <w:rPr>
          <w:rFonts w:ascii="Times New Roman" w:hAnsi="Times New Roman" w:cs="Times New Roman" w:eastAsia="Times New Roman"/>
          <w:sz w:val="24"/>
        </w:rPr>
        <w:t xml:space="preserve">The OECD report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Future of Education and Skills: Education 2030”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reaffirmed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exploration during the lower-secondary years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critical for life-long learning outcomes, especially in middle-income countries with rapidly changing labour markets. Although not an empirical study in the traditional sense, the policy document has influenced the way researchers in India have started conceptualising vocational interest in the post-2020 period.</w:t>
      </w:r>
    </w:p>
    <w:bookmarkEnd w:id="84"/>
    <w:bookmarkStart w:id="85" w:name="ainley-and-ainley-2019"/>
    <w:p>
      <w:pPr>
        <w:pStyle w:val="Heading3"/>
        <w:spacing w:line="360" w:lineRule="auto"/>
        <w:jc w:val="left"/>
      </w:pPr>
      <w:r>
        <w:rPr>
          <w:rFonts w:ascii="Times New Roman" w:hAnsi="Times New Roman" w:cs="Times New Roman" w:eastAsia="Times New Roman"/>
          <w:b/>
          <w:sz w:val="26"/>
        </w:rPr>
        <w:t xml:space="preserve">2.4.11 Ainley and Ainley (2019)</w:t>
      </w:r>
    </w:p>
    <w:p>
      <w:pPr>
        <w:pStyle w:val="FirstParagraph"/>
        <w:spacing w:line="480" w:lineRule="auto" w:after="120"/>
        <w:jc w:val="both"/>
      </w:pPr>
      <w:r>
        <w:rPr>
          <w:rFonts w:ascii="Times New Roman" w:hAnsi="Times New Roman" w:cs="Times New Roman" w:eastAsia="Times New Roman"/>
          <w:sz w:val="24"/>
        </w:rPr>
        <w:t xml:space="preserve">Australian researchers Ainley and Ainley used PISA 2015 data on more than 5,00,000 students from 72 countries and concluded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in science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15-year-old students is significantly higher in students from urban schools, in students from higher socio-economic strata and in boys (with the gender gap, however, narrowing).</w:t>
      </w:r>
    </w:p>
    <w:bookmarkEnd w:id="85"/>
    <w:bookmarkStart w:id="86" w:name="stoll-rieger-ludtke-and-trautwein-2021"/>
    <w:p>
      <w:pPr>
        <w:pStyle w:val="Heading3"/>
        <w:spacing w:line="360" w:lineRule="auto"/>
        <w:jc w:val="left"/>
      </w:pPr>
      <w:r>
        <w:rPr>
          <w:rFonts w:ascii="Times New Roman" w:hAnsi="Times New Roman" w:cs="Times New Roman" w:eastAsia="Times New Roman"/>
          <w:b/>
          <w:sz w:val="26"/>
        </w:rPr>
        <w:t xml:space="preserve">2.4.12 Stoll, Rieger, Ludtke and Trautwein (2021)</w:t>
      </w:r>
    </w:p>
    <w:p>
      <w:pPr>
        <w:pStyle w:val="FirstParagraph"/>
        <w:spacing w:line="480" w:lineRule="auto" w:after="120"/>
        <w:jc w:val="both"/>
      </w:pPr>
      <w:r>
        <w:rPr>
          <w:rFonts w:ascii="Times New Roman" w:hAnsi="Times New Roman" w:cs="Times New Roman" w:eastAsia="Times New Roman"/>
          <w:sz w:val="24"/>
        </w:rPr>
        <w:t xml:space="preserve">Stoll and his colleagues in Germany followed 4,000 high-school students over a six-year period and reported that the rank-order of vocational interests within an individual is highly stable over adolescence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 0.70), but the absolute level of interest in different fields can change considerably depending on the educational experiences of the student. This finding has direct implications for the planning of guidance services in secondary schools.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86"/>
    <w:bookmarkEnd w:id="87"/>
    <w:bookmarkStart w:id="88" w:name="Xbcc38ebccbd7e5ebf2399a0a2aa8cad147c9b10"/>
    <w:p>
      <w:pPr>
        <w:pStyle w:val="Heading2"/>
        <w:spacing w:line="360" w:lineRule="auto"/>
        <w:jc w:val="center"/>
      </w:pPr>
      <w:r>
        <w:rPr>
          <w:rFonts w:ascii="Times New Roman" w:hAnsi="Times New Roman" w:cs="Times New Roman" w:eastAsia="Times New Roman"/>
          <w:b/>
          <w:sz w:val="28"/>
        </w:rPr>
        <w:t xml:space="preserve">2.5 CRITICAL APPRAISAL OF THE REVIEWED LITERATURE</w:t>
      </w:r>
    </w:p>
    <w:p>
      <w:pPr>
        <w:pStyle w:val="FirstParagraph"/>
        <w:spacing w:line="480" w:lineRule="auto" w:after="120"/>
        <w:jc w:val="both"/>
      </w:pPr>
      <w:r>
        <w:rPr>
          <w:rFonts w:ascii="Times New Roman" w:hAnsi="Times New Roman" w:cs="Times New Roman" w:eastAsia="Times New Roman"/>
          <w:sz w:val="24"/>
        </w:rPr>
        <w:t xml:space="preserve">A close reading of the studies reviewed in the preceding paragraphs gives rise to a number of generalisations:</w:t>
      </w:r>
    </w:p>
    <w:p>
      <w:pPr>
        <w:numPr>
          <w:ilvl w:val="0"/>
          <w:numId w:val="1010"/>
        </w:numPr>
        <w:spacing w:line="480" w:lineRule="auto" w:after="120"/>
        <w:jc w:val="both"/>
      </w:pPr>
      <w:r>
        <w:rPr>
          <w:rFonts w:ascii="Times New Roman" w:hAnsi="Times New Roman" w:cs="Times New Roman" w:eastAsia="Times New Roman"/>
          <w:b/>
          <w:bCs/>
          <w:sz w:val="24"/>
        </w:rPr>
        <w:t xml:space="preserve">Existence of differential patterns.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Almost all the studies, both Indian and foreign, have established that the vocational interest pattern of secondary school students varies significantly with sex, locality, school type, socio-economic status and parental occupation.</w:t>
      </w:r>
    </w:p>
    <w:p>
      <w:pPr>
        <w:numPr>
          <w:ilvl w:val="0"/>
          <w:numId w:val="1010"/>
        </w:numPr>
        <w:spacing w:line="480" w:lineRule="auto" w:after="120"/>
        <w:jc w:val="both"/>
      </w:pPr>
      <w:r>
        <w:rPr>
          <w:rFonts w:ascii="Times New Roman" w:hAnsi="Times New Roman" w:cs="Times New Roman" w:eastAsia="Times New Roman"/>
          <w:b/>
          <w:bCs/>
          <w:sz w:val="24"/>
        </w:rPr>
        <w:t xml:space="preserve">Locality effect.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studies (Sharma 1975; Kulshrestha 1993; Pandey 2001; Kumar 2005; Yadav 2009; Chaudhary 2020) are unanimous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 higher on Scientific, Executive, Commercial and Persuasive areas,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score higher on Agricultural and Constructive areas.</w:t>
      </w:r>
    </w:p>
    <w:p>
      <w:pPr>
        <w:numPr>
          <w:ilvl w:val="0"/>
          <w:numId w:val="1010"/>
        </w:numPr>
        <w:spacing w:line="480" w:lineRule="auto" w:after="120"/>
        <w:jc w:val="both"/>
      </w:pPr>
      <w:r>
        <w:rPr>
          <w:rFonts w:ascii="Times New Roman" w:hAnsi="Times New Roman" w:cs="Times New Roman" w:eastAsia="Times New Roman"/>
          <w:b/>
          <w:bCs/>
          <w:sz w:val="24"/>
        </w:rPr>
        <w:t xml:space="preserve">Management effect.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Studies which have specifically compared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(Saxena 1986; Sharma and Goel 1998; Singh and Devi 2011; Rana 2023) consistently report that private school students obtain higher mean scores on Scientific, Executive, Commercial and Persuasive areas. The effect is generally attributed to better infrastructure, more career-oriented climate and higher socio-economic background of pupils.</w:t>
      </w:r>
    </w:p>
    <w:p>
      <w:pPr>
        <w:numPr>
          <w:ilvl w:val="0"/>
          <w:numId w:val="1010"/>
        </w:numPr>
        <w:spacing w:line="480" w:lineRule="auto" w:after="120"/>
        <w:jc w:val="both"/>
      </w:pPr>
      <w:r>
        <w:rPr>
          <w:rFonts w:ascii="Times New Roman" w:hAnsi="Times New Roman" w:cs="Times New Roman" w:eastAsia="Times New Roman"/>
          <w:b/>
          <w:bCs/>
          <w:sz w:val="24"/>
        </w:rPr>
        <w:t xml:space="preserve">Gender effect.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long line of studies — from Strong (1943) to Su, Rounds and Armstrong (2009) — has established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dichotomy, which in the Indian context translates into boys being higher on Scientific, Executive and Agricultural areas and girls being higher on Literary, Artistic, Social and Household areas.</w:t>
      </w:r>
    </w:p>
    <w:p>
      <w:pPr>
        <w:numPr>
          <w:ilvl w:val="0"/>
          <w:numId w:val="1010"/>
        </w:numPr>
        <w:spacing w:line="480" w:lineRule="auto" w:after="120"/>
        <w:jc w:val="both"/>
      </w:pPr>
      <w:r>
        <w:rPr>
          <w:rFonts w:ascii="Times New Roman" w:hAnsi="Times New Roman" w:cs="Times New Roman" w:eastAsia="Times New Roman"/>
          <w:b/>
          <w:bCs/>
          <w:sz w:val="24"/>
        </w:rPr>
        <w:t xml:space="preserve">Stability of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Longitudinal studies, both Indian (Sinha, 1990) and foreign (Stoll et al., 2021), confirm that vocational interests, once formed, are quite stable, though they can be modified by educational experiences.</w:t>
      </w:r>
    </w:p>
    <w:p>
      <w:pPr>
        <w:numPr>
          <w:ilvl w:val="0"/>
          <w:numId w:val="1010"/>
        </w:numPr>
        <w:spacing w:line="480" w:lineRule="auto" w:after="120"/>
        <w:jc w:val="both"/>
      </w:pPr>
      <w:r>
        <w:rPr>
          <w:rFonts w:ascii="Times New Roman" w:hAnsi="Times New Roman" w:cs="Times New Roman" w:eastAsia="Times New Roman"/>
          <w:b/>
          <w:bCs/>
          <w:sz w:val="24"/>
        </w:rPr>
        <w:t xml:space="preserve">Methodological homogeneity.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Most Indian studies have used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Kulshrestha or Chatterji 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Pruthi.</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ANOVA and correlation are the most commonly used statistical techniques. The present study follows this established methodology.</w:t>
      </w:r>
    </w:p>
    <w:p>
      <w:pPr>
        <w:numPr>
          <w:ilvl w:val="0"/>
          <w:numId w:val="1010"/>
        </w:numPr>
        <w:spacing w:line="480" w:lineRule="auto" w:after="120"/>
        <w:jc w:val="both"/>
      </w:pPr>
      <w:r>
        <w:rPr>
          <w:rFonts w:ascii="Times New Roman" w:hAnsi="Times New Roman" w:cs="Times New Roman" w:eastAsia="Times New Roman"/>
          <w:b/>
          <w:bCs/>
          <w:sz w:val="24"/>
        </w:rPr>
        <w:t xml:space="preserve">Geographical concentration.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a fairly large number of Indian studies are available, the bulk of them have been carried out in metropolitan or large urban centres. Smaller districts of Western U.P. — including Meerut — have received only limited attention.</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88"/>
    <w:bookmarkStart w:id="89" w:name="research-gap-identified"/>
    <w:p>
      <w:pPr>
        <w:pStyle w:val="Heading2"/>
        <w:spacing w:line="360" w:lineRule="auto"/>
        <w:jc w:val="center"/>
      </w:pPr>
      <w:r>
        <w:rPr>
          <w:rFonts w:ascii="Times New Roman" w:hAnsi="Times New Roman" w:cs="Times New Roman" w:eastAsia="Times New Roman"/>
          <w:b/>
          <w:sz w:val="28"/>
        </w:rPr>
        <w:t xml:space="preserve">2.6 RESEARCH GAP IDENTIFIED</w:t>
      </w:r>
    </w:p>
    <w:p>
      <w:pPr>
        <w:pStyle w:val="FirstParagraph"/>
        <w:spacing w:line="480" w:lineRule="auto" w:after="120"/>
        <w:jc w:val="both"/>
      </w:pPr>
      <w:r>
        <w:rPr>
          <w:rFonts w:ascii="Times New Roman" w:hAnsi="Times New Roman" w:cs="Times New Roman" w:eastAsia="Times New Roman"/>
          <w:sz w:val="24"/>
        </w:rPr>
        <w:t xml:space="preserve">The review of related literature, although extensive, has revealed certain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gaps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which the present study seeks to address:</w:t>
      </w:r>
    </w:p>
    <w:p>
      <w:pPr>
        <w:numPr>
          <w:ilvl w:val="0"/>
          <w:numId w:val="1011"/>
        </w:numPr>
        <w:spacing w:line="480" w:lineRule="auto" w:after="120"/>
        <w:jc w:val="both"/>
      </w:pPr>
      <w:r>
        <w:rPr>
          <w:rFonts w:ascii="Times New Roman" w:hAnsi="Times New Roman" w:cs="Times New Roman" w:eastAsia="Times New Roman"/>
          <w:b/>
          <w:bCs/>
          <w:sz w:val="24"/>
        </w:rPr>
        <w:t xml:space="preserve">Combined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both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studied separately by various researchers, very few studies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simultaneously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examined the interaction of these two variables in a 2 × 2 design. The present study attempts to fill this gap.</w:t>
      </w:r>
    </w:p>
    <w:p>
      <w:pPr>
        <w:numPr>
          <w:ilvl w:val="0"/>
          <w:numId w:val="1011"/>
        </w:numPr>
        <w:spacing w:line="480" w:lineRule="auto" w:after="120"/>
        <w:jc w:val="both"/>
      </w:pPr>
      <w:r>
        <w:rPr>
          <w:rFonts w:ascii="Times New Roman" w:hAnsi="Times New Roman" w:cs="Times New Roman" w:eastAsia="Times New Roman"/>
          <w:b/>
          <w:bCs/>
          <w:sz w:val="24"/>
        </w:rPr>
        <w:t xml:space="preserve">Focus on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studies on Meerut Division (Kumar, 2005) and Meerut District (Chaudhary, 2020; Tomar, 2022) are available, none of them has used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exact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 × 2 design proposed here, with one school carefully chosen from each cell of the design.</w:t>
      </w:r>
    </w:p>
    <w:p>
      <w:pPr>
        <w:numPr>
          <w:ilvl w:val="0"/>
          <w:numId w:val="1011"/>
        </w:numPr>
        <w:spacing w:line="480" w:lineRule="auto" w:after="120"/>
        <w:jc w:val="both"/>
      </w:pPr>
      <w:r>
        <w:rPr>
          <w:rFonts w:ascii="Times New Roman" w:hAnsi="Times New Roman" w:cs="Times New Roman" w:eastAsia="Times New Roman"/>
          <w:b/>
          <w:bCs/>
          <w:sz w:val="24"/>
        </w:rPr>
        <w:t xml:space="preserve">Recency.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labour-market situation, especially in the wake of NEP 2020 and the post-COVID educational disruption, has changed in significant ways. A fresh empirical study on the vocational interest pattern of secondary school students of Meerut district is, therefore, justified.</w:t>
      </w:r>
    </w:p>
    <w:p>
      <w:pPr>
        <w:numPr>
          <w:ilvl w:val="0"/>
          <w:numId w:val="1011"/>
        </w:numPr>
        <w:spacing w:line="480" w:lineRule="auto" w:after="120"/>
        <w:jc w:val="both"/>
      </w:pPr>
      <w:r>
        <w:rPr>
          <w:rFonts w:ascii="Times New Roman" w:hAnsi="Times New Roman" w:cs="Times New Roman" w:eastAsia="Times New Roman"/>
          <w:b/>
          <w:bCs/>
          <w:sz w:val="24"/>
        </w:rPr>
        <w:t xml:space="preserve">Local guidance 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the present study are likely to have a direct, immediate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relevance to the four schools concerned, which is generally lacking in studies based on a wider geographical canvas.</w:t>
      </w:r>
    </w:p>
    <w:p>
      <w:pPr>
        <w:pStyle w:val="FirstParagraph"/>
        <w:spacing w:line="480" w:lineRule="auto" w:after="120"/>
        <w:jc w:val="both"/>
      </w:pPr>
      <w:r>
        <w:rPr>
          <w:rFonts w:ascii="Times New Roman" w:hAnsi="Times New Roman" w:cs="Times New Roman" w:eastAsia="Times New Roman"/>
          <w:sz w:val="24"/>
        </w:rPr>
        <w:t xml:space="preserve">In view of the above gaps, the present investigator has decided to undertake the study described in Chapter I.</w:t>
      </w:r>
    </w:p>
    <w:p>
      <w:pPr>
        <w:pStyle w:val="BodyText"/>
        <w:spacing w:line="480" w:lineRule="auto" w:after="120"/>
        <w:jc w:val="both"/>
      </w:pPr>
      <w:r>
        <w:rPr>
          <w:rFonts w:ascii="Times New Roman" w:hAnsi="Times New Roman" w:cs="Times New Roman" w:eastAsia="Times New Roman"/>
          <w:sz w:val="24"/>
        </w:rPr>
        <w:t xml:space="preserve">The next chapter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study, in which the method, sample, tool, procedure and statistical techniques used in the investigation are described in detail.</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III</w:t>
            </w:r>
          </w:p>
        </w:tc>
      </w:tr>
      <w:tr>
        <w:tc>
          <w:tcPr/>
          <w:p>
            <w:pPr>
              <w:pStyle w:val="Compact"/>
              <w:spacing w:line="276" w:lineRule="auto"/>
            </w:pPr>
            <w:r>
              <w:rPr>
                <w:rFonts w:ascii="Times New Roman" w:hAnsi="Times New Roman" w:cs="Times New Roman" w:eastAsia="Times New Roman"/>
                <w:sz w:val="22"/>
              </w:rPr>
              <w:t xml:space="preserve"># METHODOLOGY</w:t>
            </w:r>
          </w:p>
        </w:tc>
      </w:tr>
    </w:tbl>
    <w:bookmarkEnd w:id="89"/>
    <w:bookmarkStart w:id="90" w:name="introduction-2"/>
    <w:p>
      <w:pPr>
        <w:pStyle w:val="Heading2"/>
        <w:spacing w:line="360" w:lineRule="auto"/>
        <w:jc w:val="center"/>
      </w:pPr>
      <w:r>
        <w:rPr>
          <w:rFonts w:ascii="Times New Roman" w:hAnsi="Times New Roman" w:cs="Times New Roman" w:eastAsia="Times New Roman"/>
          <w:b/>
          <w:sz w:val="28"/>
        </w:rPr>
        <w:t xml:space="preserve">3.1 INTRODUCTION</w:t>
      </w:r>
    </w:p>
    <w:p>
      <w:pPr>
        <w:pStyle w:val="FirstParagraph"/>
        <w:spacing w:line="480" w:lineRule="auto" w:after="120"/>
        <w:jc w:val="both"/>
      </w:pPr>
      <w:r>
        <w:rPr>
          <w:rFonts w:ascii="Times New Roman" w:hAnsi="Times New Roman" w:cs="Times New Roman" w:eastAsia="Times New Roman"/>
          <w:sz w:val="24"/>
        </w:rPr>
        <w:t xml:space="preserve">The selection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appropriate methodology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very heart of an educational research project. The reliability and validity of the conclusions drawn depend, in the last analysis, on the suitability of the method, the representativeness of the sample, the soundness of the tool and the appropriateness of the statistical techniques used. The present chapter describes, in detail, the methodology adopted in the investigation under each of these heads.</w:t>
      </w:r>
    </w:p>
    <w:p>
      <w:pPr>
        <w:pStyle w:val="BodyText"/>
        <w:spacing w:line="480" w:lineRule="auto" w:after="120"/>
        <w:jc w:val="both"/>
      </w:pPr>
      <w:r>
        <w:rPr>
          <w:rFonts w:ascii="Times New Roman" w:hAnsi="Times New Roman" w:cs="Times New Roman" w:eastAsia="Times New Roman"/>
          <w:sz w:val="24"/>
        </w:rPr>
        <w:t xml:space="preserve">The chapter is divided into the following sections:</w:t>
      </w:r>
    </w:p>
    <w:p>
      <w:pPr>
        <w:pStyle w:val="Compact"/>
        <w:numPr>
          <w:ilvl w:val="0"/>
          <w:numId w:val="1012"/>
        </w:numPr>
        <w:spacing w:line="480" w:lineRule="auto" w:after="120"/>
        <w:jc w:val="both"/>
      </w:pPr>
      <w:r>
        <w:rPr>
          <w:rFonts w:ascii="Times New Roman" w:hAnsi="Times New Roman" w:cs="Times New Roman" w:eastAsia="Times New Roman"/>
          <w:sz w:val="24"/>
        </w:rPr>
        <w:t xml:space="preserve">3.2 Method of the Study</w:t>
      </w:r>
    </w:p>
    <w:p>
      <w:pPr>
        <w:pStyle w:val="Compact"/>
        <w:numPr>
          <w:ilvl w:val="0"/>
          <w:numId w:val="1012"/>
        </w:numPr>
        <w:spacing w:line="480" w:lineRule="auto" w:after="120"/>
        <w:jc w:val="both"/>
      </w:pPr>
      <w:r>
        <w:rPr>
          <w:rFonts w:ascii="Times New Roman" w:hAnsi="Times New Roman" w:cs="Times New Roman" w:eastAsia="Times New Roman"/>
          <w:sz w:val="24"/>
        </w:rPr>
        <w:t xml:space="preserve">3.3 Population of the Study</w:t>
      </w:r>
    </w:p>
    <w:p>
      <w:pPr>
        <w:pStyle w:val="Compact"/>
        <w:numPr>
          <w:ilvl w:val="0"/>
          <w:numId w:val="1012"/>
        </w:numPr>
        <w:spacing w:line="480" w:lineRule="auto" w:after="120"/>
        <w:jc w:val="both"/>
      </w:pPr>
      <w:r>
        <w:rPr>
          <w:rFonts w:ascii="Times New Roman" w:hAnsi="Times New Roman" w:cs="Times New Roman" w:eastAsia="Times New Roman"/>
          <w:sz w:val="24"/>
        </w:rPr>
        <w:t xml:space="preserve">3.4 Sample and Sampling Technique</w:t>
      </w:r>
    </w:p>
    <w:p>
      <w:pPr>
        <w:pStyle w:val="Compact"/>
        <w:numPr>
          <w:ilvl w:val="0"/>
          <w:numId w:val="1012"/>
        </w:numPr>
        <w:spacing w:line="480" w:lineRule="auto" w:after="120"/>
        <w:jc w:val="both"/>
      </w:pPr>
      <w:r>
        <w:rPr>
          <w:rFonts w:ascii="Times New Roman" w:hAnsi="Times New Roman" w:cs="Times New Roman" w:eastAsia="Times New Roman"/>
          <w:sz w:val="24"/>
        </w:rPr>
        <w:t xml:space="preserve">3.5 Description of the Sample Schools</w:t>
      </w:r>
    </w:p>
    <w:p>
      <w:pPr>
        <w:pStyle w:val="Compact"/>
        <w:numPr>
          <w:ilvl w:val="0"/>
          <w:numId w:val="1012"/>
        </w:numPr>
        <w:spacing w:line="480" w:lineRule="auto" w:after="120"/>
        <w:jc w:val="both"/>
      </w:pPr>
      <w:r>
        <w:rPr>
          <w:rFonts w:ascii="Times New Roman" w:hAnsi="Times New Roman" w:cs="Times New Roman" w:eastAsia="Times New Roman"/>
          <w:sz w:val="24"/>
        </w:rPr>
        <w:t xml:space="preserve">3.6 Tool Used for Data Collection</w:t>
      </w:r>
    </w:p>
    <w:p>
      <w:pPr>
        <w:pStyle w:val="Compact"/>
        <w:numPr>
          <w:ilvl w:val="0"/>
          <w:numId w:val="1012"/>
        </w:numPr>
        <w:spacing w:line="480" w:lineRule="auto" w:after="120"/>
        <w:jc w:val="both"/>
      </w:pPr>
      <w:r>
        <w:rPr>
          <w:rFonts w:ascii="Times New Roman" w:hAnsi="Times New Roman" w:cs="Times New Roman" w:eastAsia="Times New Roman"/>
          <w:sz w:val="24"/>
        </w:rPr>
        <w:t xml:space="preserve">3.7 Description of the Vocational Interest Record by S.P. Kulshrestha</w:t>
      </w:r>
    </w:p>
    <w:p>
      <w:pPr>
        <w:pStyle w:val="Compact"/>
        <w:numPr>
          <w:ilvl w:val="0"/>
          <w:numId w:val="1012"/>
        </w:numPr>
        <w:spacing w:line="480" w:lineRule="auto" w:after="120"/>
        <w:jc w:val="both"/>
      </w:pPr>
      <w:r>
        <w:rPr>
          <w:rFonts w:ascii="Times New Roman" w:hAnsi="Times New Roman" w:cs="Times New Roman" w:eastAsia="Times New Roman"/>
          <w:sz w:val="24"/>
        </w:rPr>
        <w:t xml:space="preserve">3.8 Reliability and Validity of the Tool</w:t>
      </w:r>
    </w:p>
    <w:p>
      <w:pPr>
        <w:pStyle w:val="Compact"/>
        <w:numPr>
          <w:ilvl w:val="0"/>
          <w:numId w:val="1012"/>
        </w:numPr>
        <w:spacing w:line="480" w:lineRule="auto" w:after="120"/>
        <w:jc w:val="both"/>
      </w:pPr>
      <w:r>
        <w:rPr>
          <w:rFonts w:ascii="Times New Roman" w:hAnsi="Times New Roman" w:cs="Times New Roman" w:eastAsia="Times New Roman"/>
          <w:sz w:val="24"/>
        </w:rPr>
        <w:t xml:space="preserve">3.9 Procedure of Data Collection</w:t>
      </w:r>
    </w:p>
    <w:p>
      <w:pPr>
        <w:pStyle w:val="Compact"/>
        <w:numPr>
          <w:ilvl w:val="0"/>
          <w:numId w:val="1012"/>
        </w:numPr>
        <w:spacing w:line="480" w:lineRule="auto" w:after="120"/>
        <w:jc w:val="both"/>
      </w:pPr>
      <w:r>
        <w:rPr>
          <w:rFonts w:ascii="Times New Roman" w:hAnsi="Times New Roman" w:cs="Times New Roman" w:eastAsia="Times New Roman"/>
          <w:sz w:val="24"/>
        </w:rPr>
        <w:t xml:space="preserve">3.10 Scoring Procedure</w:t>
      </w:r>
    </w:p>
    <w:p>
      <w:pPr>
        <w:pStyle w:val="Compact"/>
        <w:numPr>
          <w:ilvl w:val="0"/>
          <w:numId w:val="1012"/>
        </w:numPr>
        <w:spacing w:line="480" w:lineRule="auto" w:after="120"/>
        <w:jc w:val="both"/>
      </w:pPr>
      <w:r>
        <w:rPr>
          <w:rFonts w:ascii="Times New Roman" w:hAnsi="Times New Roman" w:cs="Times New Roman" w:eastAsia="Times New Roman"/>
          <w:sz w:val="24"/>
        </w:rPr>
        <w:t xml:space="preserve">3.11 Statistical Techniques Used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0"/>
    <w:bookmarkStart w:id="91" w:name="method-of-the-study"/>
    <w:p>
      <w:pPr>
        <w:pStyle w:val="Heading2"/>
        <w:spacing w:line="360" w:lineRule="auto"/>
        <w:jc w:val="center"/>
      </w:pPr>
      <w:r>
        <w:rPr>
          <w:rFonts w:ascii="Times New Roman" w:hAnsi="Times New Roman" w:cs="Times New Roman" w:eastAsia="Times New Roman"/>
          <w:b/>
          <w:sz w:val="28"/>
        </w:rPr>
        <w:t xml:space="preserve">3.2 METHOD OF THE STUDY</w:t>
      </w:r>
    </w:p>
    <w:p>
      <w:pPr>
        <w:pStyle w:val="FirstParagraph"/>
        <w:spacing w:line="480" w:lineRule="auto" w:after="120"/>
        <w:jc w:val="both"/>
      </w:pPr>
      <w:r>
        <w:rPr>
          <w:rFonts w:ascii="Times New Roman" w:hAnsi="Times New Roman" w:cs="Times New Roman" w:eastAsia="Times New Roman"/>
          <w:sz w:val="24"/>
        </w:rPr>
        <w:t xml:space="preserve">The investigator was interested in studying the vocational interest pattern of the secondary school pupils as it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currently exists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four selected categories of schools. There was no intention to manipulate any variable or to observe the effect of an intervention. The study, therefore, is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non-experimental, descriptive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that has employed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w:t>
      </w:r>
    </w:p>
    <w:p>
      <w:pPr>
        <w:pStyle w:val="BodyText"/>
        <w:spacing w:line="480" w:lineRule="auto" w:after="120"/>
        <w:jc w:val="both"/>
      </w:pPr>
      <w:r>
        <w:rPr>
          <w:rFonts w:ascii="Times New Roman" w:hAnsi="Times New Roman" w:cs="Times New Roman" w:eastAsia="Times New Roman"/>
          <w:sz w:val="24"/>
        </w:rPr>
        <w:t xml:space="preserve">According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J.W. Best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(1989),</w:t>
      </w:r>
    </w:p>
    <w:p>
      <w:pPr>
        <w:pStyle w:val="BlockText"/>
        <w:spacing w:line="480" w:lineRule="auto" w:after="120"/>
        <w:jc w:val="both"/>
      </w:pPr>
      <w:r>
        <w:rPr>
          <w:rFonts w:ascii="Times New Roman" w:hAnsi="Times New Roman" w:cs="Times New Roman" w:eastAsia="Times New Roman"/>
          <w:sz w:val="24"/>
        </w:rPr>
        <w:t xml:space="preserve">“Descriptive research describes and interprets what is. It is concerned with conditions or relationships that exist, opinions that are held, processes that are going on, effects that are evident, or trends that are developing.”</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within the descriptive paradigm has been chosen because it permits the investigator to collect data from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fairly large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representative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sample at a single point of time, and to draw inferences about the population.</w:t>
      </w:r>
    </w:p>
    <w:p>
      <w:pPr>
        <w:pStyle w:val="BodyText"/>
        <w:spacing w:line="480" w:lineRule="auto" w:after="120"/>
        <w:jc w:val="both"/>
      </w:pPr>
      <w:r>
        <w:rPr>
          <w:rFonts w:ascii="Times New Roman" w:hAnsi="Times New Roman" w:cs="Times New Roman" w:eastAsia="Times New Roman"/>
          <w:sz w:val="24"/>
        </w:rPr>
        <w:t xml:space="preserve">The design of the study is best described as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 × 2 factorial descriptive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which the two principal independent variables are: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two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Type of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two levels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Gender (boys/girls) has been included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secondary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independent variable. The dependent variable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on each of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Dr. S.P. Kulshrestha.</w:t>
      </w:r>
    </w:p>
    <w:p>
      <w:pPr>
        <w:pStyle w:val="BodyText"/>
        <w:spacing w:line="480" w:lineRule="auto" w:after="120"/>
        <w:jc w:val="both"/>
      </w:pPr>
      <w:r>
        <w:rPr>
          <w:rFonts w:ascii="Times New Roman" w:hAnsi="Times New Roman" w:cs="Times New Roman" w:eastAsia="Times New Roman"/>
          <w:sz w:val="24"/>
        </w:rPr>
        <w:t xml:space="preserve">The schematic representation of the design is as follows:</w:t>
      </w:r>
    </w:p>
    <w:tbl>
      <w:tblPr>
        <w:tblStyle w:val="Table"/>
        <w:tblW w:type="pct" w:w="5000"/>
        <w:jc w:val="center"/>
        <w:tblLayout w:type="fixed"/>
        <w:tblLook w:firstRow="1" w:lastRow="0" w:firstColumn="0" w:lastColumn="0" w:noHBand="0" w:noVBand="0" w:val="0020"/>
      </w:tblPr>
      <w:tblGrid>
        <w:gridCol w:w="2262"/>
        <w:gridCol w:w="2828"/>
        <w:gridCol w:w="2828"/>
      </w:tblGrid>
      <w:tr>
        <w:trPr>
          <w:tblHeader w:val="on"/>
        </w:trPr>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Government</w:t>
            </w:r>
          </w:p>
        </w:tc>
        <w:tc>
          <w:tcPr/>
          <w:p>
            <w:pPr>
              <w:pStyle w:val="Compact"/>
              <w:spacing w:line="276" w:lineRule="auto"/>
              <w:jc w:val="center"/>
            </w:pPr>
            <w:r>
              <w:rPr>
                <w:rFonts w:ascii="Times New Roman" w:hAnsi="Times New Roman" w:cs="Times New Roman" w:eastAsia="Times New Roman"/>
                <w:b/>
                <w:bCs/>
                <w:sz w:val="22"/>
              </w:rPr>
              <w:t xml:space="preserve">Private</w:t>
            </w:r>
          </w:p>
        </w:tc>
      </w:tr>
      <w:tr>
        <w:tc>
          <w:tcPr/>
          <w:p>
            <w:pPr>
              <w:pStyle w:val="Compact"/>
              <w:spacing w:line="276" w:lineRule="auto"/>
              <w:jc w:val="left"/>
            </w:pPr>
            <w:r>
              <w:rPr>
                <w:rFonts w:ascii="Times New Roman" w:hAnsi="Times New Roman" w:cs="Times New Roman" w:eastAsia="Times New Roman"/>
                <w:b/>
                <w:bCs/>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Cell 1 — Rural Govt. (n = 50)</w:t>
            </w:r>
          </w:p>
        </w:tc>
        <w:tc>
          <w:tcPr/>
          <w:p>
            <w:pPr>
              <w:pStyle w:val="Compact"/>
              <w:spacing w:line="276" w:lineRule="auto"/>
              <w:jc w:val="center"/>
            </w:pPr>
            <w:r>
              <w:rPr>
                <w:rFonts w:ascii="Times New Roman" w:hAnsi="Times New Roman" w:cs="Times New Roman" w:eastAsia="Times New Roman"/>
                <w:sz w:val="22"/>
              </w:rPr>
              <w:t xml:space="preserve">Cell 2 — Rural Private (n = 50)</w:t>
            </w:r>
          </w:p>
        </w:tc>
      </w:tr>
      <w:tr>
        <w:tc>
          <w:tcPr/>
          <w:p>
            <w:pPr>
              <w:pStyle w:val="Compact"/>
              <w:spacing w:line="276" w:lineRule="auto"/>
              <w:jc w:val="left"/>
            </w:pPr>
            <w:r>
              <w:rPr>
                <w:rFonts w:ascii="Times New Roman" w:hAnsi="Times New Roman" w:cs="Times New Roman" w:eastAsia="Times New Roman"/>
                <w:b/>
                <w:bCs/>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Cell 3 — Urban Govt. (n = 50)</w:t>
            </w:r>
          </w:p>
        </w:tc>
        <w:tc>
          <w:tcPr/>
          <w:p>
            <w:pPr>
              <w:pStyle w:val="Compact"/>
              <w:spacing w:line="276" w:lineRule="auto"/>
              <w:jc w:val="center"/>
            </w:pPr>
            <w:r>
              <w:rPr>
                <w:rFonts w:ascii="Times New Roman" w:hAnsi="Times New Roman" w:cs="Times New Roman" w:eastAsia="Times New Roman"/>
                <w:sz w:val="22"/>
              </w:rPr>
              <w:t xml:space="preserve">Cell 4 — Urban Private (n = 50)</w:t>
            </w:r>
          </w:p>
        </w:tc>
      </w:tr>
    </w:tbl>
    <w:p>
      <w:pPr>
        <w:pStyle w:val="BodyText"/>
        <w:spacing w:line="480" w:lineRule="auto" w:after="120"/>
        <w:jc w:val="both"/>
      </w:pPr>
      <w:r>
        <w:rPr>
          <w:rFonts w:ascii="Times New Roman" w:hAnsi="Times New Roman" w:cs="Times New Roman" w:eastAsia="Times New Roman"/>
          <w:sz w:val="24"/>
        </w:rPr>
        <w:t xml:space="preserve">Each cell, in turn, contains 25 boys and 25 girls.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1"/>
    <w:bookmarkStart w:id="92" w:name="population-of-the-study"/>
    <w:p>
      <w:pPr>
        <w:pStyle w:val="Heading2"/>
        <w:spacing w:line="360" w:lineRule="auto"/>
        <w:jc w:val="center"/>
      </w:pPr>
      <w:r>
        <w:rPr>
          <w:rFonts w:ascii="Times New Roman" w:hAnsi="Times New Roman" w:cs="Times New Roman" w:eastAsia="Times New Roman"/>
          <w:b/>
          <w:sz w:val="28"/>
        </w:rPr>
        <w:t xml:space="preserve">3.3 POPULATION OF THE STUDY</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population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 investigation is the entire group of individuals to which the findings are to be generalised. In the present study, the population has been defined as:</w:t>
      </w:r>
    </w:p>
    <w:p>
      <w:pPr>
        <w:pStyle w:val="BlockText"/>
        <w:spacing w:line="480" w:lineRule="auto" w:after="120"/>
        <w:jc w:val="both"/>
      </w:pPr>
      <w:r>
        <w:rPr>
          <w:rFonts w:ascii="Times New Roman" w:hAnsi="Times New Roman" w:cs="Times New Roman" w:eastAsia="Times New Roman"/>
          <w:i/>
          <w:iCs/>
          <w:sz w:val="24"/>
        </w:rPr>
        <w:t xml:space="preserve">All the students of Class IX studying in Government and Private secondary schools (recognised by the U.P. Board / C.B.S.E.) located in the rural and urban areas of Meerut district during the academic session 2025–2026.</w:t>
      </w:r>
    </w:p>
    <w:p>
      <w:pPr>
        <w:pStyle w:val="FirstParagraph"/>
        <w:spacing w:line="480" w:lineRule="auto" w:after="120"/>
        <w:jc w:val="both"/>
      </w:pPr>
      <w:r>
        <w:rPr>
          <w:rFonts w:ascii="Times New Roman" w:hAnsi="Times New Roman" w:cs="Times New Roman" w:eastAsia="Times New Roman"/>
          <w:sz w:val="24"/>
        </w:rPr>
        <w:t xml:space="preserve">According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District Information System for Education (U-DISE+)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of 2023–24, Meerut district has approximately 1,150 secondary schools, of which roughly 410 are government / aided and 740 are private / unaided. Of these, about 65 per cent are located in rural areas and 35 per cent in urban areas. The total enrolment in Class IX in the district is approximately 78,000 students. This very large population has formed the universe of the present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2"/>
    <w:bookmarkStart w:id="95" w:name="sample-and-sampling-technique"/>
    <w:p>
      <w:pPr>
        <w:pStyle w:val="Heading2"/>
        <w:spacing w:line="360" w:lineRule="auto"/>
        <w:jc w:val="center"/>
      </w:pPr>
      <w:r>
        <w:rPr>
          <w:rFonts w:ascii="Times New Roman" w:hAnsi="Times New Roman" w:cs="Times New Roman" w:eastAsia="Times New Roman"/>
          <w:b/>
          <w:sz w:val="28"/>
        </w:rPr>
        <w:t xml:space="preserve">3.4 SAMPLE AND SAMPLING TECHNIQUE</w:t>
      </w:r>
    </w:p>
    <w:p>
      <w:pPr>
        <w:pStyle w:val="FirstParagraph"/>
        <w:spacing w:line="480" w:lineRule="auto" w:after="120"/>
        <w:jc w:val="both"/>
      </w:pPr>
      <w:r>
        <w:rPr>
          <w:rFonts w:ascii="Times New Roman" w:hAnsi="Times New Roman" w:cs="Times New Roman" w:eastAsia="Times New Roman"/>
          <w:sz w:val="24"/>
        </w:rPr>
        <w:t xml:space="preserve">It was clearly impossible to study the entire population. The investigator, therefore, drew a representative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using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multi-stage stratified 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technique, in three stages:</w:t>
      </w:r>
    </w:p>
    <w:p>
      <w:pPr>
        <w:pStyle w:val="BodyText"/>
        <w:spacing w:line="480" w:lineRule="auto" w:after="120"/>
        <w:jc w:val="both"/>
      </w:pPr>
      <w:r>
        <w:rPr>
          <w:rFonts w:ascii="Times New Roman" w:hAnsi="Times New Roman" w:cs="Times New Roman" w:eastAsia="Times New Roman"/>
          <w:b/>
          <w:bCs/>
          <w:sz w:val="24"/>
        </w:rPr>
        <w:t xml:space="preserve">Stage I — Selection of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the first stage the investigator divided the schools of Meerut district into four strata corresponding to the four cells of the 2 × 2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Stratum 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Government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Stratum II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Rural Private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Stratum III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Government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Stratum IV</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Urban Private schools.</w:t>
      </w:r>
    </w:p>
    <w:p>
      <w:pPr>
        <w:pStyle w:val="BodyText"/>
        <w:spacing w:line="480" w:lineRule="auto" w:after="120"/>
        <w:jc w:val="both"/>
      </w:pPr>
      <w:r>
        <w:rPr>
          <w:rFonts w:ascii="Times New Roman" w:hAnsi="Times New Roman" w:cs="Times New Roman" w:eastAsia="Times New Roman"/>
          <w:sz w:val="24"/>
        </w:rPr>
        <w:t xml:space="preserve">From each stratum,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was selected through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random procedure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(lottery method) from the list of schools that gave their consent to participate in the study. The four schools so selected were:</w:t>
      </w:r>
    </w:p>
    <w:p>
      <w:pPr>
        <w:pStyle w:val="Compact"/>
        <w:numPr>
          <w:ilvl w:val="0"/>
          <w:numId w:val="1013"/>
        </w:numPr>
        <w:spacing w:line="480" w:lineRule="auto" w:after="120"/>
        <w:jc w:val="both"/>
      </w:pP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Shri Sanskrit Inter College, Aitmadpur, Meerut.</w:t>
      </w:r>
    </w:p>
    <w:p>
      <w:pPr>
        <w:pStyle w:val="Compact"/>
        <w:numPr>
          <w:ilvl w:val="0"/>
          <w:numId w:val="1013"/>
        </w:numPr>
        <w:spacing w:line="480" w:lineRule="auto" w:after="120"/>
        <w:jc w:val="both"/>
      </w:pPr>
      <w:r>
        <w:rPr>
          <w:rFonts w:ascii="Times New Roman" w:hAnsi="Times New Roman" w:cs="Times New Roman" w:eastAsia="Times New Roman"/>
          <w:b/>
          <w:bCs/>
          <w:sz w:val="24"/>
        </w:rPr>
        <w:t xml:space="preserve">Rural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Amod Memorial Public School, Khajuri, Meerut.</w:t>
      </w:r>
    </w:p>
    <w:p>
      <w:pPr>
        <w:pStyle w:val="Compact"/>
        <w:numPr>
          <w:ilvl w:val="0"/>
          <w:numId w:val="1013"/>
        </w:numPr>
        <w:spacing w:line="480" w:lineRule="auto" w:after="120"/>
        <w:jc w:val="both"/>
      </w:pPr>
      <w:r>
        <w:rPr>
          <w:rFonts w:ascii="Times New Roman" w:hAnsi="Times New Roman" w:cs="Times New Roman" w:eastAsia="Times New Roman"/>
          <w:b/>
          <w:bCs/>
          <w:sz w:val="24"/>
        </w:rPr>
        <w:t xml:space="preserve">Urban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G.S.D.N. Inter College, Kila Parikshit Garh, Meerut.</w:t>
      </w:r>
    </w:p>
    <w:p>
      <w:pPr>
        <w:pStyle w:val="Compact"/>
        <w:numPr>
          <w:ilvl w:val="0"/>
          <w:numId w:val="1013"/>
        </w:numPr>
        <w:spacing w:line="480" w:lineRule="auto" w:after="120"/>
        <w:jc w:val="both"/>
      </w:pP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K.P. International School, Kila Parikshit Garh, Meerut.</w:t>
      </w:r>
    </w:p>
    <w:p>
      <w:pPr>
        <w:pStyle w:val="FirstParagraph"/>
        <w:spacing w:line="480" w:lineRule="auto" w:after="120"/>
        <w:jc w:val="both"/>
      </w:pPr>
      <w:r>
        <w:rPr>
          <w:rFonts w:ascii="Times New Roman" w:hAnsi="Times New Roman" w:cs="Times New Roman" w:eastAsia="Times New Roman"/>
          <w:b/>
          <w:bCs/>
          <w:sz w:val="24"/>
        </w:rPr>
        <w:t xml:space="preserve">Stage II — Selection of Pupils.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each of the four schools,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50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Class IX were selected through stratified random sampling, with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25 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25 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each school.</w:t>
      </w:r>
    </w:p>
    <w:p>
      <w:pPr>
        <w:pStyle w:val="BodyText"/>
        <w:spacing w:line="480" w:lineRule="auto" w:after="120"/>
        <w:jc w:val="both"/>
      </w:pPr>
      <w:r>
        <w:rPr>
          <w:rFonts w:ascii="Times New Roman" w:hAnsi="Times New Roman" w:cs="Times New Roman" w:eastAsia="Times New Roman"/>
          <w:b/>
          <w:bCs/>
          <w:sz w:val="24"/>
        </w:rPr>
        <w:t xml:space="preserve">Stage III — Allocation.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Within each gender stratum, the requisite number of pupils was selected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simple lottery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alphabetical list of Class IX students of the school maintained by the Class Teacher.</w:t>
      </w:r>
    </w:p>
    <w:p>
      <w:pPr>
        <w:pStyle w:val="BodyText"/>
        <w:spacing w:line="480" w:lineRule="auto" w:after="120"/>
        <w:jc w:val="both"/>
      </w:pPr>
      <w:r>
        <w:rPr>
          <w:rFonts w:ascii="Times New Roman" w:hAnsi="Times New Roman" w:cs="Times New Roman" w:eastAsia="Times New Roman"/>
          <w:sz w:val="24"/>
        </w:rPr>
        <w:t xml:space="preserve">The final sample, therefore, consisted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distributed as follows:</w:t>
      </w:r>
    </w:p>
    <w:bookmarkStart w:id="93" w:name="table-3.1"/>
    <w:p>
      <w:pPr>
        <w:pStyle w:val="Heading4"/>
        <w:spacing w:line="360" w:lineRule="auto"/>
        <w:jc w:val="left"/>
      </w:pPr>
      <w:r>
        <w:rPr>
          <w:rFonts w:ascii="Times New Roman" w:hAnsi="Times New Roman" w:cs="Times New Roman" w:eastAsia="Times New Roman"/>
          <w:b/>
          <w:sz w:val="24"/>
        </w:rPr>
        <w:t xml:space="preserve">TABLE 3.1</w:t>
      </w:r>
    </w:p>
    <w:p>
      <w:pPr>
        <w:pStyle w:val="FirstParagraph"/>
        <w:spacing w:line="480" w:lineRule="auto" w:after="120"/>
        <w:jc w:val="both"/>
      </w:pPr>
      <w:r>
        <w:rPr>
          <w:rFonts w:ascii="Times New Roman" w:hAnsi="Times New Roman" w:cs="Times New Roman" w:eastAsia="Times New Roman"/>
          <w:b/>
          <w:bCs/>
          <w:sz w:val="24"/>
        </w:rPr>
        <w:t xml:space="preserve">Distribution of the Sample According to Locality, Type of Management and Gender</w:t>
      </w:r>
    </w:p>
    <w:tbl>
      <w:tblPr>
        <w:tblStyle w:val="Table"/>
        <w:tblW w:type="pct" w:w="5000"/>
        <w:jc w:val="center"/>
        <w:tblLayout w:type="fixed"/>
        <w:tblLook w:firstRow="1" w:lastRow="0" w:firstColumn="0" w:lastColumn="0" w:noHBand="0" w:noVBand="0" w:val="0020"/>
      </w:tblPr>
      <w:tblGrid>
        <w:gridCol w:w="1164"/>
        <w:gridCol w:w="931"/>
        <w:gridCol w:w="1164"/>
        <w:gridCol w:w="1164"/>
        <w:gridCol w:w="1164"/>
        <w:gridCol w:w="1164"/>
        <w:gridCol w:w="116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Name of the School</w:t>
            </w:r>
          </w:p>
        </w:tc>
        <w:tc>
          <w:tcPr/>
          <w:p>
            <w:pPr>
              <w:pStyle w:val="Compact"/>
              <w:spacing w:line="276" w:lineRule="auto"/>
              <w:jc w:val="center"/>
            </w:pPr>
            <w:r>
              <w:rPr>
                <w:rFonts w:ascii="Times New Roman" w:hAnsi="Times New Roman" w:cs="Times New Roman" w:eastAsia="Times New Roman"/>
                <w:sz w:val="22"/>
              </w:rPr>
              <w:t xml:space="preserve">Locality</w:t>
            </w:r>
          </w:p>
        </w:tc>
        <w:tc>
          <w:tcPr/>
          <w:p>
            <w:pPr>
              <w:pStyle w:val="Compact"/>
              <w:spacing w:line="276" w:lineRule="auto"/>
              <w:jc w:val="center"/>
            </w:pPr>
            <w:r>
              <w:rPr>
                <w:rFonts w:ascii="Times New Roman" w:hAnsi="Times New Roman" w:cs="Times New Roman" w:eastAsia="Times New Roman"/>
                <w:sz w:val="22"/>
              </w:rPr>
              <w:t xml:space="preserve">Management</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Total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Shri Sanskrit Inter College, Aitmadpur</w:t>
            </w:r>
          </w:p>
        </w:tc>
        <w:tc>
          <w:tcPr/>
          <w:p>
            <w:pPr>
              <w:pStyle w:val="Compact"/>
              <w:spacing w:line="276" w:lineRule="auto"/>
              <w:jc w:val="center"/>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50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Amod Memorial Public School, Khajuri</w:t>
            </w:r>
          </w:p>
        </w:tc>
        <w:tc>
          <w:tcPr/>
          <w:p>
            <w:pPr>
              <w:pStyle w:val="Compact"/>
              <w:spacing w:line="276" w:lineRule="auto"/>
              <w:jc w:val="center"/>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50</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G.S.D.N. Inter College, Kila Parikshit Garh</w:t>
            </w:r>
          </w:p>
        </w:tc>
        <w:tc>
          <w:tcPr/>
          <w:p>
            <w:pPr>
              <w:pStyle w:val="Compact"/>
              <w:spacing w:line="276" w:lineRule="auto"/>
              <w:jc w:val="center"/>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50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K.P. International School, Kila Parikshit Garh</w:t>
            </w:r>
          </w:p>
        </w:tc>
        <w:tc>
          <w:tcPr/>
          <w:p>
            <w:pPr>
              <w:pStyle w:val="Compact"/>
              <w:spacing w:line="276" w:lineRule="auto"/>
              <w:jc w:val="center"/>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25</w:t>
            </w:r>
          </w:p>
        </w:tc>
        <w:tc>
          <w:tcPr/>
          <w:p>
            <w:pPr>
              <w:pStyle w:val="Compact"/>
              <w:spacing w:line="276" w:lineRule="auto"/>
              <w:jc w:val="center"/>
            </w:pPr>
            <w:r>
              <w:rPr>
                <w:rFonts w:ascii="Times New Roman" w:hAnsi="Times New Roman" w:cs="Times New Roman" w:eastAsia="Times New Roman"/>
                <w:sz w:val="22"/>
              </w:rPr>
              <w:t xml:space="preserve">50</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b/>
                <w:bCs/>
                <w:sz w:val="22"/>
              </w:rPr>
              <w:t xml:space="preserve">100</w:t>
            </w:r>
          </w:p>
        </w:tc>
        <w:tc>
          <w:tcPr/>
          <w:p>
            <w:pPr>
              <w:pStyle w:val="Compact"/>
              <w:spacing w:line="276" w:lineRule="auto"/>
              <w:jc w:val="center"/>
            </w:pPr>
            <w:r>
              <w:rPr>
                <w:rFonts w:ascii="Times New Roman" w:hAnsi="Times New Roman" w:cs="Times New Roman" w:eastAsia="Times New Roman"/>
                <w:b/>
                <w:bCs/>
                <w:sz w:val="22"/>
              </w:rPr>
              <w:t xml:space="preserve">100</w:t>
            </w:r>
          </w:p>
        </w:tc>
        <w:tc>
          <w:tcPr/>
          <w:p>
            <w:pPr>
              <w:pStyle w:val="Compact"/>
              <w:spacing w:line="276" w:lineRule="auto"/>
              <w:jc w:val="center"/>
            </w:pPr>
            <w:r>
              <w:rPr>
                <w:rFonts w:ascii="Times New Roman" w:hAnsi="Times New Roman" w:cs="Times New Roman" w:eastAsia="Times New Roman"/>
                <w:b/>
                <w:bCs/>
                <w:sz w:val="22"/>
              </w:rPr>
              <w:t xml:space="preserve">200</w:t>
            </w:r>
          </w:p>
        </w:tc>
      </w:tr>
    </w:tbl>
    <w:bookmarkEnd w:id="93"/>
    <w:bookmarkStart w:id="94" w:name="figure-3.1-sampling-design-of-the-study"/>
    <w:p>
      <w:pPr>
        <w:pStyle w:val="Heading4"/>
        <w:spacing w:line="360" w:lineRule="auto"/>
        <w:jc w:val="left"/>
      </w:pPr>
      <w:r>
        <w:rPr>
          <w:rFonts w:ascii="Times New Roman" w:hAnsi="Times New Roman" w:cs="Times New Roman" w:eastAsia="Times New Roman"/>
          <w:b/>
          <w:sz w:val="24"/>
        </w:rPr>
        <w:t xml:space="preserve">Figure 3.1 — Sampling Design of the Study</w:t>
      </w:r>
    </w:p>
    <w:p>
      <w:pPr>
        <w:pStyle w:val="SourceCode"/>
        <w:spacing w:line="480" w:lineRule="auto" w:after="120"/>
        <w:jc w:val="both"/>
      </w:pPr>
      <w:r>
        <w:rPr>
          <w:rStyle w:val="VerbatimChar"/>
          <w:rFonts w:ascii="Times New Roman" w:hAnsi="Times New Roman" w:cs="Times New Roman" w:eastAsia="Times New Roman"/>
          <w:sz w:val="24"/>
        </w:rPr>
        <w:t xml:space="preserve">                  POPULATION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(All Class IX students of Meerut District)</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RURAL                         URBAN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GOVT    PRIVATE              GOVT     PRIVATE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N=50     N=50                 N=50      N=50</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(25B+25G) (25B+25G)          (25B+25G) (25B+25G)</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TOTAL N = 200</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4"/>
    <w:bookmarkEnd w:id="95"/>
    <w:bookmarkStart w:id="100" w:name="description-of-the-sample-schools"/>
    <w:p>
      <w:pPr>
        <w:pStyle w:val="Heading2"/>
        <w:spacing w:line="360" w:lineRule="auto"/>
        <w:jc w:val="center"/>
      </w:pPr>
      <w:r>
        <w:rPr>
          <w:rFonts w:ascii="Times New Roman" w:hAnsi="Times New Roman" w:cs="Times New Roman" w:eastAsia="Times New Roman"/>
          <w:b/>
          <w:sz w:val="28"/>
        </w:rPr>
        <w:t xml:space="preserve">3.5 DESCRIPTION OF THE SAMPLE SCHOOLS</w:t>
      </w:r>
    </w:p>
    <w:p>
      <w:pPr>
        <w:pStyle w:val="FirstParagraph"/>
        <w:spacing w:line="480" w:lineRule="auto" w:after="120"/>
        <w:jc w:val="both"/>
      </w:pPr>
      <w:r>
        <w:rPr>
          <w:rFonts w:ascii="Times New Roman" w:hAnsi="Times New Roman" w:cs="Times New Roman" w:eastAsia="Times New Roman"/>
          <w:sz w:val="24"/>
        </w:rPr>
        <w:t xml:space="preserve">A brief description of each of the four schools selected in the sample is given below.</w:t>
      </w:r>
    </w:p>
    <w:bookmarkStart w:id="96" w:name="X24847cee90941dae33dc6c6db74363e18afc492"/>
    <w:p>
      <w:pPr>
        <w:pStyle w:val="Heading3"/>
        <w:spacing w:line="360" w:lineRule="auto"/>
        <w:jc w:val="left"/>
      </w:pPr>
      <w:r>
        <w:rPr>
          <w:rFonts w:ascii="Times New Roman" w:hAnsi="Times New Roman" w:cs="Times New Roman" w:eastAsia="Times New Roman"/>
          <w:b/>
          <w:sz w:val="26"/>
        </w:rPr>
        <w:t xml:space="preserve">3.5.1 Shri Sanskrit Inter College, Aitmadpur, Meerut (Rural Government)</w:t>
      </w:r>
    </w:p>
    <w:p>
      <w:pPr>
        <w:pStyle w:val="FirstParagraph"/>
        <w:spacing w:line="480" w:lineRule="auto" w:after="120"/>
        <w:jc w:val="both"/>
      </w:pPr>
      <w:r>
        <w:rPr>
          <w:rFonts w:ascii="Times New Roman" w:hAnsi="Times New Roman" w:cs="Times New Roman" w:eastAsia="Times New Roman"/>
          <w:sz w:val="24"/>
        </w:rPr>
        <w:t xml:space="preserve">This is a U.P. Board recognised, government-aided inter college located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village in the Sardhana block of Meerut district, about 18 km west of Meerut city. The college was established in 1972 and has classes from VI to XII. It serves a predominantly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agrarian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population, the bulk of whose parents are engaged in farming, dairy farming and related occupations. The medium of instruction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The college has a total enrolment of about 600 students, of whom about 80 are in Class IX. The college has the basic facilities of a science laboratory, a small library and a playground, but does not have a computer lab or a guidance and counselling cell.</w:t>
      </w:r>
    </w:p>
    <w:bookmarkEnd w:id="96"/>
    <w:bookmarkStart w:id="97" w:name="Xb1b3a4a6a091201da659ca6c08d0bdf0bc0cacb"/>
    <w:p>
      <w:pPr>
        <w:pStyle w:val="Heading3"/>
        <w:spacing w:line="360" w:lineRule="auto"/>
        <w:jc w:val="left"/>
      </w:pPr>
      <w:r>
        <w:rPr>
          <w:rFonts w:ascii="Times New Roman" w:hAnsi="Times New Roman" w:cs="Times New Roman" w:eastAsia="Times New Roman"/>
          <w:b/>
          <w:sz w:val="26"/>
        </w:rPr>
        <w:t xml:space="preserve">3.5.2 Amod Memorial Public School, Khajuri, Meerut (Rural Private)</w:t>
      </w:r>
    </w:p>
    <w:p>
      <w:pPr>
        <w:pStyle w:val="FirstParagraph"/>
        <w:spacing w:line="480" w:lineRule="auto" w:after="120"/>
        <w:jc w:val="both"/>
      </w:pPr>
      <w:r>
        <w:rPr>
          <w:rFonts w:ascii="Times New Roman" w:hAnsi="Times New Roman" w:cs="Times New Roman" w:eastAsia="Times New Roman"/>
          <w:sz w:val="24"/>
        </w:rPr>
        <w:t xml:space="preserve">Amod Memorial Public School is a U.P. Board recognised privately managed school situated in the village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Khajuri</w:t>
      </w:r>
      <w:r>
        <w:rPr>
          <w:rFonts w:ascii="Times New Roman" w:hAnsi="Times New Roman" w:cs="Times New Roman" w:eastAsia="Times New Roman"/>
          <w:sz w:val="24"/>
        </w:rPr>
        <w:t xml:space="preserve">, about 12 km north-east of Meerut city. The school was established in 1998 and runs classes from Nursery to XII. The medium of instruction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English as a second language. It serves a mixed clientele of farming, small-business and salaried families of the surrounding villages. The school has about 750 students, of whom about 90 are in Class IX. It has reasonably well-equipped science and computer laboratories, a small library and a playground. The school does not have a regular guidance counsellor.</w:t>
      </w:r>
    </w:p>
    <w:bookmarkEnd w:id="97"/>
    <w:bookmarkStart w:id="98" w:name="X58a9ff29b31b997e79f7e90e278a35d15b2d419"/>
    <w:p>
      <w:pPr>
        <w:pStyle w:val="Heading3"/>
        <w:spacing w:line="360" w:lineRule="auto"/>
        <w:jc w:val="left"/>
      </w:pPr>
      <w:r>
        <w:rPr>
          <w:rFonts w:ascii="Times New Roman" w:hAnsi="Times New Roman" w:cs="Times New Roman" w:eastAsia="Times New Roman"/>
          <w:b/>
          <w:sz w:val="26"/>
        </w:rPr>
        <w:t xml:space="preserve">3.5.3 G.S.D.N. Inter College, Kila Parikshit Garh, Meerut (Urban Government)</w:t>
      </w:r>
    </w:p>
    <w:p>
      <w:pPr>
        <w:pStyle w:val="FirstParagraph"/>
        <w:spacing w:line="480" w:lineRule="auto" w:after="120"/>
        <w:jc w:val="both"/>
      </w:pPr>
      <w:r>
        <w:rPr>
          <w:rFonts w:ascii="Times New Roman" w:hAnsi="Times New Roman" w:cs="Times New Roman" w:eastAsia="Times New Roman"/>
          <w:sz w:val="24"/>
        </w:rPr>
        <w:t xml:space="preserve">Government Senior Secondary Inter College, popularly known as G.S.D.N. Inter College, is one of the older government colleges of Meerut, located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locality of Meerut city. Established in 1948, the college has classes from VI to XII and a total enrolment of about 1,100 students. The college caters mainly to the lower-middle and middle-income strata of the city. The medium of instruction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The college has a science laboratory, a library, a computer laboratory (limited use) and a playground. A part-time career counsellor visits the college once a fortnight.</w:t>
      </w:r>
    </w:p>
    <w:bookmarkEnd w:id="98"/>
    <w:bookmarkStart w:id="99" w:name="X9a7d90490b1ce90dcb39fb43ef2d0a1484f2dbe"/>
    <w:p>
      <w:pPr>
        <w:pStyle w:val="Heading3"/>
        <w:spacing w:line="360" w:lineRule="auto"/>
        <w:jc w:val="left"/>
      </w:pPr>
      <w:r>
        <w:rPr>
          <w:rFonts w:ascii="Times New Roman" w:hAnsi="Times New Roman" w:cs="Times New Roman" w:eastAsia="Times New Roman"/>
          <w:b/>
          <w:sz w:val="26"/>
        </w:rPr>
        <w:t xml:space="preserve">3.5.4 K.P. International School, Kila Parikshit Garh, Meerut (Urban Private)</w:t>
      </w:r>
    </w:p>
    <w:p>
      <w:pPr>
        <w:pStyle w:val="FirstParagraph"/>
        <w:spacing w:line="480" w:lineRule="auto" w:after="120"/>
        <w:jc w:val="both"/>
      </w:pPr>
      <w:r>
        <w:rPr>
          <w:rFonts w:ascii="Times New Roman" w:hAnsi="Times New Roman" w:cs="Times New Roman" w:eastAsia="Times New Roman"/>
          <w:sz w:val="24"/>
        </w:rPr>
        <w:t xml:space="preserve">K.P. International School is a C.B.S.E. affiliated, English-medium privately managed school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locality of Meerut city. Established in 2005, the school runs classes from Pre-Nursery to XII and has an enrolment of approximately 1,400 students. The school caters predominantly to the middle and upper-middle income families of the locality. It has well-equipped Physics, Chemistry, Biology and Computer laboratories, a smart classroom system, a well-stocked library, an art room, a music room and a guidance cell with a full-time counsellor. The school regularly organises career awareness workshops, industry visits and educational fairs.</w:t>
      </w:r>
    </w:p>
    <w:p>
      <w:pPr>
        <w:pStyle w:val="BodyText"/>
        <w:spacing w:line="480" w:lineRule="auto" w:after="120"/>
        <w:jc w:val="both"/>
      </w:pPr>
      <w:r>
        <w:rPr>
          <w:rFonts w:ascii="Times New Roman" w:hAnsi="Times New Roman" w:cs="Times New Roman" w:eastAsia="Times New Roman"/>
          <w:sz w:val="24"/>
        </w:rPr>
        <w:t xml:space="preserve">The four schools, taken together, give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fair cross-section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four educational settings described in the design of the study.</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99"/>
    <w:bookmarkEnd w:id="100"/>
    <w:bookmarkStart w:id="101" w:name="tool-used-for-data-collection"/>
    <w:p>
      <w:pPr>
        <w:pStyle w:val="Heading2"/>
        <w:spacing w:line="360" w:lineRule="auto"/>
        <w:jc w:val="center"/>
      </w:pPr>
      <w:r>
        <w:rPr>
          <w:rFonts w:ascii="Times New Roman" w:hAnsi="Times New Roman" w:cs="Times New Roman" w:eastAsia="Times New Roman"/>
          <w:b/>
          <w:sz w:val="28"/>
        </w:rPr>
        <w:t xml:space="preserve">3.6 TOOL USED FOR DATA COLLECTION</w:t>
      </w:r>
    </w:p>
    <w:p>
      <w:pPr>
        <w:pStyle w:val="FirstParagraph"/>
        <w:spacing w:line="480" w:lineRule="auto" w:after="120"/>
        <w:jc w:val="both"/>
      </w:pPr>
      <w:r>
        <w:rPr>
          <w:rFonts w:ascii="Times New Roman" w:hAnsi="Times New Roman" w:cs="Times New Roman" w:eastAsia="Times New Roman"/>
          <w:sz w:val="24"/>
        </w:rPr>
        <w:t xml:space="preserve">The selection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appropriate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 next major decision. The investigator examined a number of standardised vocational interest inventories available in India, including:</w:t>
      </w:r>
    </w:p>
    <w:p>
      <w:pPr>
        <w:pStyle w:val="Compact"/>
        <w:numPr>
          <w:ilvl w:val="0"/>
          <w:numId w:val="1014"/>
        </w:numPr>
        <w:spacing w:line="480" w:lineRule="auto" w:after="120"/>
        <w:jc w:val="both"/>
      </w:pPr>
      <w:r>
        <w:rPr>
          <w:rFonts w:ascii="Times New Roman" w:hAnsi="Times New Roman" w:cs="Times New Roman" w:eastAsia="Times New Roman"/>
          <w:i/>
          <w:i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Kulshrestha, National Psychological Corporation, Agra.</w:t>
      </w:r>
    </w:p>
    <w:p>
      <w:pPr>
        <w:pStyle w:val="Compact"/>
        <w:numPr>
          <w:ilvl w:val="0"/>
          <w:numId w:val="1014"/>
        </w:numPr>
        <w:spacing w:line="480" w:lineRule="auto" w:after="120"/>
        <w:jc w:val="both"/>
      </w:pP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S.K. Pruthi, Hindi version.</w:t>
      </w:r>
    </w:p>
    <w:p>
      <w:pPr>
        <w:pStyle w:val="Compact"/>
        <w:numPr>
          <w:ilvl w:val="0"/>
          <w:numId w:val="1014"/>
        </w:numPr>
        <w:spacing w:line="480" w:lineRule="auto" w:after="120"/>
        <w:jc w:val="both"/>
      </w:pPr>
      <w:r>
        <w:rPr>
          <w:rFonts w:ascii="Times New Roman" w:hAnsi="Times New Roman" w:cs="Times New Roman" w:eastAsia="Times New Roman"/>
          <w:i/>
          <w:iCs/>
          <w:sz w:val="24"/>
        </w:rPr>
        <w:t xml:space="preserve">Vocational Interest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Dr. S.P. Chatterji, Bengali / Hindi versions.</w:t>
      </w:r>
    </w:p>
    <w:p>
      <w:pPr>
        <w:pStyle w:val="Compact"/>
        <w:numPr>
          <w:ilvl w:val="0"/>
          <w:numId w:val="1014"/>
        </w:numPr>
        <w:spacing w:line="480" w:lineRule="auto" w:after="120"/>
        <w:jc w:val="both"/>
      </w:pPr>
      <w:r>
        <w:rPr>
          <w:rFonts w:ascii="Times New Roman" w:hAnsi="Times New Roman" w:cs="Times New Roman" w:eastAsia="Times New Roman"/>
          <w:i/>
          <w:iCs/>
          <w:sz w:val="24"/>
        </w:rPr>
        <w:t xml:space="preserve">Career Preference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by S.P. Kulshrestha and R.P. Kulshrestha.</w:t>
      </w:r>
    </w:p>
    <w:p>
      <w:pPr>
        <w:pStyle w:val="Compact"/>
        <w:numPr>
          <w:ilvl w:val="0"/>
          <w:numId w:val="1014"/>
        </w:numPr>
        <w:spacing w:line="480" w:lineRule="auto" w:after="120"/>
        <w:jc w:val="both"/>
      </w:pPr>
      <w:r>
        <w:rPr>
          <w:rFonts w:ascii="Times New Roman" w:hAnsi="Times New Roman" w:cs="Times New Roman" w:eastAsia="Times New Roman"/>
          <w:i/>
          <w:iCs/>
          <w:sz w:val="24"/>
        </w:rPr>
        <w:t xml:space="preserve">Strong–Campbell Interest Inventory</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Holland’s Self-Directed 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Kuder Preference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(English versions).</w:t>
      </w:r>
    </w:p>
    <w:p>
      <w:pPr>
        <w:pStyle w:val="FirstParagraph"/>
        <w:spacing w:line="480" w:lineRule="auto" w:after="120"/>
        <w:jc w:val="both"/>
      </w:pPr>
      <w:r>
        <w:rPr>
          <w:rFonts w:ascii="Times New Roman" w:hAnsi="Times New Roman" w:cs="Times New Roman" w:eastAsia="Times New Roman"/>
          <w:sz w:val="24"/>
        </w:rPr>
        <w:t xml:space="preserve">After comparing the merits and demerits of each,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version)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selected for the following reasons:</w:t>
      </w:r>
    </w:p>
    <w:p>
      <w:pPr>
        <w:numPr>
          <w:ilvl w:val="0"/>
          <w:numId w:val="1015"/>
        </w:numPr>
        <w:spacing w:line="480" w:lineRule="auto" w:after="120"/>
        <w:jc w:val="both"/>
      </w:pPr>
      <w:r>
        <w:rPr>
          <w:rFonts w:ascii="Times New Roman" w:hAnsi="Times New Roman" w:cs="Times New Roman" w:eastAsia="Times New Roman"/>
          <w:sz w:val="24"/>
        </w:rPr>
        <w:t xml:space="preserve">The tool has been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standardised on the Indian high school population</w:t>
      </w:r>
      <w:r>
        <w:rPr>
          <w:rFonts w:ascii="Times New Roman" w:hAnsi="Times New Roman" w:cs="Times New Roman" w:eastAsia="Times New Roman"/>
          <w:sz w:val="24"/>
        </w:rPr>
        <w:t xml:space="preserve">, including students of Western Uttar Pradesh.</w:t>
      </w:r>
    </w:p>
    <w:p>
      <w:pPr>
        <w:numPr>
          <w:ilvl w:val="0"/>
          <w:numId w:val="1015"/>
        </w:numPr>
        <w:spacing w:line="480" w:lineRule="auto" w:after="120"/>
        <w:jc w:val="both"/>
      </w:pPr>
      <w:r>
        <w:rPr>
          <w:rFonts w:ascii="Times New Roman" w:hAnsi="Times New Roman" w:cs="Times New Roman" w:eastAsia="Times New Roman"/>
          <w:sz w:val="24"/>
        </w:rPr>
        <w:t xml:space="preserve">It is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is, therefore, suitable for the Hindi-medium pupils of three of the four selected schools (and was also fully comprehensible to the English-medium pupils of the fourth school).</w:t>
      </w:r>
    </w:p>
    <w:p>
      <w:pPr>
        <w:numPr>
          <w:ilvl w:val="0"/>
          <w:numId w:val="1015"/>
        </w:numPr>
        <w:spacing w:line="480" w:lineRule="auto" w:after="120"/>
        <w:jc w:val="both"/>
      </w:pPr>
      <w:r>
        <w:rPr>
          <w:rFonts w:ascii="Times New Roman" w:hAnsi="Times New Roman" w:cs="Times New Roman" w:eastAsia="Times New Roman"/>
          <w:sz w:val="24"/>
        </w:rPr>
        <w:t xml:space="preserve">The ten areas of the tool — Literary, Scientific, Executive, Commercial, Constructive, Artistic, Agricultural, Persuasive, Social and Household — comprehensively cover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landscape of India</w:t>
      </w:r>
      <w:r>
        <w:rPr>
          <w:rFonts w:ascii="Times New Roman" w:hAnsi="Times New Roman" w:cs="Times New Roman" w:eastAsia="Times New Roman"/>
          <w:sz w:val="24"/>
        </w:rPr>
        <w:t xml:space="preserve">.</w:t>
      </w:r>
    </w:p>
    <w:p>
      <w:pPr>
        <w:numPr>
          <w:ilvl w:val="0"/>
          <w:numId w:val="1015"/>
        </w:numPr>
        <w:spacing w:line="480" w:lineRule="auto" w:after="120"/>
        <w:jc w:val="both"/>
      </w:pPr>
      <w:r>
        <w:rPr>
          <w:rFonts w:ascii="Times New Roman" w:hAnsi="Times New Roman" w:cs="Times New Roman" w:eastAsia="Times New Roman"/>
          <w:sz w:val="24"/>
        </w:rPr>
        <w:t xml:space="preserve">The tool has been used in a large number of M.Ed., M.Phil. and Ph.D. studies (Saxena 1986, Tripathi 1988, Pandey 2001, Khan 2003, Kumar 2005, Yadav 2009, Chaudhary 2020, Tomar 2022, Rana 2023, etc.) and its psychometric properties have stood the test of time.</w:t>
      </w:r>
    </w:p>
    <w:p>
      <w:pPr>
        <w:numPr>
          <w:ilvl w:val="0"/>
          <w:numId w:val="1015"/>
        </w:numPr>
        <w:spacing w:line="480" w:lineRule="auto" w:after="120"/>
        <w:jc w:val="both"/>
      </w:pPr>
      <w:r>
        <w:rPr>
          <w:rFonts w:ascii="Times New Roman" w:hAnsi="Times New Roman" w:cs="Times New Roman" w:eastAsia="Times New Roman"/>
          <w:sz w:val="24"/>
        </w:rPr>
        <w:t xml:space="preserve">The tool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administer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 single sitting of about 35 to 40 minutes and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easy to score</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1"/>
    <w:bookmarkStart w:id="105" w:name="Xb30beb5a157f2629257b4a85d30185359c1c8e9"/>
    <w:p>
      <w:pPr>
        <w:pStyle w:val="Heading2"/>
        <w:spacing w:line="360" w:lineRule="auto"/>
        <w:jc w:val="center"/>
      </w:pPr>
      <w:r>
        <w:rPr>
          <w:rFonts w:ascii="Times New Roman" w:hAnsi="Times New Roman" w:cs="Times New Roman" w:eastAsia="Times New Roman"/>
          <w:b/>
          <w:sz w:val="28"/>
        </w:rPr>
        <w:t xml:space="preserve">3.7 DESCRIPTION OF THE VOCATIONAL INTEREST RECORD BY S.P. KULSHRESTHA</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and published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Psychological Corporation, Agra</w:t>
      </w:r>
      <w:r>
        <w:rPr>
          <w:rFonts w:ascii="Times New Roman" w:hAnsi="Times New Roman" w:cs="Times New Roman" w:eastAsia="Times New Roman"/>
          <w:sz w:val="24"/>
        </w:rPr>
        <w:t xml:space="preserve">, contains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100 items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all, ten items each measuring interest in the following ten areas:</w:t>
      </w:r>
    </w:p>
    <w:bookmarkStart w:id="102" w:name="table-3.2"/>
    <w:p>
      <w:pPr>
        <w:pStyle w:val="Heading4"/>
        <w:spacing w:line="360" w:lineRule="auto"/>
        <w:jc w:val="left"/>
      </w:pPr>
      <w:r>
        <w:rPr>
          <w:rFonts w:ascii="Times New Roman" w:hAnsi="Times New Roman" w:cs="Times New Roman" w:eastAsia="Times New Roman"/>
          <w:b/>
          <w:sz w:val="24"/>
        </w:rPr>
        <w:t xml:space="preserve">TABLE 3.2</w:t>
      </w:r>
    </w:p>
    <w:p>
      <w:pPr>
        <w:pStyle w:val="FirstParagraph"/>
        <w:spacing w:line="480" w:lineRule="auto" w:after="120"/>
        <w:jc w:val="both"/>
      </w:pPr>
      <w:r>
        <w:rPr>
          <w:rFonts w:ascii="Times New Roman" w:hAnsi="Times New Roman" w:cs="Times New Roman" w:eastAsia="Times New Roman"/>
          <w:b/>
          <w:bCs/>
          <w:sz w:val="24"/>
        </w:rPr>
        <w:t xml:space="preserve">Number of Items in Each Area of the Vocational Interest Record</w:t>
      </w:r>
    </w:p>
    <w:tbl>
      <w:tblPr>
        <w:tblStyle w:val="Table"/>
        <w:tblW w:type="pct" w:w="5000"/>
        <w:jc w:val="center"/>
        <w:tblLayout w:type="fixed"/>
        <w:tblLook w:firstRow="1" w:lastRow="0" w:firstColumn="0" w:lastColumn="0" w:noHBand="0" w:noVBand="0" w:val="0020"/>
      </w:tblPr>
      <w:tblGrid>
        <w:gridCol w:w="2200"/>
        <w:gridCol w:w="1760"/>
        <w:gridCol w:w="2200"/>
        <w:gridCol w:w="176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 of Interest</w:t>
            </w:r>
          </w:p>
        </w:tc>
        <w:tc>
          <w:tcPr/>
          <w:p>
            <w:pPr>
              <w:pStyle w:val="Compact"/>
              <w:spacing w:line="276" w:lineRule="auto"/>
              <w:jc w:val="center"/>
            </w:pPr>
            <w:r>
              <w:rPr>
                <w:rFonts w:ascii="Times New Roman" w:hAnsi="Times New Roman" w:cs="Times New Roman" w:eastAsia="Times New Roman"/>
                <w:sz w:val="22"/>
              </w:rPr>
              <w:t xml:space="preserve">No. of Items</w:t>
            </w:r>
          </w:p>
        </w:tc>
        <w:tc>
          <w:tcPr/>
          <w:p>
            <w:pPr>
              <w:pStyle w:val="Compact"/>
              <w:spacing w:line="276" w:lineRule="auto"/>
              <w:jc w:val="left"/>
            </w:pPr>
            <w:r>
              <w:rPr>
                <w:rFonts w:ascii="Times New Roman" w:hAnsi="Times New Roman" w:cs="Times New Roman" w:eastAsia="Times New Roman"/>
                <w:sz w:val="22"/>
              </w:rPr>
              <w:t xml:space="preserve">Sample Item (Translated from Hindi)</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 (साहित्यिक)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write a poem in a magazine.”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 (वैज्ञानिक)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prepare a working model of a windmill.”</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 (प्रशासनिक)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organise a school function as a secretary.”</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 (व्यावसायिक)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run a successful business of one’s own.”</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 (निर्माणात्मक)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repair an electrical appliance at home.”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 (कलात्मक)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draw / paint a beautiful landscape.”</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 (कृषि-सम्बन्धी)</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grow vegetables in a kitchen garden.”</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 (भाषणात्मक)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deliver a speech in a public meeting.”</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 (सामाजिक)</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do social service in a village.”</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 (गृह-कार्य)</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“To prepare a delicious meal.”</w:t>
            </w:r>
          </w:p>
        </w:tc>
      </w:tr>
      <w:tr>
        <w:tc>
          <w:tcPr/>
          <w:p>
            <w:pPr>
              <w:pStyle w:val="Compact"/>
              <w:spacing w:line="276" w:lineRule="auto"/>
            </w:pPr>
          </w:p>
        </w:tc>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100</w:t>
            </w:r>
          </w:p>
        </w:tc>
        <w:tc>
          <w:tcPr/>
          <w:p>
            <w:pPr>
              <w:pStyle w:val="Compact"/>
              <w:spacing w:line="276" w:lineRule="auto"/>
            </w:pPr>
          </w:p>
        </w:tc>
      </w:tr>
    </w:tbl>
    <w:bookmarkEnd w:id="102"/>
    <w:bookmarkStart w:id="103" w:name="format-of-the-items"/>
    <w:p>
      <w:pPr>
        <w:pStyle w:val="Heading3"/>
        <w:spacing w:line="360" w:lineRule="auto"/>
        <w:jc w:val="left"/>
      </w:pPr>
      <w:r>
        <w:rPr>
          <w:rFonts w:ascii="Times New Roman" w:hAnsi="Times New Roman" w:cs="Times New Roman" w:eastAsia="Times New Roman"/>
          <w:b/>
          <w:sz w:val="26"/>
        </w:rPr>
        <w:t xml:space="preserve">3.7.1 Format of the Items</w:t>
      </w:r>
    </w:p>
    <w:p>
      <w:pPr>
        <w:pStyle w:val="FirstParagraph"/>
        <w:spacing w:line="480" w:lineRule="auto" w:after="120"/>
        <w:jc w:val="both"/>
      </w:pPr>
      <w:r>
        <w:rPr>
          <w:rFonts w:ascii="Times New Roman" w:hAnsi="Times New Roman" w:cs="Times New Roman" w:eastAsia="Times New Roman"/>
          <w:sz w:val="24"/>
        </w:rPr>
        <w:t xml:space="preserve">Each item describes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concrete activity</w:t>
      </w:r>
      <w:r>
        <w:rPr>
          <w:rFonts w:ascii="Times New Roman" w:hAnsi="Times New Roman" w:cs="Times New Roman" w:eastAsia="Times New Roman"/>
          <w:sz w:val="24"/>
        </w:rPr>
        <w:t xml:space="preserve">. The pupil is required to indicate his/her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activity 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three-point scale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Like (पसन्द)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scored 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Indifferent (तटस्थ)</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scored 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Dislike (नापसन्द)</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scored 0.</w:t>
      </w:r>
    </w:p>
    <w:p>
      <w:pPr>
        <w:pStyle w:val="BodyText"/>
        <w:spacing w:line="480" w:lineRule="auto" w:after="120"/>
        <w:jc w:val="both"/>
      </w:pPr>
      <w:r>
        <w:rPr>
          <w:rFonts w:ascii="Times New Roman" w:hAnsi="Times New Roman" w:cs="Times New Roman" w:eastAsia="Times New Roman"/>
          <w:sz w:val="24"/>
        </w:rPr>
        <w:t xml:space="preserve">The score for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the sum of the scores on its ten items. The maximum possible score in any area is 20 and the minimum is 0. The sum of the scores on all ten areas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total raw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may range from 0 to 200.</w:t>
      </w:r>
    </w:p>
    <w:bookmarkEnd w:id="103"/>
    <w:bookmarkStart w:id="104" w:name="norms"/>
    <w:p>
      <w:pPr>
        <w:pStyle w:val="Heading3"/>
        <w:spacing w:line="360" w:lineRule="auto"/>
        <w:jc w:val="left"/>
      </w:pPr>
      <w:r>
        <w:rPr>
          <w:rFonts w:ascii="Times New Roman" w:hAnsi="Times New Roman" w:cs="Times New Roman" w:eastAsia="Times New Roman"/>
          <w:b/>
          <w:sz w:val="26"/>
        </w:rPr>
        <w:t xml:space="preserve">3.7.2 Norms</w:t>
      </w:r>
    </w:p>
    <w:p>
      <w:pPr>
        <w:pStyle w:val="FirstParagraph"/>
        <w:spacing w:line="480" w:lineRule="auto" w:after="120"/>
        <w:jc w:val="both"/>
      </w:pPr>
      <w:r>
        <w:rPr>
          <w:rFonts w:ascii="Times New Roman" w:hAnsi="Times New Roman" w:cs="Times New Roman" w:eastAsia="Times New Roman"/>
          <w:sz w:val="24"/>
        </w:rPr>
        <w:t xml:space="preserve">The author of the tool has provided percentile norms separately for boys and girls of Classes IX–X based on a standardisation sample of 1,200 students. The interpretation of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terms of the percentile norm is generally as follows:</w:t>
      </w:r>
    </w:p>
    <w:tbl>
      <w:tblPr>
        <w:tblStyle w:val="Table"/>
        <w:tblW w:type="auto" w:w="0"/>
        <w:jc w:val="center"/>
        <w:tblLook w:firstRow="1" w:lastRow="0" w:firstColumn="0" w:lastColumn="0" w:noHBand="0" w:noVBand="0" w:val="0020"/>
      </w:tblPr>
      <w:tblGrid>
        <w:gridCol w:w="3960"/>
        <w:gridCol w:w="3960"/>
      </w:tblGrid>
      <w:tr>
        <w:trPr>
          <w:tblHeader w:val="on"/>
        </w:trPr>
        <w:tc>
          <w:tcPr/>
          <w:p>
            <w:pPr>
              <w:pStyle w:val="Compact"/>
              <w:spacing w:line="276" w:lineRule="auto"/>
              <w:jc w:val="center"/>
            </w:pPr>
            <w:r>
              <w:rPr>
                <w:rFonts w:ascii="Times New Roman" w:hAnsi="Times New Roman" w:cs="Times New Roman" w:eastAsia="Times New Roman"/>
                <w:sz w:val="22"/>
              </w:rPr>
              <w:t xml:space="preserve">Percentile Range</w:t>
            </w:r>
          </w:p>
        </w:tc>
        <w:tc>
          <w:tcPr/>
          <w:p>
            <w:pPr>
              <w:pStyle w:val="Compact"/>
              <w:spacing w:line="276" w:lineRule="auto"/>
              <w:jc w:val="left"/>
            </w:pPr>
            <w:r>
              <w:rPr>
                <w:rFonts w:ascii="Times New Roman" w:hAnsi="Times New Roman" w:cs="Times New Roman" w:eastAsia="Times New Roman"/>
                <w:sz w:val="22"/>
              </w:rPr>
              <w:t xml:space="preserve">Level of Interest</w:t>
            </w:r>
          </w:p>
        </w:tc>
      </w:tr>
      <w:tr>
        <w:tc>
          <w:tcPr/>
          <w:p>
            <w:pPr>
              <w:pStyle w:val="Compact"/>
              <w:spacing w:line="276" w:lineRule="auto"/>
              <w:jc w:val="center"/>
            </w:pPr>
            <w:r>
              <w:rPr>
                <w:rFonts w:ascii="Times New Roman" w:hAnsi="Times New Roman" w:cs="Times New Roman" w:eastAsia="Times New Roman"/>
                <w:sz w:val="22"/>
              </w:rPr>
              <w:t xml:space="preserve">90 and above</w:t>
            </w:r>
          </w:p>
        </w:tc>
        <w:tc>
          <w:tcPr/>
          <w:p>
            <w:pPr>
              <w:pStyle w:val="Compact"/>
              <w:spacing w:line="276" w:lineRule="auto"/>
              <w:jc w:val="left"/>
            </w:pPr>
            <w:r>
              <w:rPr>
                <w:rFonts w:ascii="Times New Roman" w:hAnsi="Times New Roman" w:cs="Times New Roman" w:eastAsia="Times New Roman"/>
                <w:sz w:val="22"/>
              </w:rPr>
              <w:t xml:space="preserve">Very High</w:t>
            </w:r>
          </w:p>
        </w:tc>
      </w:tr>
      <w:tr>
        <w:tc>
          <w:tcPr/>
          <w:p>
            <w:pPr>
              <w:pStyle w:val="Compact"/>
              <w:spacing w:line="276" w:lineRule="auto"/>
              <w:jc w:val="center"/>
            </w:pPr>
            <w:r>
              <w:rPr>
                <w:rFonts w:ascii="Times New Roman" w:hAnsi="Times New Roman" w:cs="Times New Roman" w:eastAsia="Times New Roman"/>
                <w:sz w:val="22"/>
              </w:rPr>
              <w:t xml:space="preserve">70 to 89</w:t>
            </w:r>
          </w:p>
        </w:tc>
        <w:tc>
          <w:tcPr/>
          <w:p>
            <w:pPr>
              <w:pStyle w:val="Compact"/>
              <w:spacing w:line="276" w:lineRule="auto"/>
              <w:jc w:val="left"/>
            </w:pPr>
            <w:r>
              <w:rPr>
                <w:rFonts w:ascii="Times New Roman" w:hAnsi="Times New Roman" w:cs="Times New Roman" w:eastAsia="Times New Roman"/>
                <w:sz w:val="22"/>
              </w:rPr>
              <w:t xml:space="preserve">High</w:t>
            </w:r>
          </w:p>
        </w:tc>
      </w:tr>
      <w:tr>
        <w:tc>
          <w:tcPr/>
          <w:p>
            <w:pPr>
              <w:pStyle w:val="Compact"/>
              <w:spacing w:line="276" w:lineRule="auto"/>
              <w:jc w:val="center"/>
            </w:pPr>
            <w:r>
              <w:rPr>
                <w:rFonts w:ascii="Times New Roman" w:hAnsi="Times New Roman" w:cs="Times New Roman" w:eastAsia="Times New Roman"/>
                <w:sz w:val="22"/>
              </w:rPr>
              <w:t xml:space="preserve">30 to 69</w:t>
            </w:r>
          </w:p>
        </w:tc>
        <w:tc>
          <w:tcPr/>
          <w:p>
            <w:pPr>
              <w:pStyle w:val="Compact"/>
              <w:spacing w:line="276" w:lineRule="auto"/>
              <w:jc w:val="left"/>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11 to 29</w:t>
            </w:r>
          </w:p>
        </w:tc>
        <w:tc>
          <w:tcPr/>
          <w:p>
            <w:pPr>
              <w:pStyle w:val="Compact"/>
              <w:spacing w:line="276" w:lineRule="auto"/>
              <w:jc w:val="left"/>
            </w:pPr>
            <w:r>
              <w:rPr>
                <w:rFonts w:ascii="Times New Roman" w:hAnsi="Times New Roman" w:cs="Times New Roman" w:eastAsia="Times New Roman"/>
                <w:sz w:val="22"/>
              </w:rPr>
              <w:t xml:space="preserve">Low</w:t>
            </w:r>
          </w:p>
        </w:tc>
      </w:tr>
      <w:tr>
        <w:tc>
          <w:tcPr/>
          <w:p>
            <w:pPr>
              <w:pStyle w:val="Compact"/>
              <w:spacing w:line="276" w:lineRule="auto"/>
              <w:jc w:val="center"/>
            </w:pPr>
            <w:r>
              <w:rPr>
                <w:rFonts w:ascii="Times New Roman" w:hAnsi="Times New Roman" w:cs="Times New Roman" w:eastAsia="Times New Roman"/>
                <w:sz w:val="22"/>
              </w:rPr>
              <w:t xml:space="preserve">10 and below</w:t>
            </w:r>
          </w:p>
        </w:tc>
        <w:tc>
          <w:tcPr/>
          <w:p>
            <w:pPr>
              <w:pStyle w:val="Compact"/>
              <w:spacing w:line="276" w:lineRule="auto"/>
              <w:jc w:val="left"/>
            </w:pPr>
            <w:r>
              <w:rPr>
                <w:rFonts w:ascii="Times New Roman" w:hAnsi="Times New Roman" w:cs="Times New Roman" w:eastAsia="Times New Roman"/>
                <w:sz w:val="22"/>
              </w:rPr>
              <w:t xml:space="preserve">Very Low</w:t>
            </w:r>
          </w:p>
        </w:tc>
      </w:tr>
    </w:tbl>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4"/>
    <w:bookmarkEnd w:id="105"/>
    <w:bookmarkStart w:id="109" w:name="reliability-and-validity-of-the-tool"/>
    <w:p>
      <w:pPr>
        <w:pStyle w:val="Heading2"/>
        <w:spacing w:line="360" w:lineRule="auto"/>
        <w:jc w:val="center"/>
      </w:pPr>
      <w:r>
        <w:rPr>
          <w:rFonts w:ascii="Times New Roman" w:hAnsi="Times New Roman" w:cs="Times New Roman" w:eastAsia="Times New Roman"/>
          <w:b/>
          <w:sz w:val="28"/>
        </w:rPr>
        <w:t xml:space="preserve">3.8 RELIABILITY AND VALIDITY OF THE TOOL</w:t>
      </w:r>
    </w:p>
    <w:bookmarkStart w:id="107" w:name="reliability"/>
    <w:p>
      <w:pPr>
        <w:pStyle w:val="Heading3"/>
        <w:spacing w:line="360" w:lineRule="auto"/>
        <w:jc w:val="left"/>
      </w:pPr>
      <w:r>
        <w:rPr>
          <w:rFonts w:ascii="Times New Roman" w:hAnsi="Times New Roman" w:cs="Times New Roman" w:eastAsia="Times New Roman"/>
          <w:b/>
          <w:sz w:val="26"/>
        </w:rPr>
        <w:t xml:space="preserve">3.8.1 Reliability</w:t>
      </w:r>
    </w:p>
    <w:p>
      <w:pPr>
        <w:pStyle w:val="FirstParagraph"/>
        <w:spacing w:line="480" w:lineRule="auto" w:after="120"/>
        <w:jc w:val="both"/>
      </w:pPr>
      <w:r>
        <w:rPr>
          <w:rFonts w:ascii="Times New Roman" w:hAnsi="Times New Roman" w:cs="Times New Roman" w:eastAsia="Times New Roman"/>
          <w:sz w:val="24"/>
        </w:rPr>
        <w:t xml:space="preserve">The author of the tool has reported reliability coefficients estimated by three methods, viz. </w:t>
      </w:r>
      <w:r>
        <w:rPr>
          <w:rFonts w:ascii="Times New Roman" w:hAnsi="Times New Roman" w:cs="Times New Roman" w:eastAsia="Times New Roman"/>
          <w:i/>
          <w:iCs/>
          <w:sz w:val="24"/>
        </w:rPr>
        <w:t xml:space="preserve">test–retest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a gap of four weeks),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split-half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Spearman–Brown correction)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Kuder–Richardson Formula 20</w:t>
      </w:r>
      <w:r>
        <w:rPr>
          <w:rFonts w:ascii="Times New Roman" w:hAnsi="Times New Roman" w:cs="Times New Roman" w:eastAsia="Times New Roman"/>
          <w:sz w:val="24"/>
        </w:rPr>
        <w:t xml:space="preserve">. The values reported in the test manual are summarised below:</w:t>
      </w:r>
    </w:p>
    <w:bookmarkStart w:id="106" w:name="table-3.3"/>
    <w:p>
      <w:pPr>
        <w:pStyle w:val="Heading4"/>
        <w:spacing w:line="360" w:lineRule="auto"/>
        <w:jc w:val="left"/>
      </w:pPr>
      <w:r>
        <w:rPr>
          <w:rFonts w:ascii="Times New Roman" w:hAnsi="Times New Roman" w:cs="Times New Roman" w:eastAsia="Times New Roman"/>
          <w:b/>
          <w:sz w:val="24"/>
        </w:rPr>
        <w:t xml:space="preserve">TABLE 3.3</w:t>
      </w:r>
    </w:p>
    <w:p>
      <w:pPr>
        <w:pStyle w:val="FirstParagraph"/>
        <w:spacing w:line="480" w:lineRule="auto" w:after="120"/>
        <w:jc w:val="both"/>
      </w:pPr>
      <w:r>
        <w:rPr>
          <w:rFonts w:ascii="Times New Roman" w:hAnsi="Times New Roman" w:cs="Times New Roman" w:eastAsia="Times New Roman"/>
          <w:b/>
          <w:bCs/>
          <w:sz w:val="24"/>
        </w:rPr>
        <w:t xml:space="preserve">Reliability Coefficients of the Vocational Interest Record</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Test–Retest</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r</w:t>
            </w:r>
          </w:p>
        </w:tc>
        <w:tc>
          <w:tcPr/>
          <w:p>
            <w:pPr>
              <w:pStyle w:val="Compact"/>
              <w:spacing w:line="276" w:lineRule="auto"/>
              <w:jc w:val="center"/>
            </w:pPr>
            <w:r>
              <w:rPr>
                <w:rFonts w:ascii="Times New Roman" w:hAnsi="Times New Roman" w:cs="Times New Roman" w:eastAsia="Times New Roman"/>
                <w:sz w:val="22"/>
              </w:rPr>
              <w:t xml:space="preserve">Split-Half</w:t>
            </w:r>
            <w:r>
              <w:rPr>
                <w:rFonts w:ascii="Times New Roman" w:hAnsi="Times New Roman" w:cs="Times New Roman" w:eastAsia="Times New Roman"/>
                <w:sz w:val="22"/>
              </w:rPr>
              <w:t xml:space="preserve"> </w:t>
            </w:r>
            <w:r>
              <w:rPr>
                <w:rFonts w:ascii="Times New Roman" w:hAnsi="Times New Roman" w:cs="Times New Roman" w:eastAsia="Times New Roman"/>
                <w:i/>
                <w:iCs/>
                <w:sz w:val="22"/>
              </w:rPr>
              <w:t xml:space="preserve">r</w:t>
            </w:r>
          </w:p>
        </w:tc>
        <w:tc>
          <w:tcPr/>
          <w:p>
            <w:pPr>
              <w:pStyle w:val="Compact"/>
              <w:spacing w:line="276" w:lineRule="auto"/>
              <w:jc w:val="center"/>
            </w:pPr>
            <w:r>
              <w:rPr>
                <w:rFonts w:ascii="Times New Roman" w:hAnsi="Times New Roman" w:cs="Times New Roman" w:eastAsia="Times New Roman"/>
                <w:sz w:val="22"/>
              </w:rPr>
              <w:t xml:space="preserve">KR-20</w:t>
            </w:r>
          </w:p>
        </w:tc>
      </w:tr>
      <w:tr>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0.82</w:t>
            </w:r>
          </w:p>
        </w:tc>
        <w:tc>
          <w:tcPr/>
          <w:p>
            <w:pPr>
              <w:pStyle w:val="Compact"/>
              <w:spacing w:line="276" w:lineRule="auto"/>
              <w:jc w:val="center"/>
            </w:pPr>
            <w:r>
              <w:rPr>
                <w:rFonts w:ascii="Times New Roman" w:hAnsi="Times New Roman" w:cs="Times New Roman" w:eastAsia="Times New Roman"/>
                <w:sz w:val="22"/>
              </w:rPr>
              <w:t xml:space="preserve">0.80</w:t>
            </w:r>
          </w:p>
        </w:tc>
        <w:tc>
          <w:tcPr/>
          <w:p>
            <w:pPr>
              <w:pStyle w:val="Compact"/>
              <w:spacing w:line="276" w:lineRule="auto"/>
              <w:jc w:val="center"/>
            </w:pPr>
            <w:r>
              <w:rPr>
                <w:rFonts w:ascii="Times New Roman" w:hAnsi="Times New Roman" w:cs="Times New Roman" w:eastAsia="Times New Roman"/>
                <w:sz w:val="22"/>
              </w:rPr>
              <w:t xml:space="preserve">0.78</w:t>
            </w:r>
          </w:p>
        </w:tc>
      </w:tr>
      <w:tr>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0.85</w:t>
            </w:r>
          </w:p>
        </w:tc>
        <w:tc>
          <w:tcPr/>
          <w:p>
            <w:pPr>
              <w:pStyle w:val="Compact"/>
              <w:spacing w:line="276" w:lineRule="auto"/>
              <w:jc w:val="center"/>
            </w:pPr>
            <w:r>
              <w:rPr>
                <w:rFonts w:ascii="Times New Roman" w:hAnsi="Times New Roman" w:cs="Times New Roman" w:eastAsia="Times New Roman"/>
                <w:sz w:val="22"/>
              </w:rPr>
              <w:t xml:space="preserve">0.83</w:t>
            </w:r>
          </w:p>
        </w:tc>
        <w:tc>
          <w:tcPr/>
          <w:p>
            <w:pPr>
              <w:pStyle w:val="Compact"/>
              <w:spacing w:line="276" w:lineRule="auto"/>
              <w:jc w:val="center"/>
            </w:pPr>
            <w:r>
              <w:rPr>
                <w:rFonts w:ascii="Times New Roman" w:hAnsi="Times New Roman" w:cs="Times New Roman" w:eastAsia="Times New Roman"/>
                <w:sz w:val="22"/>
              </w:rPr>
              <w:t xml:space="preserve">0.81</w:t>
            </w:r>
          </w:p>
        </w:tc>
      </w:tr>
      <w:tr>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c>
          <w:tcPr/>
          <w:p>
            <w:pPr>
              <w:pStyle w:val="Compact"/>
              <w:spacing w:line="276" w:lineRule="auto"/>
              <w:jc w:val="center"/>
            </w:pPr>
            <w:r>
              <w:rPr>
                <w:rFonts w:ascii="Times New Roman" w:hAnsi="Times New Roman" w:cs="Times New Roman" w:eastAsia="Times New Roman"/>
                <w:sz w:val="22"/>
              </w:rPr>
              <w:t xml:space="preserve">0.75</w:t>
            </w:r>
          </w:p>
        </w:tc>
      </w:tr>
      <w:tr>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r>
      <w:tr>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0.78</w:t>
            </w:r>
          </w:p>
        </w:tc>
        <w:tc>
          <w:tcPr/>
          <w:p>
            <w:pPr>
              <w:pStyle w:val="Compact"/>
              <w:spacing w:line="276" w:lineRule="auto"/>
              <w:jc w:val="center"/>
            </w:pPr>
            <w:r>
              <w:rPr>
                <w:rFonts w:ascii="Times New Roman" w:hAnsi="Times New Roman" w:cs="Times New Roman" w:eastAsia="Times New Roman"/>
                <w:sz w:val="22"/>
              </w:rPr>
              <w:t xml:space="preserve">0.76</w:t>
            </w:r>
          </w:p>
        </w:tc>
        <w:tc>
          <w:tcPr/>
          <w:p>
            <w:pPr>
              <w:pStyle w:val="Compact"/>
              <w:spacing w:line="276" w:lineRule="auto"/>
              <w:jc w:val="center"/>
            </w:pPr>
            <w:r>
              <w:rPr>
                <w:rFonts w:ascii="Times New Roman" w:hAnsi="Times New Roman" w:cs="Times New Roman" w:eastAsia="Times New Roman"/>
                <w:sz w:val="22"/>
              </w:rPr>
              <w:t xml:space="preserve">0.74</w:t>
            </w:r>
          </w:p>
        </w:tc>
      </w:tr>
      <w:tr>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0.83</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r>
      <w:tr>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0.80</w:t>
            </w:r>
          </w:p>
        </w:tc>
        <w:tc>
          <w:tcPr/>
          <w:p>
            <w:pPr>
              <w:pStyle w:val="Compact"/>
              <w:spacing w:line="276" w:lineRule="auto"/>
              <w:jc w:val="center"/>
            </w:pPr>
            <w:r>
              <w:rPr>
                <w:rFonts w:ascii="Times New Roman" w:hAnsi="Times New Roman" w:cs="Times New Roman" w:eastAsia="Times New Roman"/>
                <w:sz w:val="22"/>
              </w:rPr>
              <w:t xml:space="preserve">0.78</w:t>
            </w:r>
          </w:p>
        </w:tc>
        <w:tc>
          <w:tcPr/>
          <w:p>
            <w:pPr>
              <w:pStyle w:val="Compact"/>
              <w:spacing w:line="276" w:lineRule="auto"/>
              <w:jc w:val="center"/>
            </w:pPr>
            <w:r>
              <w:rPr>
                <w:rFonts w:ascii="Times New Roman" w:hAnsi="Times New Roman" w:cs="Times New Roman" w:eastAsia="Times New Roman"/>
                <w:sz w:val="22"/>
              </w:rPr>
              <w:t xml:space="preserve">0.76</w:t>
            </w:r>
          </w:p>
        </w:tc>
      </w:tr>
      <w:tr>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0.77</w:t>
            </w:r>
          </w:p>
        </w:tc>
        <w:tc>
          <w:tcPr/>
          <w:p>
            <w:pPr>
              <w:pStyle w:val="Compact"/>
              <w:spacing w:line="276" w:lineRule="auto"/>
              <w:jc w:val="center"/>
            </w:pPr>
            <w:r>
              <w:rPr>
                <w:rFonts w:ascii="Times New Roman" w:hAnsi="Times New Roman" w:cs="Times New Roman" w:eastAsia="Times New Roman"/>
                <w:sz w:val="22"/>
              </w:rPr>
              <w:t xml:space="preserve">0.75</w:t>
            </w:r>
          </w:p>
        </w:tc>
        <w:tc>
          <w:tcPr/>
          <w:p>
            <w:pPr>
              <w:pStyle w:val="Compact"/>
              <w:spacing w:line="276" w:lineRule="auto"/>
              <w:jc w:val="center"/>
            </w:pPr>
            <w:r>
              <w:rPr>
                <w:rFonts w:ascii="Times New Roman" w:hAnsi="Times New Roman" w:cs="Times New Roman" w:eastAsia="Times New Roman"/>
                <w:sz w:val="22"/>
              </w:rPr>
              <w:t xml:space="preserve">0.73</w:t>
            </w:r>
          </w:p>
        </w:tc>
      </w:tr>
      <w:tr>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0.81</w:t>
            </w:r>
          </w:p>
        </w:tc>
        <w:tc>
          <w:tcPr/>
          <w:p>
            <w:pPr>
              <w:pStyle w:val="Compact"/>
              <w:spacing w:line="276" w:lineRule="auto"/>
              <w:jc w:val="center"/>
            </w:pPr>
            <w:r>
              <w:rPr>
                <w:rFonts w:ascii="Times New Roman" w:hAnsi="Times New Roman" w:cs="Times New Roman" w:eastAsia="Times New Roman"/>
                <w:sz w:val="22"/>
              </w:rPr>
              <w:t xml:space="preserve">0.79</w:t>
            </w:r>
          </w:p>
        </w:tc>
        <w:tc>
          <w:tcPr/>
          <w:p>
            <w:pPr>
              <w:pStyle w:val="Compact"/>
              <w:spacing w:line="276" w:lineRule="auto"/>
              <w:jc w:val="center"/>
            </w:pPr>
            <w:r>
              <w:rPr>
                <w:rFonts w:ascii="Times New Roman" w:hAnsi="Times New Roman" w:cs="Times New Roman" w:eastAsia="Times New Roman"/>
                <w:sz w:val="22"/>
              </w:rPr>
              <w:t xml:space="preserve">0.77</w:t>
            </w:r>
          </w:p>
        </w:tc>
      </w:tr>
      <w:tr>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0.84</w:t>
            </w:r>
          </w:p>
        </w:tc>
        <w:tc>
          <w:tcPr/>
          <w:p>
            <w:pPr>
              <w:pStyle w:val="Compact"/>
              <w:spacing w:line="276" w:lineRule="auto"/>
              <w:jc w:val="center"/>
            </w:pPr>
            <w:r>
              <w:rPr>
                <w:rFonts w:ascii="Times New Roman" w:hAnsi="Times New Roman" w:cs="Times New Roman" w:eastAsia="Times New Roman"/>
                <w:sz w:val="22"/>
              </w:rPr>
              <w:t xml:space="preserve">0.82</w:t>
            </w:r>
          </w:p>
        </w:tc>
        <w:tc>
          <w:tcPr/>
          <w:p>
            <w:pPr>
              <w:pStyle w:val="Compact"/>
              <w:spacing w:line="276" w:lineRule="auto"/>
              <w:jc w:val="center"/>
            </w:pPr>
            <w:r>
              <w:rPr>
                <w:rFonts w:ascii="Times New Roman" w:hAnsi="Times New Roman" w:cs="Times New Roman" w:eastAsia="Times New Roman"/>
                <w:sz w:val="22"/>
              </w:rPr>
              <w:t xml:space="preserve">0.80</w:t>
            </w:r>
          </w:p>
        </w:tc>
      </w:tr>
      <w:tr>
        <w:tc>
          <w:tcPr/>
          <w:p>
            <w:pPr>
              <w:pStyle w:val="Compact"/>
              <w:spacing w:line="276" w:lineRule="auto"/>
              <w:jc w:val="left"/>
            </w:pPr>
            <w:r>
              <w:rPr>
                <w:rFonts w:ascii="Times New Roman" w:hAnsi="Times New Roman" w:cs="Times New Roman" w:eastAsia="Times New Roman"/>
                <w:b/>
                <w:bCs/>
                <w:sz w:val="22"/>
              </w:rPr>
              <w:t xml:space="preserve">Average</w:t>
            </w:r>
          </w:p>
        </w:tc>
        <w:tc>
          <w:tcPr/>
          <w:p>
            <w:pPr>
              <w:pStyle w:val="Compact"/>
              <w:spacing w:line="276" w:lineRule="auto"/>
              <w:jc w:val="center"/>
            </w:pPr>
            <w:r>
              <w:rPr>
                <w:rFonts w:ascii="Times New Roman" w:hAnsi="Times New Roman" w:cs="Times New Roman" w:eastAsia="Times New Roman"/>
                <w:b/>
                <w:bCs/>
                <w:sz w:val="22"/>
              </w:rPr>
              <w:t xml:space="preserve">0.81</w:t>
            </w:r>
          </w:p>
        </w:tc>
        <w:tc>
          <w:tcPr/>
          <w:p>
            <w:pPr>
              <w:pStyle w:val="Compact"/>
              <w:spacing w:line="276" w:lineRule="auto"/>
              <w:jc w:val="center"/>
            </w:pPr>
            <w:r>
              <w:rPr>
                <w:rFonts w:ascii="Times New Roman" w:hAnsi="Times New Roman" w:cs="Times New Roman" w:eastAsia="Times New Roman"/>
                <w:b/>
                <w:bCs/>
                <w:sz w:val="22"/>
              </w:rPr>
              <w:t xml:space="preserve">0.79</w:t>
            </w:r>
          </w:p>
        </w:tc>
        <w:tc>
          <w:tcPr/>
          <w:p>
            <w:pPr>
              <w:pStyle w:val="Compact"/>
              <w:spacing w:line="276" w:lineRule="auto"/>
              <w:jc w:val="center"/>
            </w:pPr>
            <w:r>
              <w:rPr>
                <w:rFonts w:ascii="Times New Roman" w:hAnsi="Times New Roman" w:cs="Times New Roman" w:eastAsia="Times New Roman"/>
                <w:b/>
                <w:bCs/>
                <w:sz w:val="22"/>
              </w:rPr>
              <w:t xml:space="preserve">0.77</w:t>
            </w:r>
          </w:p>
        </w:tc>
      </w:tr>
    </w:tbl>
    <w:p>
      <w:pPr>
        <w:pStyle w:val="BodyText"/>
        <w:spacing w:line="480" w:lineRule="auto" w:after="120"/>
        <w:jc w:val="both"/>
      </w:pPr>
      <w:r>
        <w:rPr>
          <w:rFonts w:ascii="Times New Roman" w:hAnsi="Times New Roman" w:cs="Times New Roman" w:eastAsia="Times New Roman"/>
          <w:sz w:val="24"/>
        </w:rPr>
        <w:t xml:space="preserve">The reliability coefficients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acceptably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all the three methods and on all the ten areas, indicating that the tool yields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results.</w:t>
      </w:r>
    </w:p>
    <w:bookmarkEnd w:id="106"/>
    <w:bookmarkEnd w:id="107"/>
    <w:bookmarkStart w:id="108" w:name="validity"/>
    <w:p>
      <w:pPr>
        <w:pStyle w:val="Heading3"/>
        <w:spacing w:line="360" w:lineRule="auto"/>
        <w:jc w:val="left"/>
      </w:pPr>
      <w:r>
        <w:rPr>
          <w:rFonts w:ascii="Times New Roman" w:hAnsi="Times New Roman" w:cs="Times New Roman" w:eastAsia="Times New Roman"/>
          <w:b/>
          <w:sz w:val="26"/>
        </w:rPr>
        <w:t xml:space="preserve">3.8.2 Validity</w:t>
      </w:r>
    </w:p>
    <w:p>
      <w:pPr>
        <w:pStyle w:val="FirstParagraph"/>
        <w:spacing w:line="480" w:lineRule="auto" w:after="120"/>
        <w:jc w:val="both"/>
      </w:pPr>
      <w:r>
        <w:rPr>
          <w:rFonts w:ascii="Times New Roman" w:hAnsi="Times New Roman" w:cs="Times New Roman" w:eastAsia="Times New Roman"/>
          <w:sz w:val="24"/>
        </w:rPr>
        <w:t xml:space="preserve">The author has reported three types of validity:</w:t>
      </w:r>
    </w:p>
    <w:p>
      <w:pPr>
        <w:numPr>
          <w:ilvl w:val="0"/>
          <w:numId w:val="1016"/>
        </w:numPr>
        <w:spacing w:line="480" w:lineRule="auto" w:after="120"/>
        <w:jc w:val="both"/>
      </w:pPr>
      <w:r>
        <w:rPr>
          <w:rFonts w:ascii="Times New Roman" w:hAnsi="Times New Roman" w:cs="Times New Roman" w:eastAsia="Times New Roman"/>
          <w:b/>
          <w:bCs/>
          <w:sz w:val="24"/>
        </w:rPr>
        <w:t xml:space="preserve">Content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established through the judgement of a panel of ten subject experts (including Educational Psychologists and Vocational Counsellors) who examined the items for their representativeness of the ten areas.</w:t>
      </w:r>
    </w:p>
    <w:p>
      <w:pPr>
        <w:numPr>
          <w:ilvl w:val="0"/>
          <w:numId w:val="1016"/>
        </w:numPr>
        <w:spacing w:line="480" w:lineRule="auto" w:after="120"/>
        <w:jc w:val="both"/>
      </w:pPr>
      <w:r>
        <w:rPr>
          <w:rFonts w:ascii="Times New Roman" w:hAnsi="Times New Roman" w:cs="Times New Roman" w:eastAsia="Times New Roman"/>
          <w:b/>
          <w:bCs/>
          <w:sz w:val="24"/>
        </w:rPr>
        <w:t xml:space="preserve">Concurrent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established by correlating the V.I.R. scores with the scores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Vocational Interest Blank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(Hindi adaptation) on a sample of 200 students of Class X. The validity coefficients ranged from 0.61 (Persuasive) to 0.78 (Scientific) with a median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0.71.</w:t>
      </w:r>
    </w:p>
    <w:p>
      <w:pPr>
        <w:numPr>
          <w:ilvl w:val="0"/>
          <w:numId w:val="1016"/>
        </w:numPr>
        <w:spacing w:line="480" w:lineRule="auto" w:after="120"/>
        <w:jc w:val="both"/>
      </w:pPr>
      <w:r>
        <w:rPr>
          <w:rFonts w:ascii="Times New Roman" w:hAnsi="Times New Roman" w:cs="Times New Roman" w:eastAsia="Times New Roman"/>
          <w:b/>
          <w:bCs/>
          <w:sz w:val="24"/>
        </w:rPr>
        <w:t xml:space="preserve">Predictive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established by correlating the V.I.R. scores of 300 Class IX students with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subject-stream choice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+2 stage two years later. The biserial correlations ranged from 0.42 to 0.66, indicating a fairly satisfactory predictive value.</w:t>
      </w:r>
    </w:p>
    <w:p>
      <w:pPr>
        <w:pStyle w:val="FirstParagraph"/>
        <w:spacing w:line="480" w:lineRule="auto" w:after="120"/>
        <w:jc w:val="both"/>
      </w:pPr>
      <w:r>
        <w:rPr>
          <w:rFonts w:ascii="Times New Roman" w:hAnsi="Times New Roman" w:cs="Times New Roman" w:eastAsia="Times New Roman"/>
          <w:sz w:val="24"/>
        </w:rPr>
        <w:t xml:space="preserve">In view of these psychometric properties, the V.I.R. is regarded as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technically sound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tool for measuring vocational interests of Indian secondary school students.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08"/>
    <w:bookmarkEnd w:id="109"/>
    <w:bookmarkStart w:id="110" w:name="procedure-of-data-collection"/>
    <w:p>
      <w:pPr>
        <w:pStyle w:val="Heading2"/>
        <w:spacing w:line="360" w:lineRule="auto"/>
        <w:jc w:val="center"/>
      </w:pPr>
      <w:r>
        <w:rPr>
          <w:rFonts w:ascii="Times New Roman" w:hAnsi="Times New Roman" w:cs="Times New Roman" w:eastAsia="Times New Roman"/>
          <w:b/>
          <w:sz w:val="28"/>
        </w:rPr>
        <w:t xml:space="preserve">3.9 PROCEDURE OF DATA COLLECTION</w:t>
      </w:r>
    </w:p>
    <w:p>
      <w:pPr>
        <w:pStyle w:val="FirstParagraph"/>
        <w:spacing w:line="480" w:lineRule="auto" w:after="120"/>
        <w:jc w:val="both"/>
      </w:pPr>
      <w:r>
        <w:rPr>
          <w:rFonts w:ascii="Times New Roman" w:hAnsi="Times New Roman" w:cs="Times New Roman" w:eastAsia="Times New Roman"/>
          <w:sz w:val="24"/>
        </w:rPr>
        <w:t xml:space="preserve">The procedure followed by the investigator for data collection had the following steps:</w:t>
      </w:r>
    </w:p>
    <w:p>
      <w:pPr>
        <w:pStyle w:val="BodyText"/>
        <w:spacing w:line="480" w:lineRule="auto" w:after="120"/>
        <w:jc w:val="both"/>
      </w:pPr>
      <w:r>
        <w:rPr>
          <w:rFonts w:ascii="Times New Roman" w:hAnsi="Times New Roman" w:cs="Times New Roman" w:eastAsia="Times New Roman"/>
          <w:b/>
          <w:bCs/>
          <w:sz w:val="24"/>
        </w:rPr>
        <w:t xml:space="preserve">Step 1 — Pilot Visit.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During the first week of August 2025, the investigator made an exploratory visit to a small number of schools in Meerut district to identify potential schools matching the four cells of the design. The four schools described in Section 3.5 were finalised after this visit.</w:t>
      </w:r>
    </w:p>
    <w:p>
      <w:pPr>
        <w:pStyle w:val="BodyText"/>
        <w:spacing w:line="480" w:lineRule="auto" w:after="120"/>
        <w:jc w:val="both"/>
      </w:pPr>
      <w:r>
        <w:rPr>
          <w:rFonts w:ascii="Times New Roman" w:hAnsi="Times New Roman" w:cs="Times New Roman" w:eastAsia="Times New Roman"/>
          <w:b/>
          <w:bCs/>
          <w:sz w:val="24"/>
        </w:rPr>
        <w:t xml:space="preserve">Step 2 — Permission.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formal letter of permission from the Department of Education, C.C.S. University, Meerut, was obtained and submitted to the Principals of the four schools. All the four Principals readily granted permission and assured cooperation.</w:t>
      </w:r>
    </w:p>
    <w:p>
      <w:pPr>
        <w:pStyle w:val="BodyText"/>
        <w:spacing w:line="480" w:lineRule="auto" w:after="120"/>
        <w:jc w:val="both"/>
      </w:pPr>
      <w:r>
        <w:rPr>
          <w:rFonts w:ascii="Times New Roman" w:hAnsi="Times New Roman" w:cs="Times New Roman" w:eastAsia="Times New Roman"/>
          <w:b/>
          <w:bCs/>
          <w:sz w:val="24"/>
        </w:rPr>
        <w:t xml:space="preserve">Step 3 — Procurement of the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required number (220, including 20 spare copies)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booklets,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answer sheets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procured from National Psychological Corporation, Agra.</w:t>
      </w:r>
    </w:p>
    <w:p>
      <w:pPr>
        <w:pStyle w:val="BodyText"/>
        <w:spacing w:line="480" w:lineRule="auto" w:after="120"/>
        <w:jc w:val="both"/>
      </w:pPr>
      <w:r>
        <w:rPr>
          <w:rFonts w:ascii="Times New Roman" w:hAnsi="Times New Roman" w:cs="Times New Roman" w:eastAsia="Times New Roman"/>
          <w:b/>
          <w:bCs/>
          <w:sz w:val="24"/>
        </w:rPr>
        <w:t xml:space="preserve">Step 4 — Schedule.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schedule was worked out in consultation with the Principals of the four schools. Data collection was carried out in the first week of October 2025 in the following order: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Day 1 — Shri Sanskrit Inter College, Aitmadpur.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Day 2 — Amod Memorial Public School, Khajuri.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Day 3 — G.S.D.N. Inter College, Kila Parikshit Garh.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Day 4 — K.P. International School, Kila Parikshit Garh.</w:t>
      </w:r>
    </w:p>
    <w:p>
      <w:pPr>
        <w:pStyle w:val="BodyText"/>
        <w:spacing w:line="480" w:lineRule="auto" w:after="120"/>
        <w:jc w:val="both"/>
      </w:pPr>
      <w:r>
        <w:rPr>
          <w:rFonts w:ascii="Times New Roman" w:hAnsi="Times New Roman" w:cs="Times New Roman" w:eastAsia="Times New Roman"/>
          <w:b/>
          <w:bCs/>
          <w:sz w:val="24"/>
        </w:rPr>
        <w:t xml:space="preserve">Step 5 — Administration.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day, the selected 50 students of Class IX of the school were assembled in a single hall during the first two periods. The investigator personally administered the V.I.R. The general procedure followed was: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Establishing rapport with the pupils.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Distributing booklets and answer sheets.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Explaining the instructions in Hindi (and a brief English explanation in the case of K.P. International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Reading out the first three items by way of practice.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Letting the pupils complete the rest of the items at their own pace within a generous time limit of 45 minutes.</w:t>
      </w:r>
    </w:p>
    <w:p>
      <w:pPr>
        <w:pStyle w:val="BodyText"/>
        <w:spacing w:line="480" w:lineRule="auto" w:after="120"/>
        <w:jc w:val="both"/>
      </w:pPr>
      <w:r>
        <w:rPr>
          <w:rFonts w:ascii="Times New Roman" w:hAnsi="Times New Roman" w:cs="Times New Roman" w:eastAsia="Times New Roman"/>
          <w:b/>
          <w:bCs/>
          <w:sz w:val="24"/>
        </w:rPr>
        <w:t xml:space="preserve">Step 6 — Collection.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After the pupils had finished, the answer sheets were collected, checked for completeness and serially numbered. Where any item had been left blank or doubly marked, the pupil was personally requested to clarify his/her response.</w:t>
      </w:r>
    </w:p>
    <w:p>
      <w:pPr>
        <w:pStyle w:val="BodyText"/>
        <w:spacing w:line="480" w:lineRule="auto" w:after="120"/>
        <w:jc w:val="both"/>
      </w:pPr>
      <w:r>
        <w:rPr>
          <w:rFonts w:ascii="Times New Roman" w:hAnsi="Times New Roman" w:cs="Times New Roman" w:eastAsia="Times New Roman"/>
          <w:b/>
          <w:bCs/>
          <w:sz w:val="24"/>
        </w:rPr>
        <w:t xml:space="preserve">Step 7 — Confidentiality.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pupils were assured that their responses would be kept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 confidential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would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academic purposes of the dissertation.</w:t>
      </w:r>
    </w:p>
    <w:p>
      <w:pPr>
        <w:pStyle w:val="BodyText"/>
        <w:spacing w:line="480" w:lineRule="auto" w:after="120"/>
        <w:jc w:val="both"/>
      </w:pPr>
      <w:r>
        <w:rPr>
          <w:rFonts w:ascii="Times New Roman" w:hAnsi="Times New Roman" w:cs="Times New Roman" w:eastAsia="Times New Roman"/>
          <w:sz w:val="24"/>
        </w:rPr>
        <w:t xml:space="preserve">The total response rate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100 per cent</w:t>
      </w:r>
      <w:r>
        <w:rPr>
          <w:rFonts w:ascii="Times New Roman" w:hAnsi="Times New Roman" w:cs="Times New Roman" w:eastAsia="Times New Roman"/>
          <w:sz w:val="24"/>
        </w:rPr>
        <w:t xml:space="preserve">. Of the 200 answer sheets received, all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usable</w:t>
      </w:r>
      <w:r>
        <w:rPr>
          <w:rFonts w:ascii="Times New Roman" w:hAnsi="Times New Roman" w:cs="Times New Roman" w:eastAsia="Times New Roman"/>
          <w:sz w:val="24"/>
        </w:rPr>
        <w:t xml:space="preserve">; none had to be discarded.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0"/>
    <w:bookmarkStart w:id="111" w:name="scoring-procedure"/>
    <w:p>
      <w:pPr>
        <w:pStyle w:val="Heading2"/>
        <w:spacing w:line="360" w:lineRule="auto"/>
        <w:jc w:val="center"/>
      </w:pPr>
      <w:r>
        <w:rPr>
          <w:rFonts w:ascii="Times New Roman" w:hAnsi="Times New Roman" w:cs="Times New Roman" w:eastAsia="Times New Roman"/>
          <w:b/>
          <w:sz w:val="28"/>
        </w:rPr>
        <w:t xml:space="preserve">3.10 SCORING PROCEDURE</w:t>
      </w:r>
    </w:p>
    <w:p>
      <w:pPr>
        <w:pStyle w:val="FirstParagraph"/>
        <w:spacing w:line="480" w:lineRule="auto" w:after="120"/>
        <w:jc w:val="both"/>
      </w:pPr>
      <w:r>
        <w:rPr>
          <w:rFonts w:ascii="Times New Roman" w:hAnsi="Times New Roman" w:cs="Times New Roman" w:eastAsia="Times New Roman"/>
          <w:sz w:val="24"/>
        </w:rPr>
        <w:t xml:space="preserve">The answer sheets were scored manually by the investigator with the help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scoring key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supplied with the tool. The procedure was as follows:</w:t>
      </w:r>
    </w:p>
    <w:p>
      <w:pPr>
        <w:pStyle w:val="Compact"/>
        <w:numPr>
          <w:ilvl w:val="0"/>
          <w:numId w:val="1017"/>
        </w:numPr>
        <w:spacing w:line="480" w:lineRule="auto" w:after="120"/>
        <w:jc w:val="both"/>
      </w:pPr>
      <w:r>
        <w:rPr>
          <w:rFonts w:ascii="Times New Roman" w:hAnsi="Times New Roman" w:cs="Times New Roman" w:eastAsia="Times New Roman"/>
          <w:sz w:val="24"/>
        </w:rPr>
        <w:t xml:space="preserve">For each item, the pupil’s response was assigned a numerical value:</w:t>
      </w:r>
    </w:p>
    <w:p>
      <w:pPr>
        <w:pStyle w:val="Compact"/>
        <w:numPr>
          <w:ilvl w:val="0"/>
          <w:numId w:val="1018"/>
        </w:numPr>
        <w:spacing w:line="480" w:lineRule="auto" w:after="120"/>
        <w:jc w:val="both"/>
      </w:pPr>
      <w:r>
        <w:rPr>
          <w:rFonts w:ascii="Times New Roman" w:hAnsi="Times New Roman" w:cs="Times New Roman" w:eastAsia="Times New Roman"/>
          <w:i/>
          <w:iCs/>
          <w:sz w:val="24"/>
        </w:rPr>
        <w:t xml:space="preserve">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w:t>
      </w:r>
    </w:p>
    <w:p>
      <w:pPr>
        <w:pStyle w:val="Compact"/>
        <w:numPr>
          <w:ilvl w:val="0"/>
          <w:numId w:val="1018"/>
        </w:numPr>
        <w:spacing w:line="480" w:lineRule="auto" w:after="120"/>
        <w:jc w:val="both"/>
      </w:pPr>
      <w:r>
        <w:rPr>
          <w:rFonts w:ascii="Times New Roman" w:hAnsi="Times New Roman" w:cs="Times New Roman" w:eastAsia="Times New Roman"/>
          <w:i/>
          <w:iCs/>
          <w:sz w:val="24"/>
        </w:rPr>
        <w:t xml:space="preserve">Indifferent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w:t>
      </w:r>
    </w:p>
    <w:p>
      <w:pPr>
        <w:pStyle w:val="Compact"/>
        <w:numPr>
          <w:ilvl w:val="0"/>
          <w:numId w:val="1018"/>
        </w:numPr>
        <w:spacing w:line="480" w:lineRule="auto" w:after="120"/>
        <w:jc w:val="both"/>
      </w:pPr>
      <w:r>
        <w:rPr>
          <w:rFonts w:ascii="Times New Roman" w:hAnsi="Times New Roman" w:cs="Times New Roman" w:eastAsia="Times New Roman"/>
          <w:i/>
          <w:iCs/>
          <w:sz w:val="24"/>
        </w:rPr>
        <w:t xml:space="preserve">Dislike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0.</w:t>
      </w:r>
    </w:p>
    <w:p>
      <w:pPr>
        <w:pStyle w:val="Compact"/>
        <w:numPr>
          <w:ilvl w:val="0"/>
          <w:numId w:val="1019"/>
        </w:numPr>
        <w:spacing w:line="480" w:lineRule="auto" w:after="120"/>
        <w:jc w:val="both"/>
      </w:pPr>
      <w:r>
        <w:rPr>
          <w:rFonts w:ascii="Times New Roman" w:hAnsi="Times New Roman" w:cs="Times New Roman" w:eastAsia="Times New Roman"/>
          <w:sz w:val="24"/>
        </w:rPr>
        <w:t xml:space="preserve">The scores of the ten items belonging to each area were summed. This gave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area-wise raw score</w:t>
      </w:r>
      <w:r>
        <w:rPr>
          <w:rFonts w:ascii="Times New Roman" w:hAnsi="Times New Roman" w:cs="Times New Roman" w:eastAsia="Times New Roman"/>
          <w:sz w:val="24"/>
        </w:rPr>
        <w:t xml:space="preserve">, which could range from 0 (extreme dislike on all items) to 20 (extreme liking on all items).</w:t>
      </w:r>
    </w:p>
    <w:p>
      <w:pPr>
        <w:pStyle w:val="Compact"/>
        <w:numPr>
          <w:ilvl w:val="0"/>
          <w:numId w:val="1019"/>
        </w:numPr>
        <w:spacing w:line="480" w:lineRule="auto" w:after="120"/>
        <w:jc w:val="both"/>
      </w:pPr>
      <w:r>
        <w:rPr>
          <w:rFonts w:ascii="Times New Roman" w:hAnsi="Times New Roman" w:cs="Times New Roman" w:eastAsia="Times New Roman"/>
          <w:sz w:val="24"/>
        </w:rPr>
        <w:t xml:space="preserve">The ten area-wise raw scores together formed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pupil.</w:t>
      </w:r>
    </w:p>
    <w:p>
      <w:pPr>
        <w:pStyle w:val="Compact"/>
        <w:numPr>
          <w:ilvl w:val="0"/>
          <w:numId w:val="1019"/>
        </w:numPr>
        <w:spacing w:line="480" w:lineRule="auto" w:after="120"/>
        <w:jc w:val="both"/>
      </w:pPr>
      <w:r>
        <w:rPr>
          <w:rFonts w:ascii="Times New Roman" w:hAnsi="Times New Roman" w:cs="Times New Roman" w:eastAsia="Times New Roman"/>
          <w:sz w:val="24"/>
        </w:rPr>
        <w:t xml:space="preserve">To check accuracy, 20 randomly selected answer sheets were re-scored by an independent rater. The agreement between the two scorings was 100 per cent on every item, confirming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objectivity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scoring procedure.</w:t>
      </w:r>
    </w:p>
    <w:p>
      <w:pPr>
        <w:pStyle w:val="FirstParagraph"/>
        <w:spacing w:line="480" w:lineRule="auto" w:after="120"/>
        <w:jc w:val="both"/>
      </w:pPr>
      <w:r>
        <w:rPr>
          <w:rFonts w:ascii="Times New Roman" w:hAnsi="Times New Roman" w:cs="Times New Roman" w:eastAsia="Times New Roman"/>
          <w:sz w:val="24"/>
        </w:rPr>
        <w:t xml:space="preserve">The complete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raw score sheet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all 200 students has been preserved by the investigator and a sample of it is given in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Appendix C</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1"/>
    <w:bookmarkStart w:id="116" w:name="statistical-techniques-used"/>
    <w:p>
      <w:pPr>
        <w:pStyle w:val="Heading2"/>
        <w:spacing w:line="360" w:lineRule="auto"/>
        <w:jc w:val="center"/>
      </w:pPr>
      <w:r>
        <w:rPr>
          <w:rFonts w:ascii="Times New Roman" w:hAnsi="Times New Roman" w:cs="Times New Roman" w:eastAsia="Times New Roman"/>
          <w:b/>
          <w:sz w:val="28"/>
        </w:rPr>
        <w:t xml:space="preserve">3.11 STATISTICAL TECHNIQUES USED</w:t>
      </w:r>
    </w:p>
    <w:p>
      <w:pPr>
        <w:pStyle w:val="FirstParagraph"/>
        <w:spacing w:line="480" w:lineRule="auto" w:after="120"/>
        <w:jc w:val="both"/>
      </w:pPr>
      <w:r>
        <w:rPr>
          <w:rFonts w:ascii="Times New Roman" w:hAnsi="Times New Roman" w:cs="Times New Roman" w:eastAsia="Times New Roman"/>
          <w:sz w:val="24"/>
        </w:rPr>
        <w:t xml:space="preserve">The data so collected were subjected to the following statistical analyses:</w:t>
      </w:r>
    </w:p>
    <w:bookmarkStart w:id="112" w:name="descriptive-statistics"/>
    <w:p>
      <w:pPr>
        <w:pStyle w:val="Heading3"/>
        <w:spacing w:line="360" w:lineRule="auto"/>
        <w:jc w:val="left"/>
      </w:pPr>
      <w:r>
        <w:rPr>
          <w:rFonts w:ascii="Times New Roman" w:hAnsi="Times New Roman" w:cs="Times New Roman" w:eastAsia="Times New Roman"/>
          <w:b/>
          <w:sz w:val="26"/>
        </w:rPr>
        <w:t xml:space="preserve">3.11.1 Descriptive Statistics</w:t>
      </w:r>
    </w:p>
    <w:p>
      <w:pPr>
        <w:pStyle w:val="Compact"/>
        <w:numPr>
          <w:ilvl w:val="0"/>
          <w:numId w:val="1020"/>
        </w:numPr>
        <w:spacing w:line="480" w:lineRule="auto" w:after="120"/>
        <w:jc w:val="both"/>
      </w:pPr>
      <w:r>
        <w:rPr>
          <w:rFonts w:ascii="Times New Roman" w:hAnsi="Times New Roman" w:cs="Times New Roman" w:eastAsia="Times New Roman"/>
          <w:i/>
          <w:iCs/>
          <w:sz w:val="24"/>
        </w:rPr>
        <w:t xml:space="preserve">Mean (M)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indicate the average level of interest.</w:t>
      </w:r>
    </w:p>
    <w:p>
      <w:pPr>
        <w:pStyle w:val="Compact"/>
        <w:numPr>
          <w:ilvl w:val="0"/>
          <w:numId w:val="1020"/>
        </w:numPr>
        <w:spacing w:line="480" w:lineRule="auto" w:after="120"/>
        <w:jc w:val="both"/>
      </w:pPr>
      <w:r>
        <w:rPr>
          <w:rFonts w:ascii="Times New Roman" w:hAnsi="Times New Roman" w:cs="Times New Roman" w:eastAsia="Times New Roman"/>
          <w:i/>
          <w:iCs/>
          <w:sz w:val="24"/>
        </w:rPr>
        <w:t xml:space="preserve">Standard Deviation (S.D.)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indicate the spread of the scores.</w:t>
      </w:r>
    </w:p>
    <w:p>
      <w:pPr>
        <w:pStyle w:val="Compact"/>
        <w:numPr>
          <w:ilvl w:val="0"/>
          <w:numId w:val="1020"/>
        </w:numPr>
        <w:spacing w:line="480" w:lineRule="auto" w:after="120"/>
        <w:jc w:val="both"/>
      </w:pPr>
      <w:r>
        <w:rPr>
          <w:rFonts w:ascii="Times New Roman" w:hAnsi="Times New Roman" w:cs="Times New Roman" w:eastAsia="Times New Roman"/>
          <w:i/>
          <w:iCs/>
          <w:sz w:val="24"/>
        </w:rPr>
        <w:t xml:space="preserve">Range (highest – lowest score)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give an idea of the variability.</w:t>
      </w:r>
    </w:p>
    <w:bookmarkEnd w:id="112"/>
    <w:bookmarkStart w:id="113" w:name="inferential-statistics"/>
    <w:p>
      <w:pPr>
        <w:pStyle w:val="Heading3"/>
        <w:spacing w:line="360" w:lineRule="auto"/>
        <w:jc w:val="left"/>
      </w:pPr>
      <w:r>
        <w:rPr>
          <w:rFonts w:ascii="Times New Roman" w:hAnsi="Times New Roman" w:cs="Times New Roman" w:eastAsia="Times New Roman"/>
          <w:b/>
          <w:sz w:val="26"/>
        </w:rPr>
        <w:t xml:space="preserve">3.11.2 Inferential Statistics</w:t>
      </w:r>
    </w:p>
    <w:p>
      <w:pPr>
        <w:pStyle w:val="FirstParagraph"/>
        <w:spacing w:line="480" w:lineRule="auto" w:after="120"/>
        <w:jc w:val="both"/>
      </w:pPr>
      <w:r>
        <w:rPr>
          <w:rFonts w:ascii="Times New Roman" w:hAnsi="Times New Roman" w:cs="Times New Roman" w:eastAsia="Times New Roman"/>
          <w:b/>
          <w:bCs/>
          <w:sz w:val="24"/>
        </w:rPr>
        <w:t xml:space="preserve">(a) The</w:t>
      </w:r>
      <w:r>
        <w:rPr>
          <w:rFonts w:ascii="Times New Roman" w:hAnsi="Times New Roman" w:cs="Times New Roman" w:eastAsia="Times New Roman"/>
          <w:b/>
          <w:bCs/>
          <w:sz w:val="24"/>
        </w:rPr>
        <w:t xml:space="preserve"> </w:t>
      </w:r>
      <w:r>
        <w:rPr>
          <w:rFonts w:ascii="Times New Roman" w:hAnsi="Times New Roman" w:cs="Times New Roman" w:eastAsia="Times New Roman"/>
          <w:b/>
          <w:bCs/>
          <w:i/>
          <w:iCs/>
          <w:sz w:val="24"/>
        </w:rPr>
        <w:t xml:space="preserve">t</w:t>
      </w:r>
      <w:r>
        <w:rPr>
          <w:rFonts w:ascii="Times New Roman" w:hAnsi="Times New Roman" w:cs="Times New Roman" w:eastAsia="Times New Roman"/>
          <w:b/>
          <w:bCs/>
          <w:sz w:val="24"/>
        </w:rPr>
        <w:t xml:space="preserve">-test for the difference between two independent 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used to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Hypothesis H₀1 (Rural vs. 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Hypothesis H₀2 (Government vs.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Hypothesis H₀3 (Boys vs. Girls).</w:t>
      </w:r>
    </w:p>
    <w:p>
      <w:pPr>
        <w:pStyle w:val="BodyText"/>
        <w:spacing w:line="480" w:lineRule="auto" w:after="120"/>
        <w:jc w:val="both"/>
      </w:pPr>
      <w:r>
        <w:rPr>
          <w:rFonts w:ascii="Times New Roman" w:hAnsi="Times New Roman" w:cs="Times New Roman" w:eastAsia="Times New Roman"/>
          <w:sz w:val="24"/>
        </w:rPr>
        <w:t xml:space="preserve">The formula used is:</w:t>
      </w:r>
    </w:p>
    <w:p>
      <w:pPr>
        <w:pStyle w:val="SourceCode"/>
        <w:spacing w:line="480" w:lineRule="auto" w:after="120"/>
        <w:jc w:val="both"/>
      </w:pPr>
      <w:r>
        <w:rPr>
          <w:rStyle w:val="VerbatimChar"/>
          <w:rFonts w:ascii="Times New Roman" w:hAnsi="Times New Roman" w:cs="Times New Roman" w:eastAsia="Times New Roman"/>
          <w:sz w:val="24"/>
        </w:rPr>
        <w:t xml:space="preserve">                M₁ – M₂</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t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σ₁²/n₁  +  σ₂²/n₂ )</w:t>
      </w:r>
    </w:p>
    <w:p>
      <w:pPr>
        <w:pStyle w:val="FirstParagraph"/>
        <w:spacing w:line="480" w:lineRule="auto" w:after="120"/>
        <w:jc w:val="both"/>
      </w:pPr>
      <w:r>
        <w:rPr>
          <w:rFonts w:ascii="Times New Roman" w:hAnsi="Times New Roman" w:cs="Times New Roman" w:eastAsia="Times New Roman"/>
          <w:sz w:val="24"/>
        </w:rPr>
        <w:t xml:space="preserve">where M₁ and M₂ are the two means, σ₁² and σ₂² the corresponding variances and n₁ and n₂ the sample sizes. The degrees of freedom (df) used was n₁ + n₂ – 2 = 198. The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values at this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1.97 at the .05 level and 2.60 at the .01 level (two-tailed).</w:t>
      </w:r>
    </w:p>
    <w:p>
      <w:pPr>
        <w:pStyle w:val="BodyText"/>
        <w:spacing w:line="480" w:lineRule="auto" w:after="120"/>
        <w:jc w:val="both"/>
      </w:pPr>
      <w:r>
        <w:rPr>
          <w:rFonts w:ascii="Times New Roman" w:hAnsi="Times New Roman" w:cs="Times New Roman" w:eastAsia="Times New Roman"/>
          <w:b/>
          <w:bCs/>
          <w:sz w:val="24"/>
        </w:rPr>
        <w:t xml:space="preserve">(b) One-way Analysis of Variance (ANOVA)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been used to 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Hypothesis H₀4 (simultaneous comparison of the four groups).</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w:t>
      </w:r>
      <w:r>
        <w:rPr>
          <w:rFonts w:ascii="Times New Roman" w:hAnsi="Times New Roman" w:cs="Times New Roman" w:eastAsia="Times New Roman"/>
          <w:sz w:val="24"/>
        </w:rPr>
        <w:t xml:space="preserve">-ratio is calculated as the ratio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 squares between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 squares within</w:t>
      </w:r>
      <w:r>
        <w:rPr>
          <w:rFonts w:ascii="Times New Roman" w:hAnsi="Times New Roman" w:cs="Times New Roman" w:eastAsia="Times New Roman"/>
          <w:sz w:val="24"/>
        </w:rPr>
        <w:t xml:space="preserve">:</w:t>
      </w:r>
    </w:p>
    <w:p>
      <w:pPr>
        <w:pStyle w:val="SourceCode"/>
        <w:spacing w:line="480" w:lineRule="auto" w:after="120"/>
        <w:jc w:val="both"/>
      </w:pPr>
      <w:r>
        <w:rPr>
          <w:rStyle w:val="VerbatimChar"/>
          <w:rFonts w:ascii="Times New Roman" w:hAnsi="Times New Roman" w:cs="Times New Roman" w:eastAsia="Times New Roman"/>
          <w:sz w:val="24"/>
        </w:rPr>
        <w:t xml:space="preserve">            MS_between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F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MS_within</w:t>
      </w:r>
    </w:p>
    <w:p>
      <w:pPr>
        <w:pStyle w:val="FirstParagraph"/>
        <w:spacing w:line="480" w:lineRule="auto" w:after="120"/>
        <w:jc w:val="both"/>
      </w:pPr>
      <w:r>
        <w:rPr>
          <w:rFonts w:ascii="Times New Roman" w:hAnsi="Times New Roman" w:cs="Times New Roman" w:eastAsia="Times New Roman"/>
          <w:sz w:val="24"/>
        </w:rPr>
        <w:t xml:space="preserve">The degrees of freedom used were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df₁ = k − 1 = 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df₂ = N − k = 196</w:t>
      </w:r>
      <w:r>
        <w:rPr>
          <w:rFonts w:ascii="Times New Roman" w:hAnsi="Times New Roman" w:cs="Times New Roman" w:eastAsia="Times New Roman"/>
          <w:sz w:val="24"/>
        </w:rPr>
        <w:t xml:space="preserve">. The critical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values at these degrees of freedom are 2.65 at the .05 level and 3.88 at the .01 level.</w:t>
      </w:r>
    </w:p>
    <w:bookmarkEnd w:id="113"/>
    <w:bookmarkStart w:id="114" w:name="significance-levels"/>
    <w:p>
      <w:pPr>
        <w:pStyle w:val="Heading3"/>
        <w:spacing w:line="360" w:lineRule="auto"/>
        <w:jc w:val="left"/>
      </w:pPr>
      <w:r>
        <w:rPr>
          <w:rFonts w:ascii="Times New Roman" w:hAnsi="Times New Roman" w:cs="Times New Roman" w:eastAsia="Times New Roman"/>
          <w:b/>
          <w:sz w:val="26"/>
        </w:rPr>
        <w:t xml:space="preserve">3.11.3 Significance Levels</w:t>
      </w:r>
    </w:p>
    <w:p>
      <w:pPr>
        <w:pStyle w:val="FirstParagraph"/>
        <w:spacing w:line="480" w:lineRule="auto" w:after="120"/>
        <w:jc w:val="both"/>
      </w:pPr>
      <w:r>
        <w:rPr>
          <w:rFonts w:ascii="Times New Roman" w:hAnsi="Times New Roman" w:cs="Times New Roman" w:eastAsia="Times New Roman"/>
          <w:sz w:val="24"/>
        </w:rPr>
        <w:t xml:space="preserve">Two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significance levels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have been used in the present study: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.05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denoted by an asterisk (</w:t>
      </w:r>
      <w:r>
        <w:rPr>
          <w:rFonts w:ascii="Times New Roman" w:hAnsi="Times New Roman" w:cs="Times New Roman" w:eastAsia="Times New Roman"/>
          <w:i/>
          <w:iCs/>
          <w:sz w:val="24"/>
        </w:rPr>
        <w:t xml:space="preserve">) in the analysis tables. A result is treated as</w:t>
      </w:r>
      <w:r>
        <w:rPr>
          <w:rFonts w:ascii="Times New Roman" w:hAnsi="Times New Roman" w:cs="Times New Roman" w:eastAsia="Times New Roman"/>
          <w:i/>
          <w:iCs/>
          <w:sz w:val="24"/>
        </w:rPr>
        <w:t xml:space="preserve"> </w:t>
      </w:r>
      <w:r>
        <w:rPr>
          <w:rFonts w:ascii="Times New Roman" w:hAnsi="Times New Roman" w:cs="Times New Roman" w:eastAsia="Times New Roman"/>
          <w:sz w:val="24"/>
        </w:rPr>
        <w:t xml:space="preserve">significant* at this level when the calculated value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exceeds the corresponding critical value.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.01 level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denoted by a double asterisk (**). A result is treated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highly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 this level.</w:t>
      </w:r>
    </w:p>
    <w:bookmarkEnd w:id="114"/>
    <w:bookmarkStart w:id="115" w:name="software-used"/>
    <w:p>
      <w:pPr>
        <w:pStyle w:val="Heading3"/>
        <w:spacing w:line="360" w:lineRule="auto"/>
        <w:jc w:val="left"/>
      </w:pPr>
      <w:r>
        <w:rPr>
          <w:rFonts w:ascii="Times New Roman" w:hAnsi="Times New Roman" w:cs="Times New Roman" w:eastAsia="Times New Roman"/>
          <w:b/>
          <w:sz w:val="26"/>
        </w:rPr>
        <w:t xml:space="preserve">3.11.4 Software Used</w:t>
      </w:r>
    </w:p>
    <w:p>
      <w:pPr>
        <w:pStyle w:val="FirstParagraph"/>
        <w:spacing w:line="480" w:lineRule="auto" w:after="120"/>
        <w:jc w:val="both"/>
      </w:pPr>
      <w:r>
        <w:rPr>
          <w:rFonts w:ascii="Times New Roman" w:hAnsi="Times New Roman" w:cs="Times New Roman" w:eastAsia="Times New Roman"/>
          <w:sz w:val="24"/>
        </w:rPr>
        <w:t xml:space="preserve">The arithmetical computations were carried out partly by hand and partly using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Microsoft Excel 2019</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spreadsheet software. The calculations were independently verified by re-running the data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SPSS Version 23.0</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Department of Education, C.C.S. University, Meerut, in November 2025.</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sz w:val="24"/>
        </w:rPr>
        <w:t xml:space="preserve">The next chapter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Analysis and Interpretation of Data</w:t>
      </w:r>
      <w:r>
        <w:rPr>
          <w:rFonts w:ascii="Times New Roman" w:hAnsi="Times New Roman" w:cs="Times New Roman" w:eastAsia="Times New Roman"/>
          <w:sz w:val="24"/>
        </w:rPr>
        <w:t xml:space="preserve">, in which the area-wise mean scores,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w:t>
      </w:r>
      <w:r>
        <w:rPr>
          <w:rFonts w:ascii="Times New Roman" w:hAnsi="Times New Roman" w:cs="Times New Roman" w:eastAsia="Times New Roman"/>
          <w:sz w:val="24"/>
        </w:rPr>
        <w:t xml:space="preserve">-values are presented in detail and the four null hypotheses are tested.</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III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IV</w:t>
            </w:r>
          </w:p>
        </w:tc>
      </w:tr>
      <w:tr>
        <w:tc>
          <w:tcPr/>
          <w:p>
            <w:pPr>
              <w:pStyle w:val="Compact"/>
              <w:spacing w:line="276" w:lineRule="auto"/>
            </w:pPr>
            <w:r>
              <w:rPr>
                <w:rFonts w:ascii="Times New Roman" w:hAnsi="Times New Roman" w:cs="Times New Roman" w:eastAsia="Times New Roman"/>
                <w:sz w:val="22"/>
              </w:rPr>
              <w:t xml:space="preserve"># ANALYSIS AND INTERPRETATION OF DATA</w:t>
            </w:r>
          </w:p>
        </w:tc>
      </w:tr>
    </w:tbl>
    <w:bookmarkEnd w:id="115"/>
    <w:bookmarkEnd w:id="116"/>
    <w:bookmarkStart w:id="117" w:name="introduction-3"/>
    <w:p>
      <w:pPr>
        <w:pStyle w:val="Heading2"/>
        <w:spacing w:line="360" w:lineRule="auto"/>
        <w:jc w:val="center"/>
      </w:pPr>
      <w:r>
        <w:rPr>
          <w:rFonts w:ascii="Times New Roman" w:hAnsi="Times New Roman" w:cs="Times New Roman" w:eastAsia="Times New Roman"/>
          <w:b/>
          <w:sz w:val="28"/>
        </w:rPr>
        <w:t xml:space="preserve">4.1 INTRODUCTION</w:t>
      </w:r>
    </w:p>
    <w:p>
      <w:pPr>
        <w:pStyle w:val="FirstParagraph"/>
        <w:spacing w:line="480" w:lineRule="auto" w:after="120"/>
        <w:jc w:val="both"/>
      </w:pPr>
      <w:r>
        <w:rPr>
          <w:rFonts w:ascii="Times New Roman" w:hAnsi="Times New Roman" w:cs="Times New Roman" w:eastAsia="Times New Roman"/>
          <w:sz w:val="24"/>
        </w:rPr>
        <w:t xml:space="preserve">The collection of data is only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 investigation; its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lies in the analysis and interpretation of the data so collected. As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L.R. Gay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has rightly observed,</w:t>
      </w:r>
    </w:p>
    <w:p>
      <w:pPr>
        <w:pStyle w:val="BlockText"/>
        <w:spacing w:line="480" w:lineRule="auto" w:after="120"/>
        <w:jc w:val="both"/>
      </w:pPr>
      <w:r>
        <w:rPr>
          <w:rFonts w:ascii="Times New Roman" w:hAnsi="Times New Roman" w:cs="Times New Roman" w:eastAsia="Times New Roman"/>
          <w:i/>
          <w:iCs/>
          <w:sz w:val="24"/>
        </w:rPr>
        <w:t xml:space="preserve">“Without analysis, data is only a collection of meaningless numbers. With analysis, it becomes information that can guide decision making.”</w:t>
      </w:r>
    </w:p>
    <w:p>
      <w:pPr>
        <w:pStyle w:val="FirstParagraph"/>
        <w:spacing w:line="480" w:lineRule="auto" w:after="120"/>
        <w:jc w:val="both"/>
      </w:pPr>
      <w:r>
        <w:rPr>
          <w:rFonts w:ascii="Times New Roman" w:hAnsi="Times New Roman" w:cs="Times New Roman" w:eastAsia="Times New Roman"/>
          <w:sz w:val="24"/>
        </w:rPr>
        <w:t xml:space="preserve">The present chapter, therefore, is devoted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systematic statistical analysis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data obtained from the 200 secondary school students of the four selected schools of Meerut district and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interpretation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statistical results in the light of the four null hypotheses formulated in Chapter I. The chapter is organised into the following sections:</w:t>
      </w:r>
    </w:p>
    <w:p>
      <w:pPr>
        <w:pStyle w:val="Compact"/>
        <w:numPr>
          <w:ilvl w:val="0"/>
          <w:numId w:val="1021"/>
        </w:numPr>
        <w:spacing w:line="480" w:lineRule="auto" w:after="120"/>
        <w:jc w:val="both"/>
      </w:pPr>
      <w:r>
        <w:rPr>
          <w:rFonts w:ascii="Times New Roman" w:hAnsi="Times New Roman" w:cs="Times New Roman" w:eastAsia="Times New Roman"/>
          <w:sz w:val="24"/>
        </w:rPr>
        <w:t xml:space="preserve">4.2 Descriptive Analysis of the Data.</w:t>
      </w:r>
    </w:p>
    <w:p>
      <w:pPr>
        <w:pStyle w:val="Compact"/>
        <w:numPr>
          <w:ilvl w:val="0"/>
          <w:numId w:val="1021"/>
        </w:numPr>
        <w:spacing w:line="480" w:lineRule="auto" w:after="120"/>
        <w:jc w:val="both"/>
      </w:pPr>
      <w:r>
        <w:rPr>
          <w:rFonts w:ascii="Times New Roman" w:hAnsi="Times New Roman" w:cs="Times New Roman" w:eastAsia="Times New Roman"/>
          <w:sz w:val="24"/>
        </w:rPr>
        <w:t xml:space="preserve">4.3 Area-wise Mean Scores of the Four Groups.</w:t>
      </w:r>
    </w:p>
    <w:p>
      <w:pPr>
        <w:pStyle w:val="Compact"/>
        <w:numPr>
          <w:ilvl w:val="0"/>
          <w:numId w:val="1021"/>
        </w:numPr>
        <w:spacing w:line="480" w:lineRule="auto" w:after="120"/>
        <w:jc w:val="both"/>
      </w:pPr>
      <w:r>
        <w:rPr>
          <w:rFonts w:ascii="Times New Roman" w:hAnsi="Times New Roman" w:cs="Times New Roman" w:eastAsia="Times New Roman"/>
          <w:sz w:val="24"/>
        </w:rPr>
        <w:t xml:space="preserve">4.4 Comparison between Rural and Urban Students (Testing of H₀1).</w:t>
      </w:r>
    </w:p>
    <w:p>
      <w:pPr>
        <w:pStyle w:val="Compact"/>
        <w:numPr>
          <w:ilvl w:val="0"/>
          <w:numId w:val="1021"/>
        </w:numPr>
        <w:spacing w:line="480" w:lineRule="auto" w:after="120"/>
        <w:jc w:val="both"/>
      </w:pPr>
      <w:r>
        <w:rPr>
          <w:rFonts w:ascii="Times New Roman" w:hAnsi="Times New Roman" w:cs="Times New Roman" w:eastAsia="Times New Roman"/>
          <w:sz w:val="24"/>
        </w:rPr>
        <w:t xml:space="preserve">4.5 Comparison between Government and Private School Students (Testing of H₀2).</w:t>
      </w:r>
    </w:p>
    <w:p>
      <w:pPr>
        <w:pStyle w:val="Compact"/>
        <w:numPr>
          <w:ilvl w:val="0"/>
          <w:numId w:val="1021"/>
        </w:numPr>
        <w:spacing w:line="480" w:lineRule="auto" w:after="120"/>
        <w:jc w:val="both"/>
      </w:pPr>
      <w:r>
        <w:rPr>
          <w:rFonts w:ascii="Times New Roman" w:hAnsi="Times New Roman" w:cs="Times New Roman" w:eastAsia="Times New Roman"/>
          <w:sz w:val="24"/>
        </w:rPr>
        <w:t xml:space="preserve">4.6 Comparison between Boys and Girls (Testing of H₀3).</w:t>
      </w:r>
    </w:p>
    <w:p>
      <w:pPr>
        <w:pStyle w:val="Compact"/>
        <w:numPr>
          <w:ilvl w:val="0"/>
          <w:numId w:val="1021"/>
        </w:numPr>
        <w:spacing w:line="480" w:lineRule="auto" w:after="120"/>
        <w:jc w:val="both"/>
      </w:pPr>
      <w:r>
        <w:rPr>
          <w:rFonts w:ascii="Times New Roman" w:hAnsi="Times New Roman" w:cs="Times New Roman" w:eastAsia="Times New Roman"/>
          <w:sz w:val="24"/>
        </w:rPr>
        <w:t xml:space="preserve">4.7 Comparison among the Four Groups by ANOVA (Testing of H₀4).</w:t>
      </w:r>
    </w:p>
    <w:p>
      <w:pPr>
        <w:pStyle w:val="Compact"/>
        <w:numPr>
          <w:ilvl w:val="0"/>
          <w:numId w:val="1021"/>
        </w:numPr>
        <w:spacing w:line="480" w:lineRule="auto" w:after="120"/>
        <w:jc w:val="both"/>
      </w:pPr>
      <w:r>
        <w:rPr>
          <w:rFonts w:ascii="Times New Roman" w:hAnsi="Times New Roman" w:cs="Times New Roman" w:eastAsia="Times New Roman"/>
          <w:sz w:val="24"/>
        </w:rPr>
        <w:t xml:space="preserve">4.8 Discussion of the Results.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7"/>
    <w:bookmarkStart w:id="120" w:name="descriptive-analysis-of-the-data"/>
    <w:p>
      <w:pPr>
        <w:pStyle w:val="Heading2"/>
        <w:spacing w:line="360" w:lineRule="auto"/>
        <w:jc w:val="center"/>
      </w:pPr>
      <w:r>
        <w:rPr>
          <w:rFonts w:ascii="Times New Roman" w:hAnsi="Times New Roman" w:cs="Times New Roman" w:eastAsia="Times New Roman"/>
          <w:b/>
          <w:sz w:val="28"/>
        </w:rPr>
        <w:t xml:space="preserve">4.2 DESCRIPTIVE ANALYSIS OF THE DATA</w:t>
      </w:r>
    </w:p>
    <w:p>
      <w:pPr>
        <w:pStyle w:val="FirstParagraph"/>
        <w:spacing w:line="480" w:lineRule="auto" w:after="120"/>
        <w:jc w:val="both"/>
      </w:pPr>
      <w:r>
        <w:rPr>
          <w:rFonts w:ascii="Times New Roman" w:hAnsi="Times New Roman" w:cs="Times New Roman" w:eastAsia="Times New Roman"/>
          <w:sz w:val="24"/>
        </w:rPr>
        <w:t xml:space="preserve">In order to give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first overview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level and the spread of the vocational interest scores of the total sample,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each of the ten areas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(V.I.R.) have been calculated for the entire sample of 200 students. The results are presented in Table 4.1.</w:t>
      </w:r>
    </w:p>
    <w:bookmarkStart w:id="118" w:name="table-4.1"/>
    <w:p>
      <w:pPr>
        <w:pStyle w:val="Heading4"/>
        <w:spacing w:line="360" w:lineRule="auto"/>
        <w:jc w:val="left"/>
      </w:pPr>
      <w:r>
        <w:rPr>
          <w:rFonts w:ascii="Times New Roman" w:hAnsi="Times New Roman" w:cs="Times New Roman" w:eastAsia="Times New Roman"/>
          <w:b/>
          <w:sz w:val="24"/>
        </w:rPr>
        <w:t xml:space="preserve">TABLE 4.1</w:t>
      </w:r>
    </w:p>
    <w:p>
      <w:pPr>
        <w:pStyle w:val="FirstParagraph"/>
        <w:spacing w:line="480" w:lineRule="auto" w:after="120"/>
        <w:jc w:val="both"/>
      </w:pPr>
      <w:r>
        <w:rPr>
          <w:rFonts w:ascii="Times New Roman" w:hAnsi="Times New Roman" w:cs="Times New Roman" w:eastAsia="Times New Roman"/>
          <w:b/>
          <w:bCs/>
          <w:sz w:val="24"/>
        </w:rPr>
        <w:t xml:space="preserve">Mean and Standard Deviation of the Total Sample (N = 200) on the Ten Areas of the Vocational Interest Record</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 of Vocational Interest</w:t>
            </w:r>
          </w:p>
        </w:tc>
        <w:tc>
          <w:tcPr/>
          <w:p>
            <w:pPr>
              <w:pStyle w:val="Compact"/>
              <w:spacing w:line="276" w:lineRule="auto"/>
              <w:jc w:val="center"/>
            </w:pPr>
            <w:r>
              <w:rPr>
                <w:rFonts w:ascii="Times New Roman" w:hAnsi="Times New Roman" w:cs="Times New Roman" w:eastAsia="Times New Roman"/>
                <w:sz w:val="22"/>
              </w:rPr>
              <w:t xml:space="preserve">Mean (M)</w:t>
            </w:r>
          </w:p>
        </w:tc>
        <w:tc>
          <w:tcPr/>
          <w:p>
            <w:pPr>
              <w:pStyle w:val="Compact"/>
              <w:spacing w:line="276" w:lineRule="auto"/>
              <w:jc w:val="center"/>
            </w:pPr>
            <w:r>
              <w:rPr>
                <w:rFonts w:ascii="Times New Roman" w:hAnsi="Times New Roman" w:cs="Times New Roman" w:eastAsia="Times New Roman"/>
                <w:sz w:val="22"/>
              </w:rPr>
              <w:t xml:space="preserve">S.D. (σ)</w:t>
            </w:r>
          </w:p>
        </w:tc>
        <w:tc>
          <w:tcPr/>
          <w:p>
            <w:pPr>
              <w:pStyle w:val="Compact"/>
              <w:spacing w:line="276" w:lineRule="auto"/>
              <w:jc w:val="center"/>
            </w:pPr>
            <w:r>
              <w:rPr>
                <w:rFonts w:ascii="Times New Roman" w:hAnsi="Times New Roman" w:cs="Times New Roman" w:eastAsia="Times New Roman"/>
                <w:sz w:val="22"/>
              </w:rPr>
              <w:t xml:space="preserve">Range</w:t>
            </w:r>
          </w:p>
        </w:tc>
        <w:tc>
          <w:tcPr/>
          <w:p>
            <w:pPr>
              <w:pStyle w:val="Compact"/>
              <w:spacing w:line="276" w:lineRule="auto"/>
              <w:jc w:val="center"/>
            </w:pPr>
            <w:r>
              <w:rPr>
                <w:rFonts w:ascii="Times New Roman" w:hAnsi="Times New Roman" w:cs="Times New Roman" w:eastAsia="Times New Roman"/>
                <w:sz w:val="22"/>
              </w:rPr>
              <w:t xml:space="preserve">Level*</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12.09</w:t>
            </w:r>
          </w:p>
        </w:tc>
        <w:tc>
          <w:tcPr/>
          <w:p>
            <w:pPr>
              <w:pStyle w:val="Compact"/>
              <w:spacing w:line="276" w:lineRule="auto"/>
              <w:jc w:val="center"/>
            </w:pPr>
            <w:r>
              <w:rPr>
                <w:rFonts w:ascii="Times New Roman" w:hAnsi="Times New Roman" w:cs="Times New Roman" w:eastAsia="Times New Roman"/>
                <w:sz w:val="22"/>
              </w:rPr>
              <w:t xml:space="preserve">3.02</w:t>
            </w:r>
          </w:p>
        </w:tc>
        <w:tc>
          <w:tcPr/>
          <w:p>
            <w:pPr>
              <w:pStyle w:val="Compact"/>
              <w:spacing w:line="276" w:lineRule="auto"/>
              <w:jc w:val="center"/>
            </w:pPr>
            <w:r>
              <w:rPr>
                <w:rFonts w:ascii="Times New Roman" w:hAnsi="Times New Roman" w:cs="Times New Roman" w:eastAsia="Times New Roman"/>
                <w:sz w:val="22"/>
              </w:rPr>
              <w:t xml:space="preserve">4 – 19</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13.44</w:t>
            </w:r>
          </w:p>
        </w:tc>
        <w:tc>
          <w:tcPr/>
          <w:p>
            <w:pPr>
              <w:pStyle w:val="Compact"/>
              <w:spacing w:line="276" w:lineRule="auto"/>
              <w:jc w:val="center"/>
            </w:pPr>
            <w:r>
              <w:rPr>
                <w:rFonts w:ascii="Times New Roman" w:hAnsi="Times New Roman" w:cs="Times New Roman" w:eastAsia="Times New Roman"/>
                <w:sz w:val="22"/>
              </w:rPr>
              <w:t xml:space="preserve">3.32</w:t>
            </w:r>
          </w:p>
        </w:tc>
        <w:tc>
          <w:tcPr/>
          <w:p>
            <w:pPr>
              <w:pStyle w:val="Compact"/>
              <w:spacing w:line="276" w:lineRule="auto"/>
              <w:jc w:val="center"/>
            </w:pPr>
            <w:r>
              <w:rPr>
                <w:rFonts w:ascii="Times New Roman" w:hAnsi="Times New Roman" w:cs="Times New Roman" w:eastAsia="Times New Roman"/>
                <w:sz w:val="22"/>
              </w:rPr>
              <w:t xml:space="preserve">4 – 20</w:t>
            </w:r>
          </w:p>
        </w:tc>
        <w:tc>
          <w:tcPr/>
          <w:p>
            <w:pPr>
              <w:pStyle w:val="Compact"/>
              <w:spacing w:line="276" w:lineRule="auto"/>
              <w:jc w:val="center"/>
            </w:pPr>
            <w:r>
              <w:rPr>
                <w:rFonts w:ascii="Times New Roman" w:hAnsi="Times New Roman" w:cs="Times New Roman" w:eastAsia="Times New Roman"/>
                <w:sz w:val="22"/>
              </w:rPr>
              <w:t xml:space="preserve">High</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12.18</w:t>
            </w:r>
          </w:p>
        </w:tc>
        <w:tc>
          <w:tcPr/>
          <w:p>
            <w:pPr>
              <w:pStyle w:val="Compact"/>
              <w:spacing w:line="276" w:lineRule="auto"/>
              <w:jc w:val="center"/>
            </w:pPr>
            <w:r>
              <w:rPr>
                <w:rFonts w:ascii="Times New Roman" w:hAnsi="Times New Roman" w:cs="Times New Roman" w:eastAsia="Times New Roman"/>
                <w:sz w:val="22"/>
              </w:rPr>
              <w:t xml:space="preserve">3.20</w:t>
            </w:r>
          </w:p>
        </w:tc>
        <w:tc>
          <w:tcPr/>
          <w:p>
            <w:pPr>
              <w:pStyle w:val="Compact"/>
              <w:spacing w:line="276" w:lineRule="auto"/>
              <w:jc w:val="center"/>
            </w:pPr>
            <w:r>
              <w:rPr>
                <w:rFonts w:ascii="Times New Roman" w:hAnsi="Times New Roman" w:cs="Times New Roman" w:eastAsia="Times New Roman"/>
                <w:sz w:val="22"/>
              </w:rPr>
              <w:t xml:space="preserve">4 – 19</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11.70</w:t>
            </w:r>
          </w:p>
        </w:tc>
        <w:tc>
          <w:tcPr/>
          <w:p>
            <w:pPr>
              <w:pStyle w:val="Compact"/>
              <w:spacing w:line="276" w:lineRule="auto"/>
              <w:jc w:val="center"/>
            </w:pPr>
            <w:r>
              <w:rPr>
                <w:rFonts w:ascii="Times New Roman" w:hAnsi="Times New Roman" w:cs="Times New Roman" w:eastAsia="Times New Roman"/>
                <w:sz w:val="22"/>
              </w:rPr>
              <w:t xml:space="preserve">3.28</w:t>
            </w:r>
          </w:p>
        </w:tc>
        <w:tc>
          <w:tcPr/>
          <w:p>
            <w:pPr>
              <w:pStyle w:val="Compact"/>
              <w:spacing w:line="276" w:lineRule="auto"/>
              <w:jc w:val="center"/>
            </w:pPr>
            <w:r>
              <w:rPr>
                <w:rFonts w:ascii="Times New Roman" w:hAnsi="Times New Roman" w:cs="Times New Roman" w:eastAsia="Times New Roman"/>
                <w:sz w:val="22"/>
              </w:rPr>
              <w:t xml:space="preserve">3 – 19</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12.15</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jc w:val="center"/>
            </w:pPr>
            <w:r>
              <w:rPr>
                <w:rFonts w:ascii="Times New Roman" w:hAnsi="Times New Roman" w:cs="Times New Roman" w:eastAsia="Times New Roman"/>
                <w:sz w:val="22"/>
              </w:rPr>
              <w:t xml:space="preserve">4 – 19</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12.10</w:t>
            </w:r>
          </w:p>
        </w:tc>
        <w:tc>
          <w:tcPr/>
          <w:p>
            <w:pPr>
              <w:pStyle w:val="Compact"/>
              <w:spacing w:line="276" w:lineRule="auto"/>
              <w:jc w:val="center"/>
            </w:pPr>
            <w:r>
              <w:rPr>
                <w:rFonts w:ascii="Times New Roman" w:hAnsi="Times New Roman" w:cs="Times New Roman" w:eastAsia="Times New Roman"/>
                <w:sz w:val="22"/>
              </w:rPr>
              <w:t xml:space="preserve">3.06</w:t>
            </w:r>
          </w:p>
        </w:tc>
        <w:tc>
          <w:tcPr/>
          <w:p>
            <w:pPr>
              <w:pStyle w:val="Compact"/>
              <w:spacing w:line="276" w:lineRule="auto"/>
              <w:jc w:val="center"/>
            </w:pPr>
            <w:r>
              <w:rPr>
                <w:rFonts w:ascii="Times New Roman" w:hAnsi="Times New Roman" w:cs="Times New Roman" w:eastAsia="Times New Roman"/>
                <w:sz w:val="22"/>
              </w:rPr>
              <w:t xml:space="preserve">4 – 19</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12.28</w:t>
            </w:r>
          </w:p>
        </w:tc>
        <w:tc>
          <w:tcPr/>
          <w:p>
            <w:pPr>
              <w:pStyle w:val="Compact"/>
              <w:spacing w:line="276" w:lineRule="auto"/>
              <w:jc w:val="center"/>
            </w:pPr>
            <w:r>
              <w:rPr>
                <w:rFonts w:ascii="Times New Roman" w:hAnsi="Times New Roman" w:cs="Times New Roman" w:eastAsia="Times New Roman"/>
                <w:sz w:val="22"/>
              </w:rPr>
              <w:t xml:space="preserve">3.86</w:t>
            </w:r>
          </w:p>
        </w:tc>
        <w:tc>
          <w:tcPr/>
          <w:p>
            <w:pPr>
              <w:pStyle w:val="Compact"/>
              <w:spacing w:line="276" w:lineRule="auto"/>
              <w:jc w:val="center"/>
            </w:pPr>
            <w:r>
              <w:rPr>
                <w:rFonts w:ascii="Times New Roman" w:hAnsi="Times New Roman" w:cs="Times New Roman" w:eastAsia="Times New Roman"/>
                <w:sz w:val="22"/>
              </w:rPr>
              <w:t xml:space="preserve">2 – 20</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11.26</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jc w:val="center"/>
            </w:pPr>
            <w:r>
              <w:rPr>
                <w:rFonts w:ascii="Times New Roman" w:hAnsi="Times New Roman" w:cs="Times New Roman" w:eastAsia="Times New Roman"/>
                <w:sz w:val="22"/>
              </w:rPr>
              <w:t xml:space="preserve">3 – 18</w:t>
            </w:r>
          </w:p>
        </w:tc>
        <w:tc>
          <w:tcPr/>
          <w:p>
            <w:pPr>
              <w:pStyle w:val="Compact"/>
              <w:spacing w:line="276" w:lineRule="auto"/>
              <w:jc w:val="center"/>
            </w:pPr>
            <w:r>
              <w:rPr>
                <w:rFonts w:ascii="Times New Roman" w:hAnsi="Times New Roman" w:cs="Times New Roman" w:eastAsia="Times New Roman"/>
                <w:sz w:val="22"/>
              </w:rPr>
              <w:t xml:space="preserve">Average</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13.14</w:t>
            </w:r>
          </w:p>
        </w:tc>
        <w:tc>
          <w:tcPr/>
          <w:p>
            <w:pPr>
              <w:pStyle w:val="Compact"/>
              <w:spacing w:line="276" w:lineRule="auto"/>
              <w:jc w:val="center"/>
            </w:pPr>
            <w:r>
              <w:rPr>
                <w:rFonts w:ascii="Times New Roman" w:hAnsi="Times New Roman" w:cs="Times New Roman" w:eastAsia="Times New Roman"/>
                <w:sz w:val="22"/>
              </w:rPr>
              <w:t xml:space="preserve">3.02</w:t>
            </w:r>
          </w:p>
        </w:tc>
        <w:tc>
          <w:tcPr/>
          <w:p>
            <w:pPr>
              <w:pStyle w:val="Compact"/>
              <w:spacing w:line="276" w:lineRule="auto"/>
              <w:jc w:val="center"/>
            </w:pPr>
            <w:r>
              <w:rPr>
                <w:rFonts w:ascii="Times New Roman" w:hAnsi="Times New Roman" w:cs="Times New Roman" w:eastAsia="Times New Roman"/>
                <w:sz w:val="22"/>
              </w:rPr>
              <w:t xml:space="preserve">5 – 19</w:t>
            </w:r>
          </w:p>
        </w:tc>
        <w:tc>
          <w:tcPr/>
          <w:p>
            <w:pPr>
              <w:pStyle w:val="Compact"/>
              <w:spacing w:line="276" w:lineRule="auto"/>
              <w:jc w:val="center"/>
            </w:pPr>
            <w:r>
              <w:rPr>
                <w:rFonts w:ascii="Times New Roman" w:hAnsi="Times New Roman" w:cs="Times New Roman" w:eastAsia="Times New Roman"/>
                <w:sz w:val="22"/>
              </w:rPr>
              <w:t xml:space="preserve">High</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12.57</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jc w:val="center"/>
            </w:pPr>
            <w:r>
              <w:rPr>
                <w:rFonts w:ascii="Times New Roman" w:hAnsi="Times New Roman" w:cs="Times New Roman" w:eastAsia="Times New Roman"/>
                <w:sz w:val="22"/>
              </w:rPr>
              <w:t xml:space="preserve">3 – 19</w:t>
            </w:r>
          </w:p>
        </w:tc>
        <w:tc>
          <w:tcPr/>
          <w:p>
            <w:pPr>
              <w:pStyle w:val="Compact"/>
              <w:spacing w:line="276" w:lineRule="auto"/>
              <w:jc w:val="center"/>
            </w:pPr>
            <w:r>
              <w:rPr>
                <w:rFonts w:ascii="Times New Roman" w:hAnsi="Times New Roman" w:cs="Times New Roman" w:eastAsia="Times New Roman"/>
                <w:sz w:val="22"/>
              </w:rPr>
              <w:t xml:space="preserve">Average</w:t>
            </w:r>
          </w:p>
        </w:tc>
      </w:tr>
    </w:tbl>
    <w:p>
      <w:pPr>
        <w:pStyle w:val="BodyText"/>
        <w:spacing w:line="480" w:lineRule="auto" w:after="120"/>
        <w:jc w:val="both"/>
      </w:pPr>
      <w:r>
        <w:rPr>
          <w:rFonts w:ascii="Times New Roman" w:hAnsi="Times New Roman" w:cs="Times New Roman" w:eastAsia="Times New Roman"/>
          <w:i/>
          <w:iCs/>
          <w:sz w:val="24"/>
        </w:rPr>
        <w:t xml:space="preserve">*The</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“level”</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has been determined by referring to the percentile norms supplied in the manual of the V.I.R. by Dr. S.P. Kulshrestha.</w:t>
      </w:r>
    </w:p>
    <w:bookmarkEnd w:id="118"/>
    <w:bookmarkStart w:id="119" w:name="interpretation-of-table-4.1"/>
    <w:p>
      <w:pPr>
        <w:pStyle w:val="Heading3"/>
        <w:spacing w:line="360" w:lineRule="auto"/>
        <w:jc w:val="left"/>
      </w:pPr>
      <w:r>
        <w:rPr>
          <w:rFonts w:ascii="Times New Roman" w:hAnsi="Times New Roman" w:cs="Times New Roman" w:eastAsia="Times New Roman"/>
          <w:b/>
          <w:sz w:val="26"/>
        </w:rPr>
        <w:t xml:space="preserve">Interpretation of Table 4.1</w:t>
      </w:r>
    </w:p>
    <w:p>
      <w:pPr>
        <w:pStyle w:val="FirstParagraph"/>
        <w:spacing w:line="480" w:lineRule="auto" w:after="120"/>
        <w:jc w:val="both"/>
      </w:pPr>
      <w:r>
        <w:rPr>
          <w:rFonts w:ascii="Times New Roman" w:hAnsi="Times New Roman" w:cs="Times New Roman" w:eastAsia="Times New Roman"/>
          <w:sz w:val="24"/>
        </w:rPr>
        <w:t xml:space="preserve">A close examination of Table 4.1 brings out the following points:</w:t>
      </w:r>
    </w:p>
    <w:p>
      <w:pPr>
        <w:numPr>
          <w:ilvl w:val="0"/>
          <w:numId w:val="1022"/>
        </w:numPr>
        <w:spacing w:line="480" w:lineRule="auto" w:after="120"/>
        <w:jc w:val="both"/>
      </w:pPr>
      <w:r>
        <w:rPr>
          <w:rFonts w:ascii="Times New Roman" w:hAnsi="Times New Roman" w:cs="Times New Roman" w:eastAsia="Times New Roman"/>
          <w:b/>
          <w:bCs/>
          <w:sz w:val="24"/>
        </w:rPr>
        <w:t xml:space="preserve">All the ten areas attract a fair amount of interest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from the secondary school students, the mean scores ranging from 11.26 (Persuasive) to 13.44 (Scientific). On a 0 – 20 scale, all the means fall within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Average to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as per the norms of the V.I.R.</w:t>
      </w:r>
    </w:p>
    <w:p>
      <w:pPr>
        <w:numPr>
          <w:ilvl w:val="0"/>
          <w:numId w:val="1022"/>
        </w:numPr>
        <w:spacing w:line="480" w:lineRule="auto" w:after="120"/>
        <w:jc w:val="both"/>
      </w:pPr>
      <w:r>
        <w:rPr>
          <w:rFonts w:ascii="Times New Roman" w:hAnsi="Times New Roman" w:cs="Times New Roman" w:eastAsia="Times New Roman"/>
          <w:b/>
          <w:bCs/>
          <w:sz w:val="24"/>
        </w:rPr>
        <w:t xml:space="preserve">The most preferred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total sample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13.44), closely followed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13.14)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12.57). This suggests that science based occupations (such as engineering, medicine, computers, etc.) and people-oriented occupations (such as teaching, social work, nursing, etc.) attract the largest number of pupils in the present sample.</w:t>
      </w:r>
    </w:p>
    <w:p>
      <w:pPr>
        <w:numPr>
          <w:ilvl w:val="0"/>
          <w:numId w:val="1022"/>
        </w:numPr>
        <w:spacing w:line="480" w:lineRule="auto" w:after="120"/>
        <w:jc w:val="both"/>
      </w:pPr>
      <w:r>
        <w:rPr>
          <w:rFonts w:ascii="Times New Roman" w:hAnsi="Times New Roman" w:cs="Times New Roman" w:eastAsia="Times New Roman"/>
          <w:b/>
          <w:bCs/>
          <w:sz w:val="24"/>
        </w:rPr>
        <w:t xml:space="preserve">The least preferred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 = 11.26), suggesting that occupations requiring extensive public-speaking, leadership and political activity attract relatively fewer pupils.</w:t>
      </w:r>
    </w:p>
    <w:p>
      <w:pPr>
        <w:numPr>
          <w:ilvl w:val="0"/>
          <w:numId w:val="1022"/>
        </w:numPr>
        <w:spacing w:line="480" w:lineRule="auto" w:after="120"/>
        <w:jc w:val="both"/>
      </w:pPr>
      <w:r>
        <w:rPr>
          <w:rFonts w:ascii="Times New Roman" w:hAnsi="Times New Roman" w:cs="Times New Roman" w:eastAsia="Times New Roman"/>
          <w:b/>
          <w:bCs/>
          <w:sz w:val="24"/>
        </w:rPr>
        <w:t xml:space="preserve">The standard deviations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range from 3.02 to 3.86, showing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spread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scores around the mean is roughly comparable across the ten areas. The S.D. is highest on the Agricultural area (σ = 3.86), which is in keeping with the expectation that interest in agriculture would vary widely between rural and urban students.</w:t>
      </w:r>
    </w:p>
    <w:p>
      <w:pPr>
        <w:pStyle w:val="FirstParagraph"/>
        <w:spacing w:line="480" w:lineRule="auto" w:after="120"/>
        <w:jc w:val="both"/>
      </w:pPr>
      <w:r>
        <w:rPr>
          <w:rFonts w:ascii="Times New Roman" w:hAnsi="Times New Roman" w:cs="Times New Roman" w:eastAsia="Times New Roman"/>
          <w:sz w:val="24"/>
        </w:rPr>
        <w:t xml:space="preserve">These descriptive results, however, conceal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group-wise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which are the main concern of the present investigation. We turn to these in the following sections.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19"/>
    <w:bookmarkEnd w:id="120"/>
    <w:bookmarkStart w:id="128" w:name="area-wise-mean-scores-of-the-four-groups"/>
    <w:p>
      <w:pPr>
        <w:pStyle w:val="Heading2"/>
        <w:spacing w:line="360" w:lineRule="auto"/>
        <w:jc w:val="center"/>
      </w:pPr>
      <w:r>
        <w:rPr>
          <w:rFonts w:ascii="Times New Roman" w:hAnsi="Times New Roman" w:cs="Times New Roman" w:eastAsia="Times New Roman"/>
          <w:b/>
          <w:sz w:val="28"/>
        </w:rPr>
        <w:t xml:space="preserve">4.3 AREA-WISE MEAN SCORES OF THE FOUR GROUPS</w:t>
      </w:r>
    </w:p>
    <w:p>
      <w:pPr>
        <w:pStyle w:val="FirstParagraph"/>
        <w:spacing w:line="480" w:lineRule="auto" w:after="120"/>
        <w:jc w:val="both"/>
      </w:pPr>
      <w:r>
        <w:rPr>
          <w:rFonts w:ascii="Times New Roman" w:hAnsi="Times New Roman" w:cs="Times New Roman" w:eastAsia="Times New Roman"/>
          <w:sz w:val="24"/>
        </w:rPr>
        <w:t xml:space="preserve">The mean and the standard deviation of each of the four groups (N = 50 in each) on each of the ten areas of the V.I.R. have been computed separately. The results are presented in Tables 4.2 to 4.5.</w:t>
      </w:r>
    </w:p>
    <w:bookmarkStart w:id="121" w:name="table-4.2"/>
    <w:p>
      <w:pPr>
        <w:pStyle w:val="Heading4"/>
        <w:spacing w:line="360" w:lineRule="auto"/>
        <w:jc w:val="left"/>
      </w:pPr>
      <w:r>
        <w:rPr>
          <w:rFonts w:ascii="Times New Roman" w:hAnsi="Times New Roman" w:cs="Times New Roman" w:eastAsia="Times New Roman"/>
          <w:b/>
          <w:sz w:val="24"/>
        </w:rPr>
        <w:t xml:space="preserve">TABLE 4.2</w:t>
      </w:r>
    </w:p>
    <w:p>
      <w:pPr>
        <w:pStyle w:val="FirstParagraph"/>
        <w:spacing w:line="480" w:lineRule="auto" w:after="120"/>
        <w:jc w:val="both"/>
      </w:pPr>
      <w:r>
        <w:rPr>
          <w:rFonts w:ascii="Times New Roman" w:hAnsi="Times New Roman" w:cs="Times New Roman" w:eastAsia="Times New Roman"/>
          <w:b/>
          <w:bCs/>
          <w:sz w:val="24"/>
        </w:rPr>
        <w:t xml:space="preserve">Area-wise Mean and S.D. of Rural Government School Students (N = 50)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(Shri Sanskrit Inter College, Aitmadpur, Meerut)</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10.84</w:t>
            </w:r>
          </w:p>
        </w:tc>
        <w:tc>
          <w:tcPr/>
          <w:p>
            <w:pPr>
              <w:pStyle w:val="Compact"/>
              <w:spacing w:line="276" w:lineRule="auto"/>
              <w:jc w:val="center"/>
            </w:pPr>
            <w:r>
              <w:rPr>
                <w:rFonts w:ascii="Times New Roman" w:hAnsi="Times New Roman" w:cs="Times New Roman" w:eastAsia="Times New Roman"/>
                <w:sz w:val="22"/>
              </w:rPr>
              <w:t xml:space="preserve">3.12</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11.62</w:t>
            </w:r>
          </w:p>
        </w:tc>
        <w:tc>
          <w:tcPr/>
          <w:p>
            <w:pPr>
              <w:pStyle w:val="Compact"/>
              <w:spacing w:line="276" w:lineRule="auto"/>
              <w:jc w:val="center"/>
            </w:pPr>
            <w:r>
              <w:rPr>
                <w:rFonts w:ascii="Times New Roman" w:hAnsi="Times New Roman" w:cs="Times New Roman" w:eastAsia="Times New Roman"/>
                <w:sz w:val="22"/>
              </w:rPr>
              <w:t xml:space="preserve">3.45</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10.16</w:t>
            </w:r>
          </w:p>
        </w:tc>
        <w:tc>
          <w:tcPr/>
          <w:p>
            <w:pPr>
              <w:pStyle w:val="Compact"/>
              <w:spacing w:line="276" w:lineRule="auto"/>
              <w:jc w:val="center"/>
            </w:pPr>
            <w:r>
              <w:rPr>
                <w:rFonts w:ascii="Times New Roman" w:hAnsi="Times New Roman" w:cs="Times New Roman" w:eastAsia="Times New Roman"/>
                <w:sz w:val="22"/>
              </w:rPr>
              <w:t xml:space="preserve">3.28</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9.48</w:t>
            </w:r>
          </w:p>
        </w:tc>
        <w:tc>
          <w:tcPr/>
          <w:p>
            <w:pPr>
              <w:pStyle w:val="Compact"/>
              <w:spacing w:line="276" w:lineRule="auto"/>
              <w:jc w:val="center"/>
            </w:pPr>
            <w:r>
              <w:rPr>
                <w:rFonts w:ascii="Times New Roman" w:hAnsi="Times New Roman" w:cs="Times New Roman" w:eastAsia="Times New Roman"/>
                <w:sz w:val="22"/>
              </w:rPr>
              <w:t xml:space="preserve">2.96</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14.32</w:t>
            </w:r>
          </w:p>
        </w:tc>
        <w:tc>
          <w:tcPr/>
          <w:p>
            <w:pPr>
              <w:pStyle w:val="Compact"/>
              <w:spacing w:line="276" w:lineRule="auto"/>
              <w:jc w:val="center"/>
            </w:pPr>
            <w:r>
              <w:rPr>
                <w:rFonts w:ascii="Times New Roman" w:hAnsi="Times New Roman" w:cs="Times New Roman" w:eastAsia="Times New Roman"/>
                <w:sz w:val="22"/>
              </w:rPr>
              <w:t xml:space="preserve">2.78</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10.92</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b/>
                <w:bCs/>
                <w:sz w:val="22"/>
              </w:rPr>
              <w:t xml:space="preserve">15.84</w:t>
            </w:r>
          </w:p>
        </w:tc>
        <w:tc>
          <w:tcPr/>
          <w:p>
            <w:pPr>
              <w:pStyle w:val="Compact"/>
              <w:spacing w:line="276" w:lineRule="auto"/>
              <w:jc w:val="center"/>
            </w:pPr>
            <w:r>
              <w:rPr>
                <w:rFonts w:ascii="Times New Roman" w:hAnsi="Times New Roman" w:cs="Times New Roman" w:eastAsia="Times New Roman"/>
                <w:sz w:val="22"/>
              </w:rPr>
              <w:t xml:space="preserve">2.46</w:t>
            </w:r>
          </w:p>
        </w:tc>
        <w:tc>
          <w:tcPr/>
          <w:p>
            <w:pPr>
              <w:pStyle w:val="Compact"/>
              <w:spacing w:line="276" w:lineRule="auto"/>
              <w:jc w:val="center"/>
            </w:pPr>
            <w:r>
              <w:rPr>
                <w:rFonts w:ascii="Times New Roman" w:hAnsi="Times New Roman" w:cs="Times New Roman" w:eastAsia="Times New Roman"/>
                <w:b/>
                <w:bCs/>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9.56</w:t>
            </w:r>
          </w:p>
        </w:tc>
        <w:tc>
          <w:tcPr/>
          <w:p>
            <w:pPr>
              <w:pStyle w:val="Compact"/>
              <w:spacing w:line="276" w:lineRule="auto"/>
              <w:jc w:val="center"/>
            </w:pPr>
            <w:r>
              <w:rPr>
                <w:rFonts w:ascii="Times New Roman" w:hAnsi="Times New Roman" w:cs="Times New Roman" w:eastAsia="Times New Roman"/>
                <w:sz w:val="22"/>
              </w:rPr>
              <w:t xml:space="preserve">3.12</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13.24</w:t>
            </w:r>
          </w:p>
        </w:tc>
        <w:tc>
          <w:tcPr/>
          <w:p>
            <w:pPr>
              <w:pStyle w:val="Compact"/>
              <w:spacing w:line="276" w:lineRule="auto"/>
              <w:jc w:val="center"/>
            </w:pPr>
            <w:r>
              <w:rPr>
                <w:rFonts w:ascii="Times New Roman" w:hAnsi="Times New Roman" w:cs="Times New Roman" w:eastAsia="Times New Roman"/>
                <w:sz w:val="22"/>
              </w:rPr>
              <w:t xml:space="preserve">2.92</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14.16</w:t>
            </w:r>
          </w:p>
        </w:tc>
        <w:tc>
          <w:tcPr/>
          <w:p>
            <w:pPr>
              <w:pStyle w:val="Compact"/>
              <w:spacing w:line="276" w:lineRule="auto"/>
              <w:jc w:val="center"/>
            </w:pPr>
            <w:r>
              <w:rPr>
                <w:rFonts w:ascii="Times New Roman" w:hAnsi="Times New Roman" w:cs="Times New Roman" w:eastAsia="Times New Roman"/>
                <w:sz w:val="22"/>
              </w:rPr>
              <w:t xml:space="preserve">2.88</w:t>
            </w:r>
          </w:p>
        </w:tc>
        <w:tc>
          <w:tcPr/>
          <w:p>
            <w:pPr>
              <w:pStyle w:val="Compact"/>
              <w:spacing w:line="276" w:lineRule="auto"/>
              <w:jc w:val="center"/>
            </w:pPr>
            <w:r>
              <w:rPr>
                <w:rFonts w:ascii="Times New Roman" w:hAnsi="Times New Roman" w:cs="Times New Roman" w:eastAsia="Times New Roman"/>
                <w:sz w:val="22"/>
              </w:rPr>
              <w:t xml:space="preserve">III</w:t>
            </w:r>
          </w:p>
        </w:tc>
      </w:tr>
    </w:tbl>
    <w:p>
      <w:pPr>
        <w:pStyle w:val="BodyText"/>
        <w:spacing w:line="480" w:lineRule="auto" w:after="120"/>
        <w:jc w:val="both"/>
      </w:pPr>
      <w:r>
        <w:rPr>
          <w:rFonts w:ascii="Times New Roman" w:hAnsi="Times New Roman" w:cs="Times New Roman" w:eastAsia="Times New Roman"/>
          <w:sz w:val="24"/>
        </w:rPr>
        <w:t xml:space="preserve">The pupils of the Rural Government school exhibit a clear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agrarian-traditional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profile.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 top three preferred areas,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the least preferred. This profile fits well with the rural agricultural socio-economic pattern of Aitmadpur village.</w:t>
      </w:r>
    </w:p>
    <w:bookmarkEnd w:id="121"/>
    <w:bookmarkStart w:id="122" w:name="table-4.3"/>
    <w:p>
      <w:pPr>
        <w:pStyle w:val="Heading4"/>
        <w:spacing w:line="360" w:lineRule="auto"/>
        <w:jc w:val="left"/>
      </w:pPr>
      <w:r>
        <w:rPr>
          <w:rFonts w:ascii="Times New Roman" w:hAnsi="Times New Roman" w:cs="Times New Roman" w:eastAsia="Times New Roman"/>
          <w:b/>
          <w:sz w:val="24"/>
        </w:rPr>
        <w:t xml:space="preserve">TABLE 4.3</w:t>
      </w:r>
    </w:p>
    <w:p>
      <w:pPr>
        <w:pStyle w:val="FirstParagraph"/>
        <w:spacing w:line="480" w:lineRule="auto" w:after="120"/>
        <w:jc w:val="both"/>
      </w:pPr>
      <w:r>
        <w:rPr>
          <w:rFonts w:ascii="Times New Roman" w:hAnsi="Times New Roman" w:cs="Times New Roman" w:eastAsia="Times New Roman"/>
          <w:b/>
          <w:bCs/>
          <w:sz w:val="24"/>
        </w:rPr>
        <w:t xml:space="preserve">Area-wise Mean and S.D. of Rural Private School Students (N = 50)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(Amod Memorial Public School, Khajuri, Meerut)</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11.92</w:t>
            </w:r>
          </w:p>
        </w:tc>
        <w:tc>
          <w:tcPr/>
          <w:p>
            <w:pPr>
              <w:pStyle w:val="Compact"/>
              <w:spacing w:line="276" w:lineRule="auto"/>
              <w:jc w:val="center"/>
            </w:pPr>
            <w:r>
              <w:rPr>
                <w:rFonts w:ascii="Times New Roman" w:hAnsi="Times New Roman" w:cs="Times New Roman" w:eastAsia="Times New Roman"/>
                <w:sz w:val="22"/>
              </w:rPr>
              <w:t xml:space="preserve">2.98</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12.84</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11.44</w:t>
            </w:r>
          </w:p>
        </w:tc>
        <w:tc>
          <w:tcPr/>
          <w:p>
            <w:pPr>
              <w:pStyle w:val="Compact"/>
              <w:spacing w:line="276" w:lineRule="auto"/>
              <w:jc w:val="center"/>
            </w:pPr>
            <w:r>
              <w:rPr>
                <w:rFonts w:ascii="Times New Roman" w:hAnsi="Times New Roman" w:cs="Times New Roman" w:eastAsia="Times New Roman"/>
                <w:sz w:val="22"/>
              </w:rPr>
              <w:t xml:space="preserve">3.06</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11.20</w:t>
            </w:r>
          </w:p>
        </w:tc>
        <w:tc>
          <w:tcPr/>
          <w:p>
            <w:pPr>
              <w:pStyle w:val="Compact"/>
              <w:spacing w:line="276" w:lineRule="auto"/>
              <w:jc w:val="center"/>
            </w:pPr>
            <w:r>
              <w:rPr>
                <w:rFonts w:ascii="Times New Roman" w:hAnsi="Times New Roman" w:cs="Times New Roman" w:eastAsia="Times New Roman"/>
                <w:sz w:val="22"/>
              </w:rPr>
              <w:t xml:space="preserve">3.14</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13.08</w:t>
            </w:r>
          </w:p>
        </w:tc>
        <w:tc>
          <w:tcPr/>
          <w:p>
            <w:pPr>
              <w:pStyle w:val="Compact"/>
              <w:spacing w:line="276" w:lineRule="auto"/>
              <w:jc w:val="center"/>
            </w:pPr>
            <w:r>
              <w:rPr>
                <w:rFonts w:ascii="Times New Roman" w:hAnsi="Times New Roman" w:cs="Times New Roman" w:eastAsia="Times New Roman"/>
                <w:sz w:val="22"/>
              </w:rPr>
              <w:t xml:space="preserve">2.96</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11.96</w:t>
            </w:r>
          </w:p>
        </w:tc>
        <w:tc>
          <w:tcPr/>
          <w:p>
            <w:pPr>
              <w:pStyle w:val="Compact"/>
              <w:spacing w:line="276" w:lineRule="auto"/>
              <w:jc w:val="center"/>
            </w:pPr>
            <w:r>
              <w:rPr>
                <w:rFonts w:ascii="Times New Roman" w:hAnsi="Times New Roman" w:cs="Times New Roman" w:eastAsia="Times New Roman"/>
                <w:sz w:val="22"/>
              </w:rPr>
              <w:t xml:space="preserve">2.94</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b/>
                <w:bCs/>
                <w:sz w:val="22"/>
              </w:rPr>
              <w:t xml:space="preserve">14.12</w:t>
            </w:r>
          </w:p>
        </w:tc>
        <w:tc>
          <w:tcPr/>
          <w:p>
            <w:pPr>
              <w:pStyle w:val="Compact"/>
              <w:spacing w:line="276" w:lineRule="auto"/>
              <w:jc w:val="center"/>
            </w:pPr>
            <w:r>
              <w:rPr>
                <w:rFonts w:ascii="Times New Roman" w:hAnsi="Times New Roman" w:cs="Times New Roman" w:eastAsia="Times New Roman"/>
                <w:sz w:val="22"/>
              </w:rPr>
              <w:t xml:space="preserve">2.78</w:t>
            </w:r>
          </w:p>
        </w:tc>
        <w:tc>
          <w:tcPr/>
          <w:p>
            <w:pPr>
              <w:pStyle w:val="Compact"/>
              <w:spacing w:line="276" w:lineRule="auto"/>
              <w:jc w:val="center"/>
            </w:pPr>
            <w:r>
              <w:rPr>
                <w:rFonts w:ascii="Times New Roman" w:hAnsi="Times New Roman" w:cs="Times New Roman" w:eastAsia="Times New Roman"/>
                <w:b/>
                <w:bCs/>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10.48</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12.56</w:t>
            </w:r>
          </w:p>
        </w:tc>
        <w:tc>
          <w:tcPr/>
          <w:p>
            <w:pPr>
              <w:pStyle w:val="Compact"/>
              <w:spacing w:line="276" w:lineRule="auto"/>
              <w:jc w:val="center"/>
            </w:pPr>
            <w:r>
              <w:rPr>
                <w:rFonts w:ascii="Times New Roman" w:hAnsi="Times New Roman" w:cs="Times New Roman" w:eastAsia="Times New Roman"/>
                <w:sz w:val="22"/>
              </w:rPr>
              <w:t xml:space="preserve">3.08</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13.24</w:t>
            </w:r>
          </w:p>
        </w:tc>
        <w:tc>
          <w:tcPr/>
          <w:p>
            <w:pPr>
              <w:pStyle w:val="Compact"/>
              <w:spacing w:line="276" w:lineRule="auto"/>
              <w:jc w:val="center"/>
            </w:pPr>
            <w:r>
              <w:rPr>
                <w:rFonts w:ascii="Times New Roman" w:hAnsi="Times New Roman" w:cs="Times New Roman" w:eastAsia="Times New Roman"/>
                <w:sz w:val="22"/>
              </w:rPr>
              <w:t xml:space="preserve">2.94</w:t>
            </w:r>
          </w:p>
        </w:tc>
        <w:tc>
          <w:tcPr/>
          <w:p>
            <w:pPr>
              <w:pStyle w:val="Compact"/>
              <w:spacing w:line="276" w:lineRule="auto"/>
              <w:jc w:val="center"/>
            </w:pPr>
            <w:r>
              <w:rPr>
                <w:rFonts w:ascii="Times New Roman" w:hAnsi="Times New Roman" w:cs="Times New Roman" w:eastAsia="Times New Roman"/>
                <w:sz w:val="22"/>
              </w:rPr>
              <w:t xml:space="preserve">II</w:t>
            </w:r>
          </w:p>
        </w:tc>
      </w:tr>
    </w:tbl>
    <w:p>
      <w:pPr>
        <w:pStyle w:val="BodyText"/>
        <w:spacing w:line="480" w:lineRule="auto" w:after="120"/>
        <w:jc w:val="both"/>
      </w:pPr>
      <w:r>
        <w:rPr>
          <w:rFonts w:ascii="Times New Roman" w:hAnsi="Times New Roman" w:cs="Times New Roman" w:eastAsia="Times New Roman"/>
          <w:sz w:val="24"/>
        </w:rPr>
        <w:t xml:space="preserve">The Rural Private school students show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profile.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still occupy the top positions, but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(rank IV) has clearly improved over its position in the Rural Government group (rank V),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 agriculture and the modern occupational interests has narrowed appreciably. This is consistent with the partial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rural private-school clientele.</w:t>
      </w:r>
    </w:p>
    <w:bookmarkEnd w:id="122"/>
    <w:bookmarkStart w:id="123" w:name="table-4.4"/>
    <w:p>
      <w:pPr>
        <w:pStyle w:val="Heading4"/>
        <w:spacing w:line="360" w:lineRule="auto"/>
        <w:jc w:val="left"/>
      </w:pPr>
      <w:r>
        <w:rPr>
          <w:rFonts w:ascii="Times New Roman" w:hAnsi="Times New Roman" w:cs="Times New Roman" w:eastAsia="Times New Roman"/>
          <w:b/>
          <w:sz w:val="24"/>
        </w:rPr>
        <w:t xml:space="preserve">TABLE 4.4</w:t>
      </w:r>
    </w:p>
    <w:p>
      <w:pPr>
        <w:pStyle w:val="FirstParagraph"/>
        <w:spacing w:line="480" w:lineRule="auto" w:after="120"/>
        <w:jc w:val="both"/>
      </w:pPr>
      <w:r>
        <w:rPr>
          <w:rFonts w:ascii="Times New Roman" w:hAnsi="Times New Roman" w:cs="Times New Roman" w:eastAsia="Times New Roman"/>
          <w:b/>
          <w:bCs/>
          <w:sz w:val="24"/>
        </w:rPr>
        <w:t xml:space="preserve">Area-wise Mean and S.D. of Urban Government School Students (N = 50)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(G.S.D.N. Inter College, Kila Parikshit Garh, Meerut)</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12.36</w:t>
            </w:r>
          </w:p>
        </w:tc>
        <w:tc>
          <w:tcPr/>
          <w:p>
            <w:pPr>
              <w:pStyle w:val="Compact"/>
              <w:spacing w:line="276" w:lineRule="auto"/>
              <w:jc w:val="center"/>
            </w:pPr>
            <w:r>
              <w:rPr>
                <w:rFonts w:ascii="Times New Roman" w:hAnsi="Times New Roman" w:cs="Times New Roman" w:eastAsia="Times New Roman"/>
                <w:sz w:val="22"/>
              </w:rPr>
              <w:t xml:space="preserve">2.84</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b/>
                <w:bCs/>
                <w:sz w:val="22"/>
              </w:rPr>
              <w:t xml:space="preserve">13.92</w:t>
            </w:r>
          </w:p>
        </w:tc>
        <w:tc>
          <w:tcPr/>
          <w:p>
            <w:pPr>
              <w:pStyle w:val="Compact"/>
              <w:spacing w:line="276" w:lineRule="auto"/>
              <w:jc w:val="center"/>
            </w:pPr>
            <w:r>
              <w:rPr>
                <w:rFonts w:ascii="Times New Roman" w:hAnsi="Times New Roman" w:cs="Times New Roman" w:eastAsia="Times New Roman"/>
                <w:sz w:val="22"/>
              </w:rPr>
              <w:t xml:space="preserve">3.06</w:t>
            </w:r>
          </w:p>
        </w:tc>
        <w:tc>
          <w:tcPr/>
          <w:p>
            <w:pPr>
              <w:pStyle w:val="Compact"/>
              <w:spacing w:line="276" w:lineRule="auto"/>
              <w:jc w:val="center"/>
            </w:pPr>
            <w:r>
              <w:rPr>
                <w:rFonts w:ascii="Times New Roman" w:hAnsi="Times New Roman" w:cs="Times New Roman" w:eastAsia="Times New Roman"/>
                <w:b/>
                <w:bCs/>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12.84</w:t>
            </w:r>
          </w:p>
        </w:tc>
        <w:tc>
          <w:tcPr/>
          <w:p>
            <w:pPr>
              <w:pStyle w:val="Compact"/>
              <w:spacing w:line="276" w:lineRule="auto"/>
              <w:jc w:val="center"/>
            </w:pPr>
            <w:r>
              <w:rPr>
                <w:rFonts w:ascii="Times New Roman" w:hAnsi="Times New Roman" w:cs="Times New Roman" w:eastAsia="Times New Roman"/>
                <w:sz w:val="22"/>
              </w:rPr>
              <w:t xml:space="preserve">2.92</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12.16</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11.04</w:t>
            </w:r>
          </w:p>
        </w:tc>
        <w:tc>
          <w:tcPr/>
          <w:p>
            <w:pPr>
              <w:pStyle w:val="Compact"/>
              <w:spacing w:line="276" w:lineRule="auto"/>
              <w:jc w:val="center"/>
            </w:pPr>
            <w:r>
              <w:rPr>
                <w:rFonts w:ascii="Times New Roman" w:hAnsi="Times New Roman" w:cs="Times New Roman" w:eastAsia="Times New Roman"/>
                <w:sz w:val="22"/>
              </w:rPr>
              <w:t xml:space="preserve">3.12</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12.04</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10.32</w:t>
            </w:r>
          </w:p>
        </w:tc>
        <w:tc>
          <w:tcPr/>
          <w:p>
            <w:pPr>
              <w:pStyle w:val="Compact"/>
              <w:spacing w:line="276" w:lineRule="auto"/>
              <w:jc w:val="center"/>
            </w:pPr>
            <w:r>
              <w:rPr>
                <w:rFonts w:ascii="Times New Roman" w:hAnsi="Times New Roman" w:cs="Times New Roman" w:eastAsia="Times New Roman"/>
                <w:sz w:val="22"/>
              </w:rPr>
              <w:t xml:space="preserve">3.28</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11.84</w:t>
            </w:r>
          </w:p>
        </w:tc>
        <w:tc>
          <w:tcPr/>
          <w:p>
            <w:pPr>
              <w:pStyle w:val="Compact"/>
              <w:spacing w:line="276" w:lineRule="auto"/>
              <w:jc w:val="center"/>
            </w:pPr>
            <w:r>
              <w:rPr>
                <w:rFonts w:ascii="Times New Roman" w:hAnsi="Times New Roman" w:cs="Times New Roman" w:eastAsia="Times New Roman"/>
                <w:sz w:val="22"/>
              </w:rPr>
              <w:t xml:space="preserve">2.98</w:t>
            </w:r>
          </w:p>
        </w:tc>
        <w:tc>
          <w:tcPr/>
          <w:p>
            <w:pPr>
              <w:pStyle w:val="Compact"/>
              <w:spacing w:line="276" w:lineRule="auto"/>
              <w:jc w:val="center"/>
            </w:pPr>
            <w:r>
              <w:rPr>
                <w:rFonts w:ascii="Times New Roman" w:hAnsi="Times New Roman" w:cs="Times New Roman" w:eastAsia="Times New Roman"/>
                <w:sz w:val="22"/>
              </w:rPr>
              <w:t xml:space="preserve">VIII</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13.90</w:t>
            </w:r>
          </w:p>
        </w:tc>
        <w:tc>
          <w:tcPr/>
          <w:p>
            <w:pPr>
              <w:pStyle w:val="Compact"/>
              <w:spacing w:line="276" w:lineRule="auto"/>
              <w:jc w:val="center"/>
            </w:pPr>
            <w:r>
              <w:rPr>
                <w:rFonts w:ascii="Times New Roman" w:hAnsi="Times New Roman" w:cs="Times New Roman" w:eastAsia="Times New Roman"/>
                <w:sz w:val="22"/>
              </w:rPr>
              <w:t xml:space="preserve">2.86</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11.96</w:t>
            </w:r>
          </w:p>
        </w:tc>
        <w:tc>
          <w:tcPr/>
          <w:p>
            <w:pPr>
              <w:pStyle w:val="Compact"/>
              <w:spacing w:line="276" w:lineRule="auto"/>
              <w:jc w:val="center"/>
            </w:pPr>
            <w:r>
              <w:rPr>
                <w:rFonts w:ascii="Times New Roman" w:hAnsi="Times New Roman" w:cs="Times New Roman" w:eastAsia="Times New Roman"/>
                <w:sz w:val="22"/>
              </w:rPr>
              <w:t xml:space="preserve">3.08</w:t>
            </w:r>
          </w:p>
        </w:tc>
        <w:tc>
          <w:tcPr/>
          <w:p>
            <w:pPr>
              <w:pStyle w:val="Compact"/>
              <w:spacing w:line="276" w:lineRule="auto"/>
              <w:jc w:val="center"/>
            </w:pPr>
            <w:r>
              <w:rPr>
                <w:rFonts w:ascii="Times New Roman" w:hAnsi="Times New Roman" w:cs="Times New Roman" w:eastAsia="Times New Roman"/>
                <w:sz w:val="22"/>
              </w:rPr>
              <w:t xml:space="preserve">VII</w:t>
            </w:r>
          </w:p>
        </w:tc>
      </w:tr>
    </w:tbl>
    <w:p>
      <w:pPr>
        <w:pStyle w:val="BodyText"/>
        <w:spacing w:line="480" w:lineRule="auto" w:after="120"/>
        <w:jc w:val="both"/>
      </w:pPr>
      <w:r>
        <w:rPr>
          <w:rFonts w:ascii="Times New Roman" w:hAnsi="Times New Roman" w:cs="Times New Roman" w:eastAsia="Times New Roman"/>
          <w:sz w:val="24"/>
        </w:rPr>
        <w:t xml:space="preserve">The Urban Government school presents a profile in which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dominate,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falls to the lowest rank.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also drops sharply. This represents a fundamental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re-orientation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interest pattern from rural to urban setting, even in a government school.</w:t>
      </w:r>
    </w:p>
    <w:bookmarkEnd w:id="123"/>
    <w:bookmarkStart w:id="124" w:name="table-4.5"/>
    <w:p>
      <w:pPr>
        <w:pStyle w:val="Heading4"/>
        <w:spacing w:line="360" w:lineRule="auto"/>
        <w:jc w:val="left"/>
      </w:pPr>
      <w:r>
        <w:rPr>
          <w:rFonts w:ascii="Times New Roman" w:hAnsi="Times New Roman" w:cs="Times New Roman" w:eastAsia="Times New Roman"/>
          <w:b/>
          <w:sz w:val="24"/>
        </w:rPr>
        <w:t xml:space="preserve">TABLE 4.5</w:t>
      </w:r>
    </w:p>
    <w:p>
      <w:pPr>
        <w:pStyle w:val="FirstParagraph"/>
        <w:spacing w:line="480" w:lineRule="auto" w:after="120"/>
        <w:jc w:val="both"/>
      </w:pPr>
      <w:r>
        <w:rPr>
          <w:rFonts w:ascii="Times New Roman" w:hAnsi="Times New Roman" w:cs="Times New Roman" w:eastAsia="Times New Roman"/>
          <w:b/>
          <w:bCs/>
          <w:sz w:val="24"/>
        </w:rPr>
        <w:t xml:space="preserve">Area-wise Mean and S.D. of Urban Private School Students (N = 50)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(K.P. International School, Kila Parikshit Garh, Meerut)</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Rank</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13.24</w:t>
            </w:r>
          </w:p>
        </w:tc>
        <w:tc>
          <w:tcPr/>
          <w:p>
            <w:pPr>
              <w:pStyle w:val="Compact"/>
              <w:spacing w:line="276" w:lineRule="auto"/>
              <w:jc w:val="center"/>
            </w:pPr>
            <w:r>
              <w:rPr>
                <w:rFonts w:ascii="Times New Roman" w:hAnsi="Times New Roman" w:cs="Times New Roman" w:eastAsia="Times New Roman"/>
                <w:sz w:val="22"/>
              </w:rPr>
              <w:t xml:space="preserve">2.78</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b/>
                <w:bCs/>
                <w:sz w:val="22"/>
              </w:rPr>
              <w:t xml:space="preserve">15.36</w:t>
            </w:r>
          </w:p>
        </w:tc>
        <w:tc>
          <w:tcPr/>
          <w:p>
            <w:pPr>
              <w:pStyle w:val="Compact"/>
              <w:spacing w:line="276" w:lineRule="auto"/>
              <w:jc w:val="center"/>
            </w:pPr>
            <w:r>
              <w:rPr>
                <w:rFonts w:ascii="Times New Roman" w:hAnsi="Times New Roman" w:cs="Times New Roman" w:eastAsia="Times New Roman"/>
                <w:sz w:val="22"/>
              </w:rPr>
              <w:t xml:space="preserve">2.84</w:t>
            </w:r>
          </w:p>
        </w:tc>
        <w:tc>
          <w:tcPr/>
          <w:p>
            <w:pPr>
              <w:pStyle w:val="Compact"/>
              <w:spacing w:line="276" w:lineRule="auto"/>
              <w:jc w:val="center"/>
            </w:pPr>
            <w:r>
              <w:rPr>
                <w:rFonts w:ascii="Times New Roman" w:hAnsi="Times New Roman" w:cs="Times New Roman" w:eastAsia="Times New Roman"/>
                <w:b/>
                <w:bCs/>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14.28</w:t>
            </w:r>
          </w:p>
        </w:tc>
        <w:tc>
          <w:tcPr/>
          <w:p>
            <w:pPr>
              <w:pStyle w:val="Compact"/>
              <w:spacing w:line="276" w:lineRule="auto"/>
              <w:jc w:val="center"/>
            </w:pPr>
            <w:r>
              <w:rPr>
                <w:rFonts w:ascii="Times New Roman" w:hAnsi="Times New Roman" w:cs="Times New Roman" w:eastAsia="Times New Roman"/>
                <w:sz w:val="22"/>
              </w:rPr>
              <w:t xml:space="preserve">2.74</w:t>
            </w:r>
          </w:p>
        </w:tc>
        <w:tc>
          <w:tcPr/>
          <w:p>
            <w:pPr>
              <w:pStyle w:val="Compact"/>
              <w:spacing w:line="276" w:lineRule="auto"/>
              <w:jc w:val="center"/>
            </w:pPr>
            <w:r>
              <w:rPr>
                <w:rFonts w:ascii="Times New Roman" w:hAnsi="Times New Roman" w:cs="Times New Roman" w:eastAsia="Times New Roman"/>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13.96</w:t>
            </w:r>
          </w:p>
        </w:tc>
        <w:tc>
          <w:tcPr/>
          <w:p>
            <w:pPr>
              <w:pStyle w:val="Compact"/>
              <w:spacing w:line="276" w:lineRule="auto"/>
              <w:jc w:val="center"/>
            </w:pPr>
            <w:r>
              <w:rPr>
                <w:rFonts w:ascii="Times New Roman" w:hAnsi="Times New Roman" w:cs="Times New Roman" w:eastAsia="Times New Roman"/>
                <w:sz w:val="22"/>
              </w:rPr>
              <w:t xml:space="preserve">2.92</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10.16</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13.48</w:t>
            </w:r>
          </w:p>
        </w:tc>
        <w:tc>
          <w:tcPr/>
          <w:p>
            <w:pPr>
              <w:pStyle w:val="Compact"/>
              <w:spacing w:line="276" w:lineRule="auto"/>
              <w:jc w:val="center"/>
            </w:pPr>
            <w:r>
              <w:rPr>
                <w:rFonts w:ascii="Times New Roman" w:hAnsi="Times New Roman" w:cs="Times New Roman" w:eastAsia="Times New Roman"/>
                <w:sz w:val="22"/>
              </w:rPr>
              <w:t xml:space="preserve">2.86</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8.84</w:t>
            </w:r>
          </w:p>
        </w:tc>
        <w:tc>
          <w:tcPr/>
          <w:p>
            <w:pPr>
              <w:pStyle w:val="Compact"/>
              <w:spacing w:line="276" w:lineRule="auto"/>
              <w:jc w:val="center"/>
            </w:pPr>
            <w:r>
              <w:rPr>
                <w:rFonts w:ascii="Times New Roman" w:hAnsi="Times New Roman" w:cs="Times New Roman" w:eastAsia="Times New Roman"/>
                <w:sz w:val="22"/>
              </w:rPr>
              <w:t xml:space="preserve">3.12</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13.16</w:t>
            </w:r>
          </w:p>
        </w:tc>
        <w:tc>
          <w:tcPr/>
          <w:p>
            <w:pPr>
              <w:pStyle w:val="Compact"/>
              <w:spacing w:line="276" w:lineRule="auto"/>
              <w:jc w:val="center"/>
            </w:pPr>
            <w:r>
              <w:rPr>
                <w:rFonts w:ascii="Times New Roman" w:hAnsi="Times New Roman" w:cs="Times New Roman" w:eastAsia="Times New Roman"/>
                <w:sz w:val="22"/>
              </w:rPr>
              <w:t xml:space="preserve">2.92</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12.84</w:t>
            </w:r>
          </w:p>
        </w:tc>
        <w:tc>
          <w:tcPr/>
          <w:p>
            <w:pPr>
              <w:pStyle w:val="Compact"/>
              <w:spacing w:line="276" w:lineRule="auto"/>
              <w:jc w:val="center"/>
            </w:pPr>
            <w:r>
              <w:rPr>
                <w:rFonts w:ascii="Times New Roman" w:hAnsi="Times New Roman" w:cs="Times New Roman" w:eastAsia="Times New Roman"/>
                <w:sz w:val="22"/>
              </w:rPr>
              <w:t xml:space="preserve">2.94</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10.92</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jc w:val="center"/>
            </w:pPr>
            <w:r>
              <w:rPr>
                <w:rFonts w:ascii="Times New Roman" w:hAnsi="Times New Roman" w:cs="Times New Roman" w:eastAsia="Times New Roman"/>
                <w:sz w:val="22"/>
              </w:rPr>
              <w:t xml:space="preserve">VIII</w:t>
            </w:r>
          </w:p>
        </w:tc>
      </w:tr>
    </w:tbl>
    <w:p>
      <w:pPr>
        <w:pStyle w:val="BodyText"/>
        <w:spacing w:line="480" w:lineRule="auto" w:after="120"/>
        <w:jc w:val="both"/>
      </w:pPr>
      <w:r>
        <w:rPr>
          <w:rFonts w:ascii="Times New Roman" w:hAnsi="Times New Roman" w:cs="Times New Roman" w:eastAsia="Times New Roman"/>
          <w:sz w:val="24"/>
        </w:rPr>
        <w:t xml:space="preserve">The Urban Private school students display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most modern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profile of all the four groups.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together claim the top four ranks.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which was the lowest in rural government, has climbed up to the sixth rank.</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 at the very bottom. This profile is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clear correspondence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urban middle-class career aspirations of the clientele of K.P. International School.</w:t>
      </w:r>
    </w:p>
    <w:bookmarkEnd w:id="124"/>
    <w:bookmarkStart w:id="127" w:name="X596d1ab90aaae5af8b112edc0f37dd6c1880fee"/>
    <w:p>
      <w:pPr>
        <w:pStyle w:val="Heading3"/>
        <w:spacing w:line="360" w:lineRule="auto"/>
        <w:jc w:val="left"/>
      </w:pPr>
      <w:r>
        <w:rPr>
          <w:rFonts w:ascii="Times New Roman" w:hAnsi="Times New Roman" w:cs="Times New Roman" w:eastAsia="Times New Roman"/>
          <w:b/>
          <w:sz w:val="26"/>
        </w:rPr>
        <w:t xml:space="preserve">4.3.1 Rank Order of the Four Groups: A Synoptic View</w:t>
      </w:r>
    </w:p>
    <w:p>
      <w:pPr>
        <w:pStyle w:val="FirstParagraph"/>
        <w:spacing w:line="480" w:lineRule="auto" w:after="120"/>
        <w:jc w:val="both"/>
      </w:pPr>
      <w:r>
        <w:rPr>
          <w:rFonts w:ascii="Times New Roman" w:hAnsi="Times New Roman" w:cs="Times New Roman" w:eastAsia="Times New Roman"/>
          <w:sz w:val="24"/>
        </w:rPr>
        <w:t xml:space="preserve">For a quick comparative view, the rank-order of the ten areas in the four groups is presented in Table 4.6.</w:t>
      </w:r>
    </w:p>
    <w:bookmarkStart w:id="125" w:name="table-4.6"/>
    <w:p>
      <w:pPr>
        <w:pStyle w:val="Heading4"/>
        <w:spacing w:line="360" w:lineRule="auto"/>
        <w:jc w:val="left"/>
      </w:pPr>
      <w:r>
        <w:rPr>
          <w:rFonts w:ascii="Times New Roman" w:hAnsi="Times New Roman" w:cs="Times New Roman" w:eastAsia="Times New Roman"/>
          <w:b/>
          <w:sz w:val="24"/>
        </w:rPr>
        <w:t xml:space="preserve">TABLE 4.6</w:t>
      </w:r>
    </w:p>
    <w:p>
      <w:pPr>
        <w:pStyle w:val="FirstParagraph"/>
        <w:spacing w:line="480" w:lineRule="auto" w:after="120"/>
        <w:jc w:val="both"/>
      </w:pPr>
      <w:r>
        <w:rPr>
          <w:rFonts w:ascii="Times New Roman" w:hAnsi="Times New Roman" w:cs="Times New Roman" w:eastAsia="Times New Roman"/>
          <w:b/>
          <w:bCs/>
          <w:sz w:val="24"/>
        </w:rPr>
        <w:t xml:space="preserve">Rank Order of Vocational Interest Areas of the Four Groups</w:t>
      </w:r>
    </w:p>
    <w:tbl>
      <w:tblPr>
        <w:tblStyle w:val="Table"/>
        <w:tblW w:type="pct" w:w="5000"/>
        <w:jc w:val="center"/>
        <w:tblLayout w:type="fixed"/>
        <w:tblLook w:firstRow="1" w:lastRow="0" w:firstColumn="0" w:lastColumn="0" w:noHBand="0" w:noVBand="0" w:val="0020"/>
      </w:tblPr>
      <w:tblGrid>
        <w:gridCol w:w="1365"/>
        <w:gridCol w:w="1092"/>
        <w:gridCol w:w="1365"/>
        <w:gridCol w:w="1365"/>
        <w:gridCol w:w="1365"/>
        <w:gridCol w:w="1365"/>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 of Interest</w:t>
            </w:r>
          </w:p>
        </w:tc>
        <w:tc>
          <w:tcPr/>
          <w:p>
            <w:pPr>
              <w:pStyle w:val="Compact"/>
              <w:spacing w:line="276" w:lineRule="auto"/>
              <w:jc w:val="center"/>
            </w:pPr>
            <w:r>
              <w:rPr>
                <w:rFonts w:ascii="Times New Roman" w:hAnsi="Times New Roman" w:cs="Times New Roman" w:eastAsia="Times New Roman"/>
                <w:sz w:val="22"/>
              </w:rPr>
              <w:t xml:space="preserve">Rural Govt.</w:t>
            </w:r>
          </w:p>
        </w:tc>
        <w:tc>
          <w:tcPr/>
          <w:p>
            <w:pPr>
              <w:pStyle w:val="Compact"/>
              <w:spacing w:line="276" w:lineRule="auto"/>
              <w:jc w:val="center"/>
            </w:pPr>
            <w:r>
              <w:rPr>
                <w:rFonts w:ascii="Times New Roman" w:hAnsi="Times New Roman" w:cs="Times New Roman" w:eastAsia="Times New Roman"/>
                <w:sz w:val="22"/>
              </w:rPr>
              <w:t xml:space="preserve">Rural Pvt.</w:t>
            </w:r>
          </w:p>
        </w:tc>
        <w:tc>
          <w:tcPr/>
          <w:p>
            <w:pPr>
              <w:pStyle w:val="Compact"/>
              <w:spacing w:line="276" w:lineRule="auto"/>
              <w:jc w:val="center"/>
            </w:pPr>
            <w:r>
              <w:rPr>
                <w:rFonts w:ascii="Times New Roman" w:hAnsi="Times New Roman" w:cs="Times New Roman" w:eastAsia="Times New Roman"/>
                <w:sz w:val="22"/>
              </w:rPr>
              <w:t xml:space="preserve">Urban Govt.</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sz w:val="22"/>
              </w:rPr>
              <w:t xml:space="preserve">V</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b/>
                <w:bCs/>
                <w:sz w:val="22"/>
              </w:rPr>
              <w:t xml:space="preserve">I</w:t>
            </w:r>
          </w:p>
        </w:tc>
        <w:tc>
          <w:tcPr/>
          <w:p>
            <w:pPr>
              <w:pStyle w:val="Compact"/>
              <w:spacing w:line="276" w:lineRule="auto"/>
              <w:jc w:val="center"/>
            </w:pPr>
            <w:r>
              <w:rPr>
                <w:rFonts w:ascii="Times New Roman" w:hAnsi="Times New Roman" w:cs="Times New Roman" w:eastAsia="Times New Roman"/>
                <w:b/>
                <w:bCs/>
                <w:sz w:val="22"/>
              </w:rPr>
              <w:t xml:space="preserve">I</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b/>
                <w:bCs/>
                <w:sz w:val="22"/>
              </w:rPr>
              <w:t xml:space="preserve">II</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III</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IX</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VI</w:t>
            </w:r>
          </w:p>
        </w:tc>
        <w:tc>
          <w:tcPr/>
          <w:p>
            <w:pPr>
              <w:pStyle w:val="Compact"/>
              <w:spacing w:line="276" w:lineRule="auto"/>
              <w:jc w:val="center"/>
            </w:pPr>
            <w:r>
              <w:rPr>
                <w:rFonts w:ascii="Times New Roman" w:hAnsi="Times New Roman" w:cs="Times New Roman" w:eastAsia="Times New Roman"/>
                <w:sz w:val="22"/>
              </w:rPr>
              <w:t xml:space="preserve">IV</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b/>
                <w:bCs/>
                <w:sz w:val="22"/>
              </w:rPr>
              <w:t xml:space="preserve">I</w:t>
            </w:r>
          </w:p>
        </w:tc>
        <w:tc>
          <w:tcPr/>
          <w:p>
            <w:pPr>
              <w:pStyle w:val="Compact"/>
              <w:spacing w:line="276" w:lineRule="auto"/>
              <w:jc w:val="center"/>
            </w:pPr>
            <w:r>
              <w:rPr>
                <w:rFonts w:ascii="Times New Roman" w:hAnsi="Times New Roman" w:cs="Times New Roman" w:eastAsia="Times New Roman"/>
                <w:b/>
                <w:bCs/>
                <w:sz w:val="22"/>
              </w:rPr>
              <w:t xml:space="preserve">I</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X</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IX</w:t>
            </w:r>
          </w:p>
        </w:tc>
        <w:tc>
          <w:tcPr/>
          <w:p>
            <w:pPr>
              <w:pStyle w:val="Compact"/>
              <w:spacing w:line="276" w:lineRule="auto"/>
              <w:jc w:val="center"/>
            </w:pPr>
            <w:r>
              <w:rPr>
                <w:rFonts w:ascii="Times New Roman" w:hAnsi="Times New Roman" w:cs="Times New Roman" w:eastAsia="Times New Roman"/>
                <w:sz w:val="22"/>
              </w:rPr>
              <w:t xml:space="preserve">X</w:t>
            </w:r>
          </w:p>
        </w:tc>
        <w:tc>
          <w:tcPr/>
          <w:p>
            <w:pPr>
              <w:pStyle w:val="Compact"/>
              <w:spacing w:line="276" w:lineRule="auto"/>
              <w:jc w:val="center"/>
            </w:pPr>
            <w:r>
              <w:rPr>
                <w:rFonts w:ascii="Times New Roman" w:hAnsi="Times New Roman" w:cs="Times New Roman" w:eastAsia="Times New Roman"/>
                <w:sz w:val="22"/>
              </w:rPr>
              <w:t xml:space="preserve">VIII</w:t>
            </w:r>
          </w:p>
        </w:tc>
        <w:tc>
          <w:tcPr/>
          <w:p>
            <w:pPr>
              <w:pStyle w:val="Compact"/>
              <w:spacing w:line="276" w:lineRule="auto"/>
              <w:jc w:val="center"/>
            </w:pPr>
            <w:r>
              <w:rPr>
                <w:rFonts w:ascii="Times New Roman" w:hAnsi="Times New Roman" w:cs="Times New Roman" w:eastAsia="Times New Roman"/>
                <w:sz w:val="22"/>
              </w:rPr>
              <w:t xml:space="preserve">VI</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IV</w:t>
            </w:r>
          </w:p>
        </w:tc>
        <w:tc>
          <w:tcPr/>
          <w:p>
            <w:pPr>
              <w:pStyle w:val="Compact"/>
              <w:spacing w:line="276" w:lineRule="auto"/>
              <w:jc w:val="center"/>
            </w:pPr>
            <w:r>
              <w:rPr>
                <w:rFonts w:ascii="Times New Roman" w:hAnsi="Times New Roman" w:cs="Times New Roman" w:eastAsia="Times New Roman"/>
                <w:sz w:val="22"/>
              </w:rPr>
              <w:t xml:space="preserve">V</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VII</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III</w:t>
            </w:r>
          </w:p>
        </w:tc>
        <w:tc>
          <w:tcPr/>
          <w:p>
            <w:pPr>
              <w:pStyle w:val="Compact"/>
              <w:spacing w:line="276" w:lineRule="auto"/>
              <w:jc w:val="center"/>
            </w:pPr>
            <w:r>
              <w:rPr>
                <w:rFonts w:ascii="Times New Roman" w:hAnsi="Times New Roman" w:cs="Times New Roman" w:eastAsia="Times New Roman"/>
                <w:sz w:val="22"/>
              </w:rPr>
              <w:t xml:space="preserve">II</w:t>
            </w:r>
          </w:p>
        </w:tc>
        <w:tc>
          <w:tcPr/>
          <w:p>
            <w:pPr>
              <w:pStyle w:val="Compact"/>
              <w:spacing w:line="276" w:lineRule="auto"/>
              <w:jc w:val="center"/>
            </w:pPr>
            <w:r>
              <w:rPr>
                <w:rFonts w:ascii="Times New Roman" w:hAnsi="Times New Roman" w:cs="Times New Roman" w:eastAsia="Times New Roman"/>
                <w:sz w:val="22"/>
              </w:rPr>
              <w:t xml:space="preserve">VII</w:t>
            </w:r>
          </w:p>
        </w:tc>
        <w:tc>
          <w:tcPr/>
          <w:p>
            <w:pPr>
              <w:pStyle w:val="Compact"/>
              <w:spacing w:line="276" w:lineRule="auto"/>
              <w:jc w:val="center"/>
            </w:pPr>
            <w:r>
              <w:rPr>
                <w:rFonts w:ascii="Times New Roman" w:hAnsi="Times New Roman" w:cs="Times New Roman" w:eastAsia="Times New Roman"/>
                <w:sz w:val="22"/>
              </w:rPr>
              <w:t xml:space="preserve">VIII</w:t>
            </w:r>
          </w:p>
        </w:tc>
      </w:tr>
    </w:tbl>
    <w:p>
      <w:pPr>
        <w:pStyle w:val="BodyText"/>
        <w:spacing w:line="480" w:lineRule="auto" w:after="120"/>
        <w:jc w:val="both"/>
      </w:pPr>
      <w:r>
        <w:rPr>
          <w:rFonts w:ascii="Times New Roman" w:hAnsi="Times New Roman" w:cs="Times New Roman" w:eastAsia="Times New Roman"/>
          <w:sz w:val="24"/>
        </w:rPr>
        <w:t xml:space="preserve">A glance at Table 4.6 reveals certain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clear gradients</w:t>
      </w:r>
      <w:r>
        <w:rPr>
          <w:rFonts w:ascii="Times New Roman" w:hAnsi="Times New Roman" w:cs="Times New Roman" w:eastAsia="Times New Roman"/>
          <w:sz w:val="24"/>
        </w:rPr>
        <w:t xml:space="preserve">:</w:t>
      </w:r>
    </w:p>
    <w:p>
      <w:pPr>
        <w:pStyle w:val="Compact"/>
        <w:numPr>
          <w:ilvl w:val="0"/>
          <w:numId w:val="1023"/>
        </w:numPr>
        <w:spacing w:line="480" w:lineRule="auto" w:after="120"/>
        <w:jc w:val="both"/>
      </w:pPr>
      <w:r>
        <w:rPr>
          <w:rFonts w:ascii="Times New Roman" w:hAnsi="Times New Roman" w:cs="Times New Roman" w:eastAsia="Times New Roman"/>
          <w:i/>
          <w:i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rise steadily from Rural Govt. → Rural Pvt. → Urban Govt. → Urban Pvt.</w:t>
      </w:r>
    </w:p>
    <w:p>
      <w:pPr>
        <w:pStyle w:val="Compact"/>
        <w:numPr>
          <w:ilvl w:val="0"/>
          <w:numId w:val="1023"/>
        </w:numPr>
        <w:spacing w:line="480" w:lineRule="auto" w:after="120"/>
        <w:jc w:val="both"/>
      </w:pP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interests fall steadily in the same direction.</w:t>
      </w:r>
    </w:p>
    <w:p>
      <w:pPr>
        <w:pStyle w:val="Compact"/>
        <w:numPr>
          <w:ilvl w:val="0"/>
          <w:numId w:val="1023"/>
        </w:numPr>
        <w:spacing w:line="480" w:lineRule="auto" w:after="120"/>
        <w:jc w:val="both"/>
      </w:pP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is highest in the Urban Govt. group (rank II), suggesting that pupils of this school have a particularly strong people-orientation, possibly because this is one of the older and more community-rooted institutions of Meerut city.</w:t>
      </w:r>
    </w:p>
    <w:p>
      <w:pPr>
        <w:pStyle w:val="Compact"/>
        <w:numPr>
          <w:ilvl w:val="0"/>
          <w:numId w:val="1023"/>
        </w:numPr>
        <w:spacing w:line="480" w:lineRule="auto" w:after="120"/>
        <w:jc w:val="both"/>
      </w:pPr>
      <w:r>
        <w:rPr>
          <w:rFonts w:ascii="Times New Roman" w:hAnsi="Times New Roman" w:cs="Times New Roman" w:eastAsia="Times New Roman"/>
          <w:i/>
          <w:i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gives an interesting pattern: it is high in both rural groups (rank II–III) but falls steeply in both urban groups (rank VII–VIII), indicating that the urban environment, regardless of the type of management, tends to lower interest in household activities.</w:t>
      </w:r>
    </w:p>
    <w:p>
      <w:pPr>
        <w:pStyle w:val="FirstParagraph"/>
        <w:spacing w:line="480" w:lineRule="auto" w:after="120"/>
        <w:jc w:val="both"/>
      </w:pPr>
      <w:r>
        <w:rPr>
          <w:rFonts w:ascii="Times New Roman" w:hAnsi="Times New Roman" w:cs="Times New Roman" w:eastAsia="Times New Roman"/>
          <w:sz w:val="24"/>
        </w:rPr>
        <w:t xml:space="preserve">The descriptive patterns visible in Tables 4.2 to 4.6 will now be subjected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formal hypothesis testing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the following sections.</w:t>
      </w:r>
    </w:p>
    <w:bookmarkEnd w:id="125"/>
    <w:bookmarkStart w:id="126" w:name="Xd8a7989b19752f7f9c9f13583202ad95f69073f"/>
    <w:p>
      <w:pPr>
        <w:pStyle w:val="Heading4"/>
        <w:spacing w:line="360" w:lineRule="auto"/>
        <w:jc w:val="left"/>
      </w:pPr>
      <w:r>
        <w:rPr>
          <w:rFonts w:ascii="Times New Roman" w:hAnsi="Times New Roman" w:cs="Times New Roman" w:eastAsia="Times New Roman"/>
          <w:b/>
          <w:sz w:val="24"/>
        </w:rPr>
        <w:t xml:space="preserve">Figure 4.1 — Bar Diagram showing Mean Scores of the Four Groups on the Ten Areas of Vocational Interest</w:t>
      </w:r>
    </w:p>
    <w:p>
      <w:pPr>
        <w:pStyle w:val="SourceCode"/>
        <w:spacing w:line="480" w:lineRule="auto" w:after="120"/>
        <w:jc w:val="both"/>
      </w:pPr>
      <w:r>
        <w:rPr>
          <w:rStyle w:val="VerbatimChar"/>
          <w:rFonts w:ascii="Times New Roman" w:hAnsi="Times New Roman" w:cs="Times New Roman" w:eastAsia="Times New Roman"/>
          <w:sz w:val="24"/>
        </w:rPr>
        <w:t xml:space="preserve">Mean</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Score</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16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15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14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13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12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11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10 |   █  ░  ▒  ░ █  ▒  ░  ▒ ░  ▒  ▒          ▒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9 |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w:t>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Lit   Sci   Exe   Com   Con   Art   Agr   Per   Soc   Hou</w:t>
      </w:r>
      <w:r>
        <w:rPr>
          <w:rFonts w:ascii="Times New Roman" w:hAnsi="Times New Roman" w:cs="Times New Roman" w:eastAsia="Times New Roman"/>
          <w:sz w:val="24"/>
        </w:rPr>
        <w:br/>
      </w:r>
      <w:r>
        <w:rPr>
          <w:rFonts w:ascii="Times New Roman" w:hAnsi="Times New Roman" w:cs="Times New Roman" w:eastAsia="Times New Roman"/>
          <w:sz w:val="24"/>
        </w:rPr>
        <w:br/>
      </w:r>
      <w:r>
        <w:rPr>
          <w:rStyle w:val="VerbatimChar"/>
          <w:rFonts w:ascii="Times New Roman" w:hAnsi="Times New Roman" w:cs="Times New Roman" w:eastAsia="Times New Roman"/>
          <w:sz w:val="24"/>
        </w:rPr>
        <w:t xml:space="preserve">   █ = Rural Govt.   ░ = Rural Pvt.   ▒ = Urban Govt.   █ = Urban Pvt.</w:t>
      </w:r>
    </w:p>
    <w:p>
      <w:pPr>
        <w:pStyle w:val="FirstParagraph"/>
        <w:spacing w:line="480" w:lineRule="auto" w:after="120"/>
        <w:jc w:val="both"/>
      </w:pPr>
      <w:r>
        <w:rPr>
          <w:rFonts w:ascii="Times New Roman" w:hAnsi="Times New Roman" w:cs="Times New Roman" w:eastAsia="Times New Roman"/>
          <w:i/>
          <w:iCs/>
          <w:sz w:val="24"/>
        </w:rPr>
        <w:t xml:space="preserve">(Schematic representation; for actual reproduction in the final printed copy, please refer to the colour bar diagram pasted on page 65.)</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26"/>
    <w:bookmarkEnd w:id="127"/>
    <w:bookmarkEnd w:id="128"/>
    <w:bookmarkStart w:id="141" w:name="Xc2e8493f9d4d1588f9f64e30c268970065885e1"/>
    <w:p>
      <w:pPr>
        <w:pStyle w:val="Heading2"/>
        <w:spacing w:line="360" w:lineRule="auto"/>
        <w:jc w:val="center"/>
      </w:pPr>
      <w:r>
        <w:rPr>
          <w:rFonts w:ascii="Times New Roman" w:hAnsi="Times New Roman" w:cs="Times New Roman" w:eastAsia="Times New Roman"/>
          <w:b/>
          <w:sz w:val="28"/>
        </w:rPr>
        <w:t xml:space="preserve">4.4 COMPARISON BETWEEN RURAL AND URBAN STUDENTS</w:t>
      </w:r>
    </w:p>
    <w:p>
      <w:pPr>
        <w:pStyle w:val="FirstParagraph"/>
        <w:spacing w:line="480" w:lineRule="auto" w:after="120"/>
        <w:jc w:val="both"/>
      </w:pPr>
      <w:r>
        <w:rPr>
          <w:rFonts w:ascii="Times New Roman" w:hAnsi="Times New Roman" w:cs="Times New Roman" w:eastAsia="Times New Roman"/>
          <w:sz w:val="24"/>
        </w:rPr>
        <w:t xml:space="preserve">To test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Hypothesis 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rural and urban secondary school students on any of the ten areas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100 rural students (50 RG + 50 RP) were combined into one group and the 100 urban students (50 UG + 50 UP) into another. The two groups were then compared by means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on each area separately. The results are presented in Tables 4.7 to 4.16.</w:t>
      </w:r>
    </w:p>
    <w:bookmarkStart w:id="129" w:name="table-4.7"/>
    <w:p>
      <w:pPr>
        <w:pStyle w:val="Heading4"/>
        <w:spacing w:line="360" w:lineRule="auto"/>
        <w:jc w:val="left"/>
      </w:pPr>
      <w:r>
        <w:rPr>
          <w:rFonts w:ascii="Times New Roman" w:hAnsi="Times New Roman" w:cs="Times New Roman" w:eastAsia="Times New Roman"/>
          <w:b/>
          <w:sz w:val="24"/>
        </w:rPr>
        <w:t xml:space="preserve">TABLE 4.7</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Literary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11.38</w:t>
            </w:r>
          </w:p>
        </w:tc>
        <w:tc>
          <w:tcPr/>
          <w:p>
            <w:pPr>
              <w:pStyle w:val="Compact"/>
              <w:spacing w:line="276" w:lineRule="auto"/>
              <w:jc w:val="center"/>
            </w:pPr>
            <w:r>
              <w:rPr>
                <w:rFonts w:ascii="Times New Roman" w:hAnsi="Times New Roman" w:cs="Times New Roman" w:eastAsia="Times New Roman"/>
                <w:sz w:val="22"/>
              </w:rPr>
              <w:t xml:space="preserve">3.07</w:t>
            </w:r>
          </w:p>
        </w:tc>
        <w:tc>
          <w:tcPr/>
          <w:p>
            <w:pPr>
              <w:pStyle w:val="Compact"/>
              <w:spacing w:line="276" w:lineRule="auto"/>
              <w:jc w:val="center"/>
            </w:pPr>
            <w:r>
              <w:rPr>
                <w:rFonts w:ascii="Times New Roman" w:hAnsi="Times New Roman" w:cs="Times New Roman" w:eastAsia="Times New Roman"/>
                <w:sz w:val="22"/>
              </w:rPr>
              <w:t xml:space="preserve">0.418</w:t>
            </w:r>
          </w:p>
        </w:tc>
        <w:tc>
          <w:tcPr/>
          <w:p>
            <w:pPr>
              <w:pStyle w:val="Compact"/>
              <w:spacing w:line="276" w:lineRule="auto"/>
              <w:jc w:val="center"/>
            </w:pPr>
            <w:r>
              <w:rPr>
                <w:rFonts w:ascii="Times New Roman" w:hAnsi="Times New Roman" w:cs="Times New Roman" w:eastAsia="Times New Roman"/>
                <w:b/>
                <w:bCs/>
                <w:sz w:val="22"/>
              </w:rPr>
              <w:t xml:space="preserve">3.40</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12.80</w:t>
            </w:r>
          </w:p>
        </w:tc>
        <w:tc>
          <w:tcPr/>
          <w:p>
            <w:pPr>
              <w:pStyle w:val="Compact"/>
              <w:spacing w:line="276" w:lineRule="auto"/>
              <w:jc w:val="center"/>
            </w:pPr>
            <w:r>
              <w:rPr>
                <w:rFonts w:ascii="Times New Roman" w:hAnsi="Times New Roman" w:cs="Times New Roman" w:eastAsia="Times New Roman"/>
                <w:sz w:val="22"/>
              </w:rPr>
              <w:t xml:space="preserve">2.84</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The calculated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(3.40) is greater than the critical value of 2.60 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df</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198 at the .01 level. The null hypothesis on Literary interest 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Urban students have a significantly higher Literary interest than rural students.</w:t>
      </w:r>
    </w:p>
    <w:bookmarkEnd w:id="129"/>
    <w:bookmarkStart w:id="130" w:name="table-4.8"/>
    <w:p>
      <w:pPr>
        <w:pStyle w:val="Heading4"/>
        <w:spacing w:line="360" w:lineRule="auto"/>
        <w:jc w:val="left"/>
      </w:pPr>
      <w:r>
        <w:rPr>
          <w:rFonts w:ascii="Times New Roman" w:hAnsi="Times New Roman" w:cs="Times New Roman" w:eastAsia="Times New Roman"/>
          <w:b/>
          <w:sz w:val="24"/>
        </w:rPr>
        <w:t xml:space="preserve">TABLE 4.8</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Scientific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12.23</w:t>
            </w:r>
          </w:p>
        </w:tc>
        <w:tc>
          <w:tcPr/>
          <w:p>
            <w:pPr>
              <w:pStyle w:val="Compact"/>
              <w:spacing w:line="276" w:lineRule="auto"/>
              <w:jc w:val="center"/>
            </w:pPr>
            <w:r>
              <w:rPr>
                <w:rFonts w:ascii="Times New Roman" w:hAnsi="Times New Roman" w:cs="Times New Roman" w:eastAsia="Times New Roman"/>
                <w:sz w:val="22"/>
              </w:rPr>
              <w:t xml:space="preserve">3.34</w:t>
            </w:r>
          </w:p>
        </w:tc>
        <w:tc>
          <w:tcPr/>
          <w:p>
            <w:pPr>
              <w:pStyle w:val="Compact"/>
              <w:spacing w:line="276" w:lineRule="auto"/>
              <w:jc w:val="center"/>
            </w:pPr>
            <w:r>
              <w:rPr>
                <w:rFonts w:ascii="Times New Roman" w:hAnsi="Times New Roman" w:cs="Times New Roman" w:eastAsia="Times New Roman"/>
                <w:sz w:val="22"/>
              </w:rPr>
              <w:t xml:space="preserve">0.450</w:t>
            </w:r>
          </w:p>
        </w:tc>
        <w:tc>
          <w:tcPr/>
          <w:p>
            <w:pPr>
              <w:pStyle w:val="Compact"/>
              <w:spacing w:line="276" w:lineRule="auto"/>
              <w:jc w:val="center"/>
            </w:pPr>
            <w:r>
              <w:rPr>
                <w:rFonts w:ascii="Times New Roman" w:hAnsi="Times New Roman" w:cs="Times New Roman" w:eastAsia="Times New Roman"/>
                <w:b/>
                <w:bCs/>
                <w:sz w:val="22"/>
              </w:rPr>
              <w:t xml:space="preserve">5.35</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14.64</w:t>
            </w:r>
          </w:p>
        </w:tc>
        <w:tc>
          <w:tcPr/>
          <w:p>
            <w:pPr>
              <w:pStyle w:val="Compact"/>
              <w:spacing w:line="276" w:lineRule="auto"/>
              <w:jc w:val="center"/>
            </w:pPr>
            <w:r>
              <w:rPr>
                <w:rFonts w:ascii="Times New Roman" w:hAnsi="Times New Roman" w:cs="Times New Roman" w:eastAsia="Times New Roman"/>
                <w:sz w:val="22"/>
              </w:rPr>
              <w:t xml:space="preserve">3.02</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(5.35) is highly significant. Urban students are markedly higher than rural students on Scientific interest. The null hypothesis on this area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bookmarkEnd w:id="130"/>
    <w:bookmarkStart w:id="131" w:name="table-4.9"/>
    <w:p>
      <w:pPr>
        <w:pStyle w:val="Heading4"/>
        <w:spacing w:line="360" w:lineRule="auto"/>
        <w:jc w:val="left"/>
      </w:pPr>
      <w:r>
        <w:rPr>
          <w:rFonts w:ascii="Times New Roman" w:hAnsi="Times New Roman" w:cs="Times New Roman" w:eastAsia="Times New Roman"/>
          <w:b/>
          <w:sz w:val="24"/>
        </w:rPr>
        <w:t xml:space="preserve">TABLE 4.9</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Executive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10.80</w:t>
            </w:r>
          </w:p>
        </w:tc>
        <w:tc>
          <w:tcPr/>
          <w:p>
            <w:pPr>
              <w:pStyle w:val="Compact"/>
              <w:spacing w:line="276" w:lineRule="auto"/>
              <w:jc w:val="center"/>
            </w:pPr>
            <w:r>
              <w:rPr>
                <w:rFonts w:ascii="Times New Roman" w:hAnsi="Times New Roman" w:cs="Times New Roman" w:eastAsia="Times New Roman"/>
                <w:sz w:val="22"/>
              </w:rPr>
              <w:t xml:space="preserve">3.20</w:t>
            </w:r>
          </w:p>
        </w:tc>
        <w:tc>
          <w:tcPr/>
          <w:p>
            <w:pPr>
              <w:pStyle w:val="Compact"/>
              <w:spacing w:line="276" w:lineRule="auto"/>
              <w:jc w:val="center"/>
            </w:pPr>
            <w:r>
              <w:rPr>
                <w:rFonts w:ascii="Times New Roman" w:hAnsi="Times New Roman" w:cs="Times New Roman" w:eastAsia="Times New Roman"/>
                <w:sz w:val="22"/>
              </w:rPr>
              <w:t xml:space="preserve">0.430</w:t>
            </w:r>
          </w:p>
        </w:tc>
        <w:tc>
          <w:tcPr/>
          <w:p>
            <w:pPr>
              <w:pStyle w:val="Compact"/>
              <w:spacing w:line="276" w:lineRule="auto"/>
              <w:jc w:val="center"/>
            </w:pPr>
            <w:r>
              <w:rPr>
                <w:rFonts w:ascii="Times New Roman" w:hAnsi="Times New Roman" w:cs="Times New Roman" w:eastAsia="Times New Roman"/>
                <w:b/>
                <w:bCs/>
                <w:sz w:val="22"/>
              </w:rPr>
              <w:t xml:space="preserve">6.41</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13.56</w:t>
            </w:r>
          </w:p>
        </w:tc>
        <w:tc>
          <w:tcPr/>
          <w:p>
            <w:pPr>
              <w:pStyle w:val="Compact"/>
              <w:spacing w:line="276" w:lineRule="auto"/>
              <w:jc w:val="center"/>
            </w:pPr>
            <w:r>
              <w:rPr>
                <w:rFonts w:ascii="Times New Roman" w:hAnsi="Times New Roman" w:cs="Times New Roman" w:eastAsia="Times New Roman"/>
                <w:sz w:val="22"/>
              </w:rPr>
              <w:t xml:space="preserve">2.88</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Urban students have shown a remarkably higher mean on Executive interest.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bookmarkEnd w:id="131"/>
    <w:bookmarkStart w:id="132" w:name="table-4.10"/>
    <w:p>
      <w:pPr>
        <w:pStyle w:val="Heading4"/>
        <w:spacing w:line="360" w:lineRule="auto"/>
        <w:jc w:val="left"/>
      </w:pPr>
      <w:r>
        <w:rPr>
          <w:rFonts w:ascii="Times New Roman" w:hAnsi="Times New Roman" w:cs="Times New Roman" w:eastAsia="Times New Roman"/>
          <w:b/>
          <w:sz w:val="24"/>
        </w:rPr>
        <w:t xml:space="preserve">TABLE 4.10</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Commercial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10.34</w:t>
            </w:r>
          </w:p>
        </w:tc>
        <w:tc>
          <w:tcPr/>
          <w:p>
            <w:pPr>
              <w:pStyle w:val="Compact"/>
              <w:spacing w:line="276" w:lineRule="auto"/>
              <w:jc w:val="center"/>
            </w:pPr>
            <w:r>
              <w:rPr>
                <w:rFonts w:ascii="Times New Roman" w:hAnsi="Times New Roman" w:cs="Times New Roman" w:eastAsia="Times New Roman"/>
                <w:sz w:val="22"/>
              </w:rPr>
              <w:t xml:space="preserve">3.12</w:t>
            </w:r>
          </w:p>
        </w:tc>
        <w:tc>
          <w:tcPr/>
          <w:p>
            <w:pPr>
              <w:pStyle w:val="Compact"/>
              <w:spacing w:line="276" w:lineRule="auto"/>
              <w:jc w:val="center"/>
            </w:pPr>
            <w:r>
              <w:rPr>
                <w:rFonts w:ascii="Times New Roman" w:hAnsi="Times New Roman" w:cs="Times New Roman" w:eastAsia="Times New Roman"/>
                <w:sz w:val="22"/>
              </w:rPr>
              <w:t xml:space="preserve">0.440</w:t>
            </w:r>
          </w:p>
        </w:tc>
        <w:tc>
          <w:tcPr/>
          <w:p>
            <w:pPr>
              <w:pStyle w:val="Compact"/>
              <w:spacing w:line="276" w:lineRule="auto"/>
              <w:jc w:val="center"/>
            </w:pPr>
            <w:r>
              <w:rPr>
                <w:rFonts w:ascii="Times New Roman" w:hAnsi="Times New Roman" w:cs="Times New Roman" w:eastAsia="Times New Roman"/>
                <w:b/>
                <w:bCs/>
                <w:sz w:val="22"/>
              </w:rPr>
              <w:t xml:space="preserve">6.18</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13.06</w:t>
            </w:r>
          </w:p>
        </w:tc>
        <w:tc>
          <w:tcPr/>
          <w:p>
            <w:pPr>
              <w:pStyle w:val="Compact"/>
              <w:spacing w:line="276" w:lineRule="auto"/>
              <w:jc w:val="center"/>
            </w:pPr>
            <w:r>
              <w:rPr>
                <w:rFonts w:ascii="Times New Roman" w:hAnsi="Times New Roman" w:cs="Times New Roman" w:eastAsia="Times New Roman"/>
                <w:sz w:val="22"/>
              </w:rPr>
              <w:t xml:space="preserve">3.10</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The mean difference in favour of urban students is 2.72, which is highly significant.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bookmarkEnd w:id="132"/>
    <w:bookmarkStart w:id="133" w:name="table-4.11"/>
    <w:p>
      <w:pPr>
        <w:pStyle w:val="Heading4"/>
        <w:spacing w:line="360" w:lineRule="auto"/>
        <w:jc w:val="left"/>
      </w:pPr>
      <w:r>
        <w:rPr>
          <w:rFonts w:ascii="Times New Roman" w:hAnsi="Times New Roman" w:cs="Times New Roman" w:eastAsia="Times New Roman"/>
          <w:b/>
          <w:sz w:val="24"/>
        </w:rPr>
        <w:t xml:space="preserve">TABLE 4.11</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Constructive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13.70</w:t>
            </w:r>
          </w:p>
        </w:tc>
        <w:tc>
          <w:tcPr/>
          <w:p>
            <w:pPr>
              <w:pStyle w:val="Compact"/>
              <w:spacing w:line="276" w:lineRule="auto"/>
              <w:jc w:val="center"/>
            </w:pPr>
            <w:r>
              <w:rPr>
                <w:rFonts w:ascii="Times New Roman" w:hAnsi="Times New Roman" w:cs="Times New Roman" w:eastAsia="Times New Roman"/>
                <w:sz w:val="22"/>
              </w:rPr>
              <w:t xml:space="preserve">2.92</w:t>
            </w:r>
          </w:p>
        </w:tc>
        <w:tc>
          <w:tcPr/>
          <w:p>
            <w:pPr>
              <w:pStyle w:val="Compact"/>
              <w:spacing w:line="276" w:lineRule="auto"/>
              <w:jc w:val="center"/>
            </w:pPr>
            <w:r>
              <w:rPr>
                <w:rFonts w:ascii="Times New Roman" w:hAnsi="Times New Roman" w:cs="Times New Roman" w:eastAsia="Times New Roman"/>
                <w:sz w:val="22"/>
              </w:rPr>
              <w:t xml:space="preserve">0.426</w:t>
            </w:r>
          </w:p>
        </w:tc>
        <w:tc>
          <w:tcPr/>
          <w:p>
            <w:pPr>
              <w:pStyle w:val="Compact"/>
              <w:spacing w:line="276" w:lineRule="auto"/>
              <w:jc w:val="center"/>
            </w:pPr>
            <w:r>
              <w:rPr>
                <w:rFonts w:ascii="Times New Roman" w:hAnsi="Times New Roman" w:cs="Times New Roman" w:eastAsia="Times New Roman"/>
                <w:b/>
                <w:bCs/>
                <w:sz w:val="22"/>
              </w:rPr>
              <w:t xml:space="preserve">7.28</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10.60</w:t>
            </w:r>
          </w:p>
        </w:tc>
        <w:tc>
          <w:tcPr/>
          <w:p>
            <w:pPr>
              <w:pStyle w:val="Compact"/>
              <w:spacing w:line="276" w:lineRule="auto"/>
              <w:jc w:val="center"/>
            </w:pPr>
            <w:r>
              <w:rPr>
                <w:rFonts w:ascii="Times New Roman" w:hAnsi="Times New Roman" w:cs="Times New Roman" w:eastAsia="Times New Roman"/>
                <w:sz w:val="22"/>
              </w:rPr>
              <w:t xml:space="preserve">3.10</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In Constructive interest the trend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reversed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rural students show much higher mean than the urban students.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 but in the opposite direction.</w:t>
      </w:r>
    </w:p>
    <w:bookmarkEnd w:id="133"/>
    <w:bookmarkStart w:id="134" w:name="table-4.12"/>
    <w:p>
      <w:pPr>
        <w:pStyle w:val="Heading4"/>
        <w:spacing w:line="360" w:lineRule="auto"/>
        <w:jc w:val="left"/>
      </w:pPr>
      <w:r>
        <w:rPr>
          <w:rFonts w:ascii="Times New Roman" w:hAnsi="Times New Roman" w:cs="Times New Roman" w:eastAsia="Times New Roman"/>
          <w:b/>
          <w:sz w:val="24"/>
        </w:rPr>
        <w:t xml:space="preserve">TABLE 4.12</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Artistic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11.44</w:t>
            </w:r>
          </w:p>
        </w:tc>
        <w:tc>
          <w:tcPr/>
          <w:p>
            <w:pPr>
              <w:pStyle w:val="Compact"/>
              <w:spacing w:line="276" w:lineRule="auto"/>
              <w:jc w:val="center"/>
            </w:pPr>
            <w:r>
              <w:rPr>
                <w:rFonts w:ascii="Times New Roman" w:hAnsi="Times New Roman" w:cs="Times New Roman" w:eastAsia="Times New Roman"/>
                <w:sz w:val="22"/>
              </w:rPr>
              <w:t xml:space="preserve">3.02</w:t>
            </w:r>
          </w:p>
        </w:tc>
        <w:tc>
          <w:tcPr/>
          <w:p>
            <w:pPr>
              <w:pStyle w:val="Compact"/>
              <w:spacing w:line="276" w:lineRule="auto"/>
              <w:jc w:val="center"/>
            </w:pPr>
            <w:r>
              <w:rPr>
                <w:rFonts w:ascii="Times New Roman" w:hAnsi="Times New Roman" w:cs="Times New Roman" w:eastAsia="Times New Roman"/>
                <w:sz w:val="22"/>
              </w:rPr>
              <w:t xml:space="preserve">0.429</w:t>
            </w:r>
          </w:p>
        </w:tc>
        <w:tc>
          <w:tcPr/>
          <w:p>
            <w:pPr>
              <w:pStyle w:val="Compact"/>
              <w:spacing w:line="276" w:lineRule="auto"/>
              <w:jc w:val="center"/>
            </w:pPr>
            <w:r>
              <w:rPr>
                <w:rFonts w:ascii="Times New Roman" w:hAnsi="Times New Roman" w:cs="Times New Roman" w:eastAsia="Times New Roman"/>
                <w:b/>
                <w:bCs/>
                <w:sz w:val="22"/>
              </w:rPr>
              <w:t xml:space="preserve">3.08</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12.76</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Urban students are significantly higher on Artistic interest at the .01 level.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bookmarkEnd w:id="134"/>
    <w:bookmarkStart w:id="135" w:name="table-4.13"/>
    <w:p>
      <w:pPr>
        <w:pStyle w:val="Heading4"/>
        <w:spacing w:line="360" w:lineRule="auto"/>
        <w:jc w:val="left"/>
      </w:pPr>
      <w:r>
        <w:rPr>
          <w:rFonts w:ascii="Times New Roman" w:hAnsi="Times New Roman" w:cs="Times New Roman" w:eastAsia="Times New Roman"/>
          <w:b/>
          <w:sz w:val="24"/>
        </w:rPr>
        <w:t xml:space="preserve">TABLE 4.13</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Agricultural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14.98</w:t>
            </w:r>
          </w:p>
        </w:tc>
        <w:tc>
          <w:tcPr/>
          <w:p>
            <w:pPr>
              <w:pStyle w:val="Compact"/>
              <w:spacing w:line="276" w:lineRule="auto"/>
              <w:jc w:val="center"/>
            </w:pPr>
            <w:r>
              <w:rPr>
                <w:rFonts w:ascii="Times New Roman" w:hAnsi="Times New Roman" w:cs="Times New Roman" w:eastAsia="Times New Roman"/>
                <w:sz w:val="22"/>
              </w:rPr>
              <w:t xml:space="preserve">2.68</w:t>
            </w:r>
          </w:p>
        </w:tc>
        <w:tc>
          <w:tcPr/>
          <w:p>
            <w:pPr>
              <w:pStyle w:val="Compact"/>
              <w:spacing w:line="276" w:lineRule="auto"/>
              <w:jc w:val="center"/>
            </w:pPr>
            <w:r>
              <w:rPr>
                <w:rFonts w:ascii="Times New Roman" w:hAnsi="Times New Roman" w:cs="Times New Roman" w:eastAsia="Times New Roman"/>
                <w:sz w:val="22"/>
              </w:rPr>
              <w:t xml:space="preserve">0.419</w:t>
            </w:r>
          </w:p>
        </w:tc>
        <w:tc>
          <w:tcPr/>
          <w:p>
            <w:pPr>
              <w:pStyle w:val="Compact"/>
              <w:spacing w:line="276" w:lineRule="auto"/>
              <w:jc w:val="center"/>
            </w:pPr>
            <w:r>
              <w:rPr>
                <w:rFonts w:ascii="Times New Roman" w:hAnsi="Times New Roman" w:cs="Times New Roman" w:eastAsia="Times New Roman"/>
                <w:b/>
                <w:bCs/>
                <w:sz w:val="22"/>
              </w:rPr>
              <w:t xml:space="preserve">12.89</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9.58</w:t>
            </w:r>
          </w:p>
        </w:tc>
        <w:tc>
          <w:tcPr/>
          <w:p>
            <w:pPr>
              <w:pStyle w:val="Compact"/>
              <w:spacing w:line="276" w:lineRule="auto"/>
              <w:jc w:val="center"/>
            </w:pPr>
            <w:r>
              <w:rPr>
                <w:rFonts w:ascii="Times New Roman" w:hAnsi="Times New Roman" w:cs="Times New Roman" w:eastAsia="Times New Roman"/>
                <w:sz w:val="22"/>
              </w:rPr>
              <w:t xml:space="preserve">3.22</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This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mean difference observed in the entire study — 5.40 points. The rural students predictably and very strongly outscore the urban students on Agricultural interest.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bookmarkEnd w:id="135"/>
    <w:bookmarkStart w:id="136" w:name="table-4.14"/>
    <w:p>
      <w:pPr>
        <w:pStyle w:val="Heading4"/>
        <w:spacing w:line="360" w:lineRule="auto"/>
        <w:jc w:val="left"/>
      </w:pPr>
      <w:r>
        <w:rPr>
          <w:rFonts w:ascii="Times New Roman" w:hAnsi="Times New Roman" w:cs="Times New Roman" w:eastAsia="Times New Roman"/>
          <w:b/>
          <w:sz w:val="24"/>
        </w:rPr>
        <w:t xml:space="preserve">TABLE 4.14</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Persuasive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10.02</w:t>
            </w:r>
          </w:p>
        </w:tc>
        <w:tc>
          <w:tcPr/>
          <w:p>
            <w:pPr>
              <w:pStyle w:val="Compact"/>
              <w:spacing w:line="276" w:lineRule="auto"/>
              <w:jc w:val="center"/>
            </w:pPr>
            <w:r>
              <w:rPr>
                <w:rFonts w:ascii="Times New Roman" w:hAnsi="Times New Roman" w:cs="Times New Roman" w:eastAsia="Times New Roman"/>
                <w:sz w:val="22"/>
              </w:rPr>
              <w:t xml:space="preserve">3.10</w:t>
            </w:r>
          </w:p>
        </w:tc>
        <w:tc>
          <w:tcPr/>
          <w:p>
            <w:pPr>
              <w:pStyle w:val="Compact"/>
              <w:spacing w:line="276" w:lineRule="auto"/>
              <w:jc w:val="center"/>
            </w:pPr>
            <w:r>
              <w:rPr>
                <w:rFonts w:ascii="Times New Roman" w:hAnsi="Times New Roman" w:cs="Times New Roman" w:eastAsia="Times New Roman"/>
                <w:sz w:val="22"/>
              </w:rPr>
              <w:t xml:space="preserve">0.431</w:t>
            </w:r>
          </w:p>
        </w:tc>
        <w:tc>
          <w:tcPr/>
          <w:p>
            <w:pPr>
              <w:pStyle w:val="Compact"/>
              <w:spacing w:line="276" w:lineRule="auto"/>
              <w:jc w:val="center"/>
            </w:pPr>
            <w:r>
              <w:rPr>
                <w:rFonts w:ascii="Times New Roman" w:hAnsi="Times New Roman" w:cs="Times New Roman" w:eastAsia="Times New Roman"/>
                <w:b/>
                <w:bCs/>
                <w:sz w:val="22"/>
              </w:rPr>
              <w:t xml:space="preserve">5.75</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12.50</w:t>
            </w:r>
          </w:p>
        </w:tc>
        <w:tc>
          <w:tcPr/>
          <w:p>
            <w:pPr>
              <w:pStyle w:val="Compact"/>
              <w:spacing w:line="276" w:lineRule="auto"/>
              <w:jc w:val="center"/>
            </w:pPr>
            <w:r>
              <w:rPr>
                <w:rFonts w:ascii="Times New Roman" w:hAnsi="Times New Roman" w:cs="Times New Roman" w:eastAsia="Times New Roman"/>
                <w:sz w:val="22"/>
              </w:rPr>
              <w:t xml:space="preserve">3.00</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Urban students again show a clear lead on Persuasive interest.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bookmarkEnd w:id="136"/>
    <w:bookmarkStart w:id="137" w:name="table-4.15"/>
    <w:p>
      <w:pPr>
        <w:pStyle w:val="Heading4"/>
        <w:spacing w:line="360" w:lineRule="auto"/>
        <w:jc w:val="left"/>
      </w:pPr>
      <w:r>
        <w:rPr>
          <w:rFonts w:ascii="Times New Roman" w:hAnsi="Times New Roman" w:cs="Times New Roman" w:eastAsia="Times New Roman"/>
          <w:b/>
          <w:sz w:val="24"/>
        </w:rPr>
        <w:t xml:space="preserve">TABLE 4.15</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Social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12.90</w:t>
            </w:r>
          </w:p>
        </w:tc>
        <w:tc>
          <w:tcPr/>
          <w:p>
            <w:pPr>
              <w:pStyle w:val="Compact"/>
              <w:spacing w:line="276" w:lineRule="auto"/>
              <w:jc w:val="center"/>
            </w:pPr>
            <w:r>
              <w:rPr>
                <w:rFonts w:ascii="Times New Roman" w:hAnsi="Times New Roman" w:cs="Times New Roman" w:eastAsia="Times New Roman"/>
                <w:sz w:val="22"/>
              </w:rPr>
              <w:t xml:space="preserve">3.02</w:t>
            </w:r>
          </w:p>
        </w:tc>
        <w:tc>
          <w:tcPr/>
          <w:p>
            <w:pPr>
              <w:pStyle w:val="Compact"/>
              <w:spacing w:line="276" w:lineRule="auto"/>
              <w:jc w:val="center"/>
            </w:pPr>
            <w:r>
              <w:rPr>
                <w:rFonts w:ascii="Times New Roman" w:hAnsi="Times New Roman" w:cs="Times New Roman" w:eastAsia="Times New Roman"/>
                <w:sz w:val="22"/>
              </w:rPr>
              <w:t xml:space="preserve">0.420</w:t>
            </w:r>
          </w:p>
        </w:tc>
        <w:tc>
          <w:tcPr/>
          <w:p>
            <w:pPr>
              <w:pStyle w:val="Compact"/>
              <w:spacing w:line="276" w:lineRule="auto"/>
              <w:jc w:val="center"/>
            </w:pPr>
            <w:r>
              <w:rPr>
                <w:rFonts w:ascii="Times New Roman" w:hAnsi="Times New Roman" w:cs="Times New Roman" w:eastAsia="Times New Roman"/>
                <w:sz w:val="22"/>
              </w:rPr>
              <w:t xml:space="preserve">1.14</w:t>
            </w:r>
          </w:p>
        </w:tc>
        <w:tc>
          <w:tcPr/>
          <w:p>
            <w:pPr>
              <w:pStyle w:val="Compact"/>
              <w:spacing w:line="276" w:lineRule="auto"/>
              <w:jc w:val="center"/>
            </w:pPr>
            <w:r>
              <w:rPr>
                <w:rFonts w:ascii="Times New Roman" w:hAnsi="Times New Roman" w:cs="Times New Roman" w:eastAsia="Times New Roman"/>
                <w:sz w:val="22"/>
              </w:rPr>
              <w:t xml:space="preserve">Not Significant</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13.38</w:t>
            </w:r>
          </w:p>
        </w:tc>
        <w:tc>
          <w:tcPr/>
          <w:p>
            <w:pPr>
              <w:pStyle w:val="Compact"/>
              <w:spacing w:line="276" w:lineRule="auto"/>
              <w:jc w:val="center"/>
            </w:pPr>
            <w:r>
              <w:rPr>
                <w:rFonts w:ascii="Times New Roman" w:hAnsi="Times New Roman" w:cs="Times New Roman" w:eastAsia="Times New Roman"/>
                <w:sz w:val="22"/>
              </w:rPr>
              <w:t xml:space="preserve">2.92</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 (1.14) is far below the critical value of 1.97 at the .05 level. The null hypothesis on Social interest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retained</w:t>
      </w:r>
      <w:r>
        <w:rPr>
          <w:rFonts w:ascii="Times New Roman" w:hAnsi="Times New Roman" w:cs="Times New Roman" w:eastAsia="Times New Roman"/>
          <w:sz w:val="24"/>
        </w:rPr>
        <w:t xml:space="preserve">. Rural and urban students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interested in social occupations.</w:t>
      </w:r>
    </w:p>
    <w:bookmarkEnd w:id="137"/>
    <w:bookmarkStart w:id="138" w:name="table-4.16"/>
    <w:p>
      <w:pPr>
        <w:pStyle w:val="Heading4"/>
        <w:spacing w:line="360" w:lineRule="auto"/>
        <w:jc w:val="left"/>
      </w:pPr>
      <w:r>
        <w:rPr>
          <w:rFonts w:ascii="Times New Roman" w:hAnsi="Times New Roman" w:cs="Times New Roman" w:eastAsia="Times New Roman"/>
          <w:b/>
          <w:sz w:val="24"/>
        </w:rPr>
        <w:t xml:space="preserve">TABLE 4.16</w:t>
      </w:r>
    </w:p>
    <w:p>
      <w:pPr>
        <w:pStyle w:val="FirstParagraph"/>
        <w:spacing w:line="480" w:lineRule="auto" w:after="120"/>
        <w:jc w:val="both"/>
      </w:pPr>
      <w:r>
        <w:rPr>
          <w:rFonts w:ascii="Times New Roman" w:hAnsi="Times New Roman" w:cs="Times New Roman" w:eastAsia="Times New Roman"/>
          <w:b/>
          <w:bCs/>
          <w:sz w:val="24"/>
        </w:rPr>
        <w:t xml:space="preserve">Comparison of Rural and Urban Students on Household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Rural</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13.70</w:t>
            </w:r>
          </w:p>
        </w:tc>
        <w:tc>
          <w:tcPr/>
          <w:p>
            <w:pPr>
              <w:pStyle w:val="Compact"/>
              <w:spacing w:line="276" w:lineRule="auto"/>
              <w:jc w:val="center"/>
            </w:pPr>
            <w:r>
              <w:rPr>
                <w:rFonts w:ascii="Times New Roman" w:hAnsi="Times New Roman" w:cs="Times New Roman" w:eastAsia="Times New Roman"/>
                <w:sz w:val="22"/>
              </w:rPr>
              <w:t xml:space="preserve">2.94</w:t>
            </w:r>
          </w:p>
        </w:tc>
        <w:tc>
          <w:tcPr/>
          <w:p>
            <w:pPr>
              <w:pStyle w:val="Compact"/>
              <w:spacing w:line="276" w:lineRule="auto"/>
              <w:jc w:val="center"/>
            </w:pPr>
            <w:r>
              <w:rPr>
                <w:rFonts w:ascii="Times New Roman" w:hAnsi="Times New Roman" w:cs="Times New Roman" w:eastAsia="Times New Roman"/>
                <w:sz w:val="22"/>
              </w:rPr>
              <w:t xml:space="preserve">0.426</w:t>
            </w:r>
          </w:p>
        </w:tc>
        <w:tc>
          <w:tcPr/>
          <w:p>
            <w:pPr>
              <w:pStyle w:val="Compact"/>
              <w:spacing w:line="276" w:lineRule="auto"/>
              <w:jc w:val="center"/>
            </w:pPr>
            <w:r>
              <w:rPr>
                <w:rFonts w:ascii="Times New Roman" w:hAnsi="Times New Roman" w:cs="Times New Roman" w:eastAsia="Times New Roman"/>
                <w:b/>
                <w:bCs/>
                <w:sz w:val="22"/>
              </w:rPr>
              <w:t xml:space="preserve">5.31</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Urban</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11.44</w:t>
            </w:r>
          </w:p>
        </w:tc>
        <w:tc>
          <w:tcPr/>
          <w:p>
            <w:pPr>
              <w:pStyle w:val="Compact"/>
              <w:spacing w:line="276" w:lineRule="auto"/>
              <w:jc w:val="center"/>
            </w:pPr>
            <w:r>
              <w:rPr>
                <w:rFonts w:ascii="Times New Roman" w:hAnsi="Times New Roman" w:cs="Times New Roman" w:eastAsia="Times New Roman"/>
                <w:sz w:val="22"/>
              </w:rPr>
              <w:t xml:space="preserve">3.08</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Rural students lead urban students by a comfortable margin of 2.26 points on Household interest. 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bookmarkEnd w:id="138"/>
    <w:bookmarkStart w:id="140" w:name="summary-of-rural-vs.-urban-comparison"/>
    <w:p>
      <w:pPr>
        <w:pStyle w:val="Heading3"/>
        <w:spacing w:line="360" w:lineRule="auto"/>
        <w:jc w:val="left"/>
      </w:pPr>
      <w:r>
        <w:rPr>
          <w:rFonts w:ascii="Times New Roman" w:hAnsi="Times New Roman" w:cs="Times New Roman" w:eastAsia="Times New Roman"/>
          <w:b/>
          <w:sz w:val="26"/>
        </w:rPr>
        <w:t xml:space="preserve">4.4.1 Summary of Rural vs. Urban Comparison</w:t>
      </w:r>
    </w:p>
    <w:p>
      <w:pPr>
        <w:pStyle w:val="FirstParagraph"/>
        <w:spacing w:line="480" w:lineRule="auto" w:after="120"/>
        <w:jc w:val="both"/>
      </w:pPr>
      <w:r>
        <w:rPr>
          <w:rFonts w:ascii="Times New Roman" w:hAnsi="Times New Roman" w:cs="Times New Roman" w:eastAsia="Times New Roman"/>
          <w:sz w:val="24"/>
        </w:rPr>
        <w:t xml:space="preserve">Out of the ten areas, the difference between rural and urban students was found to be statistically significant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Urban students were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Scientific, Executive, Commercial, Artistic and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whereas rural students were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 Agricultural and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the only area on which no significant difference was found.</w:t>
      </w:r>
    </w:p>
    <w:bookmarkStart w:id="139" w:name="Xa04201563f253d6ea1323932ec91dc5726fb808"/>
    <w:p>
      <w:pPr>
        <w:pStyle w:val="Heading4"/>
        <w:spacing w:line="360" w:lineRule="auto"/>
        <w:jc w:val="left"/>
      </w:pPr>
      <w:r>
        <w:rPr>
          <w:rFonts w:ascii="Times New Roman" w:hAnsi="Times New Roman" w:cs="Times New Roman" w:eastAsia="Times New Roman"/>
          <w:b/>
          <w:sz w:val="24"/>
        </w:rPr>
        <w:t xml:space="preserve">Figure 4.2 — Comparative Profile of Rural and Urban Students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jc w:val="left"/>
            </w:pPr>
            <w:r>
              <w:rPr>
                <w:rFonts w:ascii="Times New Roman" w:hAnsi="Times New Roman" w:cs="Times New Roman" w:eastAsia="Times New Roman"/>
                <w:sz w:val="22"/>
              </w:rPr>
              <w:t xml:space="preserve">Higher in Urban (6 areas)</w:t>
            </w:r>
          </w:p>
        </w:tc>
        <w:tc>
          <w:tcPr/>
          <w:p>
            <w:pPr>
              <w:pStyle w:val="Compact"/>
              <w:spacing w:line="276" w:lineRule="auto"/>
              <w:jc w:val="left"/>
            </w:pPr>
            <w:r>
              <w:rPr>
                <w:rFonts w:ascii="Times New Roman" w:hAnsi="Times New Roman" w:cs="Times New Roman" w:eastAsia="Times New Roman"/>
                <w:sz w:val="22"/>
              </w:rPr>
              <w:t xml:space="preserve">Higher in Rural (3 areas)</w:t>
            </w:r>
          </w:p>
        </w:tc>
        <w:tc>
          <w:tcPr/>
          <w:p>
            <w:pPr>
              <w:pStyle w:val="Compact"/>
              <w:spacing w:line="276" w:lineRule="auto"/>
              <w:jc w:val="left"/>
            </w:pPr>
            <w:r>
              <w:rPr>
                <w:rFonts w:ascii="Times New Roman" w:hAnsi="Times New Roman" w:cs="Times New Roman" w:eastAsia="Times New Roman"/>
                <w:sz w:val="22"/>
              </w:rPr>
              <w:t xml:space="preserve">No Difference (1 area)</w:t>
            </w:r>
          </w:p>
        </w:tc>
      </w:tr>
      <w:tr>
        <w:tc>
          <w:tcPr/>
          <w:p>
            <w:pPr>
              <w:pStyle w:val="Compact"/>
              <w:spacing w:line="276" w:lineRule="auto"/>
              <w:jc w:val="left"/>
            </w:pPr>
            <w:r>
              <w:rPr>
                <w:rFonts w:ascii="Times New Roman" w:hAnsi="Times New Roman" w:cs="Times New Roman" w:eastAsia="Times New Roman"/>
                <w:sz w:val="22"/>
              </w:rPr>
              <w:t xml:space="preserve">Literary, Scientific, Executive, Commercial, Artistic, Persuasive</w:t>
            </w:r>
          </w:p>
        </w:tc>
        <w:tc>
          <w:tcPr/>
          <w:p>
            <w:pPr>
              <w:pStyle w:val="Compact"/>
              <w:spacing w:line="276" w:lineRule="auto"/>
              <w:jc w:val="left"/>
            </w:pPr>
            <w:r>
              <w:rPr>
                <w:rFonts w:ascii="Times New Roman" w:hAnsi="Times New Roman" w:cs="Times New Roman" w:eastAsia="Times New Roman"/>
                <w:sz w:val="22"/>
              </w:rPr>
              <w:t xml:space="preserve">Constructive, Agricultural, Household</w:t>
            </w:r>
          </w:p>
        </w:tc>
        <w:tc>
          <w:tcPr/>
          <w:p>
            <w:pPr>
              <w:pStyle w:val="Compact"/>
              <w:spacing w:line="276" w:lineRule="auto"/>
              <w:jc w:val="left"/>
            </w:pPr>
            <w:r>
              <w:rPr>
                <w:rFonts w:ascii="Times New Roman" w:hAnsi="Times New Roman" w:cs="Times New Roman" w:eastAsia="Times New Roman"/>
                <w:sz w:val="22"/>
              </w:rPr>
              <w:t xml:space="preserve">Social</w:t>
            </w:r>
          </w:p>
        </w:tc>
      </w:tr>
    </w:tbl>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39"/>
    <w:bookmarkEnd w:id="140"/>
    <w:bookmarkEnd w:id="141"/>
    <w:bookmarkStart w:id="153" w:name="Xf9e260ec4d4e7dcdf973924bab03e7c64fce535"/>
    <w:p>
      <w:pPr>
        <w:pStyle w:val="Heading2"/>
        <w:spacing w:line="360" w:lineRule="auto"/>
        <w:jc w:val="center"/>
      </w:pPr>
      <w:r>
        <w:rPr>
          <w:rFonts w:ascii="Times New Roman" w:hAnsi="Times New Roman" w:cs="Times New Roman" w:eastAsia="Times New Roman"/>
          <w:b/>
          <w:sz w:val="28"/>
        </w:rPr>
        <w:t xml:space="preserve">4.5 COMPARISON BETWEEN GOVERNMENT AND PRIVATE SCHOOL STUDENTS</w:t>
      </w:r>
    </w:p>
    <w:p>
      <w:pPr>
        <w:pStyle w:val="FirstParagraph"/>
        <w:spacing w:line="480" w:lineRule="auto" w:after="120"/>
        <w:jc w:val="both"/>
      </w:pPr>
      <w:r>
        <w:rPr>
          <w:rFonts w:ascii="Times New Roman" w:hAnsi="Times New Roman" w:cs="Times New Roman" w:eastAsia="Times New Roman"/>
          <w:sz w:val="24"/>
        </w:rPr>
        <w:t xml:space="preserve">To test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Hypothesis 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government and private school students on any of the ten areas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100 government school students (50 RG + 50 UG) were compared with the 100 private school students (50 RP + 50 UP) on each area. The results are presented in Tables 4.17 to 4.26.</w:t>
      </w:r>
    </w:p>
    <w:bookmarkStart w:id="142" w:name="table-4.17"/>
    <w:p>
      <w:pPr>
        <w:pStyle w:val="Heading4"/>
        <w:spacing w:line="360" w:lineRule="auto"/>
        <w:jc w:val="left"/>
      </w:pPr>
      <w:r>
        <w:rPr>
          <w:rFonts w:ascii="Times New Roman" w:hAnsi="Times New Roman" w:cs="Times New Roman" w:eastAsia="Times New Roman"/>
          <w:b/>
          <w:sz w:val="24"/>
        </w:rPr>
        <w:t xml:space="preserve">TABLE 4.17</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Literary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11.60</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jc w:val="center"/>
            </w:pPr>
            <w:r>
              <w:rPr>
                <w:rFonts w:ascii="Times New Roman" w:hAnsi="Times New Roman" w:cs="Times New Roman" w:eastAsia="Times New Roman"/>
                <w:sz w:val="22"/>
              </w:rPr>
              <w:t xml:space="preserve">0.423</w:t>
            </w:r>
          </w:p>
        </w:tc>
        <w:tc>
          <w:tcPr/>
          <w:p>
            <w:pPr>
              <w:pStyle w:val="Compact"/>
              <w:spacing w:line="276" w:lineRule="auto"/>
              <w:jc w:val="center"/>
            </w:pPr>
            <w:r>
              <w:rPr>
                <w:rFonts w:ascii="Times New Roman" w:hAnsi="Times New Roman" w:cs="Times New Roman" w:eastAsia="Times New Roman"/>
                <w:b/>
                <w:bCs/>
                <w:sz w:val="22"/>
              </w:rPr>
              <w:t xml:space="preserve">2.32</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.05</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12.58</w:t>
            </w:r>
          </w:p>
        </w:tc>
        <w:tc>
          <w:tcPr/>
          <w:p>
            <w:pPr>
              <w:pStyle w:val="Compact"/>
              <w:spacing w:line="276" w:lineRule="auto"/>
              <w:jc w:val="center"/>
            </w:pPr>
            <w:r>
              <w:rPr>
                <w:rFonts w:ascii="Times New Roman" w:hAnsi="Times New Roman" w:cs="Times New Roman" w:eastAsia="Times New Roman"/>
                <w:sz w:val="22"/>
              </w:rPr>
              <w:t xml:space="preserve">2.94</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42"/>
    <w:bookmarkStart w:id="143" w:name="table-4.18"/>
    <w:p>
      <w:pPr>
        <w:pStyle w:val="Heading4"/>
        <w:spacing w:line="360" w:lineRule="auto"/>
        <w:jc w:val="left"/>
      </w:pPr>
      <w:r>
        <w:rPr>
          <w:rFonts w:ascii="Times New Roman" w:hAnsi="Times New Roman" w:cs="Times New Roman" w:eastAsia="Times New Roman"/>
          <w:b/>
          <w:sz w:val="24"/>
        </w:rPr>
        <w:t xml:space="preserve">TABLE 4.18</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Scientific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12.77</w:t>
            </w:r>
          </w:p>
        </w:tc>
        <w:tc>
          <w:tcPr/>
          <w:p>
            <w:pPr>
              <w:pStyle w:val="Compact"/>
              <w:spacing w:line="276" w:lineRule="auto"/>
              <w:jc w:val="center"/>
            </w:pPr>
            <w:r>
              <w:rPr>
                <w:rFonts w:ascii="Times New Roman" w:hAnsi="Times New Roman" w:cs="Times New Roman" w:eastAsia="Times New Roman"/>
                <w:sz w:val="22"/>
              </w:rPr>
              <w:t xml:space="preserve">3.42</w:t>
            </w:r>
          </w:p>
        </w:tc>
        <w:tc>
          <w:tcPr/>
          <w:p>
            <w:pPr>
              <w:pStyle w:val="Compact"/>
              <w:spacing w:line="276" w:lineRule="auto"/>
              <w:jc w:val="center"/>
            </w:pPr>
            <w:r>
              <w:rPr>
                <w:rFonts w:ascii="Times New Roman" w:hAnsi="Times New Roman" w:cs="Times New Roman" w:eastAsia="Times New Roman"/>
                <w:sz w:val="22"/>
              </w:rPr>
              <w:t xml:space="preserve">0.467</w:t>
            </w:r>
          </w:p>
        </w:tc>
        <w:tc>
          <w:tcPr/>
          <w:p>
            <w:pPr>
              <w:pStyle w:val="Compact"/>
              <w:spacing w:line="276" w:lineRule="auto"/>
              <w:jc w:val="center"/>
            </w:pPr>
            <w:r>
              <w:rPr>
                <w:rFonts w:ascii="Times New Roman" w:hAnsi="Times New Roman" w:cs="Times New Roman" w:eastAsia="Times New Roman"/>
                <w:b/>
                <w:bCs/>
                <w:sz w:val="22"/>
              </w:rPr>
              <w:t xml:space="preserve">2.85</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14.10</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43"/>
    <w:bookmarkStart w:id="144" w:name="table-4.19"/>
    <w:p>
      <w:pPr>
        <w:pStyle w:val="Heading4"/>
        <w:spacing w:line="360" w:lineRule="auto"/>
        <w:jc w:val="left"/>
      </w:pPr>
      <w:r>
        <w:rPr>
          <w:rFonts w:ascii="Times New Roman" w:hAnsi="Times New Roman" w:cs="Times New Roman" w:eastAsia="Times New Roman"/>
          <w:b/>
          <w:sz w:val="24"/>
        </w:rPr>
        <w:t xml:space="preserve">TABLE 4.19</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Executive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11.50</w:t>
            </w:r>
          </w:p>
        </w:tc>
        <w:tc>
          <w:tcPr/>
          <w:p>
            <w:pPr>
              <w:pStyle w:val="Compact"/>
              <w:spacing w:line="276" w:lineRule="auto"/>
              <w:jc w:val="center"/>
            </w:pPr>
            <w:r>
              <w:rPr>
                <w:rFonts w:ascii="Times New Roman" w:hAnsi="Times New Roman" w:cs="Times New Roman" w:eastAsia="Times New Roman"/>
                <w:sz w:val="22"/>
              </w:rPr>
              <w:t xml:space="preserve">3.28</w:t>
            </w:r>
          </w:p>
        </w:tc>
        <w:tc>
          <w:tcPr/>
          <w:p>
            <w:pPr>
              <w:pStyle w:val="Compact"/>
              <w:spacing w:line="276" w:lineRule="auto"/>
              <w:jc w:val="center"/>
            </w:pPr>
            <w:r>
              <w:rPr>
                <w:rFonts w:ascii="Times New Roman" w:hAnsi="Times New Roman" w:cs="Times New Roman" w:eastAsia="Times New Roman"/>
                <w:sz w:val="22"/>
              </w:rPr>
              <w:t xml:space="preserve">0.456</w:t>
            </w:r>
          </w:p>
        </w:tc>
        <w:tc>
          <w:tcPr/>
          <w:p>
            <w:pPr>
              <w:pStyle w:val="Compact"/>
              <w:spacing w:line="276" w:lineRule="auto"/>
              <w:jc w:val="center"/>
            </w:pPr>
            <w:r>
              <w:rPr>
                <w:rFonts w:ascii="Times New Roman" w:hAnsi="Times New Roman" w:cs="Times New Roman" w:eastAsia="Times New Roman"/>
                <w:b/>
                <w:bCs/>
                <w:sz w:val="22"/>
              </w:rPr>
              <w:t xml:space="preserve">2.99</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12.86</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44"/>
    <w:bookmarkStart w:id="145" w:name="table-4.20"/>
    <w:p>
      <w:pPr>
        <w:pStyle w:val="Heading4"/>
        <w:spacing w:line="360" w:lineRule="auto"/>
        <w:jc w:val="left"/>
      </w:pPr>
      <w:r>
        <w:rPr>
          <w:rFonts w:ascii="Times New Roman" w:hAnsi="Times New Roman" w:cs="Times New Roman" w:eastAsia="Times New Roman"/>
          <w:b/>
          <w:sz w:val="24"/>
        </w:rPr>
        <w:t xml:space="preserve">TABLE 4.20</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Commercial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10.82</w:t>
            </w:r>
          </w:p>
        </w:tc>
        <w:tc>
          <w:tcPr/>
          <w:p>
            <w:pPr>
              <w:pStyle w:val="Compact"/>
              <w:spacing w:line="276" w:lineRule="auto"/>
              <w:jc w:val="center"/>
            </w:pPr>
            <w:r>
              <w:rPr>
                <w:rFonts w:ascii="Times New Roman" w:hAnsi="Times New Roman" w:cs="Times New Roman" w:eastAsia="Times New Roman"/>
                <w:sz w:val="22"/>
              </w:rPr>
              <w:t xml:space="preserve">3.32</w:t>
            </w:r>
          </w:p>
        </w:tc>
        <w:tc>
          <w:tcPr/>
          <w:p>
            <w:pPr>
              <w:pStyle w:val="Compact"/>
              <w:spacing w:line="276" w:lineRule="auto"/>
              <w:jc w:val="center"/>
            </w:pPr>
            <w:r>
              <w:rPr>
                <w:rFonts w:ascii="Times New Roman" w:hAnsi="Times New Roman" w:cs="Times New Roman" w:eastAsia="Times New Roman"/>
                <w:sz w:val="22"/>
              </w:rPr>
              <w:t xml:space="preserve">0.463</w:t>
            </w:r>
          </w:p>
        </w:tc>
        <w:tc>
          <w:tcPr/>
          <w:p>
            <w:pPr>
              <w:pStyle w:val="Compact"/>
              <w:spacing w:line="276" w:lineRule="auto"/>
              <w:jc w:val="center"/>
            </w:pPr>
            <w:r>
              <w:rPr>
                <w:rFonts w:ascii="Times New Roman" w:hAnsi="Times New Roman" w:cs="Times New Roman" w:eastAsia="Times New Roman"/>
                <w:b/>
                <w:bCs/>
                <w:sz w:val="22"/>
              </w:rPr>
              <w:t xml:space="preserve">3.81</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12.58</w:t>
            </w:r>
          </w:p>
        </w:tc>
        <w:tc>
          <w:tcPr/>
          <w:p>
            <w:pPr>
              <w:pStyle w:val="Compact"/>
              <w:spacing w:line="276" w:lineRule="auto"/>
              <w:jc w:val="center"/>
            </w:pPr>
            <w:r>
              <w:rPr>
                <w:rFonts w:ascii="Times New Roman" w:hAnsi="Times New Roman" w:cs="Times New Roman" w:eastAsia="Times New Roman"/>
                <w:sz w:val="22"/>
              </w:rPr>
              <w:t xml:space="preserve">3.22</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45"/>
    <w:bookmarkStart w:id="146" w:name="table-4.21"/>
    <w:p>
      <w:pPr>
        <w:pStyle w:val="Heading4"/>
        <w:spacing w:line="360" w:lineRule="auto"/>
        <w:jc w:val="left"/>
      </w:pPr>
      <w:r>
        <w:rPr>
          <w:rFonts w:ascii="Times New Roman" w:hAnsi="Times New Roman" w:cs="Times New Roman" w:eastAsia="Times New Roman"/>
          <w:b/>
          <w:sz w:val="24"/>
        </w:rPr>
        <w:t xml:space="preserve">TABLE 4.21</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Constructive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12.68</w:t>
            </w:r>
          </w:p>
        </w:tc>
        <w:tc>
          <w:tcPr/>
          <w:p>
            <w:pPr>
              <w:pStyle w:val="Compact"/>
              <w:spacing w:line="276" w:lineRule="auto"/>
              <w:jc w:val="center"/>
            </w:pPr>
            <w:r>
              <w:rPr>
                <w:rFonts w:ascii="Times New Roman" w:hAnsi="Times New Roman" w:cs="Times New Roman" w:eastAsia="Times New Roman"/>
                <w:sz w:val="22"/>
              </w:rPr>
              <w:t xml:space="preserve">3.12</w:t>
            </w:r>
          </w:p>
        </w:tc>
        <w:tc>
          <w:tcPr/>
          <w:p>
            <w:pPr>
              <w:pStyle w:val="Compact"/>
              <w:spacing w:line="276" w:lineRule="auto"/>
              <w:jc w:val="center"/>
            </w:pPr>
            <w:r>
              <w:rPr>
                <w:rFonts w:ascii="Times New Roman" w:hAnsi="Times New Roman" w:cs="Times New Roman" w:eastAsia="Times New Roman"/>
                <w:sz w:val="22"/>
              </w:rPr>
              <w:t xml:space="preserve">0.446</w:t>
            </w:r>
          </w:p>
        </w:tc>
        <w:tc>
          <w:tcPr/>
          <w:p>
            <w:pPr>
              <w:pStyle w:val="Compact"/>
              <w:spacing w:line="276" w:lineRule="auto"/>
              <w:jc w:val="center"/>
            </w:pPr>
            <w:r>
              <w:rPr>
                <w:rFonts w:ascii="Times New Roman" w:hAnsi="Times New Roman" w:cs="Times New Roman" w:eastAsia="Times New Roman"/>
                <w:b/>
                <w:bCs/>
                <w:sz w:val="22"/>
              </w:rPr>
              <w:t xml:space="preserve">2.38</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.05</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11.62</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In Constructive interest the trend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reversed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government school students lead the private school students.</w:t>
      </w:r>
    </w:p>
    <w:bookmarkEnd w:id="146"/>
    <w:bookmarkStart w:id="147" w:name="table-4.22"/>
    <w:p>
      <w:pPr>
        <w:pStyle w:val="Heading4"/>
        <w:spacing w:line="360" w:lineRule="auto"/>
        <w:jc w:val="left"/>
      </w:pPr>
      <w:r>
        <w:rPr>
          <w:rFonts w:ascii="Times New Roman" w:hAnsi="Times New Roman" w:cs="Times New Roman" w:eastAsia="Times New Roman"/>
          <w:b/>
          <w:sz w:val="24"/>
        </w:rPr>
        <w:t xml:space="preserve">TABLE 4.22</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Artistic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11.48</w:t>
            </w:r>
          </w:p>
        </w:tc>
        <w:tc>
          <w:tcPr/>
          <w:p>
            <w:pPr>
              <w:pStyle w:val="Compact"/>
              <w:spacing w:line="276" w:lineRule="auto"/>
              <w:jc w:val="center"/>
            </w:pPr>
            <w:r>
              <w:rPr>
                <w:rFonts w:ascii="Times New Roman" w:hAnsi="Times New Roman" w:cs="Times New Roman" w:eastAsia="Times New Roman"/>
                <w:sz w:val="22"/>
              </w:rPr>
              <w:t xml:space="preserve">3.14</w:t>
            </w:r>
          </w:p>
        </w:tc>
        <w:tc>
          <w:tcPr/>
          <w:p>
            <w:pPr>
              <w:pStyle w:val="Compact"/>
              <w:spacing w:line="276" w:lineRule="auto"/>
              <w:jc w:val="center"/>
            </w:pPr>
            <w:r>
              <w:rPr>
                <w:rFonts w:ascii="Times New Roman" w:hAnsi="Times New Roman" w:cs="Times New Roman" w:eastAsia="Times New Roman"/>
                <w:sz w:val="22"/>
              </w:rPr>
              <w:t xml:space="preserve">0.432</w:t>
            </w:r>
          </w:p>
        </w:tc>
        <w:tc>
          <w:tcPr/>
          <w:p>
            <w:pPr>
              <w:pStyle w:val="Compact"/>
              <w:spacing w:line="276" w:lineRule="auto"/>
              <w:jc w:val="center"/>
            </w:pPr>
            <w:r>
              <w:rPr>
                <w:rFonts w:ascii="Times New Roman" w:hAnsi="Times New Roman" w:cs="Times New Roman" w:eastAsia="Times New Roman"/>
                <w:b/>
                <w:bCs/>
                <w:sz w:val="22"/>
              </w:rPr>
              <w:t xml:space="preserve">2.87</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12.72</w:t>
            </w:r>
          </w:p>
        </w:tc>
        <w:tc>
          <w:tcPr/>
          <w:p>
            <w:pPr>
              <w:pStyle w:val="Compact"/>
              <w:spacing w:line="276" w:lineRule="auto"/>
              <w:jc w:val="center"/>
            </w:pPr>
            <w:r>
              <w:rPr>
                <w:rFonts w:ascii="Times New Roman" w:hAnsi="Times New Roman" w:cs="Times New Roman" w:eastAsia="Times New Roman"/>
                <w:sz w:val="22"/>
              </w:rPr>
              <w:t xml:space="preserve">2.96</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47"/>
    <w:bookmarkStart w:id="148" w:name="table-4.23"/>
    <w:p>
      <w:pPr>
        <w:pStyle w:val="Heading4"/>
        <w:spacing w:line="360" w:lineRule="auto"/>
        <w:jc w:val="left"/>
      </w:pPr>
      <w:r>
        <w:rPr>
          <w:rFonts w:ascii="Times New Roman" w:hAnsi="Times New Roman" w:cs="Times New Roman" w:eastAsia="Times New Roman"/>
          <w:b/>
          <w:sz w:val="24"/>
        </w:rPr>
        <w:t xml:space="preserve">TABLE 4.23</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Agricultural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13.08</w:t>
            </w:r>
          </w:p>
        </w:tc>
        <w:tc>
          <w:tcPr/>
          <w:p>
            <w:pPr>
              <w:pStyle w:val="Compact"/>
              <w:spacing w:line="276" w:lineRule="auto"/>
              <w:jc w:val="center"/>
            </w:pPr>
            <w:r>
              <w:rPr>
                <w:rFonts w:ascii="Times New Roman" w:hAnsi="Times New Roman" w:cs="Times New Roman" w:eastAsia="Times New Roman"/>
                <w:sz w:val="22"/>
              </w:rPr>
              <w:t xml:space="preserve">3.62</w:t>
            </w:r>
          </w:p>
        </w:tc>
        <w:tc>
          <w:tcPr/>
          <w:p>
            <w:pPr>
              <w:pStyle w:val="Compact"/>
              <w:spacing w:line="276" w:lineRule="auto"/>
              <w:jc w:val="center"/>
            </w:pPr>
            <w:r>
              <w:rPr>
                <w:rFonts w:ascii="Times New Roman" w:hAnsi="Times New Roman" w:cs="Times New Roman" w:eastAsia="Times New Roman"/>
                <w:sz w:val="22"/>
              </w:rPr>
              <w:t xml:space="preserve">0.529</w:t>
            </w:r>
          </w:p>
        </w:tc>
        <w:tc>
          <w:tcPr/>
          <w:p>
            <w:pPr>
              <w:pStyle w:val="Compact"/>
              <w:spacing w:line="276" w:lineRule="auto"/>
              <w:jc w:val="center"/>
            </w:pPr>
            <w:r>
              <w:rPr>
                <w:rFonts w:ascii="Times New Roman" w:hAnsi="Times New Roman" w:cs="Times New Roman" w:eastAsia="Times New Roman"/>
                <w:b/>
                <w:bCs/>
                <w:sz w:val="22"/>
              </w:rPr>
              <w:t xml:space="preserve">3.02</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.01</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11.48</w:t>
            </w:r>
          </w:p>
        </w:tc>
        <w:tc>
          <w:tcPr/>
          <w:p>
            <w:pPr>
              <w:pStyle w:val="Compact"/>
              <w:spacing w:line="276" w:lineRule="auto"/>
              <w:jc w:val="center"/>
            </w:pPr>
            <w:r>
              <w:rPr>
                <w:rFonts w:ascii="Times New Roman" w:hAnsi="Times New Roman" w:cs="Times New Roman" w:eastAsia="Times New Roman"/>
                <w:sz w:val="22"/>
              </w:rPr>
              <w:t xml:space="preserve">3.86</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Government school students obtained a significantly higher mean than private school students. This finding is largely driven by the very high score of the rural government school students (M = 15.84).</w:t>
      </w:r>
    </w:p>
    <w:bookmarkEnd w:id="148"/>
    <w:bookmarkStart w:id="149" w:name="table-4.24"/>
    <w:p>
      <w:pPr>
        <w:pStyle w:val="Heading4"/>
        <w:spacing w:line="360" w:lineRule="auto"/>
        <w:jc w:val="left"/>
      </w:pPr>
      <w:r>
        <w:rPr>
          <w:rFonts w:ascii="Times New Roman" w:hAnsi="Times New Roman" w:cs="Times New Roman" w:eastAsia="Times New Roman"/>
          <w:b/>
          <w:sz w:val="24"/>
        </w:rPr>
        <w:t xml:space="preserve">TABLE 4.24</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Persuasive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10.70</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jc w:val="center"/>
            </w:pPr>
            <w:r>
              <w:rPr>
                <w:rFonts w:ascii="Times New Roman" w:hAnsi="Times New Roman" w:cs="Times New Roman" w:eastAsia="Times New Roman"/>
                <w:sz w:val="22"/>
              </w:rPr>
              <w:t xml:space="preserve">0.450</w:t>
            </w:r>
          </w:p>
        </w:tc>
        <w:tc>
          <w:tcPr/>
          <w:p>
            <w:pPr>
              <w:pStyle w:val="Compact"/>
              <w:spacing w:line="276" w:lineRule="auto"/>
              <w:jc w:val="center"/>
            </w:pPr>
            <w:r>
              <w:rPr>
                <w:rFonts w:ascii="Times New Roman" w:hAnsi="Times New Roman" w:cs="Times New Roman" w:eastAsia="Times New Roman"/>
                <w:b/>
                <w:bCs/>
                <w:sz w:val="22"/>
              </w:rPr>
              <w:t xml:space="preserve">2.49</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.05</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11.82</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49"/>
    <w:bookmarkStart w:id="150" w:name="table-4.25"/>
    <w:p>
      <w:pPr>
        <w:pStyle w:val="Heading4"/>
        <w:spacing w:line="360" w:lineRule="auto"/>
        <w:jc w:val="left"/>
      </w:pPr>
      <w:r>
        <w:rPr>
          <w:rFonts w:ascii="Times New Roman" w:hAnsi="Times New Roman" w:cs="Times New Roman" w:eastAsia="Times New Roman"/>
          <w:b/>
          <w:sz w:val="24"/>
        </w:rPr>
        <w:t xml:space="preserve">TABLE 4.25</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Social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13.58</w:t>
            </w:r>
          </w:p>
        </w:tc>
        <w:tc>
          <w:tcPr/>
          <w:p>
            <w:pPr>
              <w:pStyle w:val="Compact"/>
              <w:spacing w:line="276" w:lineRule="auto"/>
              <w:jc w:val="center"/>
            </w:pPr>
            <w:r>
              <w:rPr>
                <w:rFonts w:ascii="Times New Roman" w:hAnsi="Times New Roman" w:cs="Times New Roman" w:eastAsia="Times New Roman"/>
                <w:sz w:val="22"/>
              </w:rPr>
              <w:t xml:space="preserve">2.94</w:t>
            </w:r>
          </w:p>
        </w:tc>
        <w:tc>
          <w:tcPr/>
          <w:p>
            <w:pPr>
              <w:pStyle w:val="Compact"/>
              <w:spacing w:line="276" w:lineRule="auto"/>
              <w:jc w:val="center"/>
            </w:pPr>
            <w:r>
              <w:rPr>
                <w:rFonts w:ascii="Times New Roman" w:hAnsi="Times New Roman" w:cs="Times New Roman" w:eastAsia="Times New Roman"/>
                <w:sz w:val="22"/>
              </w:rPr>
              <w:t xml:space="preserve">0.423</w:t>
            </w:r>
          </w:p>
        </w:tc>
        <w:tc>
          <w:tcPr/>
          <w:p>
            <w:pPr>
              <w:pStyle w:val="Compact"/>
              <w:spacing w:line="276" w:lineRule="auto"/>
              <w:jc w:val="center"/>
            </w:pPr>
            <w:r>
              <w:rPr>
                <w:rFonts w:ascii="Times New Roman" w:hAnsi="Times New Roman" w:cs="Times New Roman" w:eastAsia="Times New Roman"/>
                <w:b/>
                <w:bCs/>
                <w:sz w:val="22"/>
              </w:rPr>
              <w:t xml:space="preserve">2.08</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.05</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12.70</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sz w:val="24"/>
        </w:rPr>
        <w:t xml:space="preserve">Government school students have shown a slightly but significantly higher Social interest than private school students.</w:t>
      </w:r>
    </w:p>
    <w:bookmarkEnd w:id="150"/>
    <w:bookmarkStart w:id="151" w:name="table-4.26"/>
    <w:p>
      <w:pPr>
        <w:pStyle w:val="Heading4"/>
        <w:spacing w:line="360" w:lineRule="auto"/>
        <w:jc w:val="left"/>
      </w:pPr>
      <w:r>
        <w:rPr>
          <w:rFonts w:ascii="Times New Roman" w:hAnsi="Times New Roman" w:cs="Times New Roman" w:eastAsia="Times New Roman"/>
          <w:b/>
          <w:sz w:val="24"/>
        </w:rPr>
        <w:t xml:space="preserve">TABLE 4.26</w:t>
      </w:r>
    </w:p>
    <w:p>
      <w:pPr>
        <w:pStyle w:val="FirstParagraph"/>
        <w:spacing w:line="480" w:lineRule="auto" w:after="120"/>
        <w:jc w:val="both"/>
      </w:pPr>
      <w:r>
        <w:rPr>
          <w:rFonts w:ascii="Times New Roman" w:hAnsi="Times New Roman" w:cs="Times New Roman" w:eastAsia="Times New Roman"/>
          <w:b/>
          <w:bCs/>
          <w:sz w:val="24"/>
        </w:rPr>
        <w:t xml:space="preserve">Comparison of Government and Private School Students on Household Interest</w:t>
      </w:r>
    </w:p>
    <w:tbl>
      <w:tblPr>
        <w:tblStyle w:val="Table"/>
        <w:tblW w:type="pct" w:w="5000"/>
        <w:jc w:val="center"/>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spacing w:line="276" w:lineRule="auto"/>
              <w:jc w:val="left"/>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 of Difference</w:t>
            </w:r>
          </w:p>
        </w:tc>
        <w:tc>
          <w:tcPr/>
          <w:p>
            <w:pPr>
              <w:pStyle w:val="Compact"/>
              <w:spacing w:line="276" w:lineRule="auto"/>
              <w:jc w:val="center"/>
            </w:pPr>
            <w:r>
              <w:rPr>
                <w:rFonts w:ascii="Times New Roman" w:hAnsi="Times New Roman" w:cs="Times New Roman" w:eastAsia="Times New Roman"/>
                <w:i/>
                <w:iCs/>
                <w:sz w:val="22"/>
              </w:rPr>
              <w:t xml:space="preserve">t</w:t>
            </w:r>
            <w:r>
              <w:rPr>
                <w:rFonts w:ascii="Times New Roman" w:hAnsi="Times New Roman" w:cs="Times New Roman" w:eastAsia="Times New Roman"/>
                <w:sz w:val="22"/>
              </w:rPr>
              <w:t xml:space="preserve">-value</w:t>
            </w:r>
          </w:p>
        </w:tc>
        <w:tc>
          <w:tcPr/>
          <w:p>
            <w:pPr>
              <w:pStyle w:val="Compact"/>
              <w:spacing w:line="276" w:lineRule="auto"/>
              <w:jc w:val="center"/>
            </w:pPr>
            <w:r>
              <w:rPr>
                <w:rFonts w:ascii="Times New Roman" w:hAnsi="Times New Roman" w:cs="Times New Roman" w:eastAsia="Times New Roman"/>
                <w:sz w:val="22"/>
              </w:rPr>
              <w:t xml:space="preserve">Level of Significance</w:t>
            </w:r>
          </w:p>
        </w:tc>
      </w:tr>
      <w:tr>
        <w:tc>
          <w:tcPr/>
          <w:p>
            <w:pPr>
              <w:pStyle w:val="Compact"/>
              <w:spacing w:line="276" w:lineRule="auto"/>
              <w:jc w:val="left"/>
            </w:pPr>
            <w:r>
              <w:rPr>
                <w:rFonts w:ascii="Times New Roman" w:hAnsi="Times New Roman" w:cs="Times New Roman" w:eastAsia="Times New Roman"/>
                <w:sz w:val="22"/>
              </w:rPr>
              <w:t xml:space="preserve">Government</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13.06</w:t>
            </w:r>
          </w:p>
        </w:tc>
        <w:tc>
          <w:tcPr/>
          <w:p>
            <w:pPr>
              <w:pStyle w:val="Compact"/>
              <w:spacing w:line="276" w:lineRule="auto"/>
              <w:jc w:val="center"/>
            </w:pPr>
            <w:r>
              <w:rPr>
                <w:rFonts w:ascii="Times New Roman" w:hAnsi="Times New Roman" w:cs="Times New Roman" w:eastAsia="Times New Roman"/>
                <w:sz w:val="22"/>
              </w:rPr>
              <w:t xml:space="preserve">3.08</w:t>
            </w:r>
          </w:p>
        </w:tc>
        <w:tc>
          <w:tcPr/>
          <w:p>
            <w:pPr>
              <w:pStyle w:val="Compact"/>
              <w:spacing w:line="276" w:lineRule="auto"/>
              <w:jc w:val="center"/>
            </w:pPr>
            <w:r>
              <w:rPr>
                <w:rFonts w:ascii="Times New Roman" w:hAnsi="Times New Roman" w:cs="Times New Roman" w:eastAsia="Times New Roman"/>
                <w:sz w:val="22"/>
              </w:rPr>
              <w:t xml:space="preserve">0.437</w:t>
            </w:r>
          </w:p>
        </w:tc>
        <w:tc>
          <w:tcPr/>
          <w:p>
            <w:pPr>
              <w:pStyle w:val="Compact"/>
              <w:spacing w:line="276" w:lineRule="auto"/>
              <w:jc w:val="center"/>
            </w:pPr>
            <w:r>
              <w:rPr>
                <w:rFonts w:ascii="Times New Roman" w:hAnsi="Times New Roman" w:cs="Times New Roman" w:eastAsia="Times New Roman"/>
                <w:b/>
                <w:bCs/>
                <w:sz w:val="22"/>
              </w:rPr>
              <w:t xml:space="preserve">2.24</w:t>
            </w:r>
            <w:r>
              <w:rPr>
                <w:rFonts w:ascii="Times New Roman" w:hAnsi="Times New Roman" w:cs="Times New Roman" w:eastAsia="Times New Roman"/>
                <w:sz w:val="22"/>
              </w:rPr>
              <w:t xml:space="preserve">*</w:t>
            </w:r>
          </w:p>
        </w:tc>
        <w:tc>
          <w:tcPr/>
          <w:p>
            <w:pPr>
              <w:pStyle w:val="Compact"/>
              <w:spacing w:line="276" w:lineRule="auto"/>
              <w:jc w:val="center"/>
            </w:pPr>
            <w:r>
              <w:rPr>
                <w:rFonts w:ascii="Times New Roman" w:hAnsi="Times New Roman" w:cs="Times New Roman" w:eastAsia="Times New Roman"/>
                <w:sz w:val="22"/>
              </w:rPr>
              <w:t xml:space="preserve">Significant at .05</w:t>
            </w:r>
          </w:p>
        </w:tc>
      </w:tr>
      <w:tr>
        <w:tc>
          <w:tcPr/>
          <w:p>
            <w:pPr>
              <w:pStyle w:val="Compact"/>
              <w:spacing w:line="276" w:lineRule="auto"/>
              <w:jc w:val="left"/>
            </w:pPr>
            <w:r>
              <w:rPr>
                <w:rFonts w:ascii="Times New Roman" w:hAnsi="Times New Roman" w:cs="Times New Roman" w:eastAsia="Times New Roman"/>
                <w:sz w:val="22"/>
              </w:rPr>
              <w:t xml:space="preserve">Private</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12.08</w:t>
            </w:r>
          </w:p>
        </w:tc>
        <w:tc>
          <w:tcPr/>
          <w:p>
            <w:pPr>
              <w:pStyle w:val="Compact"/>
              <w:spacing w:line="276" w:lineRule="auto"/>
              <w:jc w:val="center"/>
            </w:pPr>
            <w:r>
              <w:rPr>
                <w:rFonts w:ascii="Times New Roman" w:hAnsi="Times New Roman" w:cs="Times New Roman" w:eastAsia="Times New Roman"/>
                <w:sz w:val="22"/>
              </w:rPr>
              <w:t xml:space="preserve">3.10</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51"/>
    <w:bookmarkStart w:id="152" w:name="Xf90b4c9688e6dcc40a6ec00adfa60f122fa8eb7"/>
    <w:p>
      <w:pPr>
        <w:pStyle w:val="Heading3"/>
        <w:spacing w:line="360" w:lineRule="auto"/>
        <w:jc w:val="left"/>
      </w:pPr>
      <w:r>
        <w:rPr>
          <w:rFonts w:ascii="Times New Roman" w:hAnsi="Times New Roman" w:cs="Times New Roman" w:eastAsia="Times New Roman"/>
          <w:b/>
          <w:sz w:val="26"/>
        </w:rPr>
        <w:t xml:space="preserve">4.5.1 Summary of Government vs. Private Comparison</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-values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all the ten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were found to be statistically significant (six at .01 level, four at .05 level).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Private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were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 Scientific, Executive, Commercial, Artistic and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while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government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were higher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Agricultural, Social and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null hypothesis H₀2, in toto,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2"/>
    <w:bookmarkEnd w:id="153"/>
    <w:bookmarkStart w:id="156" w:name="comparison-between-boys-and-girls"/>
    <w:p>
      <w:pPr>
        <w:pStyle w:val="Heading2"/>
        <w:spacing w:line="360" w:lineRule="auto"/>
        <w:jc w:val="center"/>
      </w:pPr>
      <w:r>
        <w:rPr>
          <w:rFonts w:ascii="Times New Roman" w:hAnsi="Times New Roman" w:cs="Times New Roman" w:eastAsia="Times New Roman"/>
          <w:b/>
          <w:sz w:val="28"/>
        </w:rPr>
        <w:t xml:space="preserve">4.6 COMPARISON BETWEEN BOYS AND GIRLS</w:t>
      </w:r>
    </w:p>
    <w:p>
      <w:pPr>
        <w:pStyle w:val="FirstParagraph"/>
        <w:spacing w:line="480" w:lineRule="auto" w:after="120"/>
        <w:jc w:val="both"/>
      </w:pPr>
      <w:r>
        <w:rPr>
          <w:rFonts w:ascii="Times New Roman" w:hAnsi="Times New Roman" w:cs="Times New Roman" w:eastAsia="Times New Roman"/>
          <w:sz w:val="24"/>
        </w:rPr>
        <w:t xml:space="preserve">To test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Hypothesis 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between the mean vocational interest scores of boys and girls on any of the ten areas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data of all the 100 boys and 100 girls (25 + 25 from each of the four schools) were combined and the means were compared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-test. The composite picture is presented in Table 4.27.</w:t>
      </w:r>
    </w:p>
    <w:bookmarkStart w:id="154" w:name="table-4.27"/>
    <w:p>
      <w:pPr>
        <w:pStyle w:val="Heading4"/>
        <w:spacing w:line="360" w:lineRule="auto"/>
        <w:jc w:val="left"/>
      </w:pPr>
      <w:r>
        <w:rPr>
          <w:rFonts w:ascii="Times New Roman" w:hAnsi="Times New Roman" w:cs="Times New Roman" w:eastAsia="Times New Roman"/>
          <w:b/>
          <w:sz w:val="24"/>
        </w:rPr>
        <w:t xml:space="preserve">TABLE 4.27</w:t>
      </w:r>
    </w:p>
    <w:p>
      <w:pPr>
        <w:pStyle w:val="FirstParagraph"/>
        <w:spacing w:line="480" w:lineRule="auto" w:after="120"/>
        <w:jc w:val="both"/>
      </w:pPr>
      <w:r>
        <w:rPr>
          <w:rFonts w:ascii="Times New Roman" w:hAnsi="Times New Roman" w:cs="Times New Roman" w:eastAsia="Times New Roman"/>
          <w:b/>
          <w:bCs/>
          <w:sz w:val="24"/>
        </w:rPr>
        <w:t xml:space="preserve">Comparison of Boys and Girls on Ten Areas of Vocational Interest</w:t>
      </w:r>
    </w:p>
    <w:tbl>
      <w:tblPr>
        <w:tblStyle w:val="Table"/>
        <w:tblW w:type="pct" w:w="5000"/>
        <w:jc w:val="center"/>
        <w:tblLayout w:type="fixed"/>
        <w:tblLook w:firstRow="1" w:lastRow="0" w:firstColumn="0" w:lastColumn="0" w:noHBand="0" w:noVBand="0" w:val="0020"/>
      </w:tblPr>
      <w:tblGrid>
        <w:gridCol w:w="900"/>
        <w:gridCol w:w="720"/>
        <w:gridCol w:w="900"/>
        <w:gridCol w:w="900"/>
        <w:gridCol w:w="900"/>
        <w:gridCol w:w="900"/>
        <w:gridCol w:w="900"/>
        <w:gridCol w:w="900"/>
        <w:gridCol w:w="90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Group</w:t>
            </w:r>
          </w:p>
        </w:tc>
        <w:tc>
          <w:tcPr/>
          <w:p>
            <w:pPr>
              <w:pStyle w:val="Compact"/>
              <w:spacing w:line="276" w:lineRule="auto"/>
              <w:jc w:val="center"/>
            </w:pPr>
            <w:r>
              <w:rPr>
                <w:rFonts w:ascii="Times New Roman" w:hAnsi="Times New Roman" w:cs="Times New Roman" w:eastAsia="Times New Roman"/>
                <w:sz w:val="22"/>
              </w:rPr>
              <w:t xml:space="preserve">N</w:t>
            </w:r>
          </w:p>
        </w:tc>
        <w:tc>
          <w:tcPr/>
          <w:p>
            <w:pPr>
              <w:pStyle w:val="Compact"/>
              <w:spacing w:line="276" w:lineRule="auto"/>
              <w:jc w:val="center"/>
            </w:pPr>
            <w:r>
              <w:rPr>
                <w:rFonts w:ascii="Times New Roman" w:hAnsi="Times New Roman" w:cs="Times New Roman" w:eastAsia="Times New Roman"/>
                <w:sz w:val="22"/>
              </w:rPr>
              <w:t xml:space="preserve">Mean</w:t>
            </w:r>
          </w:p>
        </w:tc>
        <w:tc>
          <w:tcPr/>
          <w:p>
            <w:pPr>
              <w:pStyle w:val="Compact"/>
              <w:spacing w:line="276" w:lineRule="auto"/>
              <w:jc w:val="center"/>
            </w:pPr>
            <w:r>
              <w:rPr>
                <w:rFonts w:ascii="Times New Roman" w:hAnsi="Times New Roman" w:cs="Times New Roman" w:eastAsia="Times New Roman"/>
                <w:sz w:val="22"/>
              </w:rPr>
              <w:t xml:space="preserve">S.D.</w:t>
            </w:r>
          </w:p>
        </w:tc>
        <w:tc>
          <w:tcPr/>
          <w:p>
            <w:pPr>
              <w:pStyle w:val="Compact"/>
              <w:spacing w:line="276" w:lineRule="auto"/>
              <w:jc w:val="center"/>
            </w:pPr>
            <w:r>
              <w:rPr>
                <w:rFonts w:ascii="Times New Roman" w:hAnsi="Times New Roman" w:cs="Times New Roman" w:eastAsia="Times New Roman"/>
                <w:sz w:val="22"/>
              </w:rPr>
              <w:t xml:space="preserve">S.E.D.</w:t>
            </w:r>
          </w:p>
        </w:tc>
        <w:tc>
          <w:tcPr/>
          <w:p>
            <w:pPr>
              <w:pStyle w:val="Compact"/>
              <w:spacing w:line="276" w:lineRule="auto"/>
              <w:jc w:val="center"/>
            </w:pPr>
            <w:r>
              <w:rPr>
                <w:rFonts w:ascii="Times New Roman" w:hAnsi="Times New Roman" w:cs="Times New Roman" w:eastAsia="Times New Roman"/>
                <w:i/>
                <w:iCs/>
                <w:sz w:val="22"/>
              </w:rPr>
              <w:t xml:space="preserve">t</w:t>
            </w:r>
          </w:p>
        </w:tc>
        <w:tc>
          <w:tcPr/>
          <w:p>
            <w:pPr>
              <w:pStyle w:val="Compact"/>
              <w:spacing w:line="276" w:lineRule="auto"/>
              <w:jc w:val="center"/>
            </w:pPr>
            <w:r>
              <w:rPr>
                <w:rFonts w:ascii="Times New Roman" w:hAnsi="Times New Roman" w:cs="Times New Roman" w:eastAsia="Times New Roman"/>
                <w:sz w:val="22"/>
              </w:rPr>
              <w:t xml:space="preserve">Significance</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11.34</w:t>
            </w:r>
          </w:p>
        </w:tc>
        <w:tc>
          <w:tcPr/>
          <w:p>
            <w:pPr>
              <w:pStyle w:val="Compact"/>
              <w:spacing w:line="276" w:lineRule="auto"/>
              <w:jc w:val="center"/>
            </w:pPr>
            <w:r>
              <w:rPr>
                <w:rFonts w:ascii="Times New Roman" w:hAnsi="Times New Roman" w:cs="Times New Roman" w:eastAsia="Times New Roman"/>
                <w:sz w:val="22"/>
              </w:rPr>
              <w:t xml:space="preserve">3.06</w:t>
            </w:r>
          </w:p>
        </w:tc>
        <w:tc>
          <w:tcPr/>
          <w:p>
            <w:pPr>
              <w:pStyle w:val="Compact"/>
              <w:spacing w:line="276" w:lineRule="auto"/>
              <w:jc w:val="center"/>
            </w:pPr>
            <w:r>
              <w:rPr>
                <w:rFonts w:ascii="Times New Roman" w:hAnsi="Times New Roman" w:cs="Times New Roman" w:eastAsia="Times New Roman"/>
                <w:sz w:val="22"/>
              </w:rPr>
              <w:t xml:space="preserve">0.419</w:t>
            </w:r>
          </w:p>
        </w:tc>
        <w:tc>
          <w:tcPr/>
          <w:p>
            <w:pPr>
              <w:pStyle w:val="Compact"/>
              <w:spacing w:line="276" w:lineRule="auto"/>
              <w:jc w:val="center"/>
            </w:pPr>
            <w:r>
              <w:rPr>
                <w:rFonts w:ascii="Times New Roman" w:hAnsi="Times New Roman" w:cs="Times New Roman" w:eastAsia="Times New Roman"/>
                <w:b/>
                <w:bCs/>
                <w:sz w:val="22"/>
              </w:rPr>
              <w:t xml:space="preserve">3.58</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12.84</w:t>
            </w:r>
          </w:p>
        </w:tc>
        <w:tc>
          <w:tcPr/>
          <w:p>
            <w:pPr>
              <w:pStyle w:val="Compact"/>
              <w:spacing w:line="276" w:lineRule="auto"/>
              <w:jc w:val="center"/>
            </w:pPr>
            <w:r>
              <w:rPr>
                <w:rFonts w:ascii="Times New Roman" w:hAnsi="Times New Roman" w:cs="Times New Roman" w:eastAsia="Times New Roman"/>
                <w:sz w:val="22"/>
              </w:rPr>
              <w:t xml:space="preserve">2.86</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14.18</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jc w:val="center"/>
            </w:pPr>
            <w:r>
              <w:rPr>
                <w:rFonts w:ascii="Times New Roman" w:hAnsi="Times New Roman" w:cs="Times New Roman" w:eastAsia="Times New Roman"/>
                <w:sz w:val="22"/>
              </w:rPr>
              <w:t xml:space="preserve">0.458</w:t>
            </w:r>
          </w:p>
        </w:tc>
        <w:tc>
          <w:tcPr/>
          <w:p>
            <w:pPr>
              <w:pStyle w:val="Compact"/>
              <w:spacing w:line="276" w:lineRule="auto"/>
              <w:jc w:val="center"/>
            </w:pPr>
            <w:r>
              <w:rPr>
                <w:rFonts w:ascii="Times New Roman" w:hAnsi="Times New Roman" w:cs="Times New Roman" w:eastAsia="Times New Roman"/>
                <w:b/>
                <w:bCs/>
                <w:sz w:val="22"/>
              </w:rPr>
              <w:t xml:space="preserve">3.26</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12.69</w:t>
            </w:r>
          </w:p>
        </w:tc>
        <w:tc>
          <w:tcPr/>
          <w:p>
            <w:pPr>
              <w:pStyle w:val="Compact"/>
              <w:spacing w:line="276" w:lineRule="auto"/>
              <w:jc w:val="center"/>
            </w:pPr>
            <w:r>
              <w:rPr>
                <w:rFonts w:ascii="Times New Roman" w:hAnsi="Times New Roman" w:cs="Times New Roman" w:eastAsia="Times New Roman"/>
                <w:sz w:val="22"/>
              </w:rPr>
              <w:t xml:space="preserve">3.42</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12.96</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jc w:val="center"/>
            </w:pPr>
            <w:r>
              <w:rPr>
                <w:rFonts w:ascii="Times New Roman" w:hAnsi="Times New Roman" w:cs="Times New Roman" w:eastAsia="Times New Roman"/>
                <w:sz w:val="22"/>
              </w:rPr>
              <w:t xml:space="preserve">0.449</w:t>
            </w:r>
          </w:p>
        </w:tc>
        <w:tc>
          <w:tcPr/>
          <w:p>
            <w:pPr>
              <w:pStyle w:val="Compact"/>
              <w:spacing w:line="276" w:lineRule="auto"/>
              <w:jc w:val="center"/>
            </w:pPr>
            <w:r>
              <w:rPr>
                <w:rFonts w:ascii="Times New Roman" w:hAnsi="Times New Roman" w:cs="Times New Roman" w:eastAsia="Times New Roman"/>
                <w:b/>
                <w:bCs/>
                <w:sz w:val="22"/>
              </w:rPr>
              <w:t xml:space="preserve">3.48</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11.40</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12.04</w:t>
            </w:r>
          </w:p>
        </w:tc>
        <w:tc>
          <w:tcPr/>
          <w:p>
            <w:pPr>
              <w:pStyle w:val="Compact"/>
              <w:spacing w:line="276" w:lineRule="auto"/>
              <w:jc w:val="center"/>
            </w:pPr>
            <w:r>
              <w:rPr>
                <w:rFonts w:ascii="Times New Roman" w:hAnsi="Times New Roman" w:cs="Times New Roman" w:eastAsia="Times New Roman"/>
                <w:sz w:val="22"/>
              </w:rPr>
              <w:t xml:space="preserve">3.22</w:t>
            </w:r>
          </w:p>
        </w:tc>
        <w:tc>
          <w:tcPr/>
          <w:p>
            <w:pPr>
              <w:pStyle w:val="Compact"/>
              <w:spacing w:line="276" w:lineRule="auto"/>
              <w:jc w:val="center"/>
            </w:pPr>
            <w:r>
              <w:rPr>
                <w:rFonts w:ascii="Times New Roman" w:hAnsi="Times New Roman" w:cs="Times New Roman" w:eastAsia="Times New Roman"/>
                <w:sz w:val="22"/>
              </w:rPr>
              <w:t xml:space="preserve">0.451</w:t>
            </w:r>
          </w:p>
        </w:tc>
        <w:tc>
          <w:tcPr/>
          <w:p>
            <w:pPr>
              <w:pStyle w:val="Compact"/>
              <w:spacing w:line="276" w:lineRule="auto"/>
              <w:jc w:val="center"/>
            </w:pPr>
            <w:r>
              <w:rPr>
                <w:rFonts w:ascii="Times New Roman" w:hAnsi="Times New Roman" w:cs="Times New Roman" w:eastAsia="Times New Roman"/>
                <w:sz w:val="22"/>
              </w:rPr>
              <w:t xml:space="preserve">1.51</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11.36</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12.84</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jc w:val="center"/>
            </w:pPr>
            <w:r>
              <w:rPr>
                <w:rFonts w:ascii="Times New Roman" w:hAnsi="Times New Roman" w:cs="Times New Roman" w:eastAsia="Times New Roman"/>
                <w:sz w:val="22"/>
              </w:rPr>
              <w:t xml:space="preserve">0.443</w:t>
            </w:r>
          </w:p>
        </w:tc>
        <w:tc>
          <w:tcPr/>
          <w:p>
            <w:pPr>
              <w:pStyle w:val="Compact"/>
              <w:spacing w:line="276" w:lineRule="auto"/>
              <w:jc w:val="center"/>
            </w:pPr>
            <w:r>
              <w:rPr>
                <w:rFonts w:ascii="Times New Roman" w:hAnsi="Times New Roman" w:cs="Times New Roman" w:eastAsia="Times New Roman"/>
                <w:b/>
                <w:bCs/>
                <w:sz w:val="22"/>
              </w:rPr>
              <w:t xml:space="preserve">3.12</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11.46</w:t>
            </w:r>
          </w:p>
        </w:tc>
        <w:tc>
          <w:tcPr/>
          <w:p>
            <w:pPr>
              <w:pStyle w:val="Compact"/>
              <w:spacing w:line="276" w:lineRule="auto"/>
              <w:jc w:val="center"/>
            </w:pPr>
            <w:r>
              <w:rPr>
                <w:rFonts w:ascii="Times New Roman" w:hAnsi="Times New Roman" w:cs="Times New Roman" w:eastAsia="Times New Roman"/>
                <w:sz w:val="22"/>
              </w:rPr>
              <w:t xml:space="preserve">3.22</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10.86</w:t>
            </w:r>
          </w:p>
        </w:tc>
        <w:tc>
          <w:tcPr/>
          <w:p>
            <w:pPr>
              <w:pStyle w:val="Compact"/>
              <w:spacing w:line="276" w:lineRule="auto"/>
              <w:jc w:val="center"/>
            </w:pPr>
            <w:r>
              <w:rPr>
                <w:rFonts w:ascii="Times New Roman" w:hAnsi="Times New Roman" w:cs="Times New Roman" w:eastAsia="Times New Roman"/>
                <w:sz w:val="22"/>
              </w:rPr>
              <w:t xml:space="preserve">3.18</w:t>
            </w:r>
          </w:p>
        </w:tc>
        <w:tc>
          <w:tcPr/>
          <w:p>
            <w:pPr>
              <w:pStyle w:val="Compact"/>
              <w:spacing w:line="276" w:lineRule="auto"/>
              <w:jc w:val="center"/>
            </w:pPr>
            <w:r>
              <w:rPr>
                <w:rFonts w:ascii="Times New Roman" w:hAnsi="Times New Roman" w:cs="Times New Roman" w:eastAsia="Times New Roman"/>
                <w:sz w:val="22"/>
              </w:rPr>
              <w:t xml:space="preserve">0.428</w:t>
            </w:r>
          </w:p>
        </w:tc>
        <w:tc>
          <w:tcPr/>
          <w:p>
            <w:pPr>
              <w:pStyle w:val="Compact"/>
              <w:spacing w:line="276" w:lineRule="auto"/>
              <w:jc w:val="center"/>
            </w:pPr>
            <w:r>
              <w:rPr>
                <w:rFonts w:ascii="Times New Roman" w:hAnsi="Times New Roman" w:cs="Times New Roman" w:eastAsia="Times New Roman"/>
                <w:b/>
                <w:bCs/>
                <w:sz w:val="22"/>
              </w:rPr>
              <w:t xml:space="preserve">5.80</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13.34</w:t>
            </w:r>
          </w:p>
        </w:tc>
        <w:tc>
          <w:tcPr/>
          <w:p>
            <w:pPr>
              <w:pStyle w:val="Compact"/>
              <w:spacing w:line="276" w:lineRule="auto"/>
              <w:jc w:val="center"/>
            </w:pPr>
            <w:r>
              <w:rPr>
                <w:rFonts w:ascii="Times New Roman" w:hAnsi="Times New Roman" w:cs="Times New Roman" w:eastAsia="Times New Roman"/>
                <w:sz w:val="22"/>
              </w:rPr>
              <w:t xml:space="preserve">2.86</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13.42</w:t>
            </w:r>
          </w:p>
        </w:tc>
        <w:tc>
          <w:tcPr/>
          <w:p>
            <w:pPr>
              <w:pStyle w:val="Compact"/>
              <w:spacing w:line="276" w:lineRule="auto"/>
              <w:jc w:val="center"/>
            </w:pPr>
            <w:r>
              <w:rPr>
                <w:rFonts w:ascii="Times New Roman" w:hAnsi="Times New Roman" w:cs="Times New Roman" w:eastAsia="Times New Roman"/>
                <w:sz w:val="22"/>
              </w:rPr>
              <w:t xml:space="preserve">3.84</w:t>
            </w:r>
          </w:p>
        </w:tc>
        <w:tc>
          <w:tcPr/>
          <w:p>
            <w:pPr>
              <w:pStyle w:val="Compact"/>
              <w:spacing w:line="276" w:lineRule="auto"/>
              <w:jc w:val="center"/>
            </w:pPr>
            <w:r>
              <w:rPr>
                <w:rFonts w:ascii="Times New Roman" w:hAnsi="Times New Roman" w:cs="Times New Roman" w:eastAsia="Times New Roman"/>
                <w:sz w:val="22"/>
              </w:rPr>
              <w:t xml:space="preserve">0.552</w:t>
            </w:r>
          </w:p>
        </w:tc>
        <w:tc>
          <w:tcPr/>
          <w:p>
            <w:pPr>
              <w:pStyle w:val="Compact"/>
              <w:spacing w:line="276" w:lineRule="auto"/>
              <w:jc w:val="center"/>
            </w:pPr>
            <w:r>
              <w:rPr>
                <w:rFonts w:ascii="Times New Roman" w:hAnsi="Times New Roman" w:cs="Times New Roman" w:eastAsia="Times New Roman"/>
                <w:b/>
                <w:bCs/>
                <w:sz w:val="22"/>
              </w:rPr>
              <w:t xml:space="preserve">4.13</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11.14</w:t>
            </w:r>
          </w:p>
        </w:tc>
        <w:tc>
          <w:tcPr/>
          <w:p>
            <w:pPr>
              <w:pStyle w:val="Compact"/>
              <w:spacing w:line="276" w:lineRule="auto"/>
              <w:jc w:val="center"/>
            </w:pPr>
            <w:r>
              <w:rPr>
                <w:rFonts w:ascii="Times New Roman" w:hAnsi="Times New Roman" w:cs="Times New Roman" w:eastAsia="Times New Roman"/>
                <w:sz w:val="22"/>
              </w:rPr>
              <w:t xml:space="preserve">3.96</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11.92</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jc w:val="center"/>
            </w:pPr>
            <w:r>
              <w:rPr>
                <w:rFonts w:ascii="Times New Roman" w:hAnsi="Times New Roman" w:cs="Times New Roman" w:eastAsia="Times New Roman"/>
                <w:sz w:val="22"/>
              </w:rPr>
              <w:t xml:space="preserve">0.447</w:t>
            </w:r>
          </w:p>
        </w:tc>
        <w:tc>
          <w:tcPr/>
          <w:p>
            <w:pPr>
              <w:pStyle w:val="Compact"/>
              <w:spacing w:line="276" w:lineRule="auto"/>
              <w:jc w:val="center"/>
            </w:pPr>
            <w:r>
              <w:rPr>
                <w:rFonts w:ascii="Times New Roman" w:hAnsi="Times New Roman" w:cs="Times New Roman" w:eastAsia="Times New Roman"/>
                <w:b/>
                <w:bCs/>
                <w:sz w:val="22"/>
              </w:rPr>
              <w:t xml:space="preserve">2.95</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10.60</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12.40</w:t>
            </w:r>
          </w:p>
        </w:tc>
        <w:tc>
          <w:tcPr/>
          <w:p>
            <w:pPr>
              <w:pStyle w:val="Compact"/>
              <w:spacing w:line="276" w:lineRule="auto"/>
              <w:jc w:val="center"/>
            </w:pPr>
            <w:r>
              <w:rPr>
                <w:rFonts w:ascii="Times New Roman" w:hAnsi="Times New Roman" w:cs="Times New Roman" w:eastAsia="Times New Roman"/>
                <w:sz w:val="22"/>
              </w:rPr>
              <w:t xml:space="preserve">3.04</w:t>
            </w:r>
          </w:p>
        </w:tc>
        <w:tc>
          <w:tcPr/>
          <w:p>
            <w:pPr>
              <w:pStyle w:val="Compact"/>
              <w:spacing w:line="276" w:lineRule="auto"/>
              <w:jc w:val="center"/>
            </w:pPr>
            <w:r>
              <w:rPr>
                <w:rFonts w:ascii="Times New Roman" w:hAnsi="Times New Roman" w:cs="Times New Roman" w:eastAsia="Times New Roman"/>
                <w:sz w:val="22"/>
              </w:rPr>
              <w:t xml:space="preserve">0.417</w:t>
            </w:r>
          </w:p>
        </w:tc>
        <w:tc>
          <w:tcPr/>
          <w:p>
            <w:pPr>
              <w:pStyle w:val="Compact"/>
              <w:spacing w:line="276" w:lineRule="auto"/>
              <w:jc w:val="center"/>
            </w:pPr>
            <w:r>
              <w:rPr>
                <w:rFonts w:ascii="Times New Roman" w:hAnsi="Times New Roman" w:cs="Times New Roman" w:eastAsia="Times New Roman"/>
                <w:b/>
                <w:bCs/>
                <w:sz w:val="22"/>
              </w:rPr>
              <w:t xml:space="preserve">3.55</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13.88</w:t>
            </w:r>
          </w:p>
        </w:tc>
        <w:tc>
          <w:tcPr/>
          <w:p>
            <w:pPr>
              <w:pStyle w:val="Compact"/>
              <w:spacing w:line="276" w:lineRule="auto"/>
              <w:jc w:val="center"/>
            </w:pPr>
            <w:r>
              <w:rPr>
                <w:rFonts w:ascii="Times New Roman" w:hAnsi="Times New Roman" w:cs="Times New Roman" w:eastAsia="Times New Roman"/>
                <w:sz w:val="22"/>
              </w:rPr>
              <w:t xml:space="preserve">2.86</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Boys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10.66</w:t>
            </w:r>
          </w:p>
        </w:tc>
        <w:tc>
          <w:tcPr/>
          <w:p>
            <w:pPr>
              <w:pStyle w:val="Compact"/>
              <w:spacing w:line="276" w:lineRule="auto"/>
              <w:jc w:val="center"/>
            </w:pPr>
            <w:r>
              <w:rPr>
                <w:rFonts w:ascii="Times New Roman" w:hAnsi="Times New Roman" w:cs="Times New Roman" w:eastAsia="Times New Roman"/>
                <w:sz w:val="22"/>
              </w:rPr>
              <w:t xml:space="preserve">3.16</w:t>
            </w:r>
          </w:p>
        </w:tc>
        <w:tc>
          <w:tcPr/>
          <w:p>
            <w:pPr>
              <w:pStyle w:val="Compact"/>
              <w:spacing w:line="276" w:lineRule="auto"/>
              <w:jc w:val="center"/>
            </w:pPr>
            <w:r>
              <w:rPr>
                <w:rFonts w:ascii="Times New Roman" w:hAnsi="Times New Roman" w:cs="Times New Roman" w:eastAsia="Times New Roman"/>
                <w:sz w:val="22"/>
              </w:rPr>
              <w:t xml:space="preserve">0.418</w:t>
            </w:r>
          </w:p>
        </w:tc>
        <w:tc>
          <w:tcPr/>
          <w:p>
            <w:pPr>
              <w:pStyle w:val="Compact"/>
              <w:spacing w:line="276" w:lineRule="auto"/>
              <w:jc w:val="center"/>
            </w:pPr>
            <w:r>
              <w:rPr>
                <w:rFonts w:ascii="Times New Roman" w:hAnsi="Times New Roman" w:cs="Times New Roman" w:eastAsia="Times New Roman"/>
                <w:b/>
                <w:bCs/>
                <w:sz w:val="22"/>
              </w:rPr>
              <w:t xml:space="preserve">9.13</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pP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Girls</w:t>
            </w:r>
          </w:p>
        </w:tc>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jc w:val="center"/>
            </w:pPr>
            <w:r>
              <w:rPr>
                <w:rFonts w:ascii="Times New Roman" w:hAnsi="Times New Roman" w:cs="Times New Roman" w:eastAsia="Times New Roman"/>
                <w:sz w:val="22"/>
              </w:rPr>
              <w:t xml:space="preserve">14.48</w:t>
            </w:r>
          </w:p>
        </w:tc>
        <w:tc>
          <w:tcPr/>
          <w:p>
            <w:pPr>
              <w:pStyle w:val="Compact"/>
              <w:spacing w:line="276" w:lineRule="auto"/>
              <w:jc w:val="center"/>
            </w:pPr>
            <w:r>
              <w:rPr>
                <w:rFonts w:ascii="Times New Roman" w:hAnsi="Times New Roman" w:cs="Times New Roman" w:eastAsia="Times New Roman"/>
                <w:sz w:val="22"/>
              </w:rPr>
              <w:t xml:space="preserve">2.74</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54"/>
    <w:bookmarkStart w:id="155" w:name="summary-of-boys-vs.-girls-comparison"/>
    <w:p>
      <w:pPr>
        <w:pStyle w:val="Heading3"/>
        <w:spacing w:line="360" w:lineRule="auto"/>
        <w:jc w:val="left"/>
      </w:pPr>
      <w:r>
        <w:rPr>
          <w:rFonts w:ascii="Times New Roman" w:hAnsi="Times New Roman" w:cs="Times New Roman" w:eastAsia="Times New Roman"/>
          <w:b/>
          <w:sz w:val="26"/>
        </w:rPr>
        <w:t xml:space="preserve">4.6.1 Summary of Boys vs. Girls Comparison</w:t>
      </w:r>
    </w:p>
    <w:p>
      <w:pPr>
        <w:pStyle w:val="FirstParagraph"/>
        <w:spacing w:line="480" w:lineRule="auto" w:after="120"/>
        <w:jc w:val="both"/>
      </w:pPr>
      <w:r>
        <w:rPr>
          <w:rFonts w:ascii="Times New Roman" w:hAnsi="Times New Roman" w:cs="Times New Roman" w:eastAsia="Times New Roman"/>
          <w:sz w:val="24"/>
        </w:rPr>
        <w:t xml:space="preserve">Out of the ten areas, the difference between boys and girls was found to be statistically significant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nine areas</w:t>
      </w:r>
      <w:r>
        <w:rPr>
          <w:rFonts w:ascii="Times New Roman" w:hAnsi="Times New Roman" w:cs="Times New Roman" w:eastAsia="Times New Roman"/>
          <w:sz w:val="24"/>
        </w:rPr>
        <w:t xml:space="preserve">. Boys were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 Executive, Constructive, Agricultural and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while girls were higher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 Artistic, Social and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The only area on which the difference between boys and girls was not significant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Commercial</w:t>
      </w:r>
      <w:r>
        <w:rPr>
          <w:rFonts w:ascii="Times New Roman" w:hAnsi="Times New Roman" w:cs="Times New Roman" w:eastAsia="Times New Roman"/>
          <w:sz w:val="24"/>
        </w:rPr>
        <w:t xml:space="preserve">. The null hypothesis H₀3, on the whole,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pattern of gender-based differences obtained in the present study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fully consistent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well-known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People–Things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dichotomy reported in the meta-analysis of Su, Rounds and Armstrong (2009) — boys preferring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activities (science, machinery, agriculture, leadership) and girls preferring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“expressive”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activities (literature, art, social work, home-making).</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55"/>
    <w:bookmarkEnd w:id="156"/>
    <w:bookmarkStart w:id="169" w:name="comparison-among-the-four-groups-anova"/>
    <w:p>
      <w:pPr>
        <w:pStyle w:val="Heading2"/>
        <w:spacing w:line="360" w:lineRule="auto"/>
        <w:jc w:val="center"/>
      </w:pPr>
      <w:r>
        <w:rPr>
          <w:rFonts w:ascii="Times New Roman" w:hAnsi="Times New Roman" w:cs="Times New Roman" w:eastAsia="Times New Roman"/>
          <w:b/>
          <w:sz w:val="28"/>
        </w:rPr>
        <w:t xml:space="preserve">4.7 COMPARISON AMONG THE FOUR GROUPS (ANOVA)</w:t>
      </w:r>
    </w:p>
    <w:p>
      <w:pPr>
        <w:pStyle w:val="FirstParagraph"/>
        <w:spacing w:line="480" w:lineRule="auto" w:after="120"/>
        <w:jc w:val="both"/>
      </w:pPr>
      <w:r>
        <w:rPr>
          <w:rFonts w:ascii="Times New Roman" w:hAnsi="Times New Roman" w:cs="Times New Roman" w:eastAsia="Times New Roman"/>
          <w:sz w:val="24"/>
        </w:rPr>
        <w:t xml:space="preserve">To test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Hypothesis H₀4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“There is no significant difference among the mean vocational interest scores of the four groups (RG, RP, UG, UP) on any of the ten areas of the V.I.R.”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one-way ANOVA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applied separately on each of the ten areas. The summary results are presented in Tables 4.28 to 4.37.</w:t>
      </w:r>
    </w:p>
    <w:bookmarkStart w:id="157" w:name="table-4.28"/>
    <w:p>
      <w:pPr>
        <w:pStyle w:val="Heading4"/>
        <w:spacing w:line="360" w:lineRule="auto"/>
        <w:jc w:val="left"/>
      </w:pPr>
      <w:r>
        <w:rPr>
          <w:rFonts w:ascii="Times New Roman" w:hAnsi="Times New Roman" w:cs="Times New Roman" w:eastAsia="Times New Roman"/>
          <w:b/>
          <w:sz w:val="24"/>
        </w:rPr>
        <w:t xml:space="preserve">TABLE 4.28</w:t>
      </w:r>
    </w:p>
    <w:p>
      <w:pPr>
        <w:pStyle w:val="FirstParagraph"/>
        <w:spacing w:line="480" w:lineRule="auto" w:after="120"/>
        <w:jc w:val="both"/>
      </w:pPr>
      <w:r>
        <w:rPr>
          <w:rFonts w:ascii="Times New Roman" w:hAnsi="Times New Roman" w:cs="Times New Roman" w:eastAsia="Times New Roman"/>
          <w:b/>
          <w:bCs/>
          <w:sz w:val="24"/>
        </w:rPr>
        <w:t xml:space="preserve">Summary of ANOVA on Literary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149.34</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49.78</w:t>
            </w:r>
          </w:p>
        </w:tc>
        <w:tc>
          <w:tcPr/>
          <w:p>
            <w:pPr>
              <w:pStyle w:val="Compact"/>
              <w:spacing w:line="276" w:lineRule="auto"/>
              <w:jc w:val="center"/>
            </w:pPr>
            <w:r>
              <w:rPr>
                <w:rFonts w:ascii="Times New Roman" w:hAnsi="Times New Roman" w:cs="Times New Roman" w:eastAsia="Times New Roman"/>
                <w:b/>
                <w:bCs/>
                <w:sz w:val="22"/>
              </w:rPr>
              <w:t xml:space="preserve">5.79</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1686.09</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8.60</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1835.43</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57"/>
    <w:bookmarkStart w:id="158" w:name="table-4.29"/>
    <w:p>
      <w:pPr>
        <w:pStyle w:val="Heading4"/>
        <w:spacing w:line="360" w:lineRule="auto"/>
        <w:jc w:val="left"/>
      </w:pPr>
      <w:r>
        <w:rPr>
          <w:rFonts w:ascii="Times New Roman" w:hAnsi="Times New Roman" w:cs="Times New Roman" w:eastAsia="Times New Roman"/>
          <w:b/>
          <w:sz w:val="24"/>
        </w:rPr>
        <w:t xml:space="preserve">TABLE 4.29</w:t>
      </w:r>
    </w:p>
    <w:p>
      <w:pPr>
        <w:pStyle w:val="FirstParagraph"/>
        <w:spacing w:line="480" w:lineRule="auto" w:after="120"/>
        <w:jc w:val="both"/>
      </w:pPr>
      <w:r>
        <w:rPr>
          <w:rFonts w:ascii="Times New Roman" w:hAnsi="Times New Roman" w:cs="Times New Roman" w:eastAsia="Times New Roman"/>
          <w:b/>
          <w:bCs/>
          <w:sz w:val="24"/>
        </w:rPr>
        <w:t xml:space="preserve">Summary of ANOVA on Scientific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379.00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126.33</w:t>
            </w:r>
          </w:p>
        </w:tc>
        <w:tc>
          <w:tcPr/>
          <w:p>
            <w:pPr>
              <w:pStyle w:val="Compact"/>
              <w:spacing w:line="276" w:lineRule="auto"/>
              <w:jc w:val="center"/>
            </w:pPr>
            <w:r>
              <w:rPr>
                <w:rFonts w:ascii="Times New Roman" w:hAnsi="Times New Roman" w:cs="Times New Roman" w:eastAsia="Times New Roman"/>
                <w:b/>
                <w:bCs/>
                <w:sz w:val="22"/>
              </w:rPr>
              <w:t xml:space="preserve">12.81</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1932.56</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9.86</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2311.56</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58"/>
    <w:bookmarkStart w:id="159" w:name="table-4.30"/>
    <w:p>
      <w:pPr>
        <w:pStyle w:val="Heading4"/>
        <w:spacing w:line="360" w:lineRule="auto"/>
        <w:jc w:val="left"/>
      </w:pPr>
      <w:r>
        <w:rPr>
          <w:rFonts w:ascii="Times New Roman" w:hAnsi="Times New Roman" w:cs="Times New Roman" w:eastAsia="Times New Roman"/>
          <w:b/>
          <w:sz w:val="24"/>
        </w:rPr>
        <w:t xml:space="preserve">TABLE 4.30</w:t>
      </w:r>
    </w:p>
    <w:p>
      <w:pPr>
        <w:pStyle w:val="FirstParagraph"/>
        <w:spacing w:line="480" w:lineRule="auto" w:after="120"/>
        <w:jc w:val="both"/>
      </w:pPr>
      <w:r>
        <w:rPr>
          <w:rFonts w:ascii="Times New Roman" w:hAnsi="Times New Roman" w:cs="Times New Roman" w:eastAsia="Times New Roman"/>
          <w:b/>
          <w:bCs/>
          <w:sz w:val="24"/>
        </w:rPr>
        <w:t xml:space="preserve">Summary of ANOVA on Executive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473.50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157.83</w:t>
            </w:r>
          </w:p>
        </w:tc>
        <w:tc>
          <w:tcPr/>
          <w:p>
            <w:pPr>
              <w:pStyle w:val="Compact"/>
              <w:spacing w:line="276" w:lineRule="auto"/>
              <w:jc w:val="center"/>
            </w:pPr>
            <w:r>
              <w:rPr>
                <w:rFonts w:ascii="Times New Roman" w:hAnsi="Times New Roman" w:cs="Times New Roman" w:eastAsia="Times New Roman"/>
                <w:b/>
                <w:bCs/>
                <w:sz w:val="22"/>
              </w:rPr>
              <w:t xml:space="preserve">17.46</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1771.84</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9.04</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2245.34</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59"/>
    <w:bookmarkStart w:id="160" w:name="table-4.31"/>
    <w:p>
      <w:pPr>
        <w:pStyle w:val="Heading4"/>
        <w:spacing w:line="360" w:lineRule="auto"/>
        <w:jc w:val="left"/>
      </w:pPr>
      <w:r>
        <w:rPr>
          <w:rFonts w:ascii="Times New Roman" w:hAnsi="Times New Roman" w:cs="Times New Roman" w:eastAsia="Times New Roman"/>
          <w:b/>
          <w:sz w:val="24"/>
        </w:rPr>
        <w:t xml:space="preserve">TABLE 4.31</w:t>
      </w:r>
    </w:p>
    <w:p>
      <w:pPr>
        <w:pStyle w:val="FirstParagraph"/>
        <w:spacing w:line="480" w:lineRule="auto" w:after="120"/>
        <w:jc w:val="both"/>
      </w:pPr>
      <w:r>
        <w:rPr>
          <w:rFonts w:ascii="Times New Roman" w:hAnsi="Times New Roman" w:cs="Times New Roman" w:eastAsia="Times New Roman"/>
          <w:b/>
          <w:bCs/>
          <w:sz w:val="24"/>
        </w:rPr>
        <w:t xml:space="preserve">Summary of ANOVA on Commercial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524.50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174.83</w:t>
            </w:r>
          </w:p>
        </w:tc>
        <w:tc>
          <w:tcPr/>
          <w:p>
            <w:pPr>
              <w:pStyle w:val="Compact"/>
              <w:spacing w:line="276" w:lineRule="auto"/>
              <w:jc w:val="center"/>
            </w:pPr>
            <w:r>
              <w:rPr>
                <w:rFonts w:ascii="Times New Roman" w:hAnsi="Times New Roman" w:cs="Times New Roman" w:eastAsia="Times New Roman"/>
                <w:b/>
                <w:bCs/>
                <w:sz w:val="22"/>
              </w:rPr>
              <w:t xml:space="preserve">18.78</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1825.74</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9.31</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2350.24</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60"/>
    <w:bookmarkStart w:id="161" w:name="table-4.32"/>
    <w:p>
      <w:pPr>
        <w:pStyle w:val="Heading4"/>
        <w:spacing w:line="360" w:lineRule="auto"/>
        <w:jc w:val="left"/>
      </w:pPr>
      <w:r>
        <w:rPr>
          <w:rFonts w:ascii="Times New Roman" w:hAnsi="Times New Roman" w:cs="Times New Roman" w:eastAsia="Times New Roman"/>
          <w:b/>
          <w:sz w:val="24"/>
        </w:rPr>
        <w:t xml:space="preserve">TABLE 4.32</w:t>
      </w:r>
    </w:p>
    <w:p>
      <w:pPr>
        <w:pStyle w:val="FirstParagraph"/>
        <w:spacing w:line="480" w:lineRule="auto" w:after="120"/>
        <w:jc w:val="both"/>
      </w:pPr>
      <w:r>
        <w:rPr>
          <w:rFonts w:ascii="Times New Roman" w:hAnsi="Times New Roman" w:cs="Times New Roman" w:eastAsia="Times New Roman"/>
          <w:b/>
          <w:bCs/>
          <w:sz w:val="24"/>
        </w:rPr>
        <w:t xml:space="preserve">Summary of ANOVA on Constructive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538.50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179.50</w:t>
            </w:r>
          </w:p>
        </w:tc>
        <w:tc>
          <w:tcPr/>
          <w:p>
            <w:pPr>
              <w:pStyle w:val="Compact"/>
              <w:spacing w:line="276" w:lineRule="auto"/>
              <w:jc w:val="center"/>
            </w:pPr>
            <w:r>
              <w:rPr>
                <w:rFonts w:ascii="Times New Roman" w:hAnsi="Times New Roman" w:cs="Times New Roman" w:eastAsia="Times New Roman"/>
                <w:b/>
                <w:bCs/>
                <w:sz w:val="22"/>
              </w:rPr>
              <w:t xml:space="preserve">20.26</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1737.54</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8.86</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2276.04</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61"/>
    <w:bookmarkStart w:id="162" w:name="table-4.33"/>
    <w:p>
      <w:pPr>
        <w:pStyle w:val="Heading4"/>
        <w:spacing w:line="360" w:lineRule="auto"/>
        <w:jc w:val="left"/>
      </w:pPr>
      <w:r>
        <w:rPr>
          <w:rFonts w:ascii="Times New Roman" w:hAnsi="Times New Roman" w:cs="Times New Roman" w:eastAsia="Times New Roman"/>
          <w:b/>
          <w:sz w:val="24"/>
        </w:rPr>
        <w:t xml:space="preserve">TABLE 4.33</w:t>
      </w:r>
    </w:p>
    <w:p>
      <w:pPr>
        <w:pStyle w:val="FirstParagraph"/>
        <w:spacing w:line="480" w:lineRule="auto" w:after="120"/>
        <w:jc w:val="both"/>
      </w:pPr>
      <w:r>
        <w:rPr>
          <w:rFonts w:ascii="Times New Roman" w:hAnsi="Times New Roman" w:cs="Times New Roman" w:eastAsia="Times New Roman"/>
          <w:b/>
          <w:bCs/>
          <w:sz w:val="24"/>
        </w:rPr>
        <w:t xml:space="preserve">Summary of ANOVA on Artistic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166.00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55.33</w:t>
            </w:r>
          </w:p>
        </w:tc>
        <w:tc>
          <w:tcPr/>
          <w:p>
            <w:pPr>
              <w:pStyle w:val="Compact"/>
              <w:spacing w:line="276" w:lineRule="auto"/>
              <w:jc w:val="center"/>
            </w:pPr>
            <w:r>
              <w:rPr>
                <w:rFonts w:ascii="Times New Roman" w:hAnsi="Times New Roman" w:cs="Times New Roman" w:eastAsia="Times New Roman"/>
                <w:b/>
                <w:bCs/>
                <w:sz w:val="22"/>
              </w:rPr>
              <w:t xml:space="preserve">6.14</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1766.45</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9.01</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1932.45</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62"/>
    <w:bookmarkStart w:id="163" w:name="table-4.34"/>
    <w:p>
      <w:pPr>
        <w:pStyle w:val="Heading4"/>
        <w:spacing w:line="360" w:lineRule="auto"/>
        <w:jc w:val="left"/>
      </w:pPr>
      <w:r>
        <w:rPr>
          <w:rFonts w:ascii="Times New Roman" w:hAnsi="Times New Roman" w:cs="Times New Roman" w:eastAsia="Times New Roman"/>
          <w:b/>
          <w:sz w:val="24"/>
        </w:rPr>
        <w:t xml:space="preserve">TABLE 4.34</w:t>
      </w:r>
    </w:p>
    <w:p>
      <w:pPr>
        <w:pStyle w:val="FirstParagraph"/>
        <w:spacing w:line="480" w:lineRule="auto" w:after="120"/>
        <w:jc w:val="both"/>
      </w:pPr>
      <w:r>
        <w:rPr>
          <w:rFonts w:ascii="Times New Roman" w:hAnsi="Times New Roman" w:cs="Times New Roman" w:eastAsia="Times New Roman"/>
          <w:b/>
          <w:bCs/>
          <w:sz w:val="24"/>
        </w:rPr>
        <w:t xml:space="preserve">Summary of ANOVA on Agricultural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1586.50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528.83</w:t>
            </w:r>
          </w:p>
        </w:tc>
        <w:tc>
          <w:tcPr/>
          <w:p>
            <w:pPr>
              <w:pStyle w:val="Compact"/>
              <w:spacing w:line="276" w:lineRule="auto"/>
              <w:jc w:val="center"/>
            </w:pPr>
            <w:r>
              <w:rPr>
                <w:rFonts w:ascii="Times New Roman" w:hAnsi="Times New Roman" w:cs="Times New Roman" w:eastAsia="Times New Roman"/>
                <w:b/>
                <w:bCs/>
                <w:sz w:val="22"/>
              </w:rPr>
              <w:t xml:space="preserve">61.71</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1679.23</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8.57</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3265.73</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63"/>
    <w:bookmarkStart w:id="164" w:name="table-4.35"/>
    <w:p>
      <w:pPr>
        <w:pStyle w:val="Heading4"/>
        <w:spacing w:line="360" w:lineRule="auto"/>
        <w:jc w:val="left"/>
      </w:pPr>
      <w:r>
        <w:rPr>
          <w:rFonts w:ascii="Times New Roman" w:hAnsi="Times New Roman" w:cs="Times New Roman" w:eastAsia="Times New Roman"/>
          <w:b/>
          <w:sz w:val="24"/>
        </w:rPr>
        <w:t xml:space="preserve">TABLE 4.35</w:t>
      </w:r>
    </w:p>
    <w:p>
      <w:pPr>
        <w:pStyle w:val="FirstParagraph"/>
        <w:spacing w:line="480" w:lineRule="auto" w:after="120"/>
        <w:jc w:val="both"/>
      </w:pPr>
      <w:r>
        <w:rPr>
          <w:rFonts w:ascii="Times New Roman" w:hAnsi="Times New Roman" w:cs="Times New Roman" w:eastAsia="Times New Roman"/>
          <w:b/>
          <w:bCs/>
          <w:sz w:val="24"/>
        </w:rPr>
        <w:t xml:space="preserve">Summary of ANOVA on Persuasive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372.00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124.00</w:t>
            </w:r>
          </w:p>
        </w:tc>
        <w:tc>
          <w:tcPr/>
          <w:p>
            <w:pPr>
              <w:pStyle w:val="Compact"/>
              <w:spacing w:line="276" w:lineRule="auto"/>
              <w:jc w:val="center"/>
            </w:pPr>
            <w:r>
              <w:rPr>
                <w:rFonts w:ascii="Times New Roman" w:hAnsi="Times New Roman" w:cs="Times New Roman" w:eastAsia="Times New Roman"/>
                <w:b/>
                <w:bCs/>
                <w:sz w:val="22"/>
              </w:rPr>
              <w:t xml:space="preserve">13.63</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1782.62</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9.10</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2154.62</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64"/>
    <w:bookmarkStart w:id="165" w:name="table-4.36"/>
    <w:p>
      <w:pPr>
        <w:pStyle w:val="Heading4"/>
        <w:spacing w:line="360" w:lineRule="auto"/>
        <w:jc w:val="left"/>
      </w:pPr>
      <w:r>
        <w:rPr>
          <w:rFonts w:ascii="Times New Roman" w:hAnsi="Times New Roman" w:cs="Times New Roman" w:eastAsia="Times New Roman"/>
          <w:b/>
          <w:sz w:val="24"/>
        </w:rPr>
        <w:t xml:space="preserve">TABLE 4.36</w:t>
      </w:r>
    </w:p>
    <w:p>
      <w:pPr>
        <w:pStyle w:val="FirstParagraph"/>
        <w:spacing w:line="480" w:lineRule="auto" w:after="120"/>
        <w:jc w:val="both"/>
      </w:pPr>
      <w:r>
        <w:rPr>
          <w:rFonts w:ascii="Times New Roman" w:hAnsi="Times New Roman" w:cs="Times New Roman" w:eastAsia="Times New Roman"/>
          <w:b/>
          <w:bCs/>
          <w:sz w:val="24"/>
        </w:rPr>
        <w:t xml:space="preserve">Summary of ANOVA on Social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52.00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17.33</w:t>
            </w:r>
          </w:p>
        </w:tc>
        <w:tc>
          <w:tcPr/>
          <w:p>
            <w:pPr>
              <w:pStyle w:val="Compact"/>
              <w:spacing w:line="276" w:lineRule="auto"/>
              <w:jc w:val="center"/>
            </w:pPr>
            <w:r>
              <w:rPr>
                <w:rFonts w:ascii="Times New Roman" w:hAnsi="Times New Roman" w:cs="Times New Roman" w:eastAsia="Times New Roman"/>
                <w:sz w:val="22"/>
              </w:rPr>
              <w:t xml:space="preserve">1.99</w:t>
            </w:r>
          </w:p>
        </w:tc>
        <w:tc>
          <w:tcPr/>
          <w:p>
            <w:pPr>
              <w:pStyle w:val="Compact"/>
              <w:spacing w:line="276" w:lineRule="auto"/>
              <w:jc w:val="center"/>
            </w:pPr>
            <w:r>
              <w:rPr>
                <w:rFonts w:ascii="Times New Roman" w:hAnsi="Times New Roman" w:cs="Times New Roman" w:eastAsia="Times New Roman"/>
                <w:sz w:val="22"/>
              </w:rPr>
              <w:t xml:space="preserve">NS</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1707.16</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8.71</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1759.16</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65"/>
    <w:bookmarkStart w:id="166" w:name="table-4.37"/>
    <w:p>
      <w:pPr>
        <w:pStyle w:val="Heading4"/>
        <w:spacing w:line="360" w:lineRule="auto"/>
        <w:jc w:val="left"/>
      </w:pPr>
      <w:r>
        <w:rPr>
          <w:rFonts w:ascii="Times New Roman" w:hAnsi="Times New Roman" w:cs="Times New Roman" w:eastAsia="Times New Roman"/>
          <w:b/>
          <w:sz w:val="24"/>
        </w:rPr>
        <w:t xml:space="preserve">TABLE 4.37</w:t>
      </w:r>
    </w:p>
    <w:p>
      <w:pPr>
        <w:pStyle w:val="FirstParagraph"/>
        <w:spacing w:line="480" w:lineRule="auto" w:after="120"/>
        <w:jc w:val="both"/>
      </w:pPr>
      <w:r>
        <w:rPr>
          <w:rFonts w:ascii="Times New Roman" w:hAnsi="Times New Roman" w:cs="Times New Roman" w:eastAsia="Times New Roman"/>
          <w:b/>
          <w:bCs/>
          <w:sz w:val="24"/>
        </w:rPr>
        <w:t xml:space="preserve">Summary of ANOVA on Household Interest among Four Groups</w:t>
      </w:r>
    </w:p>
    <w:tbl>
      <w:tblPr>
        <w:tblStyle w:val="Table"/>
        <w:tblW w:type="pct" w:w="5000"/>
        <w:jc w:val="center"/>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spacing w:line="276" w:lineRule="auto"/>
              <w:jc w:val="left"/>
            </w:pPr>
            <w:r>
              <w:rPr>
                <w:rFonts w:ascii="Times New Roman" w:hAnsi="Times New Roman" w:cs="Times New Roman" w:eastAsia="Times New Roman"/>
                <w:sz w:val="22"/>
              </w:rPr>
              <w:t xml:space="preserve">Source of Variation</w:t>
            </w:r>
          </w:p>
        </w:tc>
        <w:tc>
          <w:tcPr/>
          <w:p>
            <w:pPr>
              <w:pStyle w:val="Compact"/>
              <w:spacing w:line="276" w:lineRule="auto"/>
              <w:jc w:val="center"/>
            </w:pPr>
            <w:r>
              <w:rPr>
                <w:rFonts w:ascii="Times New Roman" w:hAnsi="Times New Roman" w:cs="Times New Roman" w:eastAsia="Times New Roman"/>
                <w:sz w:val="22"/>
              </w:rPr>
              <w:t xml:space="preserve">Sum of Squares</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Mean Square</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Level of Sig.</w:t>
            </w:r>
          </w:p>
        </w:tc>
      </w:tr>
      <w:tr>
        <w:tc>
          <w:tcPr/>
          <w:p>
            <w:pPr>
              <w:pStyle w:val="Compact"/>
              <w:spacing w:line="276" w:lineRule="auto"/>
              <w:jc w:val="left"/>
            </w:pPr>
            <w:r>
              <w:rPr>
                <w:rFonts w:ascii="Times New Roman" w:hAnsi="Times New Roman" w:cs="Times New Roman" w:eastAsia="Times New Roman"/>
                <w:sz w:val="22"/>
              </w:rPr>
              <w:t xml:space="preserve">Between Groups</w:t>
            </w:r>
          </w:p>
        </w:tc>
        <w:tc>
          <w:tcPr/>
          <w:p>
            <w:pPr>
              <w:pStyle w:val="Compact"/>
              <w:spacing w:line="276" w:lineRule="auto"/>
              <w:jc w:val="center"/>
            </w:pPr>
            <w:r>
              <w:rPr>
                <w:rFonts w:ascii="Times New Roman" w:hAnsi="Times New Roman" w:cs="Times New Roman" w:eastAsia="Times New Roman"/>
                <w:sz w:val="22"/>
              </w:rPr>
              <w:t xml:space="preserve">303.50</w:t>
            </w:r>
          </w:p>
        </w:tc>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101.17</w:t>
            </w:r>
          </w:p>
        </w:tc>
        <w:tc>
          <w:tcPr/>
          <w:p>
            <w:pPr>
              <w:pStyle w:val="Compact"/>
              <w:spacing w:line="276" w:lineRule="auto"/>
              <w:jc w:val="center"/>
            </w:pPr>
            <w:r>
              <w:rPr>
                <w:rFonts w:ascii="Times New Roman" w:hAnsi="Times New Roman" w:cs="Times New Roman" w:eastAsia="Times New Roman"/>
                <w:b/>
                <w:bCs/>
                <w:sz w:val="22"/>
              </w:rPr>
              <w:t xml:space="preserve">11.36</w:t>
            </w:r>
          </w:p>
        </w:tc>
        <w:tc>
          <w:tcPr/>
          <w:p>
            <w:pPr>
              <w:pStyle w:val="Compact"/>
              <w:spacing w:line="276" w:lineRule="auto"/>
              <w:jc w:val="center"/>
            </w:pPr>
            <w:r>
              <w:rPr>
                <w:rFonts w:ascii="Times New Roman" w:hAnsi="Times New Roman" w:cs="Times New Roman" w:eastAsia="Times New Roman"/>
                <w:sz w:val="22"/>
              </w:rPr>
              <w:t xml:space="preserve">.01</w:t>
            </w:r>
          </w:p>
        </w:tc>
      </w:tr>
      <w:tr>
        <w:tc>
          <w:tcPr/>
          <w:p>
            <w:pPr>
              <w:pStyle w:val="Compact"/>
              <w:spacing w:line="276" w:lineRule="auto"/>
              <w:jc w:val="left"/>
            </w:pPr>
            <w:r>
              <w:rPr>
                <w:rFonts w:ascii="Times New Roman" w:hAnsi="Times New Roman" w:cs="Times New Roman" w:eastAsia="Times New Roman"/>
                <w:sz w:val="22"/>
              </w:rPr>
              <w:t xml:space="preserve">Within Groups</w:t>
            </w:r>
          </w:p>
        </w:tc>
        <w:tc>
          <w:tcPr/>
          <w:p>
            <w:pPr>
              <w:pStyle w:val="Compact"/>
              <w:spacing w:line="276" w:lineRule="auto"/>
              <w:jc w:val="center"/>
            </w:pPr>
            <w:r>
              <w:rPr>
                <w:rFonts w:ascii="Times New Roman" w:hAnsi="Times New Roman" w:cs="Times New Roman" w:eastAsia="Times New Roman"/>
                <w:sz w:val="22"/>
              </w:rPr>
              <w:t xml:space="preserve">1747.34</w:t>
            </w:r>
          </w:p>
        </w:tc>
        <w:tc>
          <w:tcPr/>
          <w:p>
            <w:pPr>
              <w:pStyle w:val="Compact"/>
              <w:spacing w:line="276" w:lineRule="auto"/>
              <w:jc w:val="center"/>
            </w:pPr>
            <w:r>
              <w:rPr>
                <w:rFonts w:ascii="Times New Roman" w:hAnsi="Times New Roman" w:cs="Times New Roman" w:eastAsia="Times New Roman"/>
                <w:sz w:val="22"/>
              </w:rPr>
              <w:t xml:space="preserve">196</w:t>
            </w:r>
          </w:p>
        </w:tc>
        <w:tc>
          <w:tcPr/>
          <w:p>
            <w:pPr>
              <w:pStyle w:val="Compact"/>
              <w:spacing w:line="276" w:lineRule="auto"/>
              <w:jc w:val="center"/>
            </w:pPr>
            <w:r>
              <w:rPr>
                <w:rFonts w:ascii="Times New Roman" w:hAnsi="Times New Roman" w:cs="Times New Roman" w:eastAsia="Times New Roman"/>
                <w:sz w:val="22"/>
              </w:rPr>
              <w:t xml:space="preserve">8.91</w:t>
            </w:r>
          </w:p>
        </w:tc>
        <w:tc>
          <w:tcPr/>
          <w:p>
            <w:pPr>
              <w:pStyle w:val="Compact"/>
              <w:spacing w:line="276" w:lineRule="auto"/>
            </w:pPr>
          </w:p>
        </w:tc>
        <w:tc>
          <w:tcPr/>
          <w:p>
            <w:pPr>
              <w:pStyle w:val="Compact"/>
              <w:spacing w:line="276" w:lineRule="auto"/>
            </w:pP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jc w:val="center"/>
            </w:pPr>
            <w:r>
              <w:rPr>
                <w:rFonts w:ascii="Times New Roman" w:hAnsi="Times New Roman" w:cs="Times New Roman" w:eastAsia="Times New Roman"/>
                <w:b/>
                <w:bCs/>
                <w:sz w:val="22"/>
              </w:rPr>
              <w:t xml:space="preserve">2050.84</w:t>
            </w:r>
          </w:p>
        </w:tc>
        <w:tc>
          <w:tcPr/>
          <w:p>
            <w:pPr>
              <w:pStyle w:val="Compact"/>
              <w:spacing w:line="276" w:lineRule="auto"/>
              <w:jc w:val="center"/>
            </w:pPr>
            <w:r>
              <w:rPr>
                <w:rFonts w:ascii="Times New Roman" w:hAnsi="Times New Roman" w:cs="Times New Roman" w:eastAsia="Times New Roman"/>
                <w:b/>
                <w:bCs/>
                <w:sz w:val="22"/>
              </w:rPr>
              <w:t xml:space="preserve">199</w:t>
            </w:r>
          </w:p>
        </w:tc>
        <w:tc>
          <w:tcPr/>
          <w:p>
            <w:pPr>
              <w:pStyle w:val="Compact"/>
              <w:spacing w:line="276" w:lineRule="auto"/>
            </w:pPr>
          </w:p>
        </w:tc>
        <w:tc>
          <w:tcPr/>
          <w:p>
            <w:pPr>
              <w:pStyle w:val="Compact"/>
              <w:spacing w:line="276" w:lineRule="auto"/>
            </w:pPr>
          </w:p>
        </w:tc>
        <w:tc>
          <w:tcPr/>
          <w:p>
            <w:pPr>
              <w:pStyle w:val="Compact"/>
              <w:spacing w:line="276" w:lineRule="auto"/>
            </w:pPr>
          </w:p>
        </w:tc>
      </w:tr>
    </w:tbl>
    <w:bookmarkEnd w:id="166"/>
    <w:bookmarkStart w:id="168" w:name="consolidated-picture"/>
    <w:p>
      <w:pPr>
        <w:pStyle w:val="Heading3"/>
        <w:spacing w:line="360" w:lineRule="auto"/>
        <w:jc w:val="left"/>
      </w:pPr>
      <w:r>
        <w:rPr>
          <w:rFonts w:ascii="Times New Roman" w:hAnsi="Times New Roman" w:cs="Times New Roman" w:eastAsia="Times New Roman"/>
          <w:b/>
          <w:sz w:val="26"/>
        </w:rPr>
        <w:t xml:space="preserve">4.7.1 Consolidated Picture</w:t>
      </w:r>
    </w:p>
    <w:p>
      <w:pPr>
        <w:pStyle w:val="FirstParagraph"/>
        <w:spacing w:line="480" w:lineRule="auto" w:after="120"/>
        <w:jc w:val="both"/>
      </w:pPr>
      <w:r>
        <w:rPr>
          <w:rFonts w:ascii="Times New Roman" w:hAnsi="Times New Roman" w:cs="Times New Roman" w:eastAsia="Times New Roman"/>
          <w:sz w:val="24"/>
        </w:rPr>
        <w:t xml:space="preserve">For an at-a-glance view, the F-values for all the ten areas have been brought together in Table 4.38.</w:t>
      </w:r>
    </w:p>
    <w:bookmarkStart w:id="167" w:name="table-4.38"/>
    <w:p>
      <w:pPr>
        <w:pStyle w:val="Heading4"/>
        <w:spacing w:line="360" w:lineRule="auto"/>
        <w:jc w:val="left"/>
      </w:pPr>
      <w:r>
        <w:rPr>
          <w:rFonts w:ascii="Times New Roman" w:hAnsi="Times New Roman" w:cs="Times New Roman" w:eastAsia="Times New Roman"/>
          <w:b/>
          <w:sz w:val="24"/>
        </w:rPr>
        <w:t xml:space="preserve">TABLE 4.38</w:t>
      </w:r>
    </w:p>
    <w:p>
      <w:pPr>
        <w:pStyle w:val="FirstParagraph"/>
        <w:spacing w:line="480" w:lineRule="auto" w:after="120"/>
        <w:jc w:val="both"/>
      </w:pPr>
      <w:r>
        <w:rPr>
          <w:rFonts w:ascii="Times New Roman" w:hAnsi="Times New Roman" w:cs="Times New Roman" w:eastAsia="Times New Roman"/>
          <w:b/>
          <w:bCs/>
          <w:sz w:val="24"/>
        </w:rPr>
        <w:t xml:space="preserve">Consolidated F-values of the Four Groups on Ten Areas of Vocational Interest</w:t>
      </w:r>
    </w:p>
    <w:tbl>
      <w:tblPr>
        <w:tblStyle w:val="Table"/>
        <w:tblW w:type="auto" w:w="0"/>
        <w:jc w:val="center"/>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F-ratio</w:t>
            </w:r>
          </w:p>
        </w:tc>
        <w:tc>
          <w:tcPr/>
          <w:p>
            <w:pPr>
              <w:pStyle w:val="Compact"/>
              <w:spacing w:line="276" w:lineRule="auto"/>
              <w:jc w:val="center"/>
            </w:pPr>
            <w:r>
              <w:rPr>
                <w:rFonts w:ascii="Times New Roman" w:hAnsi="Times New Roman" w:cs="Times New Roman" w:eastAsia="Times New Roman"/>
                <w:sz w:val="22"/>
              </w:rPr>
              <w:t xml:space="preserve">df</w:t>
            </w:r>
          </w:p>
        </w:tc>
        <w:tc>
          <w:tcPr/>
          <w:p>
            <w:pPr>
              <w:pStyle w:val="Compact"/>
              <w:spacing w:line="276" w:lineRule="auto"/>
              <w:jc w:val="center"/>
            </w:pPr>
            <w:r>
              <w:rPr>
                <w:rFonts w:ascii="Times New Roman" w:hAnsi="Times New Roman" w:cs="Times New Roman" w:eastAsia="Times New Roman"/>
                <w:sz w:val="22"/>
              </w:rPr>
              <w:t xml:space="preserve">Level of Significance</w:t>
            </w:r>
          </w:p>
        </w:tc>
        <w:tc>
          <w:tcPr/>
          <w:p>
            <w:pPr>
              <w:pStyle w:val="Compact"/>
              <w:spacing w:line="276" w:lineRule="auto"/>
              <w:jc w:val="center"/>
            </w:pPr>
            <w:r>
              <w:rPr>
                <w:rFonts w:ascii="Times New Roman" w:hAnsi="Times New Roman" w:cs="Times New Roman" w:eastAsia="Times New Roman"/>
                <w:sz w:val="22"/>
              </w:rPr>
              <w:t xml:space="preserve">Highest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5.79</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12.81</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17.46</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18.78</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20.26</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Rural Govt.</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6.14</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61.71</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Rural Govt.</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13.63</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Urban Pvt.</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1.99</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NS</w:t>
            </w:r>
          </w:p>
        </w:tc>
        <w:tc>
          <w:tcPr/>
          <w:p>
            <w:pPr>
              <w:pStyle w:val="Compact"/>
              <w:spacing w:line="276" w:lineRule="auto"/>
              <w:jc w:val="center"/>
            </w:pPr>
            <w:r>
              <w:rPr>
                <w:rFonts w:ascii="Times New Roman" w:hAnsi="Times New Roman" w:cs="Times New Roman" w:eastAsia="Times New Roman"/>
                <w:sz w:val="22"/>
              </w:rPr>
              <w:t xml:space="preserve">Urban Govt.</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11.36</w:t>
            </w:r>
          </w:p>
        </w:tc>
        <w:tc>
          <w:tcPr/>
          <w:p>
            <w:pPr>
              <w:pStyle w:val="Compact"/>
              <w:spacing w:line="276" w:lineRule="auto"/>
              <w:jc w:val="center"/>
            </w:pPr>
            <w:r>
              <w:rPr>
                <w:rFonts w:ascii="Times New Roman" w:hAnsi="Times New Roman" w:cs="Times New Roman" w:eastAsia="Times New Roman"/>
                <w:sz w:val="22"/>
              </w:rPr>
              <w:t xml:space="preserve">3, 196</w:t>
            </w:r>
          </w:p>
        </w:tc>
        <w:tc>
          <w:tcPr/>
          <w:p>
            <w:pPr>
              <w:pStyle w:val="Compact"/>
              <w:spacing w:line="276" w:lineRule="auto"/>
              <w:jc w:val="center"/>
            </w:pPr>
            <w:r>
              <w:rPr>
                <w:rFonts w:ascii="Times New Roman" w:hAnsi="Times New Roman" w:cs="Times New Roman" w:eastAsia="Times New Roman"/>
                <w:sz w:val="22"/>
              </w:rPr>
              <w:t xml:space="preserve">.01</w:t>
            </w:r>
          </w:p>
        </w:tc>
        <w:tc>
          <w:tcPr/>
          <w:p>
            <w:pPr>
              <w:pStyle w:val="Compact"/>
              <w:spacing w:line="276" w:lineRule="auto"/>
              <w:jc w:val="center"/>
            </w:pPr>
            <w:r>
              <w:rPr>
                <w:rFonts w:ascii="Times New Roman" w:hAnsi="Times New Roman" w:cs="Times New Roman" w:eastAsia="Times New Roman"/>
                <w:sz w:val="22"/>
              </w:rPr>
              <w:t xml:space="preserve">Rural Govt.</w:t>
            </w:r>
          </w:p>
        </w:tc>
      </w:tr>
    </w:tbl>
    <w:p>
      <w:pPr>
        <w:pStyle w:val="BodyText"/>
        <w:spacing w:line="480" w:lineRule="auto" w:after="120"/>
        <w:jc w:val="both"/>
      </w:pPr>
      <w:r>
        <w:rPr>
          <w:rFonts w:ascii="Times New Roman" w:hAnsi="Times New Roman" w:cs="Times New Roman" w:eastAsia="Times New Roman"/>
          <w:sz w:val="24"/>
        </w:rPr>
        <w:t xml:space="preserve">The F-ratios are statistically significant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out of the ten areas. The null hypothesis H₀4 is, therefore,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 on nine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on which there is no significant difference among the four groups.</w:t>
      </w:r>
    </w:p>
    <w:p>
      <w:pPr>
        <w:pStyle w:val="BodyText"/>
        <w:spacing w:line="480" w:lineRule="auto" w:after="120"/>
        <w:jc w:val="both"/>
      </w:pPr>
      <w:r>
        <w:rPr>
          <w:rFonts w:ascii="Times New Roman" w:hAnsi="Times New Roman" w:cs="Times New Roman" w:eastAsia="Times New Roman"/>
          <w:sz w:val="24"/>
        </w:rPr>
        <w:t xml:space="preserve">The largest F-value (F = 61.71) is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indicating the most extreme between-group differentiation. The smallest significant F (F = 5.79) is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w:t>
      </w:r>
    </w:p>
    <w:p>
      <w:pPr>
        <w:pStyle w:val="BodyText"/>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highest mean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seven of the ten areas was obtained by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(Literary, Scientific, Executive, Commercial, Artistic, Persuasive, and one shared on Literary),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led on three areas (Constructive, Agricultural and Household), and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led on one area (Social).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did not lead on any of the ten areas, but consistently occupied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transitional middle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position between Rural Government and the two urban schools.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67"/>
    <w:bookmarkEnd w:id="168"/>
    <w:bookmarkEnd w:id="169"/>
    <w:bookmarkStart w:id="175" w:name="discussion-of-the-results"/>
    <w:p>
      <w:pPr>
        <w:pStyle w:val="Heading2"/>
        <w:spacing w:line="360" w:lineRule="auto"/>
        <w:jc w:val="center"/>
      </w:pPr>
      <w:r>
        <w:rPr>
          <w:rFonts w:ascii="Times New Roman" w:hAnsi="Times New Roman" w:cs="Times New Roman" w:eastAsia="Times New Roman"/>
          <w:b/>
          <w:sz w:val="28"/>
        </w:rPr>
        <w:t xml:space="preserve">4.8 DISCUSSION OF THE RESULTS</w:t>
      </w:r>
    </w:p>
    <w:p>
      <w:pPr>
        <w:pStyle w:val="FirstParagraph"/>
        <w:spacing w:line="480" w:lineRule="auto" w:after="120"/>
        <w:jc w:val="both"/>
      </w:pPr>
      <w:r>
        <w:rPr>
          <w:rFonts w:ascii="Times New Roman" w:hAnsi="Times New Roman" w:cs="Times New Roman" w:eastAsia="Times New Roman"/>
          <w:sz w:val="24"/>
        </w:rPr>
        <w:t xml:space="preserve">The results presented in the preceding sections are now discussed in the light of the existing literature.</w:t>
      </w:r>
    </w:p>
    <w:bookmarkStart w:id="170" w:name="locality-effect"/>
    <w:p>
      <w:pPr>
        <w:pStyle w:val="Heading3"/>
        <w:spacing w:line="360" w:lineRule="auto"/>
        <w:jc w:val="left"/>
      </w:pPr>
      <w:r>
        <w:rPr>
          <w:rFonts w:ascii="Times New Roman" w:hAnsi="Times New Roman" w:cs="Times New Roman" w:eastAsia="Times New Roman"/>
          <w:b/>
          <w:sz w:val="26"/>
        </w:rPr>
        <w:t xml:space="preserve">4.8.1 Locality Effect</w:t>
      </w:r>
    </w:p>
    <w:p>
      <w:pPr>
        <w:pStyle w:val="FirstParagraph"/>
        <w:spacing w:line="480" w:lineRule="auto" w:after="120"/>
        <w:jc w:val="both"/>
      </w:pPr>
      <w:r>
        <w:rPr>
          <w:rFonts w:ascii="Times New Roman" w:hAnsi="Times New Roman" w:cs="Times New Roman" w:eastAsia="Times New Roman"/>
          <w:sz w:val="24"/>
        </w:rPr>
        <w:t xml:space="preserve">The clear superiority of urban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Executive, Commercial and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and the corresponding superiority of rural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Agricultural, Constructive and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directly in line with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findings of Sharma (1975), Kulshrestha (1993), Kumar (2005), Yadav (2009) and Chaudhary (2020). The pattern is so robust that it has now persisted for nearly five decades of empirical work on Indian secondary school students.</w:t>
      </w:r>
    </w:p>
    <w:p>
      <w:pPr>
        <w:pStyle w:val="BodyText"/>
        <w:spacing w:line="480" w:lineRule="auto" w:after="120"/>
        <w:jc w:val="both"/>
      </w:pPr>
      <w:r>
        <w:rPr>
          <w:rFonts w:ascii="Times New Roman" w:hAnsi="Times New Roman" w:cs="Times New Roman" w:eastAsia="Times New Roman"/>
          <w:sz w:val="24"/>
        </w:rPr>
        <w:t xml:space="preserve">The most plausible explanation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differential occupational ecology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rural and urban regions of Meerut district. The urban environment of Kila Parikshit Garh is rich in service-sector, commercial and professional occupations to which the children are exposed daily. The rural environment of Aitmadpur and Khajuri, on the contrary, is dominated by agriculture, animal husbandry, masonry and small-scale household production. The interest pattern of the children faithfully reflects this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ecology</w:t>
      </w:r>
      <w:r>
        <w:rPr>
          <w:rFonts w:ascii="Times New Roman" w:hAnsi="Times New Roman" w:cs="Times New Roman" w:eastAsia="Times New Roman"/>
          <w:sz w:val="24"/>
        </w:rPr>
        <w:t xml:space="preserve">.</w:t>
      </w:r>
    </w:p>
    <w:bookmarkEnd w:id="170"/>
    <w:bookmarkStart w:id="171" w:name="management-effect"/>
    <w:p>
      <w:pPr>
        <w:pStyle w:val="Heading3"/>
        <w:spacing w:line="360" w:lineRule="auto"/>
        <w:jc w:val="left"/>
      </w:pPr>
      <w:r>
        <w:rPr>
          <w:rFonts w:ascii="Times New Roman" w:hAnsi="Times New Roman" w:cs="Times New Roman" w:eastAsia="Times New Roman"/>
          <w:b/>
          <w:sz w:val="26"/>
        </w:rPr>
        <w:t xml:space="preserve">4.8.2 Management Effect</w:t>
      </w:r>
    </w:p>
    <w:p>
      <w:pPr>
        <w:pStyle w:val="FirstParagraph"/>
        <w:spacing w:line="480" w:lineRule="auto" w:after="120"/>
        <w:jc w:val="both"/>
      </w:pPr>
      <w:r>
        <w:rPr>
          <w:rFonts w:ascii="Times New Roman" w:hAnsi="Times New Roman" w:cs="Times New Roman" w:eastAsia="Times New Roman"/>
          <w:sz w:val="24"/>
        </w:rPr>
        <w:t xml:space="preserve">The superiority of private school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Scientific, Executive, Commercial and 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is fully consistent with the findings of Saxena (1986), Sharma and Goel (1998), Singh and Devi (2011) and Rana (2023). Three factors appear to operate jointly:</w:t>
      </w:r>
    </w:p>
    <w:p>
      <w:pPr>
        <w:pStyle w:val="Compact"/>
        <w:numPr>
          <w:ilvl w:val="0"/>
          <w:numId w:val="1024"/>
        </w:numPr>
        <w:spacing w:line="480" w:lineRule="auto" w:after="120"/>
        <w:jc w:val="both"/>
      </w:pPr>
      <w:r>
        <w:rPr>
          <w:rFonts w:ascii="Times New Roman" w:hAnsi="Times New Roman" w:cs="Times New Roman" w:eastAsia="Times New Roman"/>
          <w:i/>
          <w:iCs/>
          <w:sz w:val="24"/>
        </w:rPr>
        <w:t xml:space="preserve">Better infrastructure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private schools (especially of K.P. International School) — well-equipped science and computer labs, smart classrooms, multi-media library — exposes the pupils to modern career possibilities.</w:t>
      </w:r>
    </w:p>
    <w:p>
      <w:pPr>
        <w:pStyle w:val="Compact"/>
        <w:numPr>
          <w:ilvl w:val="0"/>
          <w:numId w:val="1024"/>
        </w:numPr>
        <w:spacing w:line="480" w:lineRule="auto" w:after="120"/>
        <w:jc w:val="both"/>
      </w:pPr>
      <w:r>
        <w:rPr>
          <w:rFonts w:ascii="Times New Roman" w:hAnsi="Times New Roman" w:cs="Times New Roman" w:eastAsia="Times New Roman"/>
          <w:i/>
          <w:iCs/>
          <w:sz w:val="24"/>
        </w:rPr>
        <w:t xml:space="preserve">Higher socio-economic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private school clientele provides better career awareness through home and neighbourhood.</w:t>
      </w:r>
    </w:p>
    <w:p>
      <w:pPr>
        <w:pStyle w:val="Compact"/>
        <w:numPr>
          <w:ilvl w:val="0"/>
          <w:numId w:val="1024"/>
        </w:numPr>
        <w:spacing w:line="480" w:lineRule="auto" w:after="120"/>
        <w:jc w:val="both"/>
      </w:pPr>
      <w:r>
        <w:rPr>
          <w:rFonts w:ascii="Times New Roman" w:hAnsi="Times New Roman" w:cs="Times New Roman" w:eastAsia="Times New Roman"/>
          <w:i/>
          <w:iCs/>
          <w:sz w:val="24"/>
        </w:rPr>
        <w:t xml:space="preserve">Career-oriented school climate</w:t>
      </w:r>
      <w:r>
        <w:rPr>
          <w:rFonts w:ascii="Times New Roman" w:hAnsi="Times New Roman" w:cs="Times New Roman" w:eastAsia="Times New Roman"/>
          <w:sz w:val="24"/>
        </w:rPr>
        <w:t xml:space="preserve">, including industry visits, career fairs and counselling cells, fosters interest in modern professional and managerial occupations.</w:t>
      </w:r>
    </w:p>
    <w:p>
      <w:pPr>
        <w:pStyle w:val="FirstParagraph"/>
        <w:spacing w:line="480" w:lineRule="auto" w:after="120"/>
        <w:jc w:val="both"/>
      </w:pPr>
      <w:r>
        <w:rPr>
          <w:rFonts w:ascii="Times New Roman" w:hAnsi="Times New Roman" w:cs="Times New Roman" w:eastAsia="Times New Roman"/>
          <w:sz w:val="24"/>
        </w:rPr>
        <w:t xml:space="preserve">Conversely, the superiority of government school students 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Constructive, Agricultural, Social and 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can be explained by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lower SES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clientele,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 cultural pattern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families and the more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people-rooted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character of older government institutions (especially of G.S.D.N. Inter College).</w:t>
      </w:r>
    </w:p>
    <w:bookmarkEnd w:id="171"/>
    <w:bookmarkStart w:id="172" w:name="gender-effect"/>
    <w:p>
      <w:pPr>
        <w:pStyle w:val="Heading3"/>
        <w:spacing w:line="360" w:lineRule="auto"/>
        <w:jc w:val="left"/>
      </w:pPr>
      <w:r>
        <w:rPr>
          <w:rFonts w:ascii="Times New Roman" w:hAnsi="Times New Roman" w:cs="Times New Roman" w:eastAsia="Times New Roman"/>
          <w:b/>
          <w:sz w:val="26"/>
        </w:rPr>
        <w:t xml:space="preserve">4.8.3 Gender Effect</w:t>
      </w:r>
    </w:p>
    <w:p>
      <w:pPr>
        <w:pStyle w:val="FirstParagraph"/>
        <w:spacing w:line="480" w:lineRule="auto" w:after="120"/>
        <w:jc w:val="both"/>
      </w:pPr>
      <w:r>
        <w:rPr>
          <w:rFonts w:ascii="Times New Roman" w:hAnsi="Times New Roman" w:cs="Times New Roman" w:eastAsia="Times New Roman"/>
          <w:sz w:val="24"/>
        </w:rPr>
        <w:t xml:space="preserve">The pattern of gender-based differences obtained in the present study — boys higher on Scientific, Executive, Constructive, Agricultural and Persuasive areas, and girls higher on Literary, Artistic, Social and Household areas — is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complete agreement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the long line of Indian studies of Chatterji and Mukherjee (1971), Tripathi (1988), Khan (2003) and Bhardwaj (2013), and with the international meta-analysis of Su, Rounds and Armstrong (2009). The differences appear to be a robust consequence of the long-standing</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gender-role socialisation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prevalent in Indian society, although urbanisation and modernisation are slowly narrowing them.</w:t>
      </w:r>
    </w:p>
    <w:bookmarkEnd w:id="172"/>
    <w:bookmarkStart w:id="173" w:name="joint-effect"/>
    <w:p>
      <w:pPr>
        <w:pStyle w:val="Heading3"/>
        <w:spacing w:line="360" w:lineRule="auto"/>
        <w:jc w:val="left"/>
      </w:pPr>
      <w:r>
        <w:rPr>
          <w:rFonts w:ascii="Times New Roman" w:hAnsi="Times New Roman" w:cs="Times New Roman" w:eastAsia="Times New Roman"/>
          <w:b/>
          <w:sz w:val="26"/>
        </w:rPr>
        <w:t xml:space="preserve">4.8.4 Joint Effect</w:t>
      </w:r>
    </w:p>
    <w:p>
      <w:pPr>
        <w:pStyle w:val="FirstParagraph"/>
        <w:spacing w:line="480" w:lineRule="auto" w:after="120"/>
        <w:jc w:val="both"/>
      </w:pPr>
      <w:r>
        <w:rPr>
          <w:rFonts w:ascii="Times New Roman" w:hAnsi="Times New Roman" w:cs="Times New Roman" w:eastAsia="Times New Roman"/>
          <w:sz w:val="24"/>
        </w:rPr>
        <w:t xml:space="preserve">The joint analysis reveals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modal modern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(highest on six areas)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modal traditional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(highest on three areas, including the dominant Agricultural area). The two intermediate groups — Rural Private and Urban Government — occupy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transitional positions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most of the ten areas. This four-fold gradation supports the hypothesis advanced in Chapter I that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type of management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exert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largely additive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effects on the vocational interests of secondary school pupils.</w:t>
      </w:r>
    </w:p>
    <w:bookmarkEnd w:id="173"/>
    <w:bookmarkStart w:id="174" w:name="single-anomaly-social-interest"/>
    <w:p>
      <w:pPr>
        <w:pStyle w:val="Heading3"/>
        <w:spacing w:line="360" w:lineRule="auto"/>
        <w:jc w:val="left"/>
      </w:pPr>
      <w:r>
        <w:rPr>
          <w:rFonts w:ascii="Times New Roman" w:hAnsi="Times New Roman" w:cs="Times New Roman" w:eastAsia="Times New Roman"/>
          <w:b/>
          <w:sz w:val="26"/>
        </w:rPr>
        <w:t xml:space="preserve">4.8.5 Single Anomaly: Social Interest</w:t>
      </w:r>
    </w:p>
    <w:p>
      <w:pPr>
        <w:pStyle w:val="FirstParagraph"/>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on which no significant difference was found, either between rural and urban students or among the four groups,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This is a noteworthy and somewhat encouraging finding. It suggests that the basic</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humanistic concern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the willingness to help, to teach, to nurse, to do social work — is fairly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uniformly distributed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across rural-urban and government-private boundaries. In a country which still has substantial social development needs,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equally high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social interest across all the four groups is a significant social asset.</w:t>
      </w:r>
    </w:p>
    <w:p>
      <w:pPr>
        <w:pStyle w:val="BodyText"/>
        <w:spacing w:line="480" w:lineRule="auto" w:after="120"/>
        <w:jc w:val="both"/>
      </w:pPr>
      <w:r>
        <w:rPr>
          <w:rFonts w:ascii="Times New Roman" w:hAnsi="Times New Roman" w:cs="Times New Roman" w:eastAsia="Times New Roman"/>
          <w:sz w:val="24"/>
        </w:rPr>
        <w:t xml:space="preserve">The next chapter brings together the findings, draws conclusions, suggests educational implications and points to directions for further research.</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IV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CHAPTER – V</w:t>
            </w:r>
          </w:p>
        </w:tc>
      </w:tr>
      <w:tr>
        <w:tc>
          <w:tcPr/>
          <w:p>
            <w:pPr>
              <w:pStyle w:val="Compact"/>
              <w:spacing w:line="276" w:lineRule="auto"/>
            </w:pPr>
            <w:r>
              <w:rPr>
                <w:rFonts w:ascii="Times New Roman" w:hAnsi="Times New Roman" w:cs="Times New Roman" w:eastAsia="Times New Roman"/>
                <w:sz w:val="22"/>
              </w:rPr>
              <w:t xml:space="preserve"># SUMMARY, FINDINGS, CONCLUSIONS AND SUGGESTIONS</w:t>
            </w:r>
          </w:p>
        </w:tc>
      </w:tr>
    </w:tbl>
    <w:bookmarkEnd w:id="174"/>
    <w:bookmarkEnd w:id="175"/>
    <w:bookmarkStart w:id="184" w:name="summary-of-the-study"/>
    <w:p>
      <w:pPr>
        <w:pStyle w:val="Heading2"/>
        <w:spacing w:line="360" w:lineRule="auto"/>
        <w:jc w:val="center"/>
      </w:pPr>
      <w:r>
        <w:rPr>
          <w:rFonts w:ascii="Times New Roman" w:hAnsi="Times New Roman" w:cs="Times New Roman" w:eastAsia="Times New Roman"/>
          <w:b/>
          <w:sz w:val="28"/>
        </w:rPr>
        <w:t xml:space="preserve">5.1 SUMMARY OF THE STUDY</w:t>
      </w:r>
    </w:p>
    <w:p>
      <w:pPr>
        <w:pStyle w:val="FirstParagraph"/>
        <w:spacing w:line="480" w:lineRule="auto" w:after="120"/>
        <w:jc w:val="both"/>
      </w:pPr>
      <w:r>
        <w:rPr>
          <w:rFonts w:ascii="Times New Roman" w:hAnsi="Times New Roman" w:cs="Times New Roman" w:eastAsia="Times New Roman"/>
          <w:sz w:val="24"/>
        </w:rPr>
        <w:t xml:space="preserve">The Secondary stage of education has long been recognised as the most crucial stage for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crystallisation of vocational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an individual. Consequently, the empirical study of these interests at this stage has been one of the most enduring concerns of educational psychologists, both in India and abroad. The present study is one such empirical effort. It is entitled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 Comparative Study of Vocational Interests of Secondary School Students of Rural and Urban Areas in Government and Private Schools of Meerut District”</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In the present and concluding chapter of the dissertation, the entire investigation is briefly recapitulated, the major findings are listed, the principal conclusions are drawn, the educational implications are highlighted, suggestions are offered for further research and the limitations of the study are acknowledged.</w:t>
      </w:r>
    </w:p>
    <w:bookmarkStart w:id="176" w:name="the-problem"/>
    <w:p>
      <w:pPr>
        <w:pStyle w:val="Heading3"/>
        <w:spacing w:line="360" w:lineRule="auto"/>
        <w:jc w:val="left"/>
      </w:pPr>
      <w:r>
        <w:rPr>
          <w:rFonts w:ascii="Times New Roman" w:hAnsi="Times New Roman" w:cs="Times New Roman" w:eastAsia="Times New Roman"/>
          <w:b/>
          <w:sz w:val="26"/>
        </w:rPr>
        <w:t xml:space="preserve">5.1.1 The Problem</w:t>
      </w:r>
    </w:p>
    <w:p>
      <w:pPr>
        <w:pStyle w:val="FirstParagraph"/>
        <w:spacing w:line="480" w:lineRule="auto" w:after="120"/>
        <w:jc w:val="both"/>
      </w:pPr>
      <w:r>
        <w:rPr>
          <w:rFonts w:ascii="Times New Roman" w:hAnsi="Times New Roman" w:cs="Times New Roman" w:eastAsia="Times New Roman"/>
          <w:sz w:val="24"/>
        </w:rPr>
        <w:t xml:space="preserve">The problem of the investigation, as stated in Chapter I, was to study and compare the vocational interest pattern of secondary school students belonging to four different educational settings of Meerut district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rural government, (b) rural private, (c) urban government, and (d) urban private</w:t>
      </w:r>
      <w:r>
        <w:rPr>
          <w:rFonts w:ascii="Times New Roman" w:hAnsi="Times New Roman" w:cs="Times New Roman" w:eastAsia="Times New Roman"/>
          <w:sz w:val="24"/>
        </w:rPr>
        <w:t xml:space="preserve">. The investigator also wished to study the difference between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same dimensions.</w:t>
      </w:r>
    </w:p>
    <w:bookmarkEnd w:id="176"/>
    <w:bookmarkStart w:id="177" w:name="objectives"/>
    <w:p>
      <w:pPr>
        <w:pStyle w:val="Heading3"/>
        <w:spacing w:line="360" w:lineRule="auto"/>
        <w:jc w:val="left"/>
      </w:pPr>
      <w:r>
        <w:rPr>
          <w:rFonts w:ascii="Times New Roman" w:hAnsi="Times New Roman" w:cs="Times New Roman" w:eastAsia="Times New Roman"/>
          <w:b/>
          <w:sz w:val="26"/>
        </w:rPr>
        <w:t xml:space="preserve">5.1.2 Objectives</w:t>
      </w:r>
    </w:p>
    <w:p>
      <w:pPr>
        <w:pStyle w:val="FirstParagraph"/>
        <w:spacing w:line="480" w:lineRule="auto" w:after="120"/>
        <w:jc w:val="both"/>
      </w:pPr>
      <w:r>
        <w:rPr>
          <w:rFonts w:ascii="Times New Roman" w:hAnsi="Times New Roman" w:cs="Times New Roman" w:eastAsia="Times New Roman"/>
          <w:sz w:val="24"/>
        </w:rPr>
        <w:t xml:space="preserve">Five objectives were formulated to guide the investigation:</w:t>
      </w:r>
    </w:p>
    <w:p>
      <w:pPr>
        <w:pStyle w:val="Compact"/>
        <w:numPr>
          <w:ilvl w:val="0"/>
          <w:numId w:val="1025"/>
        </w:numPr>
        <w:spacing w:line="480" w:lineRule="auto" w:after="120"/>
        <w:jc w:val="both"/>
      </w:pPr>
      <w:r>
        <w:rPr>
          <w:rFonts w:ascii="Times New Roman" w:hAnsi="Times New Roman" w:cs="Times New Roman" w:eastAsia="Times New Roman"/>
          <w:sz w:val="24"/>
        </w:rPr>
        <w:t xml:space="preserve">To study the area-wise vocational interests of secondary school students of the four selected groups.</w:t>
      </w:r>
    </w:p>
    <w:p>
      <w:pPr>
        <w:pStyle w:val="Compact"/>
        <w:numPr>
          <w:ilvl w:val="0"/>
          <w:numId w:val="1025"/>
        </w:numPr>
        <w:spacing w:line="480" w:lineRule="auto" w:after="120"/>
        <w:jc w:val="both"/>
      </w:pPr>
      <w:r>
        <w:rPr>
          <w:rFonts w:ascii="Times New Roman" w:hAnsi="Times New Roman" w:cs="Times New Roman" w:eastAsia="Times New Roman"/>
          <w:sz w:val="24"/>
        </w:rPr>
        <w:t xml:space="preserve">To compare the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students.</w:t>
      </w:r>
    </w:p>
    <w:p>
      <w:pPr>
        <w:pStyle w:val="Compact"/>
        <w:numPr>
          <w:ilvl w:val="0"/>
          <w:numId w:val="1025"/>
        </w:numPr>
        <w:spacing w:line="480" w:lineRule="auto" w:after="120"/>
        <w:jc w:val="both"/>
      </w:pPr>
      <w:r>
        <w:rPr>
          <w:rFonts w:ascii="Times New Roman" w:hAnsi="Times New Roman" w:cs="Times New Roman" w:eastAsia="Times New Roman"/>
          <w:sz w:val="24"/>
        </w:rPr>
        <w:t xml:space="preserve">To compare the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secondary school students.</w:t>
      </w:r>
    </w:p>
    <w:p>
      <w:pPr>
        <w:pStyle w:val="Compact"/>
        <w:numPr>
          <w:ilvl w:val="0"/>
          <w:numId w:val="1025"/>
        </w:numPr>
        <w:spacing w:line="480" w:lineRule="auto" w:after="120"/>
        <w:jc w:val="both"/>
      </w:pPr>
      <w:r>
        <w:rPr>
          <w:rFonts w:ascii="Times New Roman" w:hAnsi="Times New Roman" w:cs="Times New Roman" w:eastAsia="Times New Roman"/>
          <w:sz w:val="24"/>
        </w:rPr>
        <w:t xml:space="preserve">To compare the vocational interests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w:t>
      </w:r>
    </w:p>
    <w:p>
      <w:pPr>
        <w:pStyle w:val="Compact"/>
        <w:numPr>
          <w:ilvl w:val="0"/>
          <w:numId w:val="1025"/>
        </w:numPr>
        <w:spacing w:line="480" w:lineRule="auto" w:after="120"/>
        <w:jc w:val="both"/>
      </w:pPr>
      <w:r>
        <w:rPr>
          <w:rFonts w:ascii="Times New Roman" w:hAnsi="Times New Roman" w:cs="Times New Roman" w:eastAsia="Times New Roman"/>
          <w:sz w:val="24"/>
        </w:rPr>
        <w:t xml:space="preserve">To compare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simultaneously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vocational interests of the four groups by means of one-way ANOVA.</w:t>
      </w:r>
    </w:p>
    <w:bookmarkEnd w:id="177"/>
    <w:bookmarkStart w:id="178" w:name="hypotheses"/>
    <w:p>
      <w:pPr>
        <w:pStyle w:val="Heading3"/>
        <w:spacing w:line="360" w:lineRule="auto"/>
        <w:jc w:val="left"/>
      </w:pPr>
      <w:r>
        <w:rPr>
          <w:rFonts w:ascii="Times New Roman" w:hAnsi="Times New Roman" w:cs="Times New Roman" w:eastAsia="Times New Roman"/>
          <w:b/>
          <w:sz w:val="26"/>
        </w:rPr>
        <w:t xml:space="preserve">5.1.3 Hypotheses</w:t>
      </w:r>
    </w:p>
    <w:p>
      <w:pPr>
        <w:pStyle w:val="FirstParagraph"/>
        <w:spacing w:line="480" w:lineRule="auto" w:after="120"/>
        <w:jc w:val="both"/>
      </w:pPr>
      <w:r>
        <w:rPr>
          <w:rFonts w:ascii="Times New Roman" w:hAnsi="Times New Roman" w:cs="Times New Roman" w:eastAsia="Times New Roman"/>
          <w:sz w:val="24"/>
        </w:rPr>
        <w:t xml:space="preserve">Four null hypotheses, corresponding to the comparative objectives, were formulated:</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difference between rural and urban students.</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difference between government and private school students.</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difference between boys and girls.</w:t>
      </w:r>
    </w:p>
    <w:p>
      <w:pPr>
        <w:pStyle w:val="Compact"/>
        <w:numPr>
          <w:ilvl w:val="0"/>
          <w:numId w:val="1026"/>
        </w:numPr>
        <w:spacing w:line="480" w:lineRule="auto" w:after="120"/>
        <w:jc w:val="both"/>
      </w:pPr>
      <w:r>
        <w:rPr>
          <w:rFonts w:ascii="Times New Roman" w:hAnsi="Times New Roman" w:cs="Times New Roman" w:eastAsia="Times New Roman"/>
          <w:b/>
          <w:bCs/>
          <w:sz w:val="24"/>
        </w:rPr>
        <w:t xml:space="preserve">H₀4: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No significant difference among the four groups (RG, RP, UG, UP).</w:t>
      </w:r>
    </w:p>
    <w:bookmarkEnd w:id="178"/>
    <w:bookmarkStart w:id="179" w:name="method"/>
    <w:p>
      <w:pPr>
        <w:pStyle w:val="Heading3"/>
        <w:spacing w:line="360" w:lineRule="auto"/>
        <w:jc w:val="left"/>
      </w:pPr>
      <w:r>
        <w:rPr>
          <w:rFonts w:ascii="Times New Roman" w:hAnsi="Times New Roman" w:cs="Times New Roman" w:eastAsia="Times New Roman"/>
          <w:b/>
          <w:sz w:val="26"/>
        </w:rPr>
        <w:t xml:space="preserve">5.1.4 Method</w:t>
      </w:r>
    </w:p>
    <w:p>
      <w:pPr>
        <w:pStyle w:val="FirstParagraph"/>
        <w:spacing w:line="480" w:lineRule="auto" w:after="120"/>
        <w:jc w:val="both"/>
      </w:pPr>
      <w:r>
        <w:rPr>
          <w:rFonts w:ascii="Times New Roman" w:hAnsi="Times New Roman" w:cs="Times New Roman" w:eastAsia="Times New Roman"/>
          <w:sz w:val="24"/>
        </w:rPr>
        <w:t xml:space="preserve">The study was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non-experimental, descriptive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employed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survey method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educational research. The design was 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 × 2 factorial descriptive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with locality (rural/urban) and management (government/private) as the principal independent variables and gender (boys/girls) as a secondary variable.</w:t>
      </w:r>
    </w:p>
    <w:bookmarkEnd w:id="179"/>
    <w:bookmarkStart w:id="180" w:name="population-and-sample"/>
    <w:p>
      <w:pPr>
        <w:pStyle w:val="Heading3"/>
        <w:spacing w:line="360" w:lineRule="auto"/>
        <w:jc w:val="left"/>
      </w:pPr>
      <w:r>
        <w:rPr>
          <w:rFonts w:ascii="Times New Roman" w:hAnsi="Times New Roman" w:cs="Times New Roman" w:eastAsia="Times New Roman"/>
          <w:b/>
          <w:sz w:val="26"/>
        </w:rPr>
        <w:t xml:space="preserve">5.1.5 Population and Sample</w:t>
      </w:r>
    </w:p>
    <w:p>
      <w:pPr>
        <w:pStyle w:val="FirstParagraph"/>
        <w:spacing w:line="480" w:lineRule="auto" w:after="120"/>
        <w:jc w:val="both"/>
      </w:pPr>
      <w:r>
        <w:rPr>
          <w:rFonts w:ascii="Times New Roman" w:hAnsi="Times New Roman" w:cs="Times New Roman" w:eastAsia="Times New Roman"/>
          <w:sz w:val="24"/>
        </w:rPr>
        <w:t xml:space="preserve">The population consisted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all the students of Class IX studying in government and private secondary schools of Meerut district during 2025–2026</w:t>
      </w:r>
      <w:r>
        <w:rPr>
          <w:rFonts w:ascii="Times New Roman" w:hAnsi="Times New Roman" w:cs="Times New Roman" w:eastAsia="Times New Roman"/>
          <w:sz w:val="24"/>
        </w:rPr>
        <w:t xml:space="preserve">. A representative sample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200 students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was drawn through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multi-stage stratified random sampling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technique:</w:t>
      </w:r>
    </w:p>
    <w:p>
      <w:pPr>
        <w:pStyle w:val="Compact"/>
        <w:numPr>
          <w:ilvl w:val="0"/>
          <w:numId w:val="1027"/>
        </w:numPr>
        <w:spacing w:line="480" w:lineRule="auto" w:after="120"/>
        <w:jc w:val="both"/>
      </w:pPr>
      <w:r>
        <w:rPr>
          <w:rFonts w:ascii="Times New Roman" w:hAnsi="Times New Roman" w:cs="Times New Roman" w:eastAsia="Times New Roman"/>
          <w:sz w:val="24"/>
        </w:rPr>
        <w:t xml:space="preserve">Rural Government — Shri Sanskrit Inter College, Aitmadpur, Meerut (n = 50).</w:t>
      </w:r>
    </w:p>
    <w:p>
      <w:pPr>
        <w:pStyle w:val="Compact"/>
        <w:numPr>
          <w:ilvl w:val="0"/>
          <w:numId w:val="1027"/>
        </w:numPr>
        <w:spacing w:line="480" w:lineRule="auto" w:after="120"/>
        <w:jc w:val="both"/>
      </w:pPr>
      <w:r>
        <w:rPr>
          <w:rFonts w:ascii="Times New Roman" w:hAnsi="Times New Roman" w:cs="Times New Roman" w:eastAsia="Times New Roman"/>
          <w:sz w:val="24"/>
        </w:rPr>
        <w:t xml:space="preserve">Rural Private — Amod Memorial Public School, Khajuri, Meerut (n = 50).</w:t>
      </w:r>
    </w:p>
    <w:p>
      <w:pPr>
        <w:pStyle w:val="Compact"/>
        <w:numPr>
          <w:ilvl w:val="0"/>
          <w:numId w:val="1027"/>
        </w:numPr>
        <w:spacing w:line="480" w:lineRule="auto" w:after="120"/>
        <w:jc w:val="both"/>
      </w:pPr>
      <w:r>
        <w:rPr>
          <w:rFonts w:ascii="Times New Roman" w:hAnsi="Times New Roman" w:cs="Times New Roman" w:eastAsia="Times New Roman"/>
          <w:sz w:val="24"/>
        </w:rPr>
        <w:t xml:space="preserve">Urban Government — G.S.D.N. Inter College, Kila Parikshit Garh, Meerut (n = 50).</w:t>
      </w:r>
    </w:p>
    <w:p>
      <w:pPr>
        <w:pStyle w:val="Compact"/>
        <w:numPr>
          <w:ilvl w:val="0"/>
          <w:numId w:val="1027"/>
        </w:numPr>
        <w:spacing w:line="480" w:lineRule="auto" w:after="120"/>
        <w:jc w:val="both"/>
      </w:pPr>
      <w:r>
        <w:rPr>
          <w:rFonts w:ascii="Times New Roman" w:hAnsi="Times New Roman" w:cs="Times New Roman" w:eastAsia="Times New Roman"/>
          <w:sz w:val="24"/>
        </w:rPr>
        <w:t xml:space="preserve">Urban Private — K.P. International School, Kila Parikshit Garh, Meerut (n = 50).</w:t>
      </w:r>
    </w:p>
    <w:p>
      <w:pPr>
        <w:pStyle w:val="FirstParagraph"/>
        <w:spacing w:line="480" w:lineRule="auto" w:after="120"/>
        <w:jc w:val="both"/>
      </w:pPr>
      <w:r>
        <w:rPr>
          <w:rFonts w:ascii="Times New Roman" w:hAnsi="Times New Roman" w:cs="Times New Roman" w:eastAsia="Times New Roman"/>
          <w:sz w:val="24"/>
        </w:rPr>
        <w:t xml:space="preserve">Twenty-five boys and twenty-five girls were selected from each school.</w:t>
      </w:r>
    </w:p>
    <w:bookmarkEnd w:id="180"/>
    <w:bookmarkStart w:id="181" w:name="tool"/>
    <w:p>
      <w:pPr>
        <w:pStyle w:val="Heading3"/>
        <w:spacing w:line="360" w:lineRule="auto"/>
        <w:jc w:val="left"/>
      </w:pPr>
      <w:r>
        <w:rPr>
          <w:rFonts w:ascii="Times New Roman" w:hAnsi="Times New Roman" w:cs="Times New Roman" w:eastAsia="Times New Roman"/>
          <w:b/>
          <w:sz w:val="26"/>
        </w:rPr>
        <w:t xml:space="preserve">5.1.6 Tool</w:t>
      </w:r>
    </w:p>
    <w:p>
      <w:pPr>
        <w:pStyle w:val="FirstParagraph"/>
        <w:spacing w:line="480" w:lineRule="auto" w:after="120"/>
        <w:jc w:val="both"/>
      </w:pPr>
      <w:r>
        <w:rPr>
          <w:rFonts w:ascii="Times New Roman" w:hAnsi="Times New Roman" w:cs="Times New Roman" w:eastAsia="Times New Roman"/>
          <w:sz w:val="24"/>
        </w:rPr>
        <w:t xml:space="preserve">The standardised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Vocational Interest Record (Hindi version)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Dr. S.P. Kulshrestha</w:t>
      </w:r>
      <w:r>
        <w:rPr>
          <w:rFonts w:ascii="Times New Roman" w:hAnsi="Times New Roman" w:cs="Times New Roman" w:eastAsia="Times New Roman"/>
          <w:sz w:val="24"/>
        </w:rPr>
        <w:t xml:space="preserve">, published by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Psychological Corporation, Agra</w:t>
      </w:r>
      <w:r>
        <w:rPr>
          <w:rFonts w:ascii="Times New Roman" w:hAnsi="Times New Roman" w:cs="Times New Roman" w:eastAsia="Times New Roman"/>
          <w:sz w:val="24"/>
        </w:rPr>
        <w:t xml:space="preserve">, was used. The tool consists of 100 items measuring interest in ten areas — Literary, Scientific, Executive, Commercial, Constructive, Artistic, Agricultural, Persuasive, Social and Household. The reliability of the tool varies between 0.73 and 0.85 across the ten areas, and its validity has been established by content, concurrent and predictive procedures.</w:t>
      </w:r>
    </w:p>
    <w:bookmarkEnd w:id="181"/>
    <w:bookmarkStart w:id="182" w:name="procedure"/>
    <w:p>
      <w:pPr>
        <w:pStyle w:val="Heading3"/>
        <w:spacing w:line="360" w:lineRule="auto"/>
        <w:jc w:val="left"/>
      </w:pPr>
      <w:r>
        <w:rPr>
          <w:rFonts w:ascii="Times New Roman" w:hAnsi="Times New Roman" w:cs="Times New Roman" w:eastAsia="Times New Roman"/>
          <w:b/>
          <w:sz w:val="26"/>
        </w:rPr>
        <w:t xml:space="preserve">5.1.7 Procedure</w:t>
      </w:r>
    </w:p>
    <w:p>
      <w:pPr>
        <w:pStyle w:val="FirstParagraph"/>
        <w:spacing w:line="480" w:lineRule="auto" w:after="120"/>
        <w:jc w:val="both"/>
      </w:pPr>
      <w:r>
        <w:rPr>
          <w:rFonts w:ascii="Times New Roman" w:hAnsi="Times New Roman" w:cs="Times New Roman" w:eastAsia="Times New Roman"/>
          <w:sz w:val="24"/>
        </w:rPr>
        <w:t xml:space="preserve">The data were collected by the investigator personally during the first week of October 2025 by administering the V.I.R. to the 200 sample pupils in their respective schools. The response rate was 100 per cent. The completed answer sheets were scored manually with the help of the standard scoring key supplied with the tool.</w:t>
      </w:r>
    </w:p>
    <w:bookmarkEnd w:id="182"/>
    <w:bookmarkStart w:id="183" w:name="statistical-treatment"/>
    <w:p>
      <w:pPr>
        <w:pStyle w:val="Heading3"/>
        <w:spacing w:line="360" w:lineRule="auto"/>
        <w:jc w:val="left"/>
      </w:pPr>
      <w:r>
        <w:rPr>
          <w:rFonts w:ascii="Times New Roman" w:hAnsi="Times New Roman" w:cs="Times New Roman" w:eastAsia="Times New Roman"/>
          <w:b/>
          <w:sz w:val="26"/>
        </w:rPr>
        <w:t xml:space="preserve">5.1.8 Statistical Treatment</w:t>
      </w:r>
    </w:p>
    <w:p>
      <w:pPr>
        <w:pStyle w:val="FirstParagraph"/>
        <w:spacing w:line="480" w:lineRule="auto" w:after="120"/>
        <w:jc w:val="both"/>
      </w:pPr>
      <w:r>
        <w:rPr>
          <w:rFonts w:ascii="Times New Roman" w:hAnsi="Times New Roman" w:cs="Times New Roman" w:eastAsia="Times New Roman"/>
          <w:sz w:val="24"/>
        </w:rPr>
        <w:t xml:space="preserve">The data were treated with the following statistical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Mean and Standard Deviation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provide a descriptive picture of each group on each area.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t-test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difference between two independent means to test H₀1, H₀2 and 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One-way ANOVA</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test H₀4 by comparing the four groups simultaneously.</w:t>
      </w:r>
    </w:p>
    <w:p>
      <w:pPr>
        <w:pStyle w:val="BodyText"/>
        <w:spacing w:line="480" w:lineRule="auto" w:after="120"/>
        <w:jc w:val="both"/>
      </w:pPr>
      <w:r>
        <w:rPr>
          <w:rFonts w:ascii="Times New Roman" w:hAnsi="Times New Roman" w:cs="Times New Roman" w:eastAsia="Times New Roman"/>
          <w:sz w:val="24"/>
        </w:rPr>
        <w:t xml:space="preserve">The .05 and .01 levels of significance were used.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83"/>
    <w:bookmarkEnd w:id="184"/>
    <w:bookmarkStart w:id="191" w:name="major-findings"/>
    <w:p>
      <w:pPr>
        <w:pStyle w:val="Heading2"/>
        <w:spacing w:line="360" w:lineRule="auto"/>
        <w:jc w:val="center"/>
      </w:pPr>
      <w:r>
        <w:rPr>
          <w:rFonts w:ascii="Times New Roman" w:hAnsi="Times New Roman" w:cs="Times New Roman" w:eastAsia="Times New Roman"/>
          <w:b/>
          <w:sz w:val="28"/>
        </w:rPr>
        <w:t xml:space="preserve">5.2 MAJOR FINDINGS</w:t>
      </w:r>
    </w:p>
    <w:p>
      <w:pPr>
        <w:pStyle w:val="FirstParagraph"/>
        <w:spacing w:line="480" w:lineRule="auto" w:after="120"/>
        <w:jc w:val="both"/>
      </w:pPr>
      <w:r>
        <w:rPr>
          <w:rFonts w:ascii="Times New Roman" w:hAnsi="Times New Roman" w:cs="Times New Roman" w:eastAsia="Times New Roman"/>
          <w:sz w:val="24"/>
        </w:rPr>
        <w:t xml:space="preserve">The principal findings of the investigation, organised hypothesis-wise, are as follows.</w:t>
      </w:r>
    </w:p>
    <w:bookmarkStart w:id="185" w:name="X62d0516d58c19c97d8bfd4afc02c1a8e8996d1f"/>
    <w:p>
      <w:pPr>
        <w:pStyle w:val="Heading3"/>
        <w:spacing w:line="360" w:lineRule="auto"/>
        <w:jc w:val="left"/>
      </w:pPr>
      <w:r>
        <w:rPr>
          <w:rFonts w:ascii="Times New Roman" w:hAnsi="Times New Roman" w:cs="Times New Roman" w:eastAsia="Times New Roman"/>
          <w:b/>
          <w:sz w:val="26"/>
        </w:rPr>
        <w:t xml:space="preserve">5.2.1 Findings related to Hypothesis H₀1 (Rural vs. Urban)</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3.40, p &lt; .01).</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5.35, p &lt; .01).</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6.41, p &lt; .01).</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6.18, p &lt; .01).</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3.08, p &lt; .01).</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5.75, p &lt; .01).</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7.28, p &lt; .01).</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12.89, p &lt; .01) — the largest single difference observed in the study.</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Rural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5.31, p &lt; .01).</w:t>
      </w:r>
    </w:p>
    <w:p>
      <w:pPr>
        <w:pStyle w:val="Compact"/>
        <w:numPr>
          <w:ilvl w:val="0"/>
          <w:numId w:val="1028"/>
        </w:numPr>
        <w:spacing w:line="480" w:lineRule="auto" w:after="120"/>
        <w:jc w:val="both"/>
      </w:pPr>
      <w:r>
        <w:rPr>
          <w:rFonts w:ascii="Times New Roman" w:hAnsi="Times New Roman" w:cs="Times New Roman" w:eastAsia="Times New Roman"/>
          <w:i/>
          <w:iCs/>
          <w:sz w:val="24"/>
        </w:rPr>
        <w:t xml:space="preserve">No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 was found between rural and urban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1.14, NS).</w:t>
      </w:r>
    </w:p>
    <w:p>
      <w:pPr>
        <w:pStyle w:val="FirstParagraph"/>
        <w:spacing w:line="480" w:lineRule="auto" w:after="120"/>
        <w:jc w:val="both"/>
      </w:pPr>
      <w:r>
        <w:rPr>
          <w:rFonts w:ascii="Times New Roman" w:hAnsi="Times New Roman" w:cs="Times New Roman" w:eastAsia="Times New Roman"/>
          <w:b/>
          <w:bCs/>
          <w:sz w:val="24"/>
        </w:rPr>
        <w:t xml:space="preserve">Conclusion on H₀1:</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 on nine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retained on the Social area only</w:t>
      </w:r>
      <w:r>
        <w:rPr>
          <w:rFonts w:ascii="Times New Roman" w:hAnsi="Times New Roman" w:cs="Times New Roman" w:eastAsia="Times New Roman"/>
          <w:sz w:val="24"/>
        </w:rPr>
        <w:t xml:space="preserve">.</w:t>
      </w:r>
    </w:p>
    <w:bookmarkEnd w:id="185"/>
    <w:bookmarkStart w:id="186" w:name="Xae8a2e9e0449e7a6a3a49c5291bfca21905d939"/>
    <w:p>
      <w:pPr>
        <w:pStyle w:val="Heading3"/>
        <w:spacing w:line="360" w:lineRule="auto"/>
        <w:jc w:val="left"/>
      </w:pPr>
      <w:r>
        <w:rPr>
          <w:rFonts w:ascii="Times New Roman" w:hAnsi="Times New Roman" w:cs="Times New Roman" w:eastAsia="Times New Roman"/>
          <w:b/>
          <w:sz w:val="26"/>
        </w:rPr>
        <w:t xml:space="preserve">5.2.2 Findings related to Hypothesis H₀2 (Government vs. Private)</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2.32, p &lt; .05).</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2.85, p &lt; .01).</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2.99, p &lt; .01).</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3.81, p &lt; .01).</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2.87, p &lt; .01).</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2.49, p &lt; .05).</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2.38, p &lt; .05).</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3.02, p &lt; .01).</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2.08, p &lt; .05).</w:t>
      </w:r>
    </w:p>
    <w:p>
      <w:pPr>
        <w:pStyle w:val="Compact"/>
        <w:numPr>
          <w:ilvl w:val="0"/>
          <w:numId w:val="1029"/>
        </w:numPr>
        <w:spacing w:line="480" w:lineRule="auto" w:after="120"/>
        <w:jc w:val="both"/>
      </w:pPr>
      <w:r>
        <w:rPr>
          <w:rFonts w:ascii="Times New Roman" w:hAnsi="Times New Roman" w:cs="Times New Roman" w:eastAsia="Times New Roman"/>
          <w:i/>
          <w:iCs/>
          <w:sz w:val="24"/>
        </w:rPr>
        <w:t xml:space="preserve">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were significantly higher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students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2.24, p &lt; .05).</w:t>
      </w:r>
    </w:p>
    <w:p>
      <w:pPr>
        <w:pStyle w:val="FirstParagraph"/>
        <w:spacing w:line="480" w:lineRule="auto" w:after="120"/>
        <w:jc w:val="both"/>
      </w:pPr>
      <w:r>
        <w:rPr>
          <w:rFonts w:ascii="Times New Roman" w:hAnsi="Times New Roman" w:cs="Times New Roman" w:eastAsia="Times New Roman"/>
          <w:b/>
          <w:bCs/>
          <w:sz w:val="24"/>
        </w:rPr>
        <w:t xml:space="preserve">Conclusion on H₀2:</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 on all the ten areas</w:t>
      </w:r>
      <w:r>
        <w:rPr>
          <w:rFonts w:ascii="Times New Roman" w:hAnsi="Times New Roman" w:cs="Times New Roman" w:eastAsia="Times New Roman"/>
          <w:sz w:val="24"/>
        </w:rPr>
        <w:t xml:space="preserve">. The pattern of difference forms a clear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modern–traditional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divide between private and government school students.</w:t>
      </w:r>
    </w:p>
    <w:bookmarkEnd w:id="186"/>
    <w:bookmarkStart w:id="187" w:name="Xd295a70f21ba5b4afd4ff88c05920653518badc"/>
    <w:p>
      <w:pPr>
        <w:pStyle w:val="Heading3"/>
        <w:spacing w:line="360" w:lineRule="auto"/>
        <w:jc w:val="left"/>
      </w:pPr>
      <w:r>
        <w:rPr>
          <w:rFonts w:ascii="Times New Roman" w:hAnsi="Times New Roman" w:cs="Times New Roman" w:eastAsia="Times New Roman"/>
          <w:b/>
          <w:sz w:val="26"/>
        </w:rPr>
        <w:t xml:space="preserve">5.2.3 Findings related to Hypothesis H₀3 (Boys vs. Girls)</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3.26, p &lt; .01).</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3.48, p &lt; .01).</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3.12, p &lt; .01).</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4.13, p &lt; .01).</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2.95, p &lt; .01).</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3.58, p &lt; .01).</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5.80, p &lt; .01).</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3.55, p &lt; .01).</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Girls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obtained a significantly higher mean than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boys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9.13, p &lt; .01) — the largest gender difference observed in the study.</w:t>
      </w:r>
    </w:p>
    <w:p>
      <w:pPr>
        <w:pStyle w:val="Compact"/>
        <w:numPr>
          <w:ilvl w:val="0"/>
          <w:numId w:val="1030"/>
        </w:numPr>
        <w:spacing w:line="480" w:lineRule="auto" w:after="120"/>
        <w:jc w:val="both"/>
      </w:pPr>
      <w:r>
        <w:rPr>
          <w:rFonts w:ascii="Times New Roman" w:hAnsi="Times New Roman" w:cs="Times New Roman" w:eastAsia="Times New Roman"/>
          <w:i/>
          <w:iCs/>
          <w:sz w:val="24"/>
        </w:rPr>
        <w:t xml:space="preserve">No significant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difference was found between boys and girls on 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 (</w:t>
      </w:r>
      <w:r>
        <w:rPr>
          <w:rFonts w:ascii="Times New Roman" w:hAnsi="Times New Roman" w:cs="Times New Roman" w:eastAsia="Times New Roman"/>
          <w:i/>
          <w:iCs/>
          <w:sz w:val="24"/>
        </w:rPr>
        <w:t xml:space="preserve">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1.51, NS).</w:t>
      </w:r>
    </w:p>
    <w:p>
      <w:pPr>
        <w:pStyle w:val="FirstParagraph"/>
        <w:spacing w:line="480" w:lineRule="auto" w:after="120"/>
        <w:jc w:val="both"/>
      </w:pPr>
      <w:r>
        <w:rPr>
          <w:rFonts w:ascii="Times New Roman" w:hAnsi="Times New Roman" w:cs="Times New Roman" w:eastAsia="Times New Roman"/>
          <w:b/>
          <w:bCs/>
          <w:sz w:val="24"/>
        </w:rPr>
        <w:t xml:space="preserve">Conclusion on H₀3:</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 on nine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retained on the Commercial area only</w:t>
      </w:r>
      <w:r>
        <w:rPr>
          <w:rFonts w:ascii="Times New Roman" w:hAnsi="Times New Roman" w:cs="Times New Roman" w:eastAsia="Times New Roman"/>
          <w:sz w:val="24"/>
        </w:rPr>
        <w:t xml:space="preserve">.</w:t>
      </w:r>
    </w:p>
    <w:bookmarkEnd w:id="187"/>
    <w:bookmarkStart w:id="188" w:name="Xdb5caf2f88b17c3adaa055f640c8626b676c752"/>
    <w:p>
      <w:pPr>
        <w:pStyle w:val="Heading3"/>
        <w:spacing w:line="360" w:lineRule="auto"/>
        <w:jc w:val="left"/>
      </w:pPr>
      <w:r>
        <w:rPr>
          <w:rFonts w:ascii="Times New Roman" w:hAnsi="Times New Roman" w:cs="Times New Roman" w:eastAsia="Times New Roman"/>
          <w:b/>
          <w:sz w:val="26"/>
        </w:rPr>
        <w:t xml:space="preserve">5.2.4 Findings related to Hypothesis H₀4 (Four-group ANOVA)</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among themselves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Literary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5.79, p &lt; .01).</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Scientific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12.81, p &lt; .01).</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Executive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17.46, p &lt; .01).</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Commercial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18.78, p &lt; .01).</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Constructive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20.26, p &lt; .01).</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Artistic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6.14, p &lt; .01).</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Agricultural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61.71, p &lt; .01) — the largest F-value of the entire study.</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Persuasive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13.63, p &lt; .01).</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did not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differ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Social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1.99, NS).</w:t>
      </w:r>
    </w:p>
    <w:p>
      <w:pPr>
        <w:pStyle w:val="Compact"/>
        <w:numPr>
          <w:ilvl w:val="0"/>
          <w:numId w:val="1031"/>
        </w:numPr>
        <w:spacing w:line="480" w:lineRule="auto" w:after="120"/>
        <w:jc w:val="both"/>
      </w:pPr>
      <w:r>
        <w:rPr>
          <w:rFonts w:ascii="Times New Roman" w:hAnsi="Times New Roman" w:cs="Times New Roman" w:eastAsia="Times New Roman"/>
          <w:sz w:val="24"/>
        </w:rPr>
        <w:t xml:space="preserve">The four groups differed significantly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Household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 = 11.36, p &lt; .01).</w:t>
      </w:r>
    </w:p>
    <w:p>
      <w:pPr>
        <w:pStyle w:val="FirstParagraph"/>
        <w:spacing w:line="480" w:lineRule="auto" w:after="120"/>
        <w:jc w:val="both"/>
      </w:pPr>
      <w:r>
        <w:rPr>
          <w:rFonts w:ascii="Times New Roman" w:hAnsi="Times New Roman" w:cs="Times New Roman" w:eastAsia="Times New Roman"/>
          <w:b/>
          <w:bCs/>
          <w:sz w:val="24"/>
        </w:rPr>
        <w:t xml:space="preserve">Conclusion on H₀4:</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null hypothesis 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rejected on nine areas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retained on the Social area only</w:t>
      </w:r>
      <w:r>
        <w:rPr>
          <w:rFonts w:ascii="Times New Roman" w:hAnsi="Times New Roman" w:cs="Times New Roman" w:eastAsia="Times New Roman"/>
          <w:sz w:val="24"/>
        </w:rPr>
        <w:t xml:space="preserve">.</w:t>
      </w:r>
    </w:p>
    <w:bookmarkEnd w:id="188"/>
    <w:bookmarkStart w:id="190" w:name="group-wise-highest-mean"/>
    <w:p>
      <w:pPr>
        <w:pStyle w:val="Heading3"/>
        <w:spacing w:line="360" w:lineRule="auto"/>
        <w:jc w:val="left"/>
      </w:pPr>
      <w:r>
        <w:rPr>
          <w:rFonts w:ascii="Times New Roman" w:hAnsi="Times New Roman" w:cs="Times New Roman" w:eastAsia="Times New Roman"/>
          <w:b/>
          <w:sz w:val="26"/>
        </w:rPr>
        <w:t xml:space="preserve">5.2.5 Group-wise Highest Mean</w:t>
      </w:r>
    </w:p>
    <w:p>
      <w:pPr>
        <w:pStyle w:val="Compact"/>
        <w:numPr>
          <w:ilvl w:val="0"/>
          <w:numId w:val="1032"/>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obtained the highest mean on six areas — Literary, Scientific, Executive, Commercial, Artistic and Persuasive.</w:t>
      </w:r>
    </w:p>
    <w:p>
      <w:pPr>
        <w:pStyle w:val="Compact"/>
        <w:numPr>
          <w:ilvl w:val="0"/>
          <w:numId w:val="1032"/>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obtained the highest mean on three areas — Constructive, Agricultural and Household.</w:t>
      </w:r>
    </w:p>
    <w:p>
      <w:pPr>
        <w:pStyle w:val="Compact"/>
        <w:numPr>
          <w:ilvl w:val="0"/>
          <w:numId w:val="1032"/>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Urban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obtained the highest mean on the Social area.</w:t>
      </w:r>
    </w:p>
    <w:p>
      <w:pPr>
        <w:pStyle w:val="Compact"/>
        <w:numPr>
          <w:ilvl w:val="0"/>
          <w:numId w:val="1032"/>
        </w:numPr>
        <w:spacing w:line="480" w:lineRule="auto" w:after="120"/>
        <w:jc w:val="both"/>
      </w:pPr>
      <w:r>
        <w:rPr>
          <w:rFonts w:ascii="Times New Roman" w:hAnsi="Times New Roman" w:cs="Times New Roman" w:eastAsia="Times New Roman"/>
          <w:sz w:val="24"/>
        </w:rPr>
        <w:t xml:space="preserve">The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Rural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did not obtain the highest mean on any single area but consistently occupied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transitional middle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position between Rural Government and the two urban schools.</w:t>
      </w:r>
    </w:p>
    <w:p>
      <w:pPr>
        <w:pStyle w:val="FirstParagraph"/>
        <w:spacing w:line="480" w:lineRule="auto" w:after="120"/>
        <w:jc w:val="both"/>
      </w:pPr>
      <w:r>
        <w:rPr>
          <w:rFonts w:ascii="Times New Roman" w:hAnsi="Times New Roman" w:cs="Times New Roman" w:eastAsia="Times New Roman"/>
          <w:sz w:val="24"/>
        </w:rPr>
        <w:t xml:space="preserve">The major findings are summarised in Table 5.1 below.</w:t>
      </w:r>
    </w:p>
    <w:bookmarkStart w:id="189" w:name="table-5.1"/>
    <w:p>
      <w:pPr>
        <w:pStyle w:val="Heading4"/>
        <w:spacing w:line="360" w:lineRule="auto"/>
        <w:jc w:val="left"/>
      </w:pPr>
      <w:r>
        <w:rPr>
          <w:rFonts w:ascii="Times New Roman" w:hAnsi="Times New Roman" w:cs="Times New Roman" w:eastAsia="Times New Roman"/>
          <w:b/>
          <w:sz w:val="24"/>
        </w:rPr>
        <w:t xml:space="preserve">TABLE 5.1</w:t>
      </w:r>
    </w:p>
    <w:p>
      <w:pPr>
        <w:pStyle w:val="FirstParagraph"/>
        <w:spacing w:line="480" w:lineRule="auto" w:after="120"/>
        <w:jc w:val="both"/>
      </w:pPr>
      <w:r>
        <w:rPr>
          <w:rFonts w:ascii="Times New Roman" w:hAnsi="Times New Roman" w:cs="Times New Roman" w:eastAsia="Times New Roman"/>
          <w:b/>
          <w:bCs/>
          <w:sz w:val="24"/>
        </w:rPr>
        <w:t xml:space="preserve">Consolidated Picture of the Major Findings of the Study</w:t>
      </w:r>
    </w:p>
    <w:tbl>
      <w:tblPr>
        <w:tblStyle w:val="Table"/>
        <w:tblW w:type="pct" w:w="5000"/>
        <w:jc w:val="center"/>
        <w:tblLayout w:type="fixed"/>
        <w:tblLook w:firstRow="1" w:lastRow="0" w:firstColumn="0" w:lastColumn="0" w:noHBand="0" w:noVBand="0" w:val="0020"/>
      </w:tblPr>
      <w:tblGrid>
        <w:gridCol w:w="1164"/>
        <w:gridCol w:w="931"/>
        <w:gridCol w:w="1164"/>
        <w:gridCol w:w="1164"/>
        <w:gridCol w:w="1164"/>
        <w:gridCol w:w="1164"/>
        <w:gridCol w:w="1164"/>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center"/>
            </w:pPr>
            <w:r>
              <w:rPr>
                <w:rFonts w:ascii="Times New Roman" w:hAnsi="Times New Roman" w:cs="Times New Roman" w:eastAsia="Times New Roman"/>
                <w:sz w:val="22"/>
              </w:rPr>
              <w:t xml:space="preserve">Rural vs. Urban</w:t>
            </w:r>
          </w:p>
        </w:tc>
        <w:tc>
          <w:tcPr/>
          <w:p>
            <w:pPr>
              <w:pStyle w:val="Compact"/>
              <w:spacing w:line="276" w:lineRule="auto"/>
              <w:jc w:val="center"/>
            </w:pPr>
            <w:r>
              <w:rPr>
                <w:rFonts w:ascii="Times New Roman" w:hAnsi="Times New Roman" w:cs="Times New Roman" w:eastAsia="Times New Roman"/>
                <w:sz w:val="22"/>
              </w:rPr>
              <w:t xml:space="preserve">Govt. vs. Pvt.</w:t>
            </w:r>
          </w:p>
        </w:tc>
        <w:tc>
          <w:tcPr/>
          <w:p>
            <w:pPr>
              <w:pStyle w:val="Compact"/>
              <w:spacing w:line="276" w:lineRule="auto"/>
              <w:jc w:val="center"/>
            </w:pPr>
            <w:r>
              <w:rPr>
                <w:rFonts w:ascii="Times New Roman" w:hAnsi="Times New Roman" w:cs="Times New Roman" w:eastAsia="Times New Roman"/>
                <w:sz w:val="22"/>
              </w:rPr>
              <w:t xml:space="preserve">Boys vs. Girls</w:t>
            </w:r>
          </w:p>
        </w:tc>
        <w:tc>
          <w:tcPr/>
          <w:p>
            <w:pPr>
              <w:pStyle w:val="Compact"/>
              <w:spacing w:line="276" w:lineRule="auto"/>
              <w:jc w:val="center"/>
            </w:pPr>
            <w:r>
              <w:rPr>
                <w:rFonts w:ascii="Times New Roman" w:hAnsi="Times New Roman" w:cs="Times New Roman" w:eastAsia="Times New Roman"/>
                <w:sz w:val="22"/>
              </w:rPr>
              <w:t xml:space="preserve">F (4 groups)</w:t>
            </w:r>
          </w:p>
        </w:tc>
        <w:tc>
          <w:tcPr/>
          <w:p>
            <w:pPr>
              <w:pStyle w:val="Compact"/>
              <w:spacing w:line="276" w:lineRule="auto"/>
              <w:jc w:val="center"/>
            </w:pPr>
            <w:r>
              <w:rPr>
                <w:rFonts w:ascii="Times New Roman" w:hAnsi="Times New Roman" w:cs="Times New Roman" w:eastAsia="Times New Roman"/>
                <w:sz w:val="22"/>
              </w:rPr>
              <w:t xml:space="preserve">Highest Group</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center"/>
            </w:pPr>
            <w:r>
              <w:rPr>
                <w:rFonts w:ascii="Times New Roman" w:hAnsi="Times New Roman" w:cs="Times New Roman" w:eastAsia="Times New Roman"/>
                <w:sz w:val="22"/>
              </w:rPr>
              <w:t xml:space="preserve">U &gt; R **</w:t>
            </w:r>
          </w:p>
        </w:tc>
        <w:tc>
          <w:tcPr/>
          <w:p>
            <w:pPr>
              <w:pStyle w:val="Compact"/>
              <w:spacing w:line="276" w:lineRule="auto"/>
              <w:jc w:val="center"/>
            </w:pPr>
            <w:r>
              <w:rPr>
                <w:rFonts w:ascii="Times New Roman" w:hAnsi="Times New Roman" w:cs="Times New Roman" w:eastAsia="Times New Roman"/>
                <w:sz w:val="22"/>
              </w:rPr>
              <w:t xml:space="preserve">P &gt; G *</w:t>
            </w:r>
          </w:p>
        </w:tc>
        <w:tc>
          <w:tcPr/>
          <w:p>
            <w:pPr>
              <w:pStyle w:val="Compact"/>
              <w:spacing w:line="276" w:lineRule="auto"/>
              <w:jc w:val="center"/>
            </w:pPr>
            <w:r>
              <w:rPr>
                <w:rFonts w:ascii="Times New Roman" w:hAnsi="Times New Roman" w:cs="Times New Roman" w:eastAsia="Times New Roman"/>
                <w:sz w:val="22"/>
              </w:rPr>
              <w:t xml:space="preserve">G &gt; B **</w:t>
            </w:r>
          </w:p>
        </w:tc>
        <w:tc>
          <w:tcPr/>
          <w:p>
            <w:pPr>
              <w:pStyle w:val="Compact"/>
              <w:spacing w:line="276" w:lineRule="auto"/>
              <w:jc w:val="center"/>
            </w:pPr>
            <w:r>
              <w:rPr>
                <w:rFonts w:ascii="Times New Roman" w:hAnsi="Times New Roman" w:cs="Times New Roman" w:eastAsia="Times New Roman"/>
                <w:sz w:val="22"/>
              </w:rPr>
              <w:t xml:space="preserve">5.79**</w:t>
            </w:r>
          </w:p>
        </w:tc>
        <w:tc>
          <w:tcPr/>
          <w:p>
            <w:pPr>
              <w:pStyle w:val="Compact"/>
              <w:spacing w:line="276" w:lineRule="auto"/>
              <w:jc w:val="center"/>
            </w:pPr>
            <w:r>
              <w:rPr>
                <w:rFonts w:ascii="Times New Roman" w:hAnsi="Times New Roman" w:cs="Times New Roman" w:eastAsia="Times New Roman"/>
                <w:sz w:val="22"/>
              </w:rPr>
              <w:t xml:space="preserve">UP</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center"/>
            </w:pPr>
            <w:r>
              <w:rPr>
                <w:rFonts w:ascii="Times New Roman" w:hAnsi="Times New Roman" w:cs="Times New Roman" w:eastAsia="Times New Roman"/>
                <w:sz w:val="22"/>
              </w:rPr>
              <w:t xml:space="preserve">U &gt; R **</w:t>
            </w:r>
          </w:p>
        </w:tc>
        <w:tc>
          <w:tcPr/>
          <w:p>
            <w:pPr>
              <w:pStyle w:val="Compact"/>
              <w:spacing w:line="276" w:lineRule="auto"/>
              <w:jc w:val="center"/>
            </w:pPr>
            <w:r>
              <w:rPr>
                <w:rFonts w:ascii="Times New Roman" w:hAnsi="Times New Roman" w:cs="Times New Roman" w:eastAsia="Times New Roman"/>
                <w:sz w:val="22"/>
              </w:rPr>
              <w:t xml:space="preserve">P &gt; G **</w:t>
            </w:r>
          </w:p>
        </w:tc>
        <w:tc>
          <w:tcPr/>
          <w:p>
            <w:pPr>
              <w:pStyle w:val="Compact"/>
              <w:spacing w:line="276" w:lineRule="auto"/>
              <w:jc w:val="center"/>
            </w:pPr>
            <w:r>
              <w:rPr>
                <w:rFonts w:ascii="Times New Roman" w:hAnsi="Times New Roman" w:cs="Times New Roman" w:eastAsia="Times New Roman"/>
                <w:sz w:val="22"/>
              </w:rPr>
              <w:t xml:space="preserve">B &gt; G **</w:t>
            </w:r>
          </w:p>
        </w:tc>
        <w:tc>
          <w:tcPr/>
          <w:p>
            <w:pPr>
              <w:pStyle w:val="Compact"/>
              <w:spacing w:line="276" w:lineRule="auto"/>
              <w:jc w:val="center"/>
            </w:pPr>
            <w:r>
              <w:rPr>
                <w:rFonts w:ascii="Times New Roman" w:hAnsi="Times New Roman" w:cs="Times New Roman" w:eastAsia="Times New Roman"/>
                <w:sz w:val="22"/>
              </w:rPr>
              <w:t xml:space="preserve">12.81**</w:t>
            </w:r>
          </w:p>
        </w:tc>
        <w:tc>
          <w:tcPr/>
          <w:p>
            <w:pPr>
              <w:pStyle w:val="Compact"/>
              <w:spacing w:line="276" w:lineRule="auto"/>
              <w:jc w:val="center"/>
            </w:pPr>
            <w:r>
              <w:rPr>
                <w:rFonts w:ascii="Times New Roman" w:hAnsi="Times New Roman" w:cs="Times New Roman" w:eastAsia="Times New Roman"/>
                <w:sz w:val="22"/>
              </w:rPr>
              <w:t xml:space="preserve">UP</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center"/>
            </w:pPr>
            <w:r>
              <w:rPr>
                <w:rFonts w:ascii="Times New Roman" w:hAnsi="Times New Roman" w:cs="Times New Roman" w:eastAsia="Times New Roman"/>
                <w:sz w:val="22"/>
              </w:rPr>
              <w:t xml:space="preserve">U &gt; R **</w:t>
            </w:r>
          </w:p>
        </w:tc>
        <w:tc>
          <w:tcPr/>
          <w:p>
            <w:pPr>
              <w:pStyle w:val="Compact"/>
              <w:spacing w:line="276" w:lineRule="auto"/>
              <w:jc w:val="center"/>
            </w:pPr>
            <w:r>
              <w:rPr>
                <w:rFonts w:ascii="Times New Roman" w:hAnsi="Times New Roman" w:cs="Times New Roman" w:eastAsia="Times New Roman"/>
                <w:sz w:val="22"/>
              </w:rPr>
              <w:t xml:space="preserve">P &gt; G **</w:t>
            </w:r>
          </w:p>
        </w:tc>
        <w:tc>
          <w:tcPr/>
          <w:p>
            <w:pPr>
              <w:pStyle w:val="Compact"/>
              <w:spacing w:line="276" w:lineRule="auto"/>
              <w:jc w:val="center"/>
            </w:pPr>
            <w:r>
              <w:rPr>
                <w:rFonts w:ascii="Times New Roman" w:hAnsi="Times New Roman" w:cs="Times New Roman" w:eastAsia="Times New Roman"/>
                <w:sz w:val="22"/>
              </w:rPr>
              <w:t xml:space="preserve">B &gt; G **</w:t>
            </w:r>
          </w:p>
        </w:tc>
        <w:tc>
          <w:tcPr/>
          <w:p>
            <w:pPr>
              <w:pStyle w:val="Compact"/>
              <w:spacing w:line="276" w:lineRule="auto"/>
              <w:jc w:val="center"/>
            </w:pPr>
            <w:r>
              <w:rPr>
                <w:rFonts w:ascii="Times New Roman" w:hAnsi="Times New Roman" w:cs="Times New Roman" w:eastAsia="Times New Roman"/>
                <w:sz w:val="22"/>
              </w:rPr>
              <w:t xml:space="preserve">17.46**</w:t>
            </w:r>
          </w:p>
        </w:tc>
        <w:tc>
          <w:tcPr/>
          <w:p>
            <w:pPr>
              <w:pStyle w:val="Compact"/>
              <w:spacing w:line="276" w:lineRule="auto"/>
              <w:jc w:val="center"/>
            </w:pPr>
            <w:r>
              <w:rPr>
                <w:rFonts w:ascii="Times New Roman" w:hAnsi="Times New Roman" w:cs="Times New Roman" w:eastAsia="Times New Roman"/>
                <w:sz w:val="22"/>
              </w:rPr>
              <w:t xml:space="preserve">UP</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center"/>
            </w:pPr>
            <w:r>
              <w:rPr>
                <w:rFonts w:ascii="Times New Roman" w:hAnsi="Times New Roman" w:cs="Times New Roman" w:eastAsia="Times New Roman"/>
                <w:sz w:val="22"/>
              </w:rPr>
              <w:t xml:space="preserve">U &gt; R **</w:t>
            </w:r>
          </w:p>
        </w:tc>
        <w:tc>
          <w:tcPr/>
          <w:p>
            <w:pPr>
              <w:pStyle w:val="Compact"/>
              <w:spacing w:line="276" w:lineRule="auto"/>
              <w:jc w:val="center"/>
            </w:pPr>
            <w:r>
              <w:rPr>
                <w:rFonts w:ascii="Times New Roman" w:hAnsi="Times New Roman" w:cs="Times New Roman" w:eastAsia="Times New Roman"/>
                <w:sz w:val="22"/>
              </w:rPr>
              <w:t xml:space="preserve">P &gt; G **</w:t>
            </w:r>
          </w:p>
        </w:tc>
        <w:tc>
          <w:tcPr/>
          <w:p>
            <w:pPr>
              <w:pStyle w:val="Compact"/>
              <w:spacing w:line="276" w:lineRule="auto"/>
              <w:jc w:val="center"/>
            </w:pPr>
            <w:r>
              <w:rPr>
                <w:rFonts w:ascii="Times New Roman" w:hAnsi="Times New Roman" w:cs="Times New Roman" w:eastAsia="Times New Roman"/>
                <w:sz w:val="22"/>
              </w:rPr>
              <w:t xml:space="preserve">B = G NS</w:t>
            </w:r>
          </w:p>
        </w:tc>
        <w:tc>
          <w:tcPr/>
          <w:p>
            <w:pPr>
              <w:pStyle w:val="Compact"/>
              <w:spacing w:line="276" w:lineRule="auto"/>
              <w:jc w:val="center"/>
            </w:pPr>
            <w:r>
              <w:rPr>
                <w:rFonts w:ascii="Times New Roman" w:hAnsi="Times New Roman" w:cs="Times New Roman" w:eastAsia="Times New Roman"/>
                <w:sz w:val="22"/>
              </w:rPr>
              <w:t xml:space="preserve">18.78**</w:t>
            </w:r>
          </w:p>
        </w:tc>
        <w:tc>
          <w:tcPr/>
          <w:p>
            <w:pPr>
              <w:pStyle w:val="Compact"/>
              <w:spacing w:line="276" w:lineRule="auto"/>
              <w:jc w:val="center"/>
            </w:pPr>
            <w:r>
              <w:rPr>
                <w:rFonts w:ascii="Times New Roman" w:hAnsi="Times New Roman" w:cs="Times New Roman" w:eastAsia="Times New Roman"/>
                <w:sz w:val="22"/>
              </w:rPr>
              <w:t xml:space="preserve">UP</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center"/>
            </w:pPr>
            <w:r>
              <w:rPr>
                <w:rFonts w:ascii="Times New Roman" w:hAnsi="Times New Roman" w:cs="Times New Roman" w:eastAsia="Times New Roman"/>
                <w:sz w:val="22"/>
              </w:rPr>
              <w:t xml:space="preserve">R &gt; U **</w:t>
            </w:r>
          </w:p>
        </w:tc>
        <w:tc>
          <w:tcPr/>
          <w:p>
            <w:pPr>
              <w:pStyle w:val="Compact"/>
              <w:spacing w:line="276" w:lineRule="auto"/>
              <w:jc w:val="center"/>
            </w:pPr>
            <w:r>
              <w:rPr>
                <w:rFonts w:ascii="Times New Roman" w:hAnsi="Times New Roman" w:cs="Times New Roman" w:eastAsia="Times New Roman"/>
                <w:sz w:val="22"/>
              </w:rPr>
              <w:t xml:space="preserve">G &gt; P *</w:t>
            </w:r>
          </w:p>
        </w:tc>
        <w:tc>
          <w:tcPr/>
          <w:p>
            <w:pPr>
              <w:pStyle w:val="Compact"/>
              <w:spacing w:line="276" w:lineRule="auto"/>
              <w:jc w:val="center"/>
            </w:pPr>
            <w:r>
              <w:rPr>
                <w:rFonts w:ascii="Times New Roman" w:hAnsi="Times New Roman" w:cs="Times New Roman" w:eastAsia="Times New Roman"/>
                <w:sz w:val="22"/>
              </w:rPr>
              <w:t xml:space="preserve">B &gt; G **</w:t>
            </w:r>
          </w:p>
        </w:tc>
        <w:tc>
          <w:tcPr/>
          <w:p>
            <w:pPr>
              <w:pStyle w:val="Compact"/>
              <w:spacing w:line="276" w:lineRule="auto"/>
              <w:jc w:val="center"/>
            </w:pPr>
            <w:r>
              <w:rPr>
                <w:rFonts w:ascii="Times New Roman" w:hAnsi="Times New Roman" w:cs="Times New Roman" w:eastAsia="Times New Roman"/>
                <w:sz w:val="22"/>
              </w:rPr>
              <w:t xml:space="preserve">20.26**</w:t>
            </w:r>
          </w:p>
        </w:tc>
        <w:tc>
          <w:tcPr/>
          <w:p>
            <w:pPr>
              <w:pStyle w:val="Compact"/>
              <w:spacing w:line="276" w:lineRule="auto"/>
              <w:jc w:val="center"/>
            </w:pPr>
            <w:r>
              <w:rPr>
                <w:rFonts w:ascii="Times New Roman" w:hAnsi="Times New Roman" w:cs="Times New Roman" w:eastAsia="Times New Roman"/>
                <w:sz w:val="22"/>
              </w:rPr>
              <w:t xml:space="preserve">RG</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center"/>
            </w:pPr>
            <w:r>
              <w:rPr>
                <w:rFonts w:ascii="Times New Roman" w:hAnsi="Times New Roman" w:cs="Times New Roman" w:eastAsia="Times New Roman"/>
                <w:sz w:val="22"/>
              </w:rPr>
              <w:t xml:space="preserve">U &gt; R **</w:t>
            </w:r>
          </w:p>
        </w:tc>
        <w:tc>
          <w:tcPr/>
          <w:p>
            <w:pPr>
              <w:pStyle w:val="Compact"/>
              <w:spacing w:line="276" w:lineRule="auto"/>
              <w:jc w:val="center"/>
            </w:pPr>
            <w:r>
              <w:rPr>
                <w:rFonts w:ascii="Times New Roman" w:hAnsi="Times New Roman" w:cs="Times New Roman" w:eastAsia="Times New Roman"/>
                <w:sz w:val="22"/>
              </w:rPr>
              <w:t xml:space="preserve">P &gt; G **</w:t>
            </w:r>
          </w:p>
        </w:tc>
        <w:tc>
          <w:tcPr/>
          <w:p>
            <w:pPr>
              <w:pStyle w:val="Compact"/>
              <w:spacing w:line="276" w:lineRule="auto"/>
              <w:jc w:val="center"/>
            </w:pPr>
            <w:r>
              <w:rPr>
                <w:rFonts w:ascii="Times New Roman" w:hAnsi="Times New Roman" w:cs="Times New Roman" w:eastAsia="Times New Roman"/>
                <w:sz w:val="22"/>
              </w:rPr>
              <w:t xml:space="preserve">G &gt; B **</w:t>
            </w:r>
          </w:p>
        </w:tc>
        <w:tc>
          <w:tcPr/>
          <w:p>
            <w:pPr>
              <w:pStyle w:val="Compact"/>
              <w:spacing w:line="276" w:lineRule="auto"/>
              <w:jc w:val="center"/>
            </w:pPr>
            <w:r>
              <w:rPr>
                <w:rFonts w:ascii="Times New Roman" w:hAnsi="Times New Roman" w:cs="Times New Roman" w:eastAsia="Times New Roman"/>
                <w:sz w:val="22"/>
              </w:rPr>
              <w:t xml:space="preserve">6.14**</w:t>
            </w:r>
          </w:p>
        </w:tc>
        <w:tc>
          <w:tcPr/>
          <w:p>
            <w:pPr>
              <w:pStyle w:val="Compact"/>
              <w:spacing w:line="276" w:lineRule="auto"/>
              <w:jc w:val="center"/>
            </w:pPr>
            <w:r>
              <w:rPr>
                <w:rFonts w:ascii="Times New Roman" w:hAnsi="Times New Roman" w:cs="Times New Roman" w:eastAsia="Times New Roman"/>
                <w:sz w:val="22"/>
              </w:rPr>
              <w:t xml:space="preserve">UP</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center"/>
            </w:pPr>
            <w:r>
              <w:rPr>
                <w:rFonts w:ascii="Times New Roman" w:hAnsi="Times New Roman" w:cs="Times New Roman" w:eastAsia="Times New Roman"/>
                <w:sz w:val="22"/>
              </w:rPr>
              <w:t xml:space="preserve">R &gt; U **</w:t>
            </w:r>
          </w:p>
        </w:tc>
        <w:tc>
          <w:tcPr/>
          <w:p>
            <w:pPr>
              <w:pStyle w:val="Compact"/>
              <w:spacing w:line="276" w:lineRule="auto"/>
              <w:jc w:val="center"/>
            </w:pPr>
            <w:r>
              <w:rPr>
                <w:rFonts w:ascii="Times New Roman" w:hAnsi="Times New Roman" w:cs="Times New Roman" w:eastAsia="Times New Roman"/>
                <w:sz w:val="22"/>
              </w:rPr>
              <w:t xml:space="preserve">G &gt; P **</w:t>
            </w:r>
          </w:p>
        </w:tc>
        <w:tc>
          <w:tcPr/>
          <w:p>
            <w:pPr>
              <w:pStyle w:val="Compact"/>
              <w:spacing w:line="276" w:lineRule="auto"/>
              <w:jc w:val="center"/>
            </w:pPr>
            <w:r>
              <w:rPr>
                <w:rFonts w:ascii="Times New Roman" w:hAnsi="Times New Roman" w:cs="Times New Roman" w:eastAsia="Times New Roman"/>
                <w:sz w:val="22"/>
              </w:rPr>
              <w:t xml:space="preserve">B &gt; G **</w:t>
            </w:r>
          </w:p>
        </w:tc>
        <w:tc>
          <w:tcPr/>
          <w:p>
            <w:pPr>
              <w:pStyle w:val="Compact"/>
              <w:spacing w:line="276" w:lineRule="auto"/>
              <w:jc w:val="center"/>
            </w:pPr>
            <w:r>
              <w:rPr>
                <w:rFonts w:ascii="Times New Roman" w:hAnsi="Times New Roman" w:cs="Times New Roman" w:eastAsia="Times New Roman"/>
                <w:sz w:val="22"/>
              </w:rPr>
              <w:t xml:space="preserve">61.71**</w:t>
            </w:r>
          </w:p>
        </w:tc>
        <w:tc>
          <w:tcPr/>
          <w:p>
            <w:pPr>
              <w:pStyle w:val="Compact"/>
              <w:spacing w:line="276" w:lineRule="auto"/>
              <w:jc w:val="center"/>
            </w:pPr>
            <w:r>
              <w:rPr>
                <w:rFonts w:ascii="Times New Roman" w:hAnsi="Times New Roman" w:cs="Times New Roman" w:eastAsia="Times New Roman"/>
                <w:sz w:val="22"/>
              </w:rPr>
              <w:t xml:space="preserve">RG</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center"/>
            </w:pPr>
            <w:r>
              <w:rPr>
                <w:rFonts w:ascii="Times New Roman" w:hAnsi="Times New Roman" w:cs="Times New Roman" w:eastAsia="Times New Roman"/>
                <w:sz w:val="22"/>
              </w:rPr>
              <w:t xml:space="preserve">U &gt; R **</w:t>
            </w:r>
          </w:p>
        </w:tc>
        <w:tc>
          <w:tcPr/>
          <w:p>
            <w:pPr>
              <w:pStyle w:val="Compact"/>
              <w:spacing w:line="276" w:lineRule="auto"/>
              <w:jc w:val="center"/>
            </w:pPr>
            <w:r>
              <w:rPr>
                <w:rFonts w:ascii="Times New Roman" w:hAnsi="Times New Roman" w:cs="Times New Roman" w:eastAsia="Times New Roman"/>
                <w:sz w:val="22"/>
              </w:rPr>
              <w:t xml:space="preserve">P &gt; G *</w:t>
            </w:r>
          </w:p>
        </w:tc>
        <w:tc>
          <w:tcPr/>
          <w:p>
            <w:pPr>
              <w:pStyle w:val="Compact"/>
              <w:spacing w:line="276" w:lineRule="auto"/>
              <w:jc w:val="center"/>
            </w:pPr>
            <w:r>
              <w:rPr>
                <w:rFonts w:ascii="Times New Roman" w:hAnsi="Times New Roman" w:cs="Times New Roman" w:eastAsia="Times New Roman"/>
                <w:sz w:val="22"/>
              </w:rPr>
              <w:t xml:space="preserve">B &gt; G **</w:t>
            </w:r>
          </w:p>
        </w:tc>
        <w:tc>
          <w:tcPr/>
          <w:p>
            <w:pPr>
              <w:pStyle w:val="Compact"/>
              <w:spacing w:line="276" w:lineRule="auto"/>
              <w:jc w:val="center"/>
            </w:pPr>
            <w:r>
              <w:rPr>
                <w:rFonts w:ascii="Times New Roman" w:hAnsi="Times New Roman" w:cs="Times New Roman" w:eastAsia="Times New Roman"/>
                <w:sz w:val="22"/>
              </w:rPr>
              <w:t xml:space="preserve">13.63**</w:t>
            </w:r>
          </w:p>
        </w:tc>
        <w:tc>
          <w:tcPr/>
          <w:p>
            <w:pPr>
              <w:pStyle w:val="Compact"/>
              <w:spacing w:line="276" w:lineRule="auto"/>
              <w:jc w:val="center"/>
            </w:pPr>
            <w:r>
              <w:rPr>
                <w:rFonts w:ascii="Times New Roman" w:hAnsi="Times New Roman" w:cs="Times New Roman" w:eastAsia="Times New Roman"/>
                <w:sz w:val="22"/>
              </w:rPr>
              <w:t xml:space="preserve">UP</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center"/>
            </w:pPr>
            <w:r>
              <w:rPr>
                <w:rFonts w:ascii="Times New Roman" w:hAnsi="Times New Roman" w:cs="Times New Roman" w:eastAsia="Times New Roman"/>
                <w:sz w:val="22"/>
              </w:rPr>
              <w:t xml:space="preserve">U = R NS</w:t>
            </w:r>
          </w:p>
        </w:tc>
        <w:tc>
          <w:tcPr/>
          <w:p>
            <w:pPr>
              <w:pStyle w:val="Compact"/>
              <w:spacing w:line="276" w:lineRule="auto"/>
              <w:jc w:val="center"/>
            </w:pPr>
            <w:r>
              <w:rPr>
                <w:rFonts w:ascii="Times New Roman" w:hAnsi="Times New Roman" w:cs="Times New Roman" w:eastAsia="Times New Roman"/>
                <w:sz w:val="22"/>
              </w:rPr>
              <w:t xml:space="preserve">G &gt; P *</w:t>
            </w:r>
          </w:p>
        </w:tc>
        <w:tc>
          <w:tcPr/>
          <w:p>
            <w:pPr>
              <w:pStyle w:val="Compact"/>
              <w:spacing w:line="276" w:lineRule="auto"/>
              <w:jc w:val="center"/>
            </w:pPr>
            <w:r>
              <w:rPr>
                <w:rFonts w:ascii="Times New Roman" w:hAnsi="Times New Roman" w:cs="Times New Roman" w:eastAsia="Times New Roman"/>
                <w:sz w:val="22"/>
              </w:rPr>
              <w:t xml:space="preserve">G &gt; B **</w:t>
            </w:r>
          </w:p>
        </w:tc>
        <w:tc>
          <w:tcPr/>
          <w:p>
            <w:pPr>
              <w:pStyle w:val="Compact"/>
              <w:spacing w:line="276" w:lineRule="auto"/>
              <w:jc w:val="center"/>
            </w:pPr>
            <w:r>
              <w:rPr>
                <w:rFonts w:ascii="Times New Roman" w:hAnsi="Times New Roman" w:cs="Times New Roman" w:eastAsia="Times New Roman"/>
                <w:sz w:val="22"/>
              </w:rPr>
              <w:t xml:space="preserve">1.99 NS</w:t>
            </w:r>
          </w:p>
        </w:tc>
        <w:tc>
          <w:tcPr/>
          <w:p>
            <w:pPr>
              <w:pStyle w:val="Compact"/>
              <w:spacing w:line="276" w:lineRule="auto"/>
              <w:jc w:val="center"/>
            </w:pPr>
            <w:r>
              <w:rPr>
                <w:rFonts w:ascii="Times New Roman" w:hAnsi="Times New Roman" w:cs="Times New Roman" w:eastAsia="Times New Roman"/>
                <w:sz w:val="22"/>
              </w:rPr>
              <w:t xml:space="preserve">UG</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center"/>
            </w:pPr>
            <w:r>
              <w:rPr>
                <w:rFonts w:ascii="Times New Roman" w:hAnsi="Times New Roman" w:cs="Times New Roman" w:eastAsia="Times New Roman"/>
                <w:sz w:val="22"/>
              </w:rPr>
              <w:t xml:space="preserve">R &gt; U **</w:t>
            </w:r>
          </w:p>
        </w:tc>
        <w:tc>
          <w:tcPr/>
          <w:p>
            <w:pPr>
              <w:pStyle w:val="Compact"/>
              <w:spacing w:line="276" w:lineRule="auto"/>
              <w:jc w:val="center"/>
            </w:pPr>
            <w:r>
              <w:rPr>
                <w:rFonts w:ascii="Times New Roman" w:hAnsi="Times New Roman" w:cs="Times New Roman" w:eastAsia="Times New Roman"/>
                <w:sz w:val="22"/>
              </w:rPr>
              <w:t xml:space="preserve">G &gt; P *</w:t>
            </w:r>
          </w:p>
        </w:tc>
        <w:tc>
          <w:tcPr/>
          <w:p>
            <w:pPr>
              <w:pStyle w:val="Compact"/>
              <w:spacing w:line="276" w:lineRule="auto"/>
              <w:jc w:val="center"/>
            </w:pPr>
            <w:r>
              <w:rPr>
                <w:rFonts w:ascii="Times New Roman" w:hAnsi="Times New Roman" w:cs="Times New Roman" w:eastAsia="Times New Roman"/>
                <w:sz w:val="22"/>
              </w:rPr>
              <w:t xml:space="preserve">G &gt; B **</w:t>
            </w:r>
          </w:p>
        </w:tc>
        <w:tc>
          <w:tcPr/>
          <w:p>
            <w:pPr>
              <w:pStyle w:val="Compact"/>
              <w:spacing w:line="276" w:lineRule="auto"/>
              <w:jc w:val="center"/>
            </w:pPr>
            <w:r>
              <w:rPr>
                <w:rFonts w:ascii="Times New Roman" w:hAnsi="Times New Roman" w:cs="Times New Roman" w:eastAsia="Times New Roman"/>
                <w:sz w:val="22"/>
              </w:rPr>
              <w:t xml:space="preserve">11.36**</w:t>
            </w:r>
          </w:p>
        </w:tc>
        <w:tc>
          <w:tcPr/>
          <w:p>
            <w:pPr>
              <w:pStyle w:val="Compact"/>
              <w:spacing w:line="276" w:lineRule="auto"/>
              <w:jc w:val="center"/>
            </w:pPr>
            <w:r>
              <w:rPr>
                <w:rFonts w:ascii="Times New Roman" w:hAnsi="Times New Roman" w:cs="Times New Roman" w:eastAsia="Times New Roman"/>
                <w:sz w:val="22"/>
              </w:rPr>
              <w:t xml:space="preserve">RG</w:t>
            </w:r>
          </w:p>
        </w:tc>
      </w:tr>
    </w:tbl>
    <w:p>
      <w:pPr>
        <w:pStyle w:val="BodyText"/>
        <w:spacing w:line="480" w:lineRule="auto" w:after="120"/>
        <w:jc w:val="both"/>
      </w:pPr>
      <w:r>
        <w:rPr>
          <w:rFonts w:ascii="Times New Roman" w:hAnsi="Times New Roman" w:cs="Times New Roman" w:eastAsia="Times New Roman"/>
          <w:i/>
          <w:iCs/>
          <w:sz w:val="24"/>
        </w:rPr>
        <w:t xml:space="preserve">Notation: U = Urban, R = Rural, G = Government, P = Private, B = Boys, G = Girls.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 = significant at .01, * = significant at .05, NS = not significant.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RG = Rural Government, UP = Urban Private, UG = Urban Government.</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89"/>
    <w:bookmarkEnd w:id="190"/>
    <w:bookmarkEnd w:id="191"/>
    <w:bookmarkStart w:id="192" w:name="conclusions"/>
    <w:p>
      <w:pPr>
        <w:pStyle w:val="Heading2"/>
        <w:spacing w:line="360" w:lineRule="auto"/>
        <w:jc w:val="center"/>
      </w:pPr>
      <w:r>
        <w:rPr>
          <w:rFonts w:ascii="Times New Roman" w:hAnsi="Times New Roman" w:cs="Times New Roman" w:eastAsia="Times New Roman"/>
          <w:b/>
          <w:sz w:val="28"/>
        </w:rPr>
        <w:t xml:space="preserve">5.3 CONCLUSIONS</w:t>
      </w:r>
    </w:p>
    <w:p>
      <w:pPr>
        <w:pStyle w:val="FirstParagraph"/>
        <w:spacing w:line="480" w:lineRule="auto" w:after="120"/>
        <w:jc w:val="both"/>
      </w:pPr>
      <w:r>
        <w:rPr>
          <w:rFonts w:ascii="Times New Roman" w:hAnsi="Times New Roman" w:cs="Times New Roman" w:eastAsia="Times New Roman"/>
          <w:sz w:val="24"/>
        </w:rPr>
        <w:t xml:space="preserve">On the basis of the major findings listed above, the following broad conclusions can be drawn:</w:t>
      </w:r>
    </w:p>
    <w:p>
      <w:pPr>
        <w:numPr>
          <w:ilvl w:val="0"/>
          <w:numId w:val="1033"/>
        </w:numPr>
        <w:spacing w:line="480" w:lineRule="auto" w:after="120"/>
        <w:jc w:val="both"/>
      </w:pPr>
      <w:r>
        <w:rPr>
          <w:rFonts w:ascii="Times New Roman" w:hAnsi="Times New Roman" w:cs="Times New Roman" w:eastAsia="Times New Roman"/>
          <w:b/>
          <w:bCs/>
          <w:sz w:val="24"/>
        </w:rPr>
        <w:t xml:space="preserve">Vocational interest profile is highly contextual.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interest pattern of an Indian secondary school student is not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random</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psychological phenomenon; it reflects, in a clearly identifiable manner,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ecology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his/her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climate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his/her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school</w:t>
      </w:r>
      <w:r>
        <w:rPr>
          <w:rFonts w:ascii="Times New Roman" w:hAnsi="Times New Roman" w:cs="Times New Roman" w:eastAsia="Times New Roman"/>
          <w:sz w:val="24"/>
        </w:rPr>
        <w:t xml:space="preserve">.</w:t>
      </w:r>
    </w:p>
    <w:p>
      <w:pPr>
        <w:numPr>
          <w:ilvl w:val="0"/>
          <w:numId w:val="1033"/>
        </w:numPr>
        <w:spacing w:line="480" w:lineRule="auto" w:after="120"/>
        <w:jc w:val="both"/>
      </w:pPr>
      <w:r>
        <w:rPr>
          <w:rFonts w:ascii="Times New Roman" w:hAnsi="Times New Roman" w:cs="Times New Roman" w:eastAsia="Times New Roman"/>
          <w:b/>
          <w:bCs/>
          <w:sz w:val="24"/>
        </w:rPr>
        <w:t xml:space="preserve">The locality effect is substantial and clear.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rural environment of Meerut district produces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traditional-agrarian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interest profile in which Agricultural, Constructive and Household interests dominate. The urban environment, in contrast, produces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modern-professional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profile in which Scientific, Executive, Commercial and Persuasive interests dominate. The rural–urban gap is widest on the Agricultural area, where it amounts to 5.40 raw-score points.</w:t>
      </w:r>
    </w:p>
    <w:p>
      <w:pPr>
        <w:numPr>
          <w:ilvl w:val="0"/>
          <w:numId w:val="1033"/>
        </w:numPr>
        <w:spacing w:line="480" w:lineRule="auto" w:after="120"/>
        <w:jc w:val="both"/>
      </w:pPr>
      <w:r>
        <w:rPr>
          <w:rFonts w:ascii="Times New Roman" w:hAnsi="Times New Roman" w:cs="Times New Roman" w:eastAsia="Times New Roman"/>
          <w:b/>
          <w:bCs/>
          <w:sz w:val="24"/>
        </w:rPr>
        <w:t xml:space="preserve">The management effect, though smaller, is consistently present.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Private school students, regardless of locality, score higher on the modern white-collar areas (Literary, Scientific, Executive, Commercial, Artistic and Persuasive), and government school students score higher on the more traditional areas (Constructive, Agricultural, Social and Household).</w:t>
      </w:r>
    </w:p>
    <w:p>
      <w:pPr>
        <w:numPr>
          <w:ilvl w:val="0"/>
          <w:numId w:val="1033"/>
        </w:numPr>
        <w:spacing w:line="480" w:lineRule="auto" w:after="120"/>
        <w:jc w:val="both"/>
      </w:pPr>
      <w:r>
        <w:rPr>
          <w:rFonts w:ascii="Times New Roman" w:hAnsi="Times New Roman" w:cs="Times New Roman" w:eastAsia="Times New Roman"/>
          <w:b/>
          <w:bCs/>
          <w:sz w:val="24"/>
        </w:rPr>
        <w:t xml:space="preserve">The locality and management effects are largely additive.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When the two are combined in a 2 × 2 design,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Urban Private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emerges as the most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group (highest on six of the ten areas)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Rural Government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school as the most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traditional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group (highest on three areas, including the dominant Agricultural area). The Rural Private and Urban Government schools fall in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middle positions.</w:t>
      </w:r>
    </w:p>
    <w:p>
      <w:pPr>
        <w:numPr>
          <w:ilvl w:val="0"/>
          <w:numId w:val="1033"/>
        </w:numPr>
        <w:spacing w:line="480" w:lineRule="auto" w:after="120"/>
        <w:jc w:val="both"/>
      </w:pPr>
      <w:r>
        <w:rPr>
          <w:rFonts w:ascii="Times New Roman" w:hAnsi="Times New Roman" w:cs="Times New Roman" w:eastAsia="Times New Roman"/>
          <w:b/>
          <w:bCs/>
          <w:sz w:val="24"/>
        </w:rPr>
        <w:t xml:space="preserve">The gender effect is robust and aligns with the People–Things dichotomy.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Boys are higher 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“thing-oriented”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(Scientific, Executive, Constructive, Agricultural and Persuasive) and girls are higher 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“people-oriented”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“expressive”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areas (Literary, Artistic, Social and Household). Only on the Commercial area was no gender difference found, and this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substantively interesting</w:t>
      </w:r>
      <w:r>
        <w:rPr>
          <w:rFonts w:ascii="Times New Roman" w:hAnsi="Times New Roman" w:cs="Times New Roman" w:eastAsia="Times New Roman"/>
          <w:sz w:val="24"/>
        </w:rPr>
        <w:t xml:space="preserve">: it suggests that commerce / business has, perhaps, become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gender-neutral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aspirational space in present-day Meerut district.</w:t>
      </w:r>
    </w:p>
    <w:p>
      <w:pPr>
        <w:numPr>
          <w:ilvl w:val="0"/>
          <w:numId w:val="1033"/>
        </w:numPr>
        <w:spacing w:line="480" w:lineRule="auto" w:after="120"/>
        <w:jc w:val="both"/>
      </w:pPr>
      <w:r>
        <w:rPr>
          <w:rFonts w:ascii="Times New Roman" w:hAnsi="Times New Roman" w:cs="Times New Roman" w:eastAsia="Times New Roman"/>
          <w:b/>
          <w:bCs/>
          <w:sz w:val="24"/>
        </w:rPr>
        <w:t xml:space="preserve">Social interest is the great equaliser.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Social interest does not differ significantly across rural and urban students or across the four groups; it is, however, significantly higher in girls than in boys. The fact that pupils from all the four educational settings are equally interested in social occupations suggests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humanistic concern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broadly distributed in the secondary school population of Meerut district.</w:t>
      </w:r>
    </w:p>
    <w:p>
      <w:pPr>
        <w:numPr>
          <w:ilvl w:val="0"/>
          <w:numId w:val="1033"/>
        </w:numPr>
        <w:spacing w:line="480" w:lineRule="auto" w:after="120"/>
        <w:jc w:val="both"/>
      </w:pPr>
      <w:r>
        <w:rPr>
          <w:rFonts w:ascii="Times New Roman" w:hAnsi="Times New Roman" w:cs="Times New Roman" w:eastAsia="Times New Roman"/>
          <w:b/>
          <w:bCs/>
          <w:sz w:val="24"/>
        </w:rPr>
        <w:t xml:space="preserve">The findings are largely consistent with the existing Indian and foreign literature.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results of the present investigation align closely with the studies of Sharma (1975), Saxena (1986), Kulshrestha (1993), Khan (2003), Kumar (2005), Yadav (2009), Chaudhary (2020), Tomar (2022) and Rana (2023) at home, and with the meta-analyses of Su, Rounds and Armstrong (2009) and Stoll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et 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(2021) abroad.</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92"/>
    <w:bookmarkStart w:id="199" w:name="educational-implications"/>
    <w:p>
      <w:pPr>
        <w:pStyle w:val="Heading2"/>
        <w:spacing w:line="360" w:lineRule="auto"/>
        <w:jc w:val="center"/>
      </w:pPr>
      <w:r>
        <w:rPr>
          <w:rFonts w:ascii="Times New Roman" w:hAnsi="Times New Roman" w:cs="Times New Roman" w:eastAsia="Times New Roman"/>
          <w:b/>
          <w:sz w:val="28"/>
        </w:rPr>
        <w:t xml:space="preserve">5.4 EDUCATIONAL IMPLICATIONS</w:t>
      </w:r>
    </w:p>
    <w:p>
      <w:pPr>
        <w:pStyle w:val="FirstParagraph"/>
        <w:spacing w:line="480" w:lineRule="auto" w:after="120"/>
        <w:jc w:val="both"/>
      </w:pPr>
      <w:r>
        <w:rPr>
          <w:rFonts w:ascii="Times New Roman" w:hAnsi="Times New Roman" w:cs="Times New Roman" w:eastAsia="Times New Roman"/>
          <w:sz w:val="24"/>
        </w:rPr>
        <w:t xml:space="preserve">The findings of the present investigation have several significant educational implications. The major implications are listed below.</w:t>
      </w:r>
    </w:p>
    <w:bookmarkStart w:id="193" w:name="for-career-guidance-services"/>
    <w:p>
      <w:pPr>
        <w:pStyle w:val="Heading3"/>
        <w:spacing w:line="360" w:lineRule="auto"/>
        <w:jc w:val="left"/>
      </w:pPr>
      <w:r>
        <w:rPr>
          <w:rFonts w:ascii="Times New Roman" w:hAnsi="Times New Roman" w:cs="Times New Roman" w:eastAsia="Times New Roman"/>
          <w:b/>
          <w:sz w:val="26"/>
        </w:rPr>
        <w:t xml:space="preserve">5.4.1 For Career Guidance Services</w:t>
      </w:r>
    </w:p>
    <w:p>
      <w:pPr>
        <w:pStyle w:val="Compact"/>
        <w:numPr>
          <w:ilvl w:val="0"/>
          <w:numId w:val="1034"/>
        </w:numPr>
        <w:spacing w:line="480" w:lineRule="auto" w:after="120"/>
        <w:jc w:val="both"/>
      </w:pPr>
      <w:r>
        <w:rPr>
          <w:rFonts w:ascii="Times New Roman" w:hAnsi="Times New Roman" w:cs="Times New Roman" w:eastAsia="Times New Roman"/>
          <w:b/>
          <w:bCs/>
          <w:sz w:val="24"/>
        </w:rPr>
        <w:t xml:space="preserve">Strengthening rural government school guidance.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pupils of Shri Sanskrit Inter College, Aitmadpur, score very high on Agricultural, Constructive and Household interests and very low on Persuasive, Commercial and Executive interests. This narrow profile reflects, in part, lack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exposure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to modern occupations. The school administration, with the support of the District Education Officer, should arrange:</w:t>
      </w:r>
    </w:p>
    <w:p>
      <w:pPr>
        <w:pStyle w:val="Compact"/>
        <w:numPr>
          <w:ilvl w:val="0"/>
          <w:numId w:val="1035"/>
        </w:numPr>
        <w:spacing w:line="480" w:lineRule="auto" w:after="120"/>
        <w:jc w:val="both"/>
      </w:pPr>
      <w:r>
        <w:rPr>
          <w:rFonts w:ascii="Times New Roman" w:hAnsi="Times New Roman" w:cs="Times New Roman" w:eastAsia="Times New Roman"/>
          <w:sz w:val="24"/>
        </w:rPr>
        <w:t xml:space="preserve">Regular visits to industrial training institutes, polytechnics, agricultural research stations, banks, hospitals and government offices.</w:t>
      </w:r>
    </w:p>
    <w:p>
      <w:pPr>
        <w:pStyle w:val="Compact"/>
        <w:numPr>
          <w:ilvl w:val="0"/>
          <w:numId w:val="1035"/>
        </w:numPr>
        <w:spacing w:line="480" w:lineRule="auto" w:after="120"/>
        <w:jc w:val="both"/>
      </w:pPr>
      <w:r>
        <w:rPr>
          <w:rFonts w:ascii="Times New Roman" w:hAnsi="Times New Roman" w:cs="Times New Roman" w:eastAsia="Times New Roman"/>
          <w:sz w:val="24"/>
        </w:rPr>
        <w:t xml:space="preserve">Career talks by professionals — engineers, doctors, lawyers, bankers and entrepreneurs — preferably from the surrounding villages who have made it good in those professions.</w:t>
      </w:r>
    </w:p>
    <w:p>
      <w:pPr>
        <w:pStyle w:val="Compact"/>
        <w:numPr>
          <w:ilvl w:val="0"/>
          <w:numId w:val="1035"/>
        </w:numPr>
        <w:spacing w:line="480" w:lineRule="auto" w:after="120"/>
        <w:jc w:val="both"/>
      </w:pPr>
      <w:r>
        <w:rPr>
          <w:rFonts w:ascii="Times New Roman" w:hAnsi="Times New Roman" w:cs="Times New Roman" w:eastAsia="Times New Roman"/>
          <w:sz w:val="24"/>
        </w:rPr>
        <w:t xml:space="preserve">A school-level bulletin board on careers, updated weekly.</w:t>
      </w:r>
    </w:p>
    <w:p>
      <w:pPr>
        <w:numPr>
          <w:ilvl w:val="0"/>
          <w:numId w:val="1036"/>
        </w:numPr>
        <w:spacing w:line="480" w:lineRule="auto" w:after="120"/>
        <w:jc w:val="both"/>
      </w:pPr>
      <w:r>
        <w:rPr>
          <w:rFonts w:ascii="Times New Roman" w:hAnsi="Times New Roman" w:cs="Times New Roman" w:eastAsia="Times New Roman"/>
          <w:b/>
          <w:bCs/>
          <w:sz w:val="24"/>
        </w:rPr>
        <w:t xml:space="preserve">Targeted exposure for rural private school pupils.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pupils of Amod Memorial Public School, Khajuri, are at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transitional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stage. Career awareness programmes should help them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consolidate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their growing scientific, commercial and persuasive interests while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retaining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their strong traditional rooting. A regular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week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twice a year is suggested.</w:t>
      </w:r>
    </w:p>
    <w:p>
      <w:pPr>
        <w:numPr>
          <w:ilvl w:val="0"/>
          <w:numId w:val="1036"/>
        </w:numPr>
        <w:spacing w:line="480" w:lineRule="auto" w:after="120"/>
        <w:jc w:val="both"/>
      </w:pPr>
      <w:r>
        <w:rPr>
          <w:rFonts w:ascii="Times New Roman" w:hAnsi="Times New Roman" w:cs="Times New Roman" w:eastAsia="Times New Roman"/>
          <w:b/>
          <w:bCs/>
          <w:sz w:val="24"/>
        </w:rPr>
        <w:t xml:space="preserve">Realistic career planning for urban government school pupils.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pupils of G.S.D.N. Inter College, Kila Parikshit Garh, are particularly strong on Social interest. The school should encourage them to consider people-oriented professions (teaching, nursing, social work, counselling, public administration) along with the more conventional science and commerce streams. A guidance period in the timetable, once a fortnight, would be highly desirable.</w:t>
      </w:r>
    </w:p>
    <w:p>
      <w:pPr>
        <w:numPr>
          <w:ilvl w:val="0"/>
          <w:numId w:val="1036"/>
        </w:numPr>
        <w:spacing w:line="480" w:lineRule="auto" w:after="120"/>
        <w:jc w:val="both"/>
      </w:pPr>
      <w:r>
        <w:rPr>
          <w:rFonts w:ascii="Times New Roman" w:hAnsi="Times New Roman" w:cs="Times New Roman" w:eastAsia="Times New Roman"/>
          <w:b/>
          <w:bCs/>
          <w:sz w:val="24"/>
        </w:rPr>
        <w:t xml:space="preserve">Channelising urban private school aspirations.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pupils of K.P. International School are highly motivated towards modern professions but should be exposed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diversity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so that they do not see only the over-crowded careers (engineering, medicine, MBA) as the only options.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Holland’s Self-Directed Search</w:t>
      </w:r>
      <w:r>
        <w:rPr>
          <w:rFonts w:ascii="Times New Roman" w:hAnsi="Times New Roman" w:cs="Times New Roman" w:eastAsia="Times New Roman"/>
          <w:sz w:val="24"/>
        </w:rPr>
        <w:t xml:space="preserve">, in addition to the V.I.R., may be administered to broaden the career horizon of these pupils.</w:t>
      </w:r>
    </w:p>
    <w:bookmarkEnd w:id="193"/>
    <w:bookmarkStart w:id="194" w:name="for-vocational-education-and-nep-2020"/>
    <w:p>
      <w:pPr>
        <w:pStyle w:val="Heading3"/>
        <w:spacing w:line="360" w:lineRule="auto"/>
        <w:jc w:val="left"/>
      </w:pPr>
      <w:r>
        <w:rPr>
          <w:rFonts w:ascii="Times New Roman" w:hAnsi="Times New Roman" w:cs="Times New Roman" w:eastAsia="Times New Roman"/>
          <w:b/>
          <w:sz w:val="26"/>
        </w:rPr>
        <w:t xml:space="preserve">5.4.2 For Vocational Education and NEP 2020</w:t>
      </w:r>
    </w:p>
    <w:p>
      <w:pPr>
        <w:pStyle w:val="Compact"/>
        <w:numPr>
          <w:ilvl w:val="0"/>
          <w:numId w:val="1037"/>
        </w:numPr>
        <w:spacing w:line="480" w:lineRule="auto" w:after="120"/>
        <w:jc w:val="both"/>
      </w:pPr>
      <w:r>
        <w:rPr>
          <w:rFonts w:ascii="Times New Roman" w:hAnsi="Times New Roman" w:cs="Times New Roman" w:eastAsia="Times New Roman"/>
          <w:b/>
          <w:bCs/>
          <w:sz w:val="24"/>
        </w:rPr>
        <w:t xml:space="preserve">Local diversification of vocational courses.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National Education Policy 2020 envisages compulsory vocational exposure at the school stage. The findings of the present study clearly indicate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kind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exposure should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locally tailored</w:t>
      </w:r>
      <w:r>
        <w:rPr>
          <w:rFonts w:ascii="Times New Roman" w:hAnsi="Times New Roman" w:cs="Times New Roman" w:eastAsia="Times New Roman"/>
          <w:sz w:val="24"/>
        </w:rPr>
        <w:t xml:space="preserve">:</w:t>
      </w:r>
    </w:p>
    <w:p>
      <w:pPr>
        <w:pStyle w:val="Compact"/>
        <w:numPr>
          <w:ilvl w:val="0"/>
          <w:numId w:val="1038"/>
        </w:numPr>
        <w:spacing w:line="480" w:lineRule="auto" w:after="120"/>
        <w:jc w:val="both"/>
      </w:pPr>
      <w:r>
        <w:rPr>
          <w:rFonts w:ascii="Times New Roman" w:hAnsi="Times New Roman" w:cs="Times New Roman" w:eastAsia="Times New Roman"/>
          <w:sz w:val="24"/>
        </w:rPr>
        <w:t xml:space="preserve">Rural schools — agriculture, dairy farming, food processing, handloom and handicrafts.</w:t>
      </w:r>
    </w:p>
    <w:p>
      <w:pPr>
        <w:pStyle w:val="Compact"/>
        <w:numPr>
          <w:ilvl w:val="0"/>
          <w:numId w:val="1038"/>
        </w:numPr>
        <w:spacing w:line="480" w:lineRule="auto" w:after="120"/>
        <w:jc w:val="both"/>
      </w:pPr>
      <w:r>
        <w:rPr>
          <w:rFonts w:ascii="Times New Roman" w:hAnsi="Times New Roman" w:cs="Times New Roman" w:eastAsia="Times New Roman"/>
          <w:sz w:val="24"/>
        </w:rPr>
        <w:t xml:space="preserve">Urban schools — computer applications, electronics, retail, automobile, banking and finance.</w:t>
      </w:r>
    </w:p>
    <w:p>
      <w:pPr>
        <w:pStyle w:val="Compact"/>
        <w:numPr>
          <w:ilvl w:val="0"/>
          <w:numId w:val="1039"/>
        </w:numPr>
        <w:spacing w:line="480" w:lineRule="auto" w:after="120"/>
        <w:jc w:val="both"/>
      </w:pPr>
      <w:r>
        <w:rPr>
          <w:rFonts w:ascii="Times New Roman" w:hAnsi="Times New Roman" w:cs="Times New Roman" w:eastAsia="Times New Roman"/>
          <w:b/>
          <w:bCs/>
          <w:sz w:val="24"/>
        </w:rPr>
        <w:t xml:space="preserve">Strengthening the science laboratory in rural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Since rural pupils show low Scientific interest partly because of poor exposure,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upgrading the science laboratories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rural government schools should be treated as a priority by the State Government.</w:t>
      </w:r>
    </w:p>
    <w:bookmarkEnd w:id="194"/>
    <w:bookmarkStart w:id="195" w:name="X8236059ee88f12a43ab6f0be24b0d8a535a802e"/>
    <w:p>
      <w:pPr>
        <w:pStyle w:val="Heading3"/>
        <w:spacing w:line="360" w:lineRule="auto"/>
        <w:jc w:val="left"/>
      </w:pPr>
      <w:r>
        <w:rPr>
          <w:rFonts w:ascii="Times New Roman" w:hAnsi="Times New Roman" w:cs="Times New Roman" w:eastAsia="Times New Roman"/>
          <w:b/>
          <w:sz w:val="26"/>
        </w:rPr>
        <w:t xml:space="preserve">5.4.3 For Curriculum and Co-curricular Activities</w:t>
      </w:r>
    </w:p>
    <w:p>
      <w:pPr>
        <w:numPr>
          <w:ilvl w:val="0"/>
          <w:numId w:val="1040"/>
        </w:numPr>
        <w:spacing w:line="480" w:lineRule="auto" w:after="120"/>
        <w:jc w:val="both"/>
      </w:pPr>
      <w:r>
        <w:rPr>
          <w:rFonts w:ascii="Times New Roman" w:hAnsi="Times New Roman" w:cs="Times New Roman" w:eastAsia="Times New Roman"/>
          <w:b/>
          <w:bCs/>
          <w:sz w:val="24"/>
        </w:rPr>
        <w:t xml:space="preserve">Persuasive interest needs special attention.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Persuasive interest is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lowest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 the entire sample (M = 11.26) and especially low in rural schools. Co-curricular activities such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debate, declamation, group discussion, mock parliament and quiz</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much more widely encouraged.</w:t>
      </w:r>
    </w:p>
    <w:p>
      <w:pPr>
        <w:numPr>
          <w:ilvl w:val="0"/>
          <w:numId w:val="1040"/>
        </w:numPr>
        <w:spacing w:line="480" w:lineRule="auto" w:after="120"/>
        <w:jc w:val="both"/>
      </w:pPr>
      <w:r>
        <w:rPr>
          <w:rFonts w:ascii="Times New Roman" w:hAnsi="Times New Roman" w:cs="Times New Roman" w:eastAsia="Times New Roman"/>
          <w:b/>
          <w:bCs/>
          <w:sz w:val="24"/>
        </w:rPr>
        <w:t xml:space="preserve">Artistic interest in rural schools.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Rural schools have very limited art education.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Drawing, painting, music, drama and craft work</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should be added to the rural school curriculum at the secondary stage.</w:t>
      </w:r>
    </w:p>
    <w:p>
      <w:pPr>
        <w:numPr>
          <w:ilvl w:val="0"/>
          <w:numId w:val="1040"/>
        </w:numPr>
        <w:spacing w:line="480" w:lineRule="auto" w:after="120"/>
        <w:jc w:val="both"/>
      </w:pPr>
      <w:r>
        <w:rPr>
          <w:rFonts w:ascii="Times New Roman" w:hAnsi="Times New Roman" w:cs="Times New Roman" w:eastAsia="Times New Roman"/>
          <w:b/>
          <w:bCs/>
          <w:sz w:val="24"/>
        </w:rPr>
        <w:t xml:space="preserve">Reduction of the gender gap.</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the gender-based differences are robust, they need not be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encouraged</w:t>
      </w:r>
      <w:r>
        <w:rPr>
          <w:rFonts w:ascii="Times New Roman" w:hAnsi="Times New Roman" w:cs="Times New Roman" w:eastAsia="Times New Roman"/>
          <w:sz w:val="24"/>
        </w:rPr>
        <w:t xml:space="preserve">. Schools should consciously expose girls to scientific and executive role-models, and boys to artistic, social and household activities, so as to gradually</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narrow</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gender-based interest gap.</w:t>
      </w:r>
    </w:p>
    <w:bookmarkEnd w:id="195"/>
    <w:bookmarkStart w:id="196" w:name="for-teachers"/>
    <w:p>
      <w:pPr>
        <w:pStyle w:val="Heading3"/>
        <w:spacing w:line="360" w:lineRule="auto"/>
        <w:jc w:val="left"/>
      </w:pPr>
      <w:r>
        <w:rPr>
          <w:rFonts w:ascii="Times New Roman" w:hAnsi="Times New Roman" w:cs="Times New Roman" w:eastAsia="Times New Roman"/>
          <w:b/>
          <w:sz w:val="26"/>
        </w:rPr>
        <w:t xml:space="preserve">5.4.4 For Teachers</w:t>
      </w:r>
    </w:p>
    <w:p>
      <w:pPr>
        <w:pStyle w:val="Compact"/>
        <w:numPr>
          <w:ilvl w:val="0"/>
          <w:numId w:val="1041"/>
        </w:numPr>
        <w:spacing w:line="480" w:lineRule="auto" w:after="120"/>
        <w:jc w:val="both"/>
      </w:pPr>
      <w:r>
        <w:rPr>
          <w:rFonts w:ascii="Times New Roman" w:hAnsi="Times New Roman" w:cs="Times New Roman" w:eastAsia="Times New Roman"/>
          <w:b/>
          <w:bCs/>
          <w:sz w:val="24"/>
        </w:rPr>
        <w:t xml:space="preserve">Awareness about pupils’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Every Class Teacher of Class IX should compulsorily administer the V.I.R. (or a similar instrument) at the beginning of the academic year and prepare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profile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each pupil. These profiles should form the basis of personalised academic advice during the year.</w:t>
      </w:r>
    </w:p>
    <w:bookmarkEnd w:id="196"/>
    <w:bookmarkStart w:id="197" w:name="for-parents"/>
    <w:p>
      <w:pPr>
        <w:pStyle w:val="Heading3"/>
        <w:spacing w:line="360" w:lineRule="auto"/>
        <w:jc w:val="left"/>
      </w:pPr>
      <w:r>
        <w:rPr>
          <w:rFonts w:ascii="Times New Roman" w:hAnsi="Times New Roman" w:cs="Times New Roman" w:eastAsia="Times New Roman"/>
          <w:b/>
          <w:sz w:val="26"/>
        </w:rPr>
        <w:t xml:space="preserve">5.4.5 For Parents</w:t>
      </w:r>
    </w:p>
    <w:p>
      <w:pPr>
        <w:pStyle w:val="Compact"/>
        <w:numPr>
          <w:ilvl w:val="0"/>
          <w:numId w:val="1042"/>
        </w:numPr>
        <w:spacing w:line="480" w:lineRule="auto" w:after="120"/>
        <w:jc w:val="both"/>
      </w:pPr>
      <w:r>
        <w:rPr>
          <w:rFonts w:ascii="Times New Roman" w:hAnsi="Times New Roman" w:cs="Times New Roman" w:eastAsia="Times New Roman"/>
          <w:b/>
          <w:bCs/>
          <w:sz w:val="24"/>
        </w:rPr>
        <w:t xml:space="preserve">Realistic and informed parental support.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Parents should be sensitised — through PTA meetings, parent-orientation programmes and printed booklets — about the importance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aligning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educational and career choices with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measured interests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their wards rather than with their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own occupational background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neighbourhood pressures</w:t>
      </w:r>
      <w:r>
        <w:rPr>
          <w:rFonts w:ascii="Times New Roman" w:hAnsi="Times New Roman" w:cs="Times New Roman" w:eastAsia="Times New Roman"/>
          <w:sz w:val="24"/>
        </w:rPr>
        <w:t xml:space="preserve">.</w:t>
      </w:r>
    </w:p>
    <w:bookmarkEnd w:id="197"/>
    <w:bookmarkStart w:id="198" w:name="for-educational-administrators"/>
    <w:p>
      <w:pPr>
        <w:pStyle w:val="Heading3"/>
        <w:spacing w:line="360" w:lineRule="auto"/>
        <w:jc w:val="left"/>
      </w:pPr>
      <w:r>
        <w:rPr>
          <w:rFonts w:ascii="Times New Roman" w:hAnsi="Times New Roman" w:cs="Times New Roman" w:eastAsia="Times New Roman"/>
          <w:b/>
          <w:sz w:val="26"/>
        </w:rPr>
        <w:t xml:space="preserve">5.4.6 For Educational Administrators</w:t>
      </w:r>
    </w:p>
    <w:p>
      <w:pPr>
        <w:numPr>
          <w:ilvl w:val="0"/>
          <w:numId w:val="1043"/>
        </w:numPr>
        <w:spacing w:line="480" w:lineRule="auto" w:after="120"/>
        <w:jc w:val="both"/>
      </w:pPr>
      <w:r>
        <w:rPr>
          <w:rFonts w:ascii="Times New Roman" w:hAnsi="Times New Roman" w:cs="Times New Roman" w:eastAsia="Times New Roman"/>
          <w:b/>
          <w:bCs/>
          <w:sz w:val="24"/>
        </w:rPr>
        <w:t xml:space="preserve">Posting of trained guidance counsellors.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State Government should ensure that every secondary school, rural or urban, government or private, has access — at least on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block basis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trained guidance counsellor</w:t>
      </w:r>
      <w:r>
        <w:rPr>
          <w:rFonts w:ascii="Times New Roman" w:hAnsi="Times New Roman" w:cs="Times New Roman" w:eastAsia="Times New Roman"/>
          <w:sz w:val="24"/>
        </w:rPr>
        <w:t xml:space="preserve">. The District Institute of Education and Training (DIET), Meerut, can be the focal point of such a service.</w:t>
      </w:r>
    </w:p>
    <w:p>
      <w:pPr>
        <w:numPr>
          <w:ilvl w:val="0"/>
          <w:numId w:val="1043"/>
        </w:numPr>
        <w:spacing w:line="480" w:lineRule="auto" w:after="120"/>
        <w:jc w:val="both"/>
      </w:pPr>
      <w:r>
        <w:rPr>
          <w:rFonts w:ascii="Times New Roman" w:hAnsi="Times New Roman" w:cs="Times New Roman" w:eastAsia="Times New Roman"/>
          <w:b/>
          <w:bCs/>
          <w:sz w:val="24"/>
        </w:rPr>
        <w:t xml:space="preserve">District career fair.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annual District Career Fair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Meerut, jointly organised by the District Education Officer, the District Industries Centre and one or two universities, would expose pupils of all the four types of schools to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full range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available careers.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198"/>
    <w:bookmarkEnd w:id="199"/>
    <w:bookmarkStart w:id="200" w:name="suggestions-for-further-research"/>
    <w:p>
      <w:pPr>
        <w:pStyle w:val="Heading2"/>
        <w:spacing w:line="360" w:lineRule="auto"/>
        <w:jc w:val="center"/>
      </w:pPr>
      <w:r>
        <w:rPr>
          <w:rFonts w:ascii="Times New Roman" w:hAnsi="Times New Roman" w:cs="Times New Roman" w:eastAsia="Times New Roman"/>
          <w:b/>
          <w:sz w:val="28"/>
        </w:rPr>
        <w:t xml:space="preserve">5.5 SUGGESTIONS FOR FURTHER RESEARCH</w:t>
      </w:r>
    </w:p>
    <w:p>
      <w:pPr>
        <w:pStyle w:val="FirstParagraph"/>
        <w:spacing w:line="480" w:lineRule="auto" w:after="120"/>
        <w:jc w:val="both"/>
      </w:pPr>
      <w:r>
        <w:rPr>
          <w:rFonts w:ascii="Times New Roman" w:hAnsi="Times New Roman" w:cs="Times New Roman" w:eastAsia="Times New Roman"/>
          <w:sz w:val="24"/>
        </w:rPr>
        <w:t xml:space="preserve">The present study, by its very nature as an M.Ed. dissertation, is limited in scope. However, it has thrown up a number of researchable questions which can be profitably taken up by future investigators. The principal suggestions are listed below.</w:t>
      </w:r>
    </w:p>
    <w:p>
      <w:pPr>
        <w:numPr>
          <w:ilvl w:val="0"/>
          <w:numId w:val="1044"/>
        </w:numPr>
        <w:spacing w:line="480" w:lineRule="auto" w:after="120"/>
        <w:jc w:val="both"/>
      </w:pPr>
      <w:r>
        <w:rPr>
          <w:rFonts w:ascii="Times New Roman" w:hAnsi="Times New Roman" w:cs="Times New Roman" w:eastAsia="Times New Roman"/>
          <w:b/>
          <w:bCs/>
          <w:sz w:val="24"/>
        </w:rPr>
        <w:t xml:space="preserve">Larger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may be replicated on a larger and more diverse sample — covering all the blocks of Meerut district and, eventually, the entire Meerut Division.</w:t>
      </w:r>
    </w:p>
    <w:p>
      <w:pPr>
        <w:numPr>
          <w:ilvl w:val="0"/>
          <w:numId w:val="1044"/>
        </w:numPr>
        <w:spacing w:line="480" w:lineRule="auto" w:after="120"/>
        <w:jc w:val="both"/>
      </w:pPr>
      <w:r>
        <w:rPr>
          <w:rFonts w:ascii="Times New Roman" w:hAnsi="Times New Roman" w:cs="Times New Roman" w:eastAsia="Times New Roman"/>
          <w:b/>
          <w:bCs/>
          <w:sz w:val="24"/>
        </w:rPr>
        <w:t xml:space="preserve">Other classes.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may be extended to Classes VIII, X, XI and XII so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developmental trajectory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can be traced across the entire secondary and senior secondary stage.</w:t>
      </w:r>
    </w:p>
    <w:p>
      <w:pPr>
        <w:numPr>
          <w:ilvl w:val="0"/>
          <w:numId w:val="1044"/>
        </w:numPr>
        <w:spacing w:line="480" w:lineRule="auto" w:after="120"/>
        <w:jc w:val="both"/>
      </w:pPr>
      <w:r>
        <w:rPr>
          <w:rFonts w:ascii="Times New Roman" w:hAnsi="Times New Roman" w:cs="Times New Roman" w:eastAsia="Times New Roman"/>
          <w:b/>
          <w:bCs/>
          <w:sz w:val="24"/>
        </w:rPr>
        <w:t xml:space="preserve">Other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present study has considered only locality, type of management and gender. Other potentially important variables —</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socio-economic status, parental education, parental occupation, intelligence, personality, academic achievement, birth order, family type, medium of instruction, board of affiliation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may be included in future studies.</w:t>
      </w:r>
    </w:p>
    <w:p>
      <w:pPr>
        <w:numPr>
          <w:ilvl w:val="0"/>
          <w:numId w:val="1044"/>
        </w:numPr>
        <w:spacing w:line="480" w:lineRule="auto" w:after="120"/>
        <w:jc w:val="both"/>
      </w:pPr>
      <w:r>
        <w:rPr>
          <w:rFonts w:ascii="Times New Roman" w:hAnsi="Times New Roman" w:cs="Times New Roman" w:eastAsia="Times New Roman"/>
          <w:b/>
          <w:bCs/>
          <w:sz w:val="24"/>
        </w:rPr>
        <w:t xml:space="preserve">Other tools.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may be replicated using other standardised tools such as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Holland’s Self-Directed 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Kuder Career Search</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Maturity Inventory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(Crites) 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Strong Interest Inventory</w:t>
      </w:r>
      <w:r>
        <w:rPr>
          <w:rFonts w:ascii="Times New Roman" w:hAnsi="Times New Roman" w:cs="Times New Roman" w:eastAsia="Times New Roman"/>
          <w:sz w:val="24"/>
        </w:rPr>
        <w:t xml:space="preserve">, so as to compare the convergent and discriminant findings.</w:t>
      </w:r>
    </w:p>
    <w:p>
      <w:pPr>
        <w:numPr>
          <w:ilvl w:val="0"/>
          <w:numId w:val="1044"/>
        </w:numPr>
        <w:spacing w:line="480" w:lineRule="auto" w:after="120"/>
        <w:jc w:val="both"/>
      </w:pPr>
      <w:r>
        <w:rPr>
          <w:rFonts w:ascii="Times New Roman" w:hAnsi="Times New Roman" w:cs="Times New Roman" w:eastAsia="Times New Roman"/>
          <w:b/>
          <w:bCs/>
          <w:sz w:val="24"/>
        </w:rPr>
        <w:t xml:space="preserve">Longitudinal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longitudinal study tracing the same pupils from Class IX through Class XII to the choice of college and beyond would add immensely to our understanding of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stability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vocational interests during the Indian adolescent years.</w:t>
      </w:r>
    </w:p>
    <w:p>
      <w:pPr>
        <w:numPr>
          <w:ilvl w:val="0"/>
          <w:numId w:val="1044"/>
        </w:numPr>
        <w:spacing w:line="480" w:lineRule="auto" w:after="120"/>
        <w:jc w:val="both"/>
      </w:pPr>
      <w:r>
        <w:rPr>
          <w:rFonts w:ascii="Times New Roman" w:hAnsi="Times New Roman" w:cs="Times New Roman" w:eastAsia="Times New Roman"/>
          <w:b/>
          <w:bCs/>
          <w:sz w:val="24"/>
        </w:rPr>
        <w:t xml:space="preserve">Qualitative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Pure quantitative studies cannot capture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meaning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attached by pupils to their vocational interests. Qualitative case studies through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interviews, focus groups and projective techniques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would complement the quantitative findings.</w:t>
      </w:r>
    </w:p>
    <w:p>
      <w:pPr>
        <w:numPr>
          <w:ilvl w:val="0"/>
          <w:numId w:val="1044"/>
        </w:numPr>
        <w:spacing w:line="480" w:lineRule="auto" w:after="120"/>
        <w:jc w:val="both"/>
      </w:pPr>
      <w:r>
        <w:rPr>
          <w:rFonts w:ascii="Times New Roman" w:hAnsi="Times New Roman" w:cs="Times New Roman" w:eastAsia="Times New Roman"/>
          <w:b/>
          <w:bCs/>
          <w:sz w:val="24"/>
        </w:rPr>
        <w:t xml:space="preserve">Intervention studies.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Experimental or quasi-experimental studies on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effectiveness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various career guidance interventions — career talks, industrial visits, role-models, career fairs, online career portals — should be undertaken.</w:t>
      </w:r>
    </w:p>
    <w:p>
      <w:pPr>
        <w:numPr>
          <w:ilvl w:val="0"/>
          <w:numId w:val="1044"/>
        </w:numPr>
        <w:spacing w:line="480" w:lineRule="auto" w:after="120"/>
        <w:jc w:val="both"/>
      </w:pPr>
      <w:r>
        <w:rPr>
          <w:rFonts w:ascii="Times New Roman" w:hAnsi="Times New Roman" w:cs="Times New Roman" w:eastAsia="Times New Roman"/>
          <w:b/>
          <w:bCs/>
          <w:sz w:val="24"/>
        </w:rPr>
        <w:t xml:space="preserve">Comparative studies across districts.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comparative study of two or three districts of Western U.P. — for instance, Meerut, Muzaffarnagar and Saharanpur — would help in identifying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district-specific</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features of the vocational interest pattern.</w:t>
      </w:r>
    </w:p>
    <w:p>
      <w:pPr>
        <w:numPr>
          <w:ilvl w:val="0"/>
          <w:numId w:val="1044"/>
        </w:numPr>
        <w:spacing w:line="480" w:lineRule="auto" w:after="120"/>
        <w:jc w:val="both"/>
      </w:pPr>
      <w:r>
        <w:rPr>
          <w:rFonts w:ascii="Times New Roman" w:hAnsi="Times New Roman" w:cs="Times New Roman" w:eastAsia="Times New Roman"/>
          <w:b/>
          <w:bCs/>
          <w:sz w:val="24"/>
        </w:rPr>
        <w:t xml:space="preserve">Follow-up of the present sample.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simple follow-up of the 200 pupils of the present sample at the +2 stage (after two years) and at the graduation stage (after five years) would yield very rich</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predictive validity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data on the V.I.R.</w:t>
      </w:r>
    </w:p>
    <w:p>
      <w:pPr>
        <w:numPr>
          <w:ilvl w:val="0"/>
          <w:numId w:val="1044"/>
        </w:numPr>
        <w:spacing w:line="480" w:lineRule="auto" w:after="120"/>
        <w:jc w:val="both"/>
      </w:pPr>
      <w:r>
        <w:rPr>
          <w:rFonts w:ascii="Times New Roman" w:hAnsi="Times New Roman" w:cs="Times New Roman" w:eastAsia="Times New Roman"/>
          <w:b/>
          <w:bCs/>
          <w:sz w:val="24"/>
        </w:rPr>
        <w:t xml:space="preserve">Study of teachers’ role.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investigator strongly feels that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teachers’ attitude towards careers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is one of the most under-researched aspects of vocational interest formation in Indian schools. Future researchers may profitably investigate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correlation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between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teachers’ career-orientation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and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pupils’ vocational interests</w:t>
      </w:r>
      <w:r>
        <w:rPr>
          <w:rFonts w:ascii="Times New Roman" w:hAnsi="Times New Roman" w:cs="Times New Roman" w:eastAsia="Times New Roman"/>
          <w:sz w:val="24"/>
        </w:rPr>
        <w:t xml:space="preserve">.</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0"/>
    <w:bookmarkStart w:id="201" w:name="limitations-of-the-study"/>
    <w:p>
      <w:pPr>
        <w:pStyle w:val="Heading2"/>
        <w:spacing w:line="360" w:lineRule="auto"/>
        <w:jc w:val="center"/>
      </w:pPr>
      <w:r>
        <w:rPr>
          <w:rFonts w:ascii="Times New Roman" w:hAnsi="Times New Roman" w:cs="Times New Roman" w:eastAsia="Times New Roman"/>
          <w:b/>
          <w:sz w:val="28"/>
        </w:rPr>
        <w:t xml:space="preserve">5.6 LIMITATIONS OF THE STUDY</w:t>
      </w:r>
    </w:p>
    <w:p>
      <w:pPr>
        <w:pStyle w:val="FirstParagraph"/>
        <w:spacing w:line="480" w:lineRule="auto" w:after="120"/>
        <w:jc w:val="both"/>
      </w:pPr>
      <w:r>
        <w:rPr>
          <w:rFonts w:ascii="Times New Roman" w:hAnsi="Times New Roman" w:cs="Times New Roman" w:eastAsia="Times New Roman"/>
          <w:sz w:val="24"/>
        </w:rPr>
        <w:t xml:space="preserve">The investigator is conscious that the present study, like every other study, has its limitations, which should be borne in mind while interpreting the findings.</w:t>
      </w:r>
    </w:p>
    <w:p>
      <w:pPr>
        <w:numPr>
          <w:ilvl w:val="0"/>
          <w:numId w:val="1045"/>
        </w:numPr>
        <w:spacing w:line="480" w:lineRule="auto" w:after="120"/>
        <w:jc w:val="both"/>
      </w:pPr>
      <w:r>
        <w:rPr>
          <w:rFonts w:ascii="Times New Roman" w:hAnsi="Times New Roman" w:cs="Times New Roman" w:eastAsia="Times New Roman"/>
          <w:b/>
          <w:bCs/>
          <w:sz w:val="24"/>
        </w:rPr>
        <w:t xml:space="preserve">Sample size.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sample of 200 students, drawn from one school each in the four cells of the design,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modest</w:t>
      </w:r>
      <w:r>
        <w:rPr>
          <w:rFonts w:ascii="Times New Roman" w:hAnsi="Times New Roman" w:cs="Times New Roman" w:eastAsia="Times New Roman"/>
          <w:sz w:val="24"/>
        </w:rPr>
        <w:t xml:space="preserve">. The findings should not be hastily generalised to the entire population of secondary school students of Meerut district.</w:t>
      </w:r>
    </w:p>
    <w:p>
      <w:pPr>
        <w:numPr>
          <w:ilvl w:val="0"/>
          <w:numId w:val="1045"/>
        </w:numPr>
        <w:spacing w:line="480" w:lineRule="auto" w:after="120"/>
        <w:jc w:val="both"/>
      </w:pPr>
      <w:r>
        <w:rPr>
          <w:rFonts w:ascii="Times New Roman" w:hAnsi="Times New Roman" w:cs="Times New Roman" w:eastAsia="Times New Roman"/>
          <w:b/>
          <w:bCs/>
          <w:sz w:val="24"/>
        </w:rPr>
        <w:t xml:space="preserve">Single tool.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Only one tool — the V.I.R. of S.P. Kulshrestha — has been used. Although the tool is well-standardised,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single-tool measurement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always carries the risk of method-specific bias.</w:t>
      </w:r>
    </w:p>
    <w:p>
      <w:pPr>
        <w:numPr>
          <w:ilvl w:val="0"/>
          <w:numId w:val="1045"/>
        </w:numPr>
        <w:spacing w:line="480" w:lineRule="auto" w:after="120"/>
        <w:jc w:val="both"/>
      </w:pPr>
      <w:r>
        <w:rPr>
          <w:rFonts w:ascii="Times New Roman" w:hAnsi="Times New Roman" w:cs="Times New Roman" w:eastAsia="Times New Roman"/>
          <w:b/>
          <w:bCs/>
          <w:sz w:val="24"/>
        </w:rPr>
        <w:t xml:space="preserve">Self-report.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V.I.R., like all interest inventories, is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self-report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instrument. Self-reports can occasionally be influenced by social desirability and momentary moods, although in the present study, every effort was made to put the pupils at ease.</w:t>
      </w:r>
    </w:p>
    <w:p>
      <w:pPr>
        <w:numPr>
          <w:ilvl w:val="0"/>
          <w:numId w:val="1045"/>
        </w:numPr>
        <w:spacing w:line="480" w:lineRule="auto" w:after="120"/>
        <w:jc w:val="both"/>
      </w:pPr>
      <w:r>
        <w:rPr>
          <w:rFonts w:ascii="Times New Roman" w:hAnsi="Times New Roman" w:cs="Times New Roman" w:eastAsia="Times New Roman"/>
          <w:b/>
          <w:bCs/>
          <w:sz w:val="24"/>
        </w:rPr>
        <w:t xml:space="preserve">Confounding variables.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Several variables — socio-economic status, parental education, intelligence, family type — that may influence vocational interests,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not been controlled</w:t>
      </w:r>
      <w:r>
        <w:rPr>
          <w:rFonts w:ascii="Times New Roman" w:hAnsi="Times New Roman" w:cs="Times New Roman" w:eastAsia="Times New Roman"/>
          <w:sz w:val="24"/>
        </w:rPr>
        <w:t xml:space="preserve">. The differences observed cannot, therefore, be wholly attributed to locality and type of management.</w:t>
      </w:r>
    </w:p>
    <w:p>
      <w:pPr>
        <w:numPr>
          <w:ilvl w:val="0"/>
          <w:numId w:val="1045"/>
        </w:numPr>
        <w:spacing w:line="480" w:lineRule="auto" w:after="120"/>
        <w:jc w:val="both"/>
      </w:pPr>
      <w:r>
        <w:rPr>
          <w:rFonts w:ascii="Times New Roman" w:hAnsi="Times New Roman" w:cs="Times New Roman" w:eastAsia="Times New Roman"/>
          <w:b/>
          <w:bCs/>
          <w:sz w:val="24"/>
        </w:rPr>
        <w:t xml:space="preserve">Cross-sectional design.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is</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cross-sectional</w:t>
      </w:r>
      <w:r>
        <w:rPr>
          <w:rFonts w:ascii="Times New Roman" w:hAnsi="Times New Roman" w:cs="Times New Roman" w:eastAsia="Times New Roman"/>
          <w:sz w:val="24"/>
        </w:rPr>
        <w:t xml:space="preserve">. It cannot, by itself, settle questions of</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causality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or</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developmental change</w:t>
      </w:r>
      <w:r>
        <w:rPr>
          <w:rFonts w:ascii="Times New Roman" w:hAnsi="Times New Roman" w:cs="Times New Roman" w:eastAsia="Times New Roman"/>
          <w:sz w:val="24"/>
        </w:rPr>
        <w:t xml:space="preserve">.</w:t>
      </w:r>
    </w:p>
    <w:p>
      <w:pPr>
        <w:numPr>
          <w:ilvl w:val="0"/>
          <w:numId w:val="1045"/>
        </w:numPr>
        <w:spacing w:line="480" w:lineRule="auto" w:after="120"/>
        <w:jc w:val="both"/>
      </w:pPr>
      <w:r>
        <w:rPr>
          <w:rFonts w:ascii="Times New Roman" w:hAnsi="Times New Roman" w:cs="Times New Roman" w:eastAsia="Times New Roman"/>
          <w:b/>
          <w:bCs/>
          <w:sz w:val="24"/>
        </w:rPr>
        <w:t xml:space="preserve">One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study has been confined to</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one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Western Uttar Pradesh. Findings may, in some respects, be specific to Meerut district and may not directly generalise to other districts of U.P. or to other states.</w:t>
      </w:r>
    </w:p>
    <w:p>
      <w:pPr>
        <w:numPr>
          <w:ilvl w:val="0"/>
          <w:numId w:val="1045"/>
        </w:numPr>
        <w:spacing w:line="480" w:lineRule="auto" w:after="120"/>
        <w:jc w:val="both"/>
      </w:pPr>
      <w:r>
        <w:rPr>
          <w:rFonts w:ascii="Times New Roman" w:hAnsi="Times New Roman" w:cs="Times New Roman" w:eastAsia="Times New Roman"/>
          <w:b/>
          <w:bCs/>
          <w:sz w:val="24"/>
        </w:rPr>
        <w:t xml:space="preserve">Investigator bias.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Although every effort has been made to maintain objectivity, an</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M.Ed. researcher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working alone is subject to certain unavoidable observation, scoring and interpretation biases. Independent re-scoring of a sample of 20 answer sheets has, however, shown 100 per cent agreement on every item, which gives some assurance of objectivity at the scoring stage.</w:t>
      </w:r>
    </w:p>
    <w:p>
      <w:pPr>
        <w:pStyle w:val="FirstParagraph"/>
        <w:spacing w:line="480" w:lineRule="auto" w:after="120"/>
        <w:jc w:val="both"/>
      </w:pPr>
      <w:r>
        <w:rPr>
          <w:rFonts w:ascii="Times New Roman" w:hAnsi="Times New Roman" w:cs="Times New Roman" w:eastAsia="Times New Roman"/>
          <w:sz w:val="24"/>
        </w:rPr>
        <w:t xml:space="preserve">Despite these limitations, the present study is one of the few Meerut-based investigations to have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simultaneously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compared the vocational interests of students belonging to the four educational settings defined by the joint variation of locality and management. To that extent, it makes a</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small but real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contribution to the educational research literature on Indian secondary education and to the practical task of career guidance in Meerut district.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BlockText"/>
        <w:spacing w:line="480" w:lineRule="auto" w:after="120"/>
        <w:jc w:val="both"/>
      </w:pPr>
      <w:r>
        <w:rPr>
          <w:rFonts w:ascii="Times New Roman" w:hAnsi="Times New Roman" w:cs="Times New Roman" w:eastAsia="Times New Roman"/>
          <w:i/>
          <w:iCs/>
          <w:sz w:val="24"/>
        </w:rPr>
        <w:t xml:space="preserve">“The wisest mind has something yet to learn.”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George Santayana</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Chapter V</w:t>
            </w:r>
            <w:r>
              <w:rPr>
                <w:rFonts w:ascii="Times New Roman" w:hAnsi="Times New Roman" w:cs="Times New Roman" w:eastAsia="Times New Roman"/>
                <w:sz w:val="22"/>
              </w:rPr>
              <w:t xml:space="preserve"> </w:t>
            </w:r>
            <w:r>
              <w:rPr>
                <w:rFonts w:ascii="Times New Roman" w:hAnsi="Times New Roman" w:cs="Times New Roman" w:eastAsia="Times New Roman"/>
                <w:b/>
                <w:bCs/>
                <w:i/>
                <w:iCs/>
                <w:sz w:val="22"/>
              </w:rPr>
              <w:t xml:space="preserve"> </w:t>
            </w: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End of the Main Body of the Dissertation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BIBLIOGRAPHY</w:t>
            </w:r>
          </w:p>
        </w:tc>
      </w:tr>
    </w:tbl>
    <w:bookmarkEnd w:id="201"/>
    <w:bookmarkStart w:id="202" w:name="a.-books"/>
    <w:p>
      <w:pPr>
        <w:pStyle w:val="Heading2"/>
        <w:spacing w:line="360" w:lineRule="auto"/>
        <w:jc w:val="center"/>
      </w:pPr>
      <w:r>
        <w:rPr>
          <w:rFonts w:ascii="Times New Roman" w:hAnsi="Times New Roman" w:cs="Times New Roman" w:eastAsia="Times New Roman"/>
          <w:b/>
          <w:sz w:val="28"/>
        </w:rPr>
        <w:t xml:space="preserve">A. BOOKS</w:t>
      </w:r>
    </w:p>
    <w:p>
      <w:pPr>
        <w:numPr>
          <w:ilvl w:val="0"/>
          <w:numId w:val="1046"/>
        </w:numPr>
        <w:spacing w:line="480" w:lineRule="auto" w:after="120"/>
        <w:jc w:val="both"/>
      </w:pPr>
      <w:r>
        <w:rPr>
          <w:rFonts w:ascii="Times New Roman" w:hAnsi="Times New Roman" w:cs="Times New Roman" w:eastAsia="Times New Roman"/>
          <w:sz w:val="24"/>
        </w:rPr>
        <w:t xml:space="preserve">Aggarwal, J.C.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(8th ed.). New Delhi: Arya Book Depot.</w:t>
      </w:r>
    </w:p>
    <w:p>
      <w:pPr>
        <w:numPr>
          <w:ilvl w:val="0"/>
          <w:numId w:val="1046"/>
        </w:numPr>
        <w:spacing w:line="480" w:lineRule="auto" w:after="120"/>
        <w:jc w:val="both"/>
      </w:pPr>
      <w:r>
        <w:rPr>
          <w:rFonts w:ascii="Times New Roman" w:hAnsi="Times New Roman" w:cs="Times New Roman" w:eastAsia="Times New Roman"/>
          <w:sz w:val="24"/>
        </w:rPr>
        <w:t xml:space="preserve">Aggarwal, Y.P. (2015).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Methods: Concepts, Application and Computation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New Delhi: Sterling Publishers.</w:t>
      </w:r>
    </w:p>
    <w:p>
      <w:pPr>
        <w:numPr>
          <w:ilvl w:val="0"/>
          <w:numId w:val="1046"/>
        </w:numPr>
        <w:spacing w:line="480" w:lineRule="auto" w:after="120"/>
        <w:jc w:val="both"/>
      </w:pPr>
      <w:r>
        <w:rPr>
          <w:rFonts w:ascii="Times New Roman" w:hAnsi="Times New Roman" w:cs="Times New Roman" w:eastAsia="Times New Roman"/>
          <w:sz w:val="24"/>
        </w:rPr>
        <w:t xml:space="preserve">Allport, G.W. (1961).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Pattern and Growth in Personality</w:t>
      </w:r>
      <w:r>
        <w:rPr>
          <w:rFonts w:ascii="Times New Roman" w:hAnsi="Times New Roman" w:cs="Times New Roman" w:eastAsia="Times New Roman"/>
          <w:sz w:val="24"/>
        </w:rPr>
        <w:t xml:space="preserve">. New York: Holt, Rinehart and Winston.</w:t>
      </w:r>
    </w:p>
    <w:p>
      <w:pPr>
        <w:numPr>
          <w:ilvl w:val="0"/>
          <w:numId w:val="1046"/>
        </w:numPr>
        <w:spacing w:line="480" w:lineRule="auto" w:after="120"/>
        <w:jc w:val="both"/>
      </w:pPr>
      <w:r>
        <w:rPr>
          <w:rFonts w:ascii="Times New Roman" w:hAnsi="Times New Roman" w:cs="Times New Roman" w:eastAsia="Times New Roman"/>
          <w:sz w:val="24"/>
        </w:rPr>
        <w:t xml:space="preserve">Anastasi, A. (1988).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Psychological Testing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(6th ed.). New York: Macmillan.</w:t>
      </w:r>
    </w:p>
    <w:p>
      <w:pPr>
        <w:numPr>
          <w:ilvl w:val="0"/>
          <w:numId w:val="1046"/>
        </w:numPr>
        <w:spacing w:line="480" w:lineRule="auto" w:after="120"/>
        <w:jc w:val="both"/>
      </w:pPr>
      <w:r>
        <w:rPr>
          <w:rFonts w:ascii="Times New Roman" w:hAnsi="Times New Roman" w:cs="Times New Roman" w:eastAsia="Times New Roman"/>
          <w:sz w:val="24"/>
        </w:rPr>
        <w:t xml:space="preserve">Best, J.W. and Kahn, J.V. (2014).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(10th ed.). New Delhi: PHI Learning.</w:t>
      </w:r>
    </w:p>
    <w:p>
      <w:pPr>
        <w:numPr>
          <w:ilvl w:val="0"/>
          <w:numId w:val="1046"/>
        </w:numPr>
        <w:spacing w:line="480" w:lineRule="auto" w:after="120"/>
        <w:jc w:val="both"/>
      </w:pPr>
      <w:r>
        <w:rPr>
          <w:rFonts w:ascii="Times New Roman" w:hAnsi="Times New Roman" w:cs="Times New Roman" w:eastAsia="Times New Roman"/>
          <w:sz w:val="24"/>
        </w:rPr>
        <w:t xml:space="preserve">Bhatnagar, R.P. and Saxena, M.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Meerut: R. Lall Book Depot.</w:t>
      </w:r>
    </w:p>
    <w:p>
      <w:pPr>
        <w:numPr>
          <w:ilvl w:val="0"/>
          <w:numId w:val="1046"/>
        </w:numPr>
        <w:spacing w:line="480" w:lineRule="auto" w:after="120"/>
        <w:jc w:val="both"/>
      </w:pPr>
      <w:r>
        <w:rPr>
          <w:rFonts w:ascii="Times New Roman" w:hAnsi="Times New Roman" w:cs="Times New Roman" w:eastAsia="Times New Roman"/>
          <w:sz w:val="24"/>
        </w:rPr>
        <w:t xml:space="preserve">Bingham, W.V. (1937).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Aptitudes and Aptitude Testing</w:t>
      </w:r>
      <w:r>
        <w:rPr>
          <w:rFonts w:ascii="Times New Roman" w:hAnsi="Times New Roman" w:cs="Times New Roman" w:eastAsia="Times New Roman"/>
          <w:sz w:val="24"/>
        </w:rPr>
        <w:t xml:space="preserve">. New York: Harper.</w:t>
      </w:r>
    </w:p>
    <w:p>
      <w:pPr>
        <w:numPr>
          <w:ilvl w:val="0"/>
          <w:numId w:val="1046"/>
        </w:numPr>
        <w:spacing w:line="480" w:lineRule="auto" w:after="120"/>
        <w:jc w:val="both"/>
      </w:pPr>
      <w:r>
        <w:rPr>
          <w:rFonts w:ascii="Times New Roman" w:hAnsi="Times New Roman" w:cs="Times New Roman" w:eastAsia="Times New Roman"/>
          <w:sz w:val="24"/>
        </w:rPr>
        <w:t xml:space="preserve">Borg, W.R. and Gall, M.D. (1983).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Research: An Introduction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(4th ed.). New York: Longman.</w:t>
      </w:r>
    </w:p>
    <w:p>
      <w:pPr>
        <w:numPr>
          <w:ilvl w:val="0"/>
          <w:numId w:val="1046"/>
        </w:numPr>
        <w:spacing w:line="480" w:lineRule="auto" w:after="120"/>
        <w:jc w:val="both"/>
      </w:pPr>
      <w:r>
        <w:rPr>
          <w:rFonts w:ascii="Times New Roman" w:hAnsi="Times New Roman" w:cs="Times New Roman" w:eastAsia="Times New Roman"/>
          <w:sz w:val="24"/>
        </w:rPr>
        <w:t xml:space="preserve">Buch, M.B. (Ed.). (1991).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Fourth Survey of Research in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(Vols. I and II). New Delhi: NCERT.</w:t>
      </w:r>
    </w:p>
    <w:p>
      <w:pPr>
        <w:numPr>
          <w:ilvl w:val="0"/>
          <w:numId w:val="1046"/>
        </w:numPr>
        <w:spacing w:line="480" w:lineRule="auto" w:after="120"/>
        <w:jc w:val="both"/>
      </w:pPr>
      <w:r>
        <w:rPr>
          <w:rFonts w:ascii="Times New Roman" w:hAnsi="Times New Roman" w:cs="Times New Roman" w:eastAsia="Times New Roman"/>
          <w:sz w:val="24"/>
        </w:rPr>
        <w:t xml:space="preserve">Chauhan, S.S.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(7th ed.). New Delhi: Vikas Publishing House.</w:t>
      </w:r>
    </w:p>
    <w:p>
      <w:pPr>
        <w:numPr>
          <w:ilvl w:val="0"/>
          <w:numId w:val="1046"/>
        </w:numPr>
        <w:spacing w:line="480" w:lineRule="auto" w:after="120"/>
        <w:jc w:val="both"/>
      </w:pPr>
      <w:r>
        <w:rPr>
          <w:rFonts w:ascii="Times New Roman" w:hAnsi="Times New Roman" w:cs="Times New Roman" w:eastAsia="Times New Roman"/>
          <w:sz w:val="24"/>
        </w:rPr>
        <w:t xml:space="preserve">Crites, J.O. (1969).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Psychology</w:t>
      </w:r>
      <w:r>
        <w:rPr>
          <w:rFonts w:ascii="Times New Roman" w:hAnsi="Times New Roman" w:cs="Times New Roman" w:eastAsia="Times New Roman"/>
          <w:sz w:val="24"/>
        </w:rPr>
        <w:t xml:space="preserve">. New York: McGraw-Hill.</w:t>
      </w:r>
    </w:p>
    <w:p>
      <w:pPr>
        <w:numPr>
          <w:ilvl w:val="0"/>
          <w:numId w:val="1046"/>
        </w:numPr>
        <w:spacing w:line="480" w:lineRule="auto" w:after="120"/>
        <w:jc w:val="both"/>
      </w:pPr>
      <w:r>
        <w:rPr>
          <w:rFonts w:ascii="Times New Roman" w:hAnsi="Times New Roman" w:cs="Times New Roman" w:eastAsia="Times New Roman"/>
          <w:sz w:val="24"/>
        </w:rPr>
        <w:t xml:space="preserve">Crow, L.D. and Crow, A.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New Delhi: Eurasia Publishing House.</w:t>
      </w:r>
    </w:p>
    <w:p>
      <w:pPr>
        <w:numPr>
          <w:ilvl w:val="0"/>
          <w:numId w:val="1046"/>
        </w:numPr>
        <w:spacing w:line="480" w:lineRule="auto" w:after="120"/>
        <w:jc w:val="both"/>
      </w:pPr>
      <w:r>
        <w:rPr>
          <w:rFonts w:ascii="Times New Roman" w:hAnsi="Times New Roman" w:cs="Times New Roman" w:eastAsia="Times New Roman"/>
          <w:sz w:val="24"/>
        </w:rPr>
        <w:t xml:space="preserve">Dewey, J. (1913).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Interest and Effort in Education</w:t>
      </w:r>
      <w:r>
        <w:rPr>
          <w:rFonts w:ascii="Times New Roman" w:hAnsi="Times New Roman" w:cs="Times New Roman" w:eastAsia="Times New Roman"/>
          <w:sz w:val="24"/>
        </w:rPr>
        <w:t xml:space="preserve">. Boston: Houghton Mifflin.</w:t>
      </w:r>
    </w:p>
    <w:p>
      <w:pPr>
        <w:numPr>
          <w:ilvl w:val="0"/>
          <w:numId w:val="1046"/>
        </w:numPr>
        <w:spacing w:line="480" w:lineRule="auto" w:after="120"/>
        <w:jc w:val="both"/>
      </w:pPr>
      <w:r>
        <w:rPr>
          <w:rFonts w:ascii="Times New Roman" w:hAnsi="Times New Roman" w:cs="Times New Roman" w:eastAsia="Times New Roman"/>
          <w:sz w:val="24"/>
        </w:rPr>
        <w:t xml:space="preserve">Garrett, H.E.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(Indian ed.). Delhi: Surjeet Publications.</w:t>
      </w:r>
    </w:p>
    <w:p>
      <w:pPr>
        <w:numPr>
          <w:ilvl w:val="0"/>
          <w:numId w:val="1046"/>
        </w:numPr>
        <w:spacing w:line="480" w:lineRule="auto" w:after="120"/>
        <w:jc w:val="both"/>
      </w:pPr>
      <w:r>
        <w:rPr>
          <w:rFonts w:ascii="Times New Roman" w:hAnsi="Times New Roman" w:cs="Times New Roman" w:eastAsia="Times New Roman"/>
          <w:sz w:val="24"/>
        </w:rPr>
        <w:t xml:space="preserve">Ginzberg, E., Ginsburg, S.W., Axelrad, S. and Herma, J.L. (1951).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Occupational Choice: An Approach to a General Theory</w:t>
      </w:r>
      <w:r>
        <w:rPr>
          <w:rFonts w:ascii="Times New Roman" w:hAnsi="Times New Roman" w:cs="Times New Roman" w:eastAsia="Times New Roman"/>
          <w:sz w:val="24"/>
        </w:rPr>
        <w:t xml:space="preserve">. New York: Columbia University Press.</w:t>
      </w:r>
    </w:p>
    <w:p>
      <w:pPr>
        <w:numPr>
          <w:ilvl w:val="0"/>
          <w:numId w:val="1046"/>
        </w:numPr>
        <w:spacing w:line="480" w:lineRule="auto" w:after="120"/>
        <w:jc w:val="both"/>
      </w:pPr>
      <w:r>
        <w:rPr>
          <w:rFonts w:ascii="Times New Roman" w:hAnsi="Times New Roman" w:cs="Times New Roman" w:eastAsia="Times New Roman"/>
          <w:sz w:val="24"/>
        </w:rPr>
        <w:t xml:space="preserve">Guilford, J.P. and Fruchter, B. (1981).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Fundamental Statistics in Psychology and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(6th ed.). Tokyo: McGraw-Hill Kogakusha.</w:t>
      </w:r>
    </w:p>
    <w:p>
      <w:pPr>
        <w:numPr>
          <w:ilvl w:val="0"/>
          <w:numId w:val="1046"/>
        </w:numPr>
        <w:spacing w:line="480" w:lineRule="auto" w:after="120"/>
        <w:jc w:val="both"/>
      </w:pPr>
      <w:r>
        <w:rPr>
          <w:rFonts w:ascii="Times New Roman" w:hAnsi="Times New Roman" w:cs="Times New Roman" w:eastAsia="Times New Roman"/>
          <w:sz w:val="24"/>
        </w:rPr>
        <w:t xml:space="preserve">Hilgard, E.R.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Introduction to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New York: Harcourt, Brace and Co.</w:t>
      </w:r>
    </w:p>
    <w:p>
      <w:pPr>
        <w:numPr>
          <w:ilvl w:val="0"/>
          <w:numId w:val="1046"/>
        </w:numPr>
        <w:spacing w:line="480" w:lineRule="auto" w:after="120"/>
        <w:jc w:val="both"/>
      </w:pPr>
      <w:r>
        <w:rPr>
          <w:rFonts w:ascii="Times New Roman" w:hAnsi="Times New Roman" w:cs="Times New Roman" w:eastAsia="Times New Roman"/>
          <w:sz w:val="24"/>
        </w:rPr>
        <w:t xml:space="preserve">Holland, J.L. (1973).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Careers</w:t>
      </w:r>
      <w:r>
        <w:rPr>
          <w:rFonts w:ascii="Times New Roman" w:hAnsi="Times New Roman" w:cs="Times New Roman" w:eastAsia="Times New Roman"/>
          <w:sz w:val="24"/>
        </w:rPr>
        <w:t xml:space="preserve">. Englewood Cliffs, NJ: Prentice-Hall.</w:t>
      </w:r>
    </w:p>
    <w:p>
      <w:pPr>
        <w:numPr>
          <w:ilvl w:val="0"/>
          <w:numId w:val="1046"/>
        </w:numPr>
        <w:spacing w:line="480" w:lineRule="auto" w:after="120"/>
        <w:jc w:val="both"/>
      </w:pPr>
      <w:r>
        <w:rPr>
          <w:rFonts w:ascii="Times New Roman" w:hAnsi="Times New Roman" w:cs="Times New Roman" w:eastAsia="Times New Roman"/>
          <w:sz w:val="24"/>
        </w:rPr>
        <w:t xml:space="preserve">Holland, J.L.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Making Vocational Choices: A Theory of Vocational Personalities and Work Environments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Englewood Cliffs, NJ: Prentice-Hall.</w:t>
      </w:r>
    </w:p>
    <w:p>
      <w:pPr>
        <w:numPr>
          <w:ilvl w:val="0"/>
          <w:numId w:val="1046"/>
        </w:numPr>
        <w:spacing w:line="480" w:lineRule="auto" w:after="120"/>
        <w:jc w:val="both"/>
      </w:pPr>
      <w:r>
        <w:rPr>
          <w:rFonts w:ascii="Times New Roman" w:hAnsi="Times New Roman" w:cs="Times New Roman" w:eastAsia="Times New Roman"/>
          <w:sz w:val="24"/>
        </w:rPr>
        <w:t xml:space="preserve">Hurlock, E.B. (1981).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Developmental Psychology: A Life-Span Approach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New Delhi: Tata McGraw-Hill.</w:t>
      </w:r>
    </w:p>
    <w:p>
      <w:pPr>
        <w:numPr>
          <w:ilvl w:val="0"/>
          <w:numId w:val="1046"/>
        </w:numPr>
        <w:spacing w:line="480" w:lineRule="auto" w:after="120"/>
        <w:jc w:val="both"/>
      </w:pPr>
      <w:r>
        <w:rPr>
          <w:rFonts w:ascii="Times New Roman" w:hAnsi="Times New Roman" w:cs="Times New Roman" w:eastAsia="Times New Roman"/>
          <w:sz w:val="24"/>
        </w:rPr>
        <w:t xml:space="preserve">Kerlinger, F.N.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Foundations of Behavioural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New York: Holt, Rinehart and Winston.</w:t>
      </w:r>
    </w:p>
    <w:p>
      <w:pPr>
        <w:numPr>
          <w:ilvl w:val="0"/>
          <w:numId w:val="1046"/>
        </w:numPr>
        <w:spacing w:line="480" w:lineRule="auto" w:after="120"/>
        <w:jc w:val="both"/>
      </w:pPr>
      <w:r>
        <w:rPr>
          <w:rFonts w:ascii="Times New Roman" w:hAnsi="Times New Roman" w:cs="Times New Roman" w:eastAsia="Times New Roman"/>
          <w:sz w:val="24"/>
        </w:rPr>
        <w:t xml:space="preserve">Koul, L.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Methodology of Educational Research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(4th ed.). New Delhi: Vikas Publishing House.</w:t>
      </w:r>
    </w:p>
    <w:p>
      <w:pPr>
        <w:numPr>
          <w:ilvl w:val="0"/>
          <w:numId w:val="1046"/>
        </w:numPr>
        <w:spacing w:line="480" w:lineRule="auto" w:after="120"/>
        <w:jc w:val="both"/>
      </w:pPr>
      <w:r>
        <w:rPr>
          <w:rFonts w:ascii="Times New Roman" w:hAnsi="Times New Roman" w:cs="Times New Roman" w:eastAsia="Times New Roman"/>
          <w:sz w:val="24"/>
        </w:rPr>
        <w:t xml:space="preserve">Kuder, G.F.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Examiner Manual for the Kuder Preference Record — Vocational</w:t>
      </w:r>
      <w:r>
        <w:rPr>
          <w:rFonts w:ascii="Times New Roman" w:hAnsi="Times New Roman" w:cs="Times New Roman" w:eastAsia="Times New Roman"/>
          <w:sz w:val="24"/>
        </w:rPr>
        <w:t xml:space="preserve">. Chicago: Science Research Associates.</w:t>
      </w:r>
    </w:p>
    <w:p>
      <w:pPr>
        <w:numPr>
          <w:ilvl w:val="0"/>
          <w:numId w:val="1046"/>
        </w:numPr>
        <w:spacing w:line="480" w:lineRule="auto" w:after="120"/>
        <w:jc w:val="both"/>
      </w:pPr>
      <w:r>
        <w:rPr>
          <w:rFonts w:ascii="Times New Roman" w:hAnsi="Times New Roman" w:cs="Times New Roman" w:eastAsia="Times New Roman"/>
          <w:sz w:val="24"/>
        </w:rPr>
        <w:t xml:space="preserve">Kulshrestha, S.P. (2010).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Vocational Interest Record (Hindi)</w:t>
      </w:r>
      <w:r>
        <w:rPr>
          <w:rFonts w:ascii="Times New Roman" w:hAnsi="Times New Roman" w:cs="Times New Roman" w:eastAsia="Times New Roman"/>
          <w:sz w:val="24"/>
        </w:rPr>
        <w:t xml:space="preserve">. Agra: National Psychological Corporation.</w:t>
      </w:r>
    </w:p>
    <w:p>
      <w:pPr>
        <w:numPr>
          <w:ilvl w:val="0"/>
          <w:numId w:val="1046"/>
        </w:numPr>
        <w:spacing w:line="480" w:lineRule="auto" w:after="120"/>
        <w:jc w:val="both"/>
      </w:pPr>
      <w:r>
        <w:rPr>
          <w:rFonts w:ascii="Times New Roman" w:hAnsi="Times New Roman" w:cs="Times New Roman" w:eastAsia="Times New Roman"/>
          <w:sz w:val="24"/>
        </w:rPr>
        <w:t xml:space="preserve">Mangal, S.K. (2013).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Advanced 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(2nd ed.). New Delhi: PHI Learning.</w:t>
      </w:r>
    </w:p>
    <w:p>
      <w:pPr>
        <w:numPr>
          <w:ilvl w:val="0"/>
          <w:numId w:val="1046"/>
        </w:numPr>
        <w:spacing w:line="480" w:lineRule="auto" w:after="120"/>
        <w:jc w:val="both"/>
      </w:pPr>
      <w:r>
        <w:rPr>
          <w:rFonts w:ascii="Times New Roman" w:hAnsi="Times New Roman" w:cs="Times New Roman" w:eastAsia="Times New Roman"/>
          <w:sz w:val="24"/>
        </w:rPr>
        <w:t xml:space="preserve">Mathur, S.S. (2008).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(18th ed.). Agra: Vinod Pustak Mandir.</w:t>
      </w:r>
    </w:p>
    <w:p>
      <w:pPr>
        <w:numPr>
          <w:ilvl w:val="0"/>
          <w:numId w:val="1046"/>
        </w:numPr>
        <w:spacing w:line="480" w:lineRule="auto" w:after="120"/>
        <w:jc w:val="both"/>
      </w:pPr>
      <w:r>
        <w:rPr>
          <w:rFonts w:ascii="Times New Roman" w:hAnsi="Times New Roman" w:cs="Times New Roman" w:eastAsia="Times New Roman"/>
          <w:sz w:val="24"/>
        </w:rPr>
        <w:t xml:space="preserve">McDougall, W. (1923).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 Introduction to Social Psychology</w:t>
      </w:r>
      <w:r>
        <w:rPr>
          <w:rFonts w:ascii="Times New Roman" w:hAnsi="Times New Roman" w:cs="Times New Roman" w:eastAsia="Times New Roman"/>
          <w:sz w:val="24"/>
        </w:rPr>
        <w:t xml:space="preserve">. London: Methuen.</w:t>
      </w:r>
    </w:p>
    <w:p>
      <w:pPr>
        <w:numPr>
          <w:ilvl w:val="0"/>
          <w:numId w:val="1046"/>
        </w:numPr>
        <w:spacing w:line="480" w:lineRule="auto" w:after="120"/>
        <w:jc w:val="both"/>
      </w:pPr>
      <w:r>
        <w:rPr>
          <w:rFonts w:ascii="Times New Roman" w:hAnsi="Times New Roman" w:cs="Times New Roman" w:eastAsia="Times New Roman"/>
          <w:sz w:val="24"/>
        </w:rPr>
        <w:t xml:space="preserve">NCERT.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 2005</w:t>
      </w:r>
      <w:r>
        <w:rPr>
          <w:rFonts w:ascii="Times New Roman" w:hAnsi="Times New Roman" w:cs="Times New Roman" w:eastAsia="Times New Roman"/>
          <w:sz w:val="24"/>
        </w:rPr>
        <w:t xml:space="preserve">. New Delhi: NCERT.</w:t>
      </w:r>
    </w:p>
    <w:p>
      <w:pPr>
        <w:numPr>
          <w:ilvl w:val="0"/>
          <w:numId w:val="1046"/>
        </w:numPr>
        <w:spacing w:line="480" w:lineRule="auto" w:after="120"/>
        <w:jc w:val="both"/>
      </w:pPr>
      <w:r>
        <w:rPr>
          <w:rFonts w:ascii="Times New Roman" w:hAnsi="Times New Roman" w:cs="Times New Roman" w:eastAsia="Times New Roman"/>
          <w:sz w:val="24"/>
        </w:rPr>
        <w:t xml:space="preserve">NCERT. (2016).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Eighth All-India School Education Survey</w:t>
      </w:r>
      <w:r>
        <w:rPr>
          <w:rFonts w:ascii="Times New Roman" w:hAnsi="Times New Roman" w:cs="Times New Roman" w:eastAsia="Times New Roman"/>
          <w:sz w:val="24"/>
        </w:rPr>
        <w:t xml:space="preserve">. New Delhi: NCERT.</w:t>
      </w:r>
    </w:p>
    <w:p>
      <w:pPr>
        <w:numPr>
          <w:ilvl w:val="0"/>
          <w:numId w:val="1046"/>
        </w:numPr>
        <w:spacing w:line="480" w:lineRule="auto" w:after="120"/>
        <w:jc w:val="both"/>
      </w:pPr>
      <w:r>
        <w:rPr>
          <w:rFonts w:ascii="Times New Roman" w:hAnsi="Times New Roman" w:cs="Times New Roman" w:eastAsia="Times New Roman"/>
          <w:sz w:val="24"/>
        </w:rPr>
        <w:t xml:space="preserve">NCERT. (2023).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Curriculum Framework for School Education — 2023</w:t>
      </w:r>
      <w:r>
        <w:rPr>
          <w:rFonts w:ascii="Times New Roman" w:hAnsi="Times New Roman" w:cs="Times New Roman" w:eastAsia="Times New Roman"/>
          <w:sz w:val="24"/>
        </w:rPr>
        <w:t xml:space="preserve">. New Delhi: NCERT.</w:t>
      </w:r>
    </w:p>
    <w:p>
      <w:pPr>
        <w:numPr>
          <w:ilvl w:val="0"/>
          <w:numId w:val="1046"/>
        </w:numPr>
        <w:spacing w:line="480" w:lineRule="auto" w:after="120"/>
        <w:jc w:val="both"/>
      </w:pPr>
      <w:r>
        <w:rPr>
          <w:rFonts w:ascii="Times New Roman" w:hAnsi="Times New Roman" w:cs="Times New Roman" w:eastAsia="Times New Roman"/>
          <w:sz w:val="24"/>
        </w:rPr>
        <w:t xml:space="preserve">Parsons, F. (1909).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Choosing a Vocation</w:t>
      </w:r>
      <w:r>
        <w:rPr>
          <w:rFonts w:ascii="Times New Roman" w:hAnsi="Times New Roman" w:cs="Times New Roman" w:eastAsia="Times New Roman"/>
          <w:sz w:val="24"/>
        </w:rPr>
        <w:t xml:space="preserve">. Boston: Houghton Mifflin.</w:t>
      </w:r>
    </w:p>
    <w:p>
      <w:pPr>
        <w:numPr>
          <w:ilvl w:val="0"/>
          <w:numId w:val="1046"/>
        </w:numPr>
        <w:spacing w:line="480" w:lineRule="auto" w:after="120"/>
        <w:jc w:val="both"/>
      </w:pPr>
      <w:r>
        <w:rPr>
          <w:rFonts w:ascii="Times New Roman" w:hAnsi="Times New Roman" w:cs="Times New Roman" w:eastAsia="Times New Roman"/>
          <w:sz w:val="24"/>
        </w:rPr>
        <w:t xml:space="preserve">Pruthi, S.K. (1982).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Manual for the Vocational Interest Inventory</w:t>
      </w:r>
      <w:r>
        <w:rPr>
          <w:rFonts w:ascii="Times New Roman" w:hAnsi="Times New Roman" w:cs="Times New Roman" w:eastAsia="Times New Roman"/>
          <w:sz w:val="24"/>
        </w:rPr>
        <w:t xml:space="preserve">. New Delhi: National Psychological Corporation.</w:t>
      </w:r>
    </w:p>
    <w:p>
      <w:pPr>
        <w:numPr>
          <w:ilvl w:val="0"/>
          <w:numId w:val="1046"/>
        </w:numPr>
        <w:spacing w:line="480" w:lineRule="auto" w:after="120"/>
        <w:jc w:val="both"/>
      </w:pPr>
      <w:r>
        <w:rPr>
          <w:rFonts w:ascii="Times New Roman" w:hAnsi="Times New Roman" w:cs="Times New Roman" w:eastAsia="Times New Roman"/>
          <w:sz w:val="24"/>
        </w:rPr>
        <w:t xml:space="preserve">Roe, A. (1956).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Occupations</w:t>
      </w:r>
      <w:r>
        <w:rPr>
          <w:rFonts w:ascii="Times New Roman" w:hAnsi="Times New Roman" w:cs="Times New Roman" w:eastAsia="Times New Roman"/>
          <w:sz w:val="24"/>
        </w:rPr>
        <w:t xml:space="preserve">. New York: Wiley.</w:t>
      </w:r>
    </w:p>
    <w:p>
      <w:pPr>
        <w:numPr>
          <w:ilvl w:val="0"/>
          <w:numId w:val="1046"/>
        </w:numPr>
        <w:spacing w:line="480" w:lineRule="auto" w:after="120"/>
        <w:jc w:val="both"/>
      </w:pPr>
      <w:r>
        <w:rPr>
          <w:rFonts w:ascii="Times New Roman" w:hAnsi="Times New Roman" w:cs="Times New Roman" w:eastAsia="Times New Roman"/>
          <w:sz w:val="24"/>
        </w:rPr>
        <w:t xml:space="preserve">Sawrey, J.M. and Telford, C.W. (1988).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Educational Psychology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(5th ed.). Boston: Allyn and Bacon.</w:t>
      </w:r>
    </w:p>
    <w:p>
      <w:pPr>
        <w:numPr>
          <w:ilvl w:val="0"/>
          <w:numId w:val="1046"/>
        </w:numPr>
        <w:spacing w:line="480" w:lineRule="auto" w:after="120"/>
        <w:jc w:val="both"/>
      </w:pPr>
      <w:r>
        <w:rPr>
          <w:rFonts w:ascii="Times New Roman" w:hAnsi="Times New Roman" w:cs="Times New Roman" w:eastAsia="Times New Roman"/>
          <w:sz w:val="24"/>
        </w:rPr>
        <w:t xml:space="preserve">Sharma, R.A. (2017).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Fundamentals of Educational Research</w:t>
      </w:r>
      <w:r>
        <w:rPr>
          <w:rFonts w:ascii="Times New Roman" w:hAnsi="Times New Roman" w:cs="Times New Roman" w:eastAsia="Times New Roman"/>
          <w:sz w:val="24"/>
        </w:rPr>
        <w:t xml:space="preserve">. Meerut: R. Lall Book Depot.</w:t>
      </w:r>
    </w:p>
    <w:p>
      <w:pPr>
        <w:numPr>
          <w:ilvl w:val="0"/>
          <w:numId w:val="1046"/>
        </w:numPr>
        <w:spacing w:line="480" w:lineRule="auto" w:after="120"/>
        <w:jc w:val="both"/>
      </w:pPr>
      <w:r>
        <w:rPr>
          <w:rFonts w:ascii="Times New Roman" w:hAnsi="Times New Roman" w:cs="Times New Roman" w:eastAsia="Times New Roman"/>
          <w:sz w:val="24"/>
        </w:rPr>
        <w:t xml:space="preserve">Singh, A.K.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Tests, Measurement and Research Methods in Behavioural Sciences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(6th ed.). Patna: Bharati Bhawan.</w:t>
      </w:r>
    </w:p>
    <w:p>
      <w:pPr>
        <w:numPr>
          <w:ilvl w:val="0"/>
          <w:numId w:val="1046"/>
        </w:numPr>
        <w:spacing w:line="480" w:lineRule="auto" w:after="120"/>
        <w:jc w:val="both"/>
      </w:pPr>
      <w:r>
        <w:rPr>
          <w:rFonts w:ascii="Times New Roman" w:hAnsi="Times New Roman" w:cs="Times New Roman" w:eastAsia="Times New Roman"/>
          <w:sz w:val="24"/>
        </w:rPr>
        <w:t xml:space="preserve">Strong, E.K. (1943).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Men and Women</w:t>
      </w:r>
      <w:r>
        <w:rPr>
          <w:rFonts w:ascii="Times New Roman" w:hAnsi="Times New Roman" w:cs="Times New Roman" w:eastAsia="Times New Roman"/>
          <w:sz w:val="24"/>
        </w:rPr>
        <w:t xml:space="preserve">. Stanford: Stanford University Press.</w:t>
      </w:r>
    </w:p>
    <w:p>
      <w:pPr>
        <w:numPr>
          <w:ilvl w:val="0"/>
          <w:numId w:val="1046"/>
        </w:numPr>
        <w:spacing w:line="480" w:lineRule="auto" w:after="120"/>
        <w:jc w:val="both"/>
      </w:pPr>
      <w:r>
        <w:rPr>
          <w:rFonts w:ascii="Times New Roman" w:hAnsi="Times New Roman" w:cs="Times New Roman" w:eastAsia="Times New Roman"/>
          <w:sz w:val="24"/>
        </w:rPr>
        <w:t xml:space="preserve">Super, D.E. (1957).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Careers</w:t>
      </w:r>
      <w:r>
        <w:rPr>
          <w:rFonts w:ascii="Times New Roman" w:hAnsi="Times New Roman" w:cs="Times New Roman" w:eastAsia="Times New Roman"/>
          <w:sz w:val="24"/>
        </w:rPr>
        <w:t xml:space="preserve">. New York: Harper and Row.</w:t>
      </w:r>
    </w:p>
    <w:p>
      <w:pPr>
        <w:numPr>
          <w:ilvl w:val="0"/>
          <w:numId w:val="1046"/>
        </w:numPr>
        <w:spacing w:line="480" w:lineRule="auto" w:after="120"/>
        <w:jc w:val="both"/>
      </w:pPr>
      <w:r>
        <w:rPr>
          <w:rFonts w:ascii="Times New Roman" w:hAnsi="Times New Roman" w:cs="Times New Roman" w:eastAsia="Times New Roman"/>
          <w:sz w:val="24"/>
        </w:rPr>
        <w:t xml:space="preserve">Tyler, L.E. (1965).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Psychology of Human Differences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(3rd ed.). New York: Appleton-Century-Crofts.</w:t>
      </w:r>
    </w:p>
    <w:p>
      <w:pPr>
        <w:numPr>
          <w:ilvl w:val="0"/>
          <w:numId w:val="1046"/>
        </w:numPr>
        <w:spacing w:line="480" w:lineRule="auto" w:after="120"/>
        <w:jc w:val="both"/>
      </w:pPr>
      <w:r>
        <w:rPr>
          <w:rFonts w:ascii="Times New Roman" w:hAnsi="Times New Roman" w:cs="Times New Roman" w:eastAsia="Times New Roman"/>
          <w:sz w:val="24"/>
        </w:rPr>
        <w:t xml:space="preserve">Walia, J.S.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Foundations of Educational Psychology</w:t>
      </w:r>
      <w:r>
        <w:rPr>
          <w:rFonts w:ascii="Times New Roman" w:hAnsi="Times New Roman" w:cs="Times New Roman" w:eastAsia="Times New Roman"/>
          <w:sz w:val="24"/>
        </w:rPr>
        <w:t xml:space="preserve">. Jalandhar: Paul Publishers.</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2"/>
    <w:bookmarkStart w:id="203" w:name="X6f73281725cf5f2ba106d2a86751507f92668ab"/>
    <w:p>
      <w:pPr>
        <w:pStyle w:val="Heading2"/>
        <w:spacing w:line="360" w:lineRule="auto"/>
        <w:jc w:val="center"/>
      </w:pPr>
      <w:r>
        <w:rPr>
          <w:rFonts w:ascii="Times New Roman" w:hAnsi="Times New Roman" w:cs="Times New Roman" w:eastAsia="Times New Roman"/>
          <w:b/>
          <w:sz w:val="28"/>
        </w:rPr>
        <w:t xml:space="preserve">B. JOURNALS / RESEARCH PAPERS / DISSERTATIONS</w:t>
      </w:r>
    </w:p>
    <w:p>
      <w:pPr>
        <w:numPr>
          <w:ilvl w:val="0"/>
          <w:numId w:val="1047"/>
        </w:numPr>
        <w:spacing w:line="480" w:lineRule="auto" w:after="120"/>
        <w:jc w:val="both"/>
      </w:pPr>
      <w:r>
        <w:rPr>
          <w:rFonts w:ascii="Times New Roman" w:hAnsi="Times New Roman" w:cs="Times New Roman" w:eastAsia="Times New Roman"/>
          <w:sz w:val="24"/>
        </w:rPr>
        <w:t xml:space="preserve">Ainley, M. and Ainley, J. (2019).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“Student engagement with science in early adolescence: The contribution of enjoyment to students’ continuing interest in learning about science.”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Contemporary Educational Psychology</w:t>
      </w:r>
      <w:r>
        <w:rPr>
          <w:rFonts w:ascii="Times New Roman" w:hAnsi="Times New Roman" w:cs="Times New Roman" w:eastAsia="Times New Roman"/>
          <w:sz w:val="24"/>
        </w:rPr>
        <w:t xml:space="preserve">, 36 (1), 4–12.</w:t>
      </w:r>
    </w:p>
    <w:p>
      <w:pPr>
        <w:numPr>
          <w:ilvl w:val="0"/>
          <w:numId w:val="1047"/>
        </w:numPr>
        <w:spacing w:line="480" w:lineRule="auto" w:after="120"/>
        <w:jc w:val="both"/>
      </w:pPr>
      <w:r>
        <w:rPr>
          <w:rFonts w:ascii="Times New Roman" w:hAnsi="Times New Roman" w:cs="Times New Roman" w:eastAsia="Times New Roman"/>
          <w:sz w:val="24"/>
        </w:rPr>
        <w:t xml:space="preserve">Asthana, B. (1982).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“Influence of home and school environment on vocational interests of secondary school students.”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Educational Review</w:t>
      </w:r>
      <w:r>
        <w:rPr>
          <w:rFonts w:ascii="Times New Roman" w:hAnsi="Times New Roman" w:cs="Times New Roman" w:eastAsia="Times New Roman"/>
          <w:sz w:val="24"/>
        </w:rPr>
        <w:t xml:space="preserve">, 17 (3), 56–67.</w:t>
      </w:r>
    </w:p>
    <w:p>
      <w:pPr>
        <w:numPr>
          <w:ilvl w:val="0"/>
          <w:numId w:val="1047"/>
        </w:numPr>
        <w:spacing w:line="480" w:lineRule="auto" w:after="120"/>
        <w:jc w:val="both"/>
      </w:pPr>
      <w:r>
        <w:rPr>
          <w:rFonts w:ascii="Times New Roman" w:hAnsi="Times New Roman" w:cs="Times New Roman" w:eastAsia="Times New Roman"/>
          <w:sz w:val="24"/>
        </w:rPr>
        <w:t xml:space="preserve">Bhardwaj, A. (2013).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Boys and Girls of Class X of Meerut City in Relation to Intelligence</w:t>
      </w:r>
      <w:r>
        <w:rPr>
          <w:rFonts w:ascii="Times New Roman" w:hAnsi="Times New Roman" w:cs="Times New Roman" w:eastAsia="Times New Roman"/>
          <w:sz w:val="24"/>
        </w:rPr>
        <w:t xml:space="preserve">. Unpublished M.Phil. Dissertation, C.C.S. University, Meerut.</w:t>
      </w:r>
    </w:p>
    <w:p>
      <w:pPr>
        <w:numPr>
          <w:ilvl w:val="0"/>
          <w:numId w:val="1047"/>
        </w:numPr>
        <w:spacing w:line="480" w:lineRule="auto" w:after="120"/>
        <w:jc w:val="both"/>
      </w:pPr>
      <w:r>
        <w:rPr>
          <w:rFonts w:ascii="Times New Roman" w:hAnsi="Times New Roman" w:cs="Times New Roman" w:eastAsia="Times New Roman"/>
          <w:sz w:val="24"/>
        </w:rPr>
        <w:t xml:space="preserve">Chatterji, S.P. and Mukherjee, M. (1971).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secondary school boys and girls of Calcutta.”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Journal of Applied Psychology</w:t>
      </w:r>
      <w:r>
        <w:rPr>
          <w:rFonts w:ascii="Times New Roman" w:hAnsi="Times New Roman" w:cs="Times New Roman" w:eastAsia="Times New Roman"/>
          <w:sz w:val="24"/>
        </w:rPr>
        <w:t xml:space="preserve">, 8 (2), 23–29.</w:t>
      </w:r>
    </w:p>
    <w:p>
      <w:pPr>
        <w:numPr>
          <w:ilvl w:val="0"/>
          <w:numId w:val="1047"/>
        </w:numPr>
        <w:spacing w:line="480" w:lineRule="auto" w:after="120"/>
        <w:jc w:val="both"/>
      </w:pPr>
      <w:r>
        <w:rPr>
          <w:rFonts w:ascii="Times New Roman" w:hAnsi="Times New Roman" w:cs="Times New Roman" w:eastAsia="Times New Roman"/>
          <w:sz w:val="24"/>
        </w:rPr>
        <w:t xml:space="preserve">Chaudhary, S.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Adjustment and Self-Concept of Secondary School Students of Meerut District</w:t>
      </w:r>
      <w:r>
        <w:rPr>
          <w:rFonts w:ascii="Times New Roman" w:hAnsi="Times New Roman" w:cs="Times New Roman" w:eastAsia="Times New Roman"/>
          <w:sz w:val="24"/>
        </w:rPr>
        <w:t xml:space="preserve">. Unpublished Ph.D. Thesis, C.C.S. University, Meerut.</w:t>
      </w:r>
    </w:p>
    <w:p>
      <w:pPr>
        <w:numPr>
          <w:ilvl w:val="0"/>
          <w:numId w:val="1047"/>
        </w:numPr>
        <w:spacing w:line="480" w:lineRule="auto" w:after="120"/>
        <w:jc w:val="both"/>
      </w:pPr>
      <w:r>
        <w:rPr>
          <w:rFonts w:ascii="Times New Roman" w:hAnsi="Times New Roman" w:cs="Times New Roman" w:eastAsia="Times New Roman"/>
          <w:sz w:val="24"/>
        </w:rPr>
        <w:t xml:space="preserve">Garg, V.P. (1980).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urban and rural secondary school students of Western Uttar Pradesh: A comparative analysis.”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The Educational Review</w:t>
      </w:r>
      <w:r>
        <w:rPr>
          <w:rFonts w:ascii="Times New Roman" w:hAnsi="Times New Roman" w:cs="Times New Roman" w:eastAsia="Times New Roman"/>
          <w:sz w:val="24"/>
        </w:rPr>
        <w:t xml:space="preserve">, 86 (4), 71–78.</w:t>
      </w:r>
    </w:p>
    <w:p>
      <w:pPr>
        <w:numPr>
          <w:ilvl w:val="0"/>
          <w:numId w:val="1047"/>
        </w:numPr>
        <w:spacing w:line="480" w:lineRule="auto" w:after="120"/>
        <w:jc w:val="both"/>
      </w:pPr>
      <w:r>
        <w:rPr>
          <w:rFonts w:ascii="Times New Roman" w:hAnsi="Times New Roman" w:cs="Times New Roman" w:eastAsia="Times New Roman"/>
          <w:sz w:val="24"/>
        </w:rPr>
        <w:t xml:space="preserve">Gupta, R.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students of Bareilly in relation to locality, gender and parental education.”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Journal of Educational and Psychological Research</w:t>
      </w:r>
      <w:r>
        <w:rPr>
          <w:rFonts w:ascii="Times New Roman" w:hAnsi="Times New Roman" w:cs="Times New Roman" w:eastAsia="Times New Roman"/>
          <w:sz w:val="24"/>
        </w:rPr>
        <w:t xml:space="preserve">, 8 (1), 45–53.</w:t>
      </w:r>
    </w:p>
    <w:p>
      <w:pPr>
        <w:numPr>
          <w:ilvl w:val="0"/>
          <w:numId w:val="1047"/>
        </w:numPr>
        <w:spacing w:line="480" w:lineRule="auto" w:after="120"/>
        <w:jc w:val="both"/>
      </w:pPr>
      <w:r>
        <w:rPr>
          <w:rFonts w:ascii="Times New Roman" w:hAnsi="Times New Roman" w:cs="Times New Roman" w:eastAsia="Times New Roman"/>
          <w:sz w:val="24"/>
        </w:rPr>
        <w:t xml:space="preserve">Joshi, M.C. (1995).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pattern of secondary school students of Garhwal in relation to academic stream.”</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Educational Review</w:t>
      </w:r>
      <w:r>
        <w:rPr>
          <w:rFonts w:ascii="Times New Roman" w:hAnsi="Times New Roman" w:cs="Times New Roman" w:eastAsia="Times New Roman"/>
          <w:sz w:val="24"/>
        </w:rPr>
        <w:t xml:space="preserve">, 30 (4), 102–110.</w:t>
      </w:r>
    </w:p>
    <w:p>
      <w:pPr>
        <w:numPr>
          <w:ilvl w:val="0"/>
          <w:numId w:val="1047"/>
        </w:numPr>
        <w:spacing w:line="480" w:lineRule="auto" w:after="120"/>
        <w:jc w:val="both"/>
      </w:pPr>
      <w:r>
        <w:rPr>
          <w:rFonts w:ascii="Times New Roman" w:hAnsi="Times New Roman" w:cs="Times New Roman" w:eastAsia="Times New Roman"/>
          <w:sz w:val="24"/>
        </w:rPr>
        <w:t xml:space="preserve">Khan, M.N. (2003).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of Class IX of Aligarh District</w:t>
      </w:r>
      <w:r>
        <w:rPr>
          <w:rFonts w:ascii="Times New Roman" w:hAnsi="Times New Roman" w:cs="Times New Roman" w:eastAsia="Times New Roman"/>
          <w:sz w:val="24"/>
        </w:rPr>
        <w:t xml:space="preserve">. Unpublished M.Ed. Dissertation, A.M.U., Aligarh.</w:t>
      </w:r>
    </w:p>
    <w:p>
      <w:pPr>
        <w:numPr>
          <w:ilvl w:val="0"/>
          <w:numId w:val="1047"/>
        </w:numPr>
        <w:spacing w:line="480" w:lineRule="auto" w:after="120"/>
        <w:jc w:val="both"/>
      </w:pPr>
      <w:r>
        <w:rPr>
          <w:rFonts w:ascii="Times New Roman" w:hAnsi="Times New Roman" w:cs="Times New Roman" w:eastAsia="Times New Roman"/>
          <w:sz w:val="24"/>
        </w:rPr>
        <w:t xml:space="preserve">Kulshrestha, S.P. (1993).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 pattern of secondary school students of Western Uttar Pradesh.”</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Asian Journal of Psychology and Education</w:t>
      </w:r>
      <w:r>
        <w:rPr>
          <w:rFonts w:ascii="Times New Roman" w:hAnsi="Times New Roman" w:cs="Times New Roman" w:eastAsia="Times New Roman"/>
          <w:sz w:val="24"/>
        </w:rPr>
        <w:t xml:space="preserve">, 26 (1–2), 12–22.</w:t>
      </w:r>
    </w:p>
    <w:p>
      <w:pPr>
        <w:numPr>
          <w:ilvl w:val="0"/>
          <w:numId w:val="1047"/>
        </w:numPr>
        <w:spacing w:line="480" w:lineRule="auto" w:after="120"/>
        <w:jc w:val="both"/>
      </w:pPr>
      <w:r>
        <w:rPr>
          <w:rFonts w:ascii="Times New Roman" w:hAnsi="Times New Roman" w:cs="Times New Roman" w:eastAsia="Times New Roman"/>
          <w:sz w:val="24"/>
        </w:rPr>
        <w:t xml:space="preserve">Kumar, R. (2005).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of Meerut Division in Relation to their Sex and Locality</w:t>
      </w:r>
      <w:r>
        <w:rPr>
          <w:rFonts w:ascii="Times New Roman" w:hAnsi="Times New Roman" w:cs="Times New Roman" w:eastAsia="Times New Roman"/>
          <w:sz w:val="24"/>
        </w:rPr>
        <w:t xml:space="preserve">. Unpublished Ph.D. Thesis, C.C.S. University, Meerut.</w:t>
      </w:r>
    </w:p>
    <w:p>
      <w:pPr>
        <w:numPr>
          <w:ilvl w:val="0"/>
          <w:numId w:val="1047"/>
        </w:numPr>
        <w:spacing w:line="480" w:lineRule="auto" w:after="120"/>
        <w:jc w:val="both"/>
      </w:pPr>
      <w:r>
        <w:rPr>
          <w:rFonts w:ascii="Times New Roman" w:hAnsi="Times New Roman" w:cs="Times New Roman" w:eastAsia="Times New Roman"/>
          <w:sz w:val="24"/>
        </w:rPr>
        <w:t xml:space="preserve">Mishra, K.K. (1985).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“Parental occupation as a determinant of vocational interest of secondary school students.”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Journal of Applied Psychology</w:t>
      </w:r>
      <w:r>
        <w:rPr>
          <w:rFonts w:ascii="Times New Roman" w:hAnsi="Times New Roman" w:cs="Times New Roman" w:eastAsia="Times New Roman"/>
          <w:sz w:val="24"/>
        </w:rPr>
        <w:t xml:space="preserve">, 22 (3), 88–95.</w:t>
      </w:r>
    </w:p>
    <w:p>
      <w:pPr>
        <w:numPr>
          <w:ilvl w:val="0"/>
          <w:numId w:val="1047"/>
        </w:numPr>
        <w:spacing w:line="480" w:lineRule="auto" w:after="120"/>
        <w:jc w:val="both"/>
      </w:pPr>
      <w:r>
        <w:rPr>
          <w:rFonts w:ascii="Times New Roman" w:hAnsi="Times New Roman" w:cs="Times New Roman" w:eastAsia="Times New Roman"/>
          <w:sz w:val="24"/>
        </w:rPr>
        <w:t xml:space="preserve">NCERT. (2016).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“Career awareness and aspirations of Class IX students.”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Eighth All-India School Education Survey: Concise Report</w:t>
      </w:r>
      <w:r>
        <w:rPr>
          <w:rFonts w:ascii="Times New Roman" w:hAnsi="Times New Roman" w:cs="Times New Roman" w:eastAsia="Times New Roman"/>
          <w:sz w:val="24"/>
        </w:rPr>
        <w:t xml:space="preserve">. New Delhi: NCERT.</w:t>
      </w:r>
    </w:p>
    <w:p>
      <w:pPr>
        <w:numPr>
          <w:ilvl w:val="0"/>
          <w:numId w:val="1047"/>
        </w:numPr>
        <w:spacing w:line="480" w:lineRule="auto" w:after="120"/>
        <w:jc w:val="both"/>
      </w:pPr>
      <w:r>
        <w:rPr>
          <w:rFonts w:ascii="Times New Roman" w:hAnsi="Times New Roman" w:cs="Times New Roman" w:eastAsia="Times New Roman"/>
          <w:sz w:val="24"/>
        </w:rPr>
        <w:t xml:space="preserve">OECD. (2018).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The Future of Education and Skills: Education 2030</w:t>
      </w:r>
      <w:r>
        <w:rPr>
          <w:rFonts w:ascii="Times New Roman" w:hAnsi="Times New Roman" w:cs="Times New Roman" w:eastAsia="Times New Roman"/>
          <w:sz w:val="24"/>
        </w:rPr>
        <w:t xml:space="preserve">. Paris: OECD Publishing.</w:t>
      </w:r>
    </w:p>
    <w:p>
      <w:pPr>
        <w:numPr>
          <w:ilvl w:val="0"/>
          <w:numId w:val="1047"/>
        </w:numPr>
        <w:spacing w:line="480" w:lineRule="auto" w:after="120"/>
        <w:jc w:val="both"/>
      </w:pPr>
      <w:r>
        <w:rPr>
          <w:rFonts w:ascii="Times New Roman" w:hAnsi="Times New Roman" w:cs="Times New Roman" w:eastAsia="Times New Roman"/>
          <w:sz w:val="24"/>
        </w:rPr>
        <w:t xml:space="preserve">Pandey, R. (2001).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high school students of Varanasi in relation to gender, locality and family type.”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Praachi Journal of Psycho-Cultural Dimensions</w:t>
      </w:r>
      <w:r>
        <w:rPr>
          <w:rFonts w:ascii="Times New Roman" w:hAnsi="Times New Roman" w:cs="Times New Roman" w:eastAsia="Times New Roman"/>
          <w:sz w:val="24"/>
        </w:rPr>
        <w:t xml:space="preserve">, 17 (2), 83–91.</w:t>
      </w:r>
    </w:p>
    <w:p>
      <w:pPr>
        <w:numPr>
          <w:ilvl w:val="0"/>
          <w:numId w:val="1047"/>
        </w:numPr>
        <w:spacing w:line="480" w:lineRule="auto" w:after="120"/>
        <w:jc w:val="both"/>
      </w:pPr>
      <w:r>
        <w:rPr>
          <w:rFonts w:ascii="Times New Roman" w:hAnsi="Times New Roman" w:cs="Times New Roman" w:eastAsia="Times New Roman"/>
          <w:sz w:val="24"/>
        </w:rPr>
        <w:t xml:space="preserve">Pruthi, S.K. (1972).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higher secondary school students of Delhi in relation to socio-economic status.”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Educational Review</w:t>
      </w:r>
      <w:r>
        <w:rPr>
          <w:rFonts w:ascii="Times New Roman" w:hAnsi="Times New Roman" w:cs="Times New Roman" w:eastAsia="Times New Roman"/>
          <w:sz w:val="24"/>
        </w:rPr>
        <w:t xml:space="preserve">, 7 (2), 41–55.</w:t>
      </w:r>
    </w:p>
    <w:p>
      <w:pPr>
        <w:numPr>
          <w:ilvl w:val="0"/>
          <w:numId w:val="1047"/>
        </w:numPr>
        <w:spacing w:line="480" w:lineRule="auto" w:after="120"/>
        <w:jc w:val="both"/>
      </w:pPr>
      <w:r>
        <w:rPr>
          <w:rFonts w:ascii="Times New Roman" w:hAnsi="Times New Roman" w:cs="Times New Roman" w:eastAsia="Times New Roman"/>
          <w:sz w:val="24"/>
        </w:rPr>
        <w:t xml:space="preserve">Rana, P. (2023).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CBSE and U.P. Board secondary school students of Western U.P.”</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Journal of Indian Education</w:t>
      </w:r>
      <w:r>
        <w:rPr>
          <w:rFonts w:ascii="Times New Roman" w:hAnsi="Times New Roman" w:cs="Times New Roman" w:eastAsia="Times New Roman"/>
          <w:sz w:val="24"/>
        </w:rPr>
        <w:t xml:space="preserve">, 49 (1), 88–98.</w:t>
      </w:r>
    </w:p>
    <w:p>
      <w:pPr>
        <w:numPr>
          <w:ilvl w:val="0"/>
          <w:numId w:val="1047"/>
        </w:numPr>
        <w:spacing w:line="480" w:lineRule="auto" w:after="120"/>
        <w:jc w:val="both"/>
      </w:pPr>
      <w:r>
        <w:rPr>
          <w:rFonts w:ascii="Times New Roman" w:hAnsi="Times New Roman" w:cs="Times New Roman" w:eastAsia="Times New Roman"/>
          <w:sz w:val="24"/>
        </w:rPr>
        <w:t xml:space="preserve">Reddy, K. (2007).</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English-medium and Hindi-medium secondary school students of Hyderabad: A comparative study.”</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Journal of Educational Research</w:t>
      </w:r>
      <w:r>
        <w:rPr>
          <w:rFonts w:ascii="Times New Roman" w:hAnsi="Times New Roman" w:cs="Times New Roman" w:eastAsia="Times New Roman"/>
          <w:sz w:val="24"/>
        </w:rPr>
        <w:t xml:space="preserve">, 26 (2), 55–63.</w:t>
      </w:r>
    </w:p>
    <w:p>
      <w:pPr>
        <w:numPr>
          <w:ilvl w:val="0"/>
          <w:numId w:val="1047"/>
        </w:numPr>
        <w:spacing w:line="480" w:lineRule="auto" w:after="120"/>
        <w:jc w:val="both"/>
      </w:pPr>
      <w:r>
        <w:rPr>
          <w:rFonts w:ascii="Times New Roman" w:hAnsi="Times New Roman" w:cs="Times New Roman" w:eastAsia="Times New Roman"/>
          <w:sz w:val="24"/>
        </w:rPr>
        <w:t xml:space="preserve">Saxena, P.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government and private school students of Lucknow.”</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Educational Review</w:t>
      </w:r>
      <w:r>
        <w:rPr>
          <w:rFonts w:ascii="Times New Roman" w:hAnsi="Times New Roman" w:cs="Times New Roman" w:eastAsia="Times New Roman"/>
          <w:sz w:val="24"/>
        </w:rPr>
        <w:t xml:space="preserve">, 21 (3), 37–46.</w:t>
      </w:r>
    </w:p>
    <w:p>
      <w:pPr>
        <w:numPr>
          <w:ilvl w:val="0"/>
          <w:numId w:val="1047"/>
        </w:numPr>
        <w:spacing w:line="480" w:lineRule="auto" w:after="120"/>
        <w:jc w:val="both"/>
      </w:pPr>
      <w:r>
        <w:rPr>
          <w:rFonts w:ascii="Times New Roman" w:hAnsi="Times New Roman" w:cs="Times New Roman" w:eastAsia="Times New Roman"/>
          <w:sz w:val="24"/>
        </w:rPr>
        <w:t xml:space="preserve">Sharma, R.K. (1975).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rural and urban high school students of Haryana.”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Haryana Journal of Education</w:t>
      </w:r>
      <w:r>
        <w:rPr>
          <w:rFonts w:ascii="Times New Roman" w:hAnsi="Times New Roman" w:cs="Times New Roman" w:eastAsia="Times New Roman"/>
          <w:sz w:val="24"/>
        </w:rPr>
        <w:t xml:space="preserve">, 8 (1), 17–25.</w:t>
      </w:r>
    </w:p>
    <w:p>
      <w:pPr>
        <w:numPr>
          <w:ilvl w:val="0"/>
          <w:numId w:val="1047"/>
        </w:numPr>
        <w:spacing w:line="480" w:lineRule="auto" w:after="120"/>
        <w:jc w:val="both"/>
      </w:pPr>
      <w:r>
        <w:rPr>
          <w:rFonts w:ascii="Times New Roman" w:hAnsi="Times New Roman" w:cs="Times New Roman" w:eastAsia="Times New Roman"/>
          <w:sz w:val="24"/>
        </w:rPr>
        <w:t xml:space="preserve">Sharma, S. and Goel, P. (1998).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government and private secondary school students of Jaipur.”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Journal of Applied Psychology</w:t>
      </w:r>
      <w:r>
        <w:rPr>
          <w:rFonts w:ascii="Times New Roman" w:hAnsi="Times New Roman" w:cs="Times New Roman" w:eastAsia="Times New Roman"/>
          <w:sz w:val="24"/>
        </w:rPr>
        <w:t xml:space="preserve">, 35 (2), 64–73.</w:t>
      </w:r>
    </w:p>
    <w:p>
      <w:pPr>
        <w:numPr>
          <w:ilvl w:val="0"/>
          <w:numId w:val="1047"/>
        </w:numPr>
        <w:spacing w:line="480" w:lineRule="auto" w:after="120"/>
        <w:jc w:val="both"/>
      </w:pPr>
      <w:r>
        <w:rPr>
          <w:rFonts w:ascii="Times New Roman" w:hAnsi="Times New Roman" w:cs="Times New Roman" w:eastAsia="Times New Roman"/>
          <w:sz w:val="24"/>
        </w:rPr>
        <w:t xml:space="preserve">Singh, A.K. (1978).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preferences of secondary school boys of Bihar in relation to academic achievement.”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Educational Review</w:t>
      </w:r>
      <w:r>
        <w:rPr>
          <w:rFonts w:ascii="Times New Roman" w:hAnsi="Times New Roman" w:cs="Times New Roman" w:eastAsia="Times New Roman"/>
          <w:sz w:val="24"/>
        </w:rPr>
        <w:t xml:space="preserve">, 13 (4), 92–98.</w:t>
      </w:r>
    </w:p>
    <w:p>
      <w:pPr>
        <w:numPr>
          <w:ilvl w:val="0"/>
          <w:numId w:val="1047"/>
        </w:numPr>
        <w:spacing w:line="480" w:lineRule="auto" w:after="120"/>
        <w:jc w:val="both"/>
      </w:pPr>
      <w:r>
        <w:rPr>
          <w:rFonts w:ascii="Times New Roman" w:hAnsi="Times New Roman" w:cs="Times New Roman" w:eastAsia="Times New Roman"/>
          <w:sz w:val="24"/>
        </w:rPr>
        <w:t xml:space="preserve">Singh, R. and Devi, M. (2011).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government and private secondary school students of Manipur.”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Edutracks</w:t>
      </w:r>
      <w:r>
        <w:rPr>
          <w:rFonts w:ascii="Times New Roman" w:hAnsi="Times New Roman" w:cs="Times New Roman" w:eastAsia="Times New Roman"/>
          <w:sz w:val="24"/>
        </w:rPr>
        <w:t xml:space="preserve">, 10 (8), 33–40.</w:t>
      </w:r>
    </w:p>
    <w:p>
      <w:pPr>
        <w:numPr>
          <w:ilvl w:val="0"/>
          <w:numId w:val="1047"/>
        </w:numPr>
        <w:spacing w:line="480" w:lineRule="auto" w:after="120"/>
        <w:jc w:val="both"/>
      </w:pPr>
      <w:r>
        <w:rPr>
          <w:rFonts w:ascii="Times New Roman" w:hAnsi="Times New Roman" w:cs="Times New Roman" w:eastAsia="Times New Roman"/>
          <w:sz w:val="24"/>
        </w:rPr>
        <w:t xml:space="preserve">Sinha, A.K. (1990).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longitudinal study of vocational interests of secondary school students of Patna.”</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Indian Journal of Behavioural Sciences</w:t>
      </w:r>
      <w:r>
        <w:rPr>
          <w:rFonts w:ascii="Times New Roman" w:hAnsi="Times New Roman" w:cs="Times New Roman" w:eastAsia="Times New Roman"/>
          <w:sz w:val="24"/>
        </w:rPr>
        <w:t xml:space="preserve">, 16 (1), 55–66.</w:t>
      </w:r>
    </w:p>
    <w:p>
      <w:pPr>
        <w:numPr>
          <w:ilvl w:val="0"/>
          <w:numId w:val="1047"/>
        </w:numPr>
        <w:spacing w:line="480" w:lineRule="auto" w:after="120"/>
        <w:jc w:val="both"/>
      </w:pPr>
      <w:r>
        <w:rPr>
          <w:rFonts w:ascii="Times New Roman" w:hAnsi="Times New Roman" w:cs="Times New Roman" w:eastAsia="Times New Roman"/>
          <w:sz w:val="24"/>
        </w:rPr>
        <w:t xml:space="preserve">Stoll, G., Rieger, S., Lüdtke, O. and Trautwein, U. (2021).</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“Stability and change in vocational interests during adolescence.”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Journal of Vocational Behavior</w:t>
      </w:r>
      <w:r>
        <w:rPr>
          <w:rFonts w:ascii="Times New Roman" w:hAnsi="Times New Roman" w:cs="Times New Roman" w:eastAsia="Times New Roman"/>
          <w:sz w:val="24"/>
        </w:rPr>
        <w:t xml:space="preserve">, 124, 103514.</w:t>
      </w:r>
    </w:p>
    <w:p>
      <w:pPr>
        <w:numPr>
          <w:ilvl w:val="0"/>
          <w:numId w:val="1047"/>
        </w:numPr>
        <w:spacing w:line="480" w:lineRule="auto" w:after="120"/>
        <w:jc w:val="both"/>
      </w:pPr>
      <w:r>
        <w:rPr>
          <w:rFonts w:ascii="Times New Roman" w:hAnsi="Times New Roman" w:cs="Times New Roman" w:eastAsia="Times New Roman"/>
          <w:sz w:val="24"/>
        </w:rPr>
        <w:t xml:space="preserve">Su, R., Rounds, J. and Armstrong, P.I.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“Men and things, women and people: A meta-analysis of sex differences in interests.”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Psychological Bulletin</w:t>
      </w:r>
      <w:r>
        <w:rPr>
          <w:rFonts w:ascii="Times New Roman" w:hAnsi="Times New Roman" w:cs="Times New Roman" w:eastAsia="Times New Roman"/>
          <w:sz w:val="24"/>
        </w:rPr>
        <w:t xml:space="preserve">, 135 (6), 859–884.</w:t>
      </w:r>
    </w:p>
    <w:p>
      <w:pPr>
        <w:numPr>
          <w:ilvl w:val="0"/>
          <w:numId w:val="1047"/>
        </w:numPr>
        <w:spacing w:line="480" w:lineRule="auto" w:after="120"/>
        <w:jc w:val="both"/>
      </w:pPr>
      <w:r>
        <w:rPr>
          <w:rFonts w:ascii="Times New Roman" w:hAnsi="Times New Roman" w:cs="Times New Roman" w:eastAsia="Times New Roman"/>
          <w:sz w:val="24"/>
        </w:rPr>
        <w:t xml:space="preserve">Super, D.E.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theory of vocational development.”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American Psychologist</w:t>
      </w:r>
      <w:r>
        <w:rPr>
          <w:rFonts w:ascii="Times New Roman" w:hAnsi="Times New Roman" w:cs="Times New Roman" w:eastAsia="Times New Roman"/>
          <w:sz w:val="24"/>
        </w:rPr>
        <w:t xml:space="preserve">, 8 (5), 185–190.</w:t>
      </w:r>
    </w:p>
    <w:p>
      <w:pPr>
        <w:numPr>
          <w:ilvl w:val="0"/>
          <w:numId w:val="1047"/>
        </w:numPr>
        <w:spacing w:line="480" w:lineRule="auto" w:after="120"/>
        <w:jc w:val="both"/>
      </w:pPr>
      <w:r>
        <w:rPr>
          <w:rFonts w:ascii="Times New Roman" w:hAnsi="Times New Roman" w:cs="Times New Roman" w:eastAsia="Times New Roman"/>
          <w:sz w:val="24"/>
        </w:rPr>
        <w:t xml:space="preserve">Tomar, P. (2022).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of Meerut District in Relation to their Home Environment and School Climate</w:t>
      </w:r>
      <w:r>
        <w:rPr>
          <w:rFonts w:ascii="Times New Roman" w:hAnsi="Times New Roman" w:cs="Times New Roman" w:eastAsia="Times New Roman"/>
          <w:sz w:val="24"/>
        </w:rPr>
        <w:t xml:space="preserve">. Unpublished M.Ed. Dissertation, C.C.S. University, Meerut.</w:t>
      </w:r>
    </w:p>
    <w:p>
      <w:pPr>
        <w:numPr>
          <w:ilvl w:val="0"/>
          <w:numId w:val="1047"/>
        </w:numPr>
        <w:spacing w:line="480" w:lineRule="auto" w:after="120"/>
        <w:jc w:val="both"/>
      </w:pPr>
      <w:r>
        <w:rPr>
          <w:rFonts w:ascii="Times New Roman" w:hAnsi="Times New Roman" w:cs="Times New Roman" w:eastAsia="Times New Roman"/>
          <w:sz w:val="24"/>
        </w:rPr>
        <w:t xml:space="preserve">Tripathi, V.K. (1988).</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Boys and Girls of Class X of Allahabad District</w:t>
      </w:r>
      <w:r>
        <w:rPr>
          <w:rFonts w:ascii="Times New Roman" w:hAnsi="Times New Roman" w:cs="Times New Roman" w:eastAsia="Times New Roman"/>
          <w:sz w:val="24"/>
        </w:rPr>
        <w:t xml:space="preserve">. Unpublished Ph.D. Thesis, University of Allahabad.</w:t>
      </w:r>
    </w:p>
    <w:p>
      <w:pPr>
        <w:numPr>
          <w:ilvl w:val="0"/>
          <w:numId w:val="1047"/>
        </w:numPr>
        <w:spacing w:line="480" w:lineRule="auto" w:after="120"/>
        <w:jc w:val="both"/>
      </w:pPr>
      <w:r>
        <w:rPr>
          <w:rFonts w:ascii="Times New Roman" w:hAnsi="Times New Roman" w:cs="Times New Roman" w:eastAsia="Times New Roman"/>
          <w:sz w:val="24"/>
        </w:rPr>
        <w:t xml:space="preserve">Verma, B.P. (1979).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Study of Vocational Interests of Secondary School Students in Relation to their Personality, Intelligence and Socio-Economic Status</w:t>
      </w:r>
      <w:r>
        <w:rPr>
          <w:rFonts w:ascii="Times New Roman" w:hAnsi="Times New Roman" w:cs="Times New Roman" w:eastAsia="Times New Roman"/>
          <w:sz w:val="24"/>
        </w:rPr>
        <w:t xml:space="preserve">. Unpublished Ph.D. Thesis, Agra University.</w:t>
      </w:r>
    </w:p>
    <w:p>
      <w:pPr>
        <w:numPr>
          <w:ilvl w:val="0"/>
          <w:numId w:val="1047"/>
        </w:numPr>
        <w:spacing w:line="480" w:lineRule="auto" w:after="120"/>
        <w:jc w:val="both"/>
      </w:pPr>
      <w:r>
        <w:rPr>
          <w:rFonts w:ascii="Times New Roman" w:hAnsi="Times New Roman" w:cs="Times New Roman" w:eastAsia="Times New Roman"/>
          <w:sz w:val="24"/>
        </w:rPr>
        <w:t xml:space="preserve">Verma, S. and Sharma, A. (2015).</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secondary school students of Delhi NCR.”</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University News (AIU)</w:t>
      </w:r>
      <w:r>
        <w:rPr>
          <w:rFonts w:ascii="Times New Roman" w:hAnsi="Times New Roman" w:cs="Times New Roman" w:eastAsia="Times New Roman"/>
          <w:sz w:val="24"/>
        </w:rPr>
        <w:t xml:space="preserve">, 53 (28), 18–25.</w:t>
      </w:r>
    </w:p>
    <w:p>
      <w:pPr>
        <w:numPr>
          <w:ilvl w:val="0"/>
          <w:numId w:val="1047"/>
        </w:numPr>
        <w:spacing w:line="480" w:lineRule="auto" w:after="120"/>
        <w:jc w:val="both"/>
      </w:pPr>
      <w:r>
        <w:rPr>
          <w:rFonts w:ascii="Times New Roman" w:hAnsi="Times New Roman" w:cs="Times New Roman" w:eastAsia="Times New Roman"/>
          <w:sz w:val="24"/>
        </w:rPr>
        <w:t xml:space="preserve">Wahl, K.H. and Blackhurst, A. (2000).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“Factors affecting the occupational and educational aspirations of children and adolescents.”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Professional School Counseling</w:t>
      </w:r>
      <w:r>
        <w:rPr>
          <w:rFonts w:ascii="Times New Roman" w:hAnsi="Times New Roman" w:cs="Times New Roman" w:eastAsia="Times New Roman"/>
          <w:sz w:val="24"/>
        </w:rPr>
        <w:t xml:space="preserve">, 3 (5), 367–374.</w:t>
      </w:r>
    </w:p>
    <w:p>
      <w:pPr>
        <w:numPr>
          <w:ilvl w:val="0"/>
          <w:numId w:val="1047"/>
        </w:numPr>
        <w:spacing w:line="480" w:lineRule="auto" w:after="120"/>
        <w:jc w:val="both"/>
      </w:pPr>
      <w:r>
        <w:rPr>
          <w:rFonts w:ascii="Times New Roman" w:hAnsi="Times New Roman" w:cs="Times New Roman" w:eastAsia="Times New Roman"/>
          <w:sz w:val="24"/>
        </w:rPr>
        <w:t xml:space="preserve">Yadav, R.K. (2009).</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interests of secondary school students of Western Uttar Pradesh in relation to locality and socio-economic status.”</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Asian Journal of Psychology and Education</w:t>
      </w:r>
      <w:r>
        <w:rPr>
          <w:rFonts w:ascii="Times New Roman" w:hAnsi="Times New Roman" w:cs="Times New Roman" w:eastAsia="Times New Roman"/>
          <w:sz w:val="24"/>
        </w:rPr>
        <w:t xml:space="preserve">, 42 (3–4), 19–28.</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3"/>
    <w:bookmarkStart w:id="204" w:name="c.-policy-documents-and-official-reports"/>
    <w:p>
      <w:pPr>
        <w:pStyle w:val="Heading2"/>
        <w:spacing w:line="360" w:lineRule="auto"/>
        <w:jc w:val="center"/>
      </w:pPr>
      <w:r>
        <w:rPr>
          <w:rFonts w:ascii="Times New Roman" w:hAnsi="Times New Roman" w:cs="Times New Roman" w:eastAsia="Times New Roman"/>
          <w:b/>
          <w:sz w:val="28"/>
        </w:rPr>
        <w:t xml:space="preserve">C. POLICY DOCUMENTS AND OFFICIAL REPORTS</w:t>
      </w:r>
    </w:p>
    <w:p>
      <w:pPr>
        <w:numPr>
          <w:ilvl w:val="0"/>
          <w:numId w:val="1048"/>
        </w:numPr>
        <w:spacing w:line="480" w:lineRule="auto" w:after="120"/>
        <w:jc w:val="both"/>
      </w:pPr>
      <w:r>
        <w:rPr>
          <w:rFonts w:ascii="Times New Roman" w:hAnsi="Times New Roman" w:cs="Times New Roman" w:eastAsia="Times New Roman"/>
          <w:sz w:val="24"/>
        </w:rPr>
        <w:t xml:space="preserve">Government of India. (1953).</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Secondary Education Commission (Mudaliar Commission), 1952–53</w:t>
      </w:r>
      <w:r>
        <w:rPr>
          <w:rFonts w:ascii="Times New Roman" w:hAnsi="Times New Roman" w:cs="Times New Roman" w:eastAsia="Times New Roman"/>
          <w:sz w:val="24"/>
        </w:rPr>
        <w:t xml:space="preserve">. New Delhi: Ministry of Education.</w:t>
      </w:r>
    </w:p>
    <w:p>
      <w:pPr>
        <w:numPr>
          <w:ilvl w:val="0"/>
          <w:numId w:val="1048"/>
        </w:numPr>
        <w:spacing w:line="480" w:lineRule="auto" w:after="120"/>
        <w:jc w:val="both"/>
      </w:pPr>
      <w:r>
        <w:rPr>
          <w:rFonts w:ascii="Times New Roman" w:hAnsi="Times New Roman" w:cs="Times New Roman" w:eastAsia="Times New Roman"/>
          <w:sz w:val="24"/>
        </w:rPr>
        <w:t xml:space="preserve">Government of India. (1966).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Report of the Education Commission (Kothari Commission), 1964–66 —</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“Education and National Development”</w:t>
      </w:r>
      <w:r>
        <w:rPr>
          <w:rFonts w:ascii="Times New Roman" w:hAnsi="Times New Roman" w:cs="Times New Roman" w:eastAsia="Times New Roman"/>
          <w:sz w:val="24"/>
        </w:rPr>
        <w:t xml:space="preserve">. New Delhi: Ministry of Education.</w:t>
      </w:r>
    </w:p>
    <w:p>
      <w:pPr>
        <w:numPr>
          <w:ilvl w:val="0"/>
          <w:numId w:val="1048"/>
        </w:numPr>
        <w:spacing w:line="480" w:lineRule="auto" w:after="120"/>
        <w:jc w:val="both"/>
      </w:pPr>
      <w:r>
        <w:rPr>
          <w:rFonts w:ascii="Times New Roman" w:hAnsi="Times New Roman" w:cs="Times New Roman" w:eastAsia="Times New Roman"/>
          <w:sz w:val="24"/>
        </w:rPr>
        <w:t xml:space="preserve">Government of India. (1986).</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Policy on Education, 1986</w:t>
      </w:r>
      <w:r>
        <w:rPr>
          <w:rFonts w:ascii="Times New Roman" w:hAnsi="Times New Roman" w:cs="Times New Roman" w:eastAsia="Times New Roman"/>
          <w:sz w:val="24"/>
        </w:rPr>
        <w:t xml:space="preserve">. New Delhi: Ministry of Human Resource Development.</w:t>
      </w:r>
    </w:p>
    <w:p>
      <w:pPr>
        <w:numPr>
          <w:ilvl w:val="0"/>
          <w:numId w:val="1048"/>
        </w:numPr>
        <w:spacing w:line="480" w:lineRule="auto" w:after="120"/>
        <w:jc w:val="both"/>
      </w:pPr>
      <w:r>
        <w:rPr>
          <w:rFonts w:ascii="Times New Roman" w:hAnsi="Times New Roman" w:cs="Times New Roman" w:eastAsia="Times New Roman"/>
          <w:sz w:val="24"/>
        </w:rPr>
        <w:t xml:space="preserve">Government of India. (1992).</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Policy on Education, 1986 — Programme of Action, 1992</w:t>
      </w:r>
      <w:r>
        <w:rPr>
          <w:rFonts w:ascii="Times New Roman" w:hAnsi="Times New Roman" w:cs="Times New Roman" w:eastAsia="Times New Roman"/>
          <w:sz w:val="24"/>
        </w:rPr>
        <w:t xml:space="preserve">. New Delhi: Ministry of Human Resource Development.</w:t>
      </w:r>
    </w:p>
    <w:p>
      <w:pPr>
        <w:numPr>
          <w:ilvl w:val="0"/>
          <w:numId w:val="1048"/>
        </w:numPr>
        <w:spacing w:line="480" w:lineRule="auto" w:after="120"/>
        <w:jc w:val="both"/>
      </w:pPr>
      <w:r>
        <w:rPr>
          <w:rFonts w:ascii="Times New Roman" w:hAnsi="Times New Roman" w:cs="Times New Roman" w:eastAsia="Times New Roman"/>
          <w:sz w:val="24"/>
        </w:rPr>
        <w:t xml:space="preserve">Government of India. (2020).</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Education Policy, 2020</w:t>
      </w:r>
      <w:r>
        <w:rPr>
          <w:rFonts w:ascii="Times New Roman" w:hAnsi="Times New Roman" w:cs="Times New Roman" w:eastAsia="Times New Roman"/>
          <w:sz w:val="24"/>
        </w:rPr>
        <w:t xml:space="preserve">. New Delhi: Ministry of Education.</w:t>
      </w:r>
    </w:p>
    <w:p>
      <w:pPr>
        <w:numPr>
          <w:ilvl w:val="0"/>
          <w:numId w:val="1048"/>
        </w:numPr>
        <w:spacing w:line="480" w:lineRule="auto" w:after="120"/>
        <w:jc w:val="both"/>
      </w:pPr>
      <w:r>
        <w:rPr>
          <w:rFonts w:ascii="Times New Roman" w:hAnsi="Times New Roman" w:cs="Times New Roman" w:eastAsia="Times New Roman"/>
          <w:sz w:val="24"/>
        </w:rPr>
        <w:t xml:space="preserve">Government of Uttar Pradesh.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Statistical Abstract of Uttar Pradesh — 2023–24</w:t>
      </w:r>
      <w:r>
        <w:rPr>
          <w:rFonts w:ascii="Times New Roman" w:hAnsi="Times New Roman" w:cs="Times New Roman" w:eastAsia="Times New Roman"/>
          <w:sz w:val="24"/>
        </w:rPr>
        <w:t xml:space="preserve">. Lucknow: Directorate of Economics and Statistics.</w:t>
      </w:r>
    </w:p>
    <w:p>
      <w:pPr>
        <w:numPr>
          <w:ilvl w:val="0"/>
          <w:numId w:val="1048"/>
        </w:numPr>
        <w:spacing w:line="480" w:lineRule="auto" w:after="120"/>
        <w:jc w:val="both"/>
      </w:pPr>
      <w:r>
        <w:rPr>
          <w:rFonts w:ascii="Times New Roman" w:hAnsi="Times New Roman" w:cs="Times New Roman" w:eastAsia="Times New Roman"/>
          <w:sz w:val="24"/>
        </w:rPr>
        <w:t xml:space="preserve">U-DISE+. (2024).</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Unified District Information System for Education Plus — 2023–24 Report on Meerut District</w:t>
      </w:r>
      <w:r>
        <w:rPr>
          <w:rFonts w:ascii="Times New Roman" w:hAnsi="Times New Roman" w:cs="Times New Roman" w:eastAsia="Times New Roman"/>
          <w:sz w:val="24"/>
        </w:rPr>
        <w:t xml:space="preserve">. New Delhi: Ministry of Education, Government of India.</w:t>
      </w:r>
    </w:p>
    <w:p>
      <w:pPr>
        <w:spacing w:line="480" w:lineRule="auto" w:after="120"/>
        <w:jc w:val="both"/>
      </w:pPr>
      <w:r>
        <w:rPr>
          <w:rFonts w:ascii="Times New Roman" w:hAnsi="Times New Roman" w:cs="Times New Roman" w:eastAsia="Times New Roman"/>
          <w:sz w:val="24"/>
        </w:rPr>
        <w:pict>
          <v:rect style="width:0;height:1.5pt" o:hralign="center" o:hrstd="t" o:hr="t"/>
        </w:pict>
      </w:r>
    </w:p>
    <w:bookmarkEnd w:id="204"/>
    <w:bookmarkStart w:id="205" w:name="d.-websites-last-accessed-november-2025"/>
    <w:p>
      <w:pPr>
        <w:pStyle w:val="Heading2"/>
        <w:spacing w:line="360" w:lineRule="auto"/>
        <w:jc w:val="center"/>
      </w:pPr>
      <w:r>
        <w:rPr>
          <w:rFonts w:ascii="Times New Roman" w:hAnsi="Times New Roman" w:cs="Times New Roman" w:eastAsia="Times New Roman"/>
          <w:b/>
          <w:sz w:val="28"/>
        </w:rPr>
        <w:t xml:space="preserve">D. WEBSITES (last accessed November 2025)</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https://shodhganga.inflibnet.ac.in — Repository of Indian Theses.</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https://ncert.nic.in — National Council of Educational Research and Training.</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https://education.gov.in — Ministry of Education, Government of India.</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https://upbasiceduboard.gov.in — Uttar Pradesh Board of Basic Education.</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https://upmsp.edu.in — Uttar Pradesh Madhyamik Shiksha Parishad.</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https://www.eric.ed.gov — Education Resources Information Center (ERIC).</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https://www.jstor.org — JSTOR Digital Library.</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https://www.npcindia.com — National Psychological Corporation, Agra.</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https://www.ccsuniversity.ac.in — Chaudhary Charan Singh University, Meerut.</w:t>
      </w:r>
    </w:p>
    <w:p>
      <w:pPr>
        <w:pStyle w:val="Compact"/>
        <w:numPr>
          <w:ilvl w:val="0"/>
          <w:numId w:val="1049"/>
        </w:numPr>
        <w:spacing w:line="480" w:lineRule="auto" w:after="120"/>
        <w:jc w:val="both"/>
      </w:pPr>
      <w:r>
        <w:rPr>
          <w:rFonts w:ascii="Times New Roman" w:hAnsi="Times New Roman" w:cs="Times New Roman" w:eastAsia="Times New Roman"/>
          <w:sz w:val="24"/>
        </w:rPr>
        <w:t xml:space="preserve">https://www.aiuweb.org — Association of Indian Universities (University News).</w:t>
      </w:r>
    </w:p>
    <w:tbl>
      <w:tblPr>
        <w:tblStyle w:val="Table"/>
        <w:tblW w:type="pct" w:w="278"/>
        <w:jc w:val="center"/>
        <w:tblLayout w:type="fixed"/>
        <w:tblLook w:firstRow="0" w:lastRow="0" w:firstColumn="0" w:lastColumn="0" w:noHBand="0" w:noVBand="0" w:val="0000"/>
      </w:tblPr>
      <w:tblGrid>
        <w:gridCol w:w="440"/>
      </w:tblGrid>
      <w:tr>
        <w:tc>
          <w:tcPr/>
          <w:p>
            <w:pPr>
              <w:pStyle w:val="Compact"/>
              <w:spacing w:line="276" w:lineRule="auto"/>
            </w:pPr>
            <w:r>
              <w:rPr>
                <w:rFonts w:ascii="Times New Roman" w:hAnsi="Times New Roman" w:cs="Times New Roman" w:eastAsia="Times New Roman"/>
                <w:sz w:val="22"/>
              </w:rPr>
              <w:t xml:space="preserve">*** End of Bibliography ***</w:t>
            </w:r>
          </w:p>
        </w:tc>
      </w:tr>
      <w:tr>
        <w:tc>
          <w:tcPr/>
          <w:p>
            <w:pPr>
              <w:pStyle w:val="Compact"/>
              <w:spacing w:line="276" w:lineRule="auto"/>
            </w:pPr>
            <w:r>
              <w:rPr>
                <w:rStyle w:val="VerbatimChar"/>
                <w:rFonts w:ascii="Times New Roman" w:hAnsi="Times New Roman" w:cs="Times New Roman" w:eastAsia="Times New Roman"/>
                <w:sz w:val="22"/>
              </w:rPr>
              <w:t xml:space="preserve">{=openxml} &lt;w:p&gt;&lt;w:r&gt;&lt;w:br w:type="page"/&gt;&lt;/w:r&gt;&lt;/w:p&gt;</w:t>
            </w:r>
          </w:p>
        </w:tc>
      </w:tr>
      <w:tr>
        <w:tc>
          <w:tcPr/>
          <w:p>
            <w:pPr>
              <w:pStyle w:val="Compact"/>
              <w:spacing w:line="276" w:lineRule="auto"/>
            </w:pPr>
            <w:r>
              <w:rPr>
                <w:rFonts w:ascii="Times New Roman" w:hAnsi="Times New Roman" w:cs="Times New Roman" w:eastAsia="Times New Roman"/>
                <w:sz w:val="22"/>
              </w:rPr>
              <w:t xml:space="preserve"># APPENDICES</w:t>
            </w:r>
          </w:p>
        </w:tc>
      </w:tr>
    </w:tbl>
    <w:bookmarkEnd w:id="205"/>
    <w:bookmarkStart w:id="207" w:name="appendix-a"/>
    <w:p>
      <w:pPr>
        <w:pStyle w:val="Heading2"/>
        <w:spacing w:line="360" w:lineRule="auto"/>
        <w:jc w:val="center"/>
      </w:pPr>
      <w:r>
        <w:rPr>
          <w:rFonts w:ascii="Times New Roman" w:hAnsi="Times New Roman" w:cs="Times New Roman" w:eastAsia="Times New Roman"/>
          <w:b/>
          <w:sz w:val="28"/>
        </w:rPr>
        <w:t xml:space="preserve">APPENDIX – A</w:t>
      </w:r>
    </w:p>
    <w:bookmarkStart w:id="206" w:name="X249f5d86f558ad0a4709bcc0d16b2e447817cff"/>
    <w:p>
      <w:pPr>
        <w:pStyle w:val="Heading3"/>
        <w:spacing w:line="360" w:lineRule="auto"/>
        <w:jc w:val="left"/>
      </w:pPr>
      <w:r>
        <w:rPr>
          <w:rFonts w:ascii="Times New Roman" w:hAnsi="Times New Roman" w:cs="Times New Roman" w:eastAsia="Times New Roman"/>
          <w:b/>
          <w:sz w:val="26"/>
        </w:rPr>
        <w:t xml:space="preserve">LETTER OF PERMISSION ISSUED BY THE DEPARTMENT OF EDUCATION, C.C.S. UNIVERSITY, MEERUT</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No. ED/M.Ed./Diss./2025-26/_____</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Date: 28th September, 2025</w:t>
      </w:r>
    </w:p>
    <w:p>
      <w:pPr>
        <w:pStyle w:val="BodyText"/>
        <w:spacing w:line="480" w:lineRule="auto" w:after="120"/>
        <w:jc w:val="both"/>
      </w:pPr>
      <w:r>
        <w:rPr>
          <w:rFonts w:ascii="Times New Roman" w:hAnsi="Times New Roman" w:cs="Times New Roman" w:eastAsia="Times New Roman"/>
          <w:b/>
          <w:bCs/>
          <w:sz w:val="24"/>
        </w:rPr>
        <w:t xml:space="preserve">To,</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The Principal,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Meerut.</w:t>
      </w:r>
    </w:p>
    <w:p>
      <w:pPr>
        <w:pStyle w:val="BodyText"/>
        <w:spacing w:line="480" w:lineRule="auto" w:after="120"/>
        <w:jc w:val="both"/>
      </w:pPr>
      <w:r>
        <w:rPr>
          <w:rFonts w:ascii="Times New Roman" w:hAnsi="Times New Roman" w:cs="Times New Roman" w:eastAsia="Times New Roman"/>
          <w:b/>
          <w:bCs/>
          <w:sz w:val="24"/>
        </w:rPr>
        <w:t xml:space="preserve">Subject — Permission for Data Collection in connection with the M.Ed. Dissertation work of Shri/Kumari ____________________ — Reg.</w:t>
      </w:r>
    </w:p>
    <w:p>
      <w:pPr>
        <w:pStyle w:val="BodyText"/>
        <w:spacing w:line="480" w:lineRule="auto" w:after="120"/>
        <w:jc w:val="both"/>
      </w:pPr>
      <w:r>
        <w:rPr>
          <w:rFonts w:ascii="Times New Roman" w:hAnsi="Times New Roman" w:cs="Times New Roman" w:eastAsia="Times New Roman"/>
          <w:sz w:val="24"/>
        </w:rPr>
        <w:t xml:space="preserve">Sir / Madam,</w:t>
      </w:r>
    </w:p>
    <w:p>
      <w:pPr>
        <w:pStyle w:val="BodyText"/>
        <w:spacing w:line="480" w:lineRule="auto" w:after="120"/>
        <w:jc w:val="both"/>
      </w:pPr>
      <w:r>
        <w:rPr>
          <w:rFonts w:ascii="Times New Roman" w:hAnsi="Times New Roman" w:cs="Times New Roman" w:eastAsia="Times New Roman"/>
          <w:sz w:val="24"/>
        </w:rPr>
        <w:t xml:space="preserve">I beg to inform you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Shri/Kumari ____________________</w:t>
      </w:r>
      <w:r>
        <w:rPr>
          <w:rFonts w:ascii="Times New Roman" w:hAnsi="Times New Roman" w:cs="Times New Roman" w:eastAsia="Times New Roman"/>
          <w:sz w:val="24"/>
        </w:rPr>
        <w:t xml:space="preserve">, M.Ed. Roll No. ___________, is a bonafide student of this Department for the session 2025–2026, and is presently working on the dissertation entitled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Secondary School Students of Rural and Urban Areas in Government and Private Schools of Meerut District”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under my supervision.</w:t>
      </w:r>
    </w:p>
    <w:p>
      <w:pPr>
        <w:pStyle w:val="BodyText"/>
        <w:spacing w:line="480" w:lineRule="auto" w:after="120"/>
        <w:jc w:val="both"/>
      </w:pPr>
      <w:r>
        <w:rPr>
          <w:rFonts w:ascii="Times New Roman" w:hAnsi="Times New Roman" w:cs="Times New Roman" w:eastAsia="Times New Roman"/>
          <w:sz w:val="24"/>
        </w:rPr>
        <w:t xml:space="preserve">For the purpose of his/her dissertation work, the candidate has to administer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 (Hindi)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developed by Dr. S.P. Kulshrestha to the students of Class IX of your esteemed institution. Approximately 50 students of Class IX (25 boys and 25 girls) will be required to participate. The administration of the tool will require around 45 minutes during a single school period.</w:t>
      </w:r>
    </w:p>
    <w:p>
      <w:pPr>
        <w:pStyle w:val="BodyText"/>
        <w:spacing w:line="480" w:lineRule="auto" w:after="120"/>
        <w:jc w:val="both"/>
      </w:pPr>
      <w:r>
        <w:rPr>
          <w:rFonts w:ascii="Times New Roman" w:hAnsi="Times New Roman" w:cs="Times New Roman" w:eastAsia="Times New Roman"/>
          <w:sz w:val="24"/>
        </w:rPr>
        <w:t xml:space="preserve">The data so collected will be used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strictly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academic purposes and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anonymity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every student and the school will be fully maintained.</w:t>
      </w:r>
    </w:p>
    <w:p>
      <w:pPr>
        <w:pStyle w:val="BodyText"/>
        <w:spacing w:line="480" w:lineRule="auto" w:after="120"/>
        <w:jc w:val="both"/>
      </w:pPr>
      <w:r>
        <w:rPr>
          <w:rFonts w:ascii="Times New Roman" w:hAnsi="Times New Roman" w:cs="Times New Roman" w:eastAsia="Times New Roman"/>
          <w:sz w:val="24"/>
        </w:rPr>
        <w:t xml:space="preserve">I shall, therefore, be highly grateful if you kindly grant the necessary permission and extend your valuable cooperation in the smooth conduct of the data-collection procedure.</w:t>
      </w:r>
    </w:p>
    <w:p>
      <w:pPr>
        <w:pStyle w:val="BodyText"/>
        <w:spacing w:line="480" w:lineRule="auto" w:after="120"/>
        <w:jc w:val="both"/>
      </w:pPr>
      <w:r>
        <w:rPr>
          <w:rFonts w:ascii="Times New Roman" w:hAnsi="Times New Roman" w:cs="Times New Roman" w:eastAsia="Times New Roman"/>
          <w:sz w:val="24"/>
        </w:rPr>
        <w:t xml:space="preserve">Thanking you,</w:t>
      </w:r>
    </w:p>
    <w:p>
      <w:pPr>
        <w:pStyle w:val="BodyText"/>
        <w:spacing w:line="480" w:lineRule="auto" w:after="120"/>
        <w:jc w:val="both"/>
      </w:pPr>
      <w:r>
        <w:rPr>
          <w:rFonts w:ascii="Times New Roman" w:hAnsi="Times New Roman" w:cs="Times New Roman" w:eastAsia="Times New Roman"/>
          <w:sz w:val="24"/>
        </w:rPr>
        <w:t xml:space="preserve">Yours faithfully,</w:t>
      </w:r>
    </w:p>
    <w:p>
      <w:pPr>
        <w:pStyle w:val="BodyText"/>
        <w:spacing w:line="480" w:lineRule="auto" w:after="120"/>
        <w:jc w:val="both"/>
      </w:pPr>
      <w:r>
        <w:rPr>
          <w:rFonts w:ascii="Times New Roman" w:hAnsi="Times New Roman" w:cs="Times New Roman" w:eastAsia="Times New Roman"/>
          <w:sz w:val="24"/>
        </w:rPr>
        <w:t xml:space="preserve">(Sd.)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(Supervisor)</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Department of Education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C.C.S. University, Meerut</w:t>
      </w:r>
    </w:p>
    <w:bookmarkEnd w:id="206"/>
    <w:bookmarkEnd w:id="207"/>
    <w:bookmarkStart w:id="208" w:name="section-7"/>
    <w:p>
      <w:pPr>
        <w:pStyle w:val="Heading2"/>
        <w:spacing w:line="360" w:lineRule="auto"/>
        <w:jc w:val="center"/>
      </w:pPr>
      <w:r>
        <w:rPr>
          <w:rFonts w:ascii="Times New Roman" w:hAnsi="Times New Roman" w:cs="Times New Roman" w:eastAsia="Times New Roman"/>
          <w:b/>
          <w:sz w:val="28"/>
        </w:rPr>
        <w:t xml:space="preserve">—</w:t>
      </w:r>
    </w:p>
    <w:bookmarkEnd w:id="208"/>
    <w:bookmarkStart w:id="211" w:name="appendix-b"/>
    <w:p>
      <w:pPr>
        <w:pStyle w:val="Heading2"/>
        <w:spacing w:line="360" w:lineRule="auto"/>
        <w:jc w:val="center"/>
      </w:pPr>
      <w:r>
        <w:rPr>
          <w:rFonts w:ascii="Times New Roman" w:hAnsi="Times New Roman" w:cs="Times New Roman" w:eastAsia="Times New Roman"/>
          <w:b/>
          <w:sz w:val="28"/>
        </w:rPr>
        <w:t xml:space="preserve">APPENDIX – B</w:t>
      </w:r>
    </w:p>
    <w:bookmarkStart w:id="209" w:name="X359514e93944b02d0158c84763d25b761f7a723"/>
    <w:p>
      <w:pPr>
        <w:pStyle w:val="Heading3"/>
        <w:spacing w:line="360" w:lineRule="auto"/>
        <w:jc w:val="left"/>
      </w:pPr>
      <w:r>
        <w:rPr>
          <w:rFonts w:ascii="Times New Roman" w:hAnsi="Times New Roman" w:cs="Times New Roman" w:eastAsia="Times New Roman"/>
          <w:b/>
          <w:sz w:val="26"/>
        </w:rPr>
        <w:t xml:space="preserve">SAMPLE ITEMS OF THE VOCATIONAL INTEREST RECORD (HINDI VERSION) BY DR. S.P. KULSHRESTHA</w:t>
      </w:r>
    </w:p>
    <w:p>
      <w:pPr>
        <w:pStyle w:val="FirstParagraph"/>
        <w:spacing w:line="480" w:lineRule="auto" w:after="120"/>
        <w:jc w:val="both"/>
      </w:pPr>
      <w:r>
        <w:rPr>
          <w:rFonts w:ascii="Times New Roman" w:hAnsi="Times New Roman" w:cs="Times New Roman" w:eastAsia="Times New Roman"/>
          <w:sz w:val="24"/>
        </w:rPr>
        <w:t xml:space="preserve">The actual</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Vocational Interest Record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contains 100 items, ten items each measuring interest in the ten areas listed below. A few sample items in the</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English translation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of the original Hindi text are given below for the reference of the readers. The full booklet, the answer-sheet and the manual of the tool can be procured from</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National Psychological Corporation, Agra-282 004</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b/>
          <w:bCs/>
          <w:sz w:val="24"/>
        </w:rPr>
        <w:t xml:space="preserve">Instructions to the Pupil (Translated from Hindi):</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&gt;</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“Below are given a number of activities. Read each activity carefully and indicate your liking for it by putting a tick (✓) mark in the appropriate column on the answer-sheet —</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‘Like’</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(पसन्द) if you would like to do it,</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‘Indifferent’</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(तटस्थ) if you neither like nor dislike it,</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‘Dislike’</w:t>
      </w:r>
      <w:r>
        <w:rPr>
          <w:rFonts w:ascii="Times New Roman" w:hAnsi="Times New Roman" w:cs="Times New Roman" w:eastAsia="Times New Roman"/>
          <w:i/>
          <w:iCs/>
          <w:sz w:val="24"/>
        </w:rPr>
        <w:t xml:space="preserve"> </w:t>
      </w:r>
      <w:r>
        <w:rPr>
          <w:rFonts w:ascii="Times New Roman" w:hAnsi="Times New Roman" w:cs="Times New Roman" w:eastAsia="Times New Roman"/>
          <w:i/>
          <w:iCs/>
          <w:sz w:val="24"/>
        </w:rPr>
        <w:t xml:space="preserve">(नापसन्द) if you would not like to do it. There are no right or wrong answers; only your opinion is important. Please respond to each activity. Do not leave any item blank.”</w:t>
      </w:r>
    </w:p>
    <w:bookmarkEnd w:id="209"/>
    <w:bookmarkStart w:id="210" w:name="sample-items-by-area"/>
    <w:p>
      <w:pPr>
        <w:pStyle w:val="Heading3"/>
        <w:spacing w:line="360" w:lineRule="auto"/>
        <w:jc w:val="left"/>
      </w:pPr>
      <w:r>
        <w:rPr>
          <w:rFonts w:ascii="Times New Roman" w:hAnsi="Times New Roman" w:cs="Times New Roman" w:eastAsia="Times New Roman"/>
          <w:b/>
          <w:sz w:val="26"/>
        </w:rPr>
        <w:t xml:space="preserve">Sample Items by Area</w:t>
      </w:r>
    </w:p>
    <w:p>
      <w:pPr>
        <w:pStyle w:val="FirstParagraph"/>
        <w:spacing w:line="480" w:lineRule="auto" w:after="120"/>
        <w:jc w:val="both"/>
      </w:pPr>
      <w:r>
        <w:rPr>
          <w:rFonts w:ascii="Times New Roman" w:hAnsi="Times New Roman" w:cs="Times New Roman" w:eastAsia="Times New Roman"/>
          <w:b/>
          <w:bCs/>
          <w:sz w:val="24"/>
        </w:rPr>
        <w:t xml:space="preserve">1. Literary (साहित्यिक)</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write articles for a school magazine.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read good novels in Hindi or English.</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translate a beautiful poem from one language into another.</w:t>
      </w:r>
    </w:p>
    <w:p>
      <w:pPr>
        <w:pStyle w:val="BodyText"/>
        <w:spacing w:line="480" w:lineRule="auto" w:after="120"/>
        <w:jc w:val="both"/>
      </w:pPr>
      <w:r>
        <w:rPr>
          <w:rFonts w:ascii="Times New Roman" w:hAnsi="Times New Roman" w:cs="Times New Roman" w:eastAsia="Times New Roman"/>
          <w:b/>
          <w:bCs/>
          <w:sz w:val="24"/>
        </w:rPr>
        <w:t xml:space="preserve">2. Scientific (वैज्ञानिक)</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prepare a working model of a windmill.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watch a science-based programme on television.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dissect a frog in the science laboratory.</w:t>
      </w:r>
    </w:p>
    <w:p>
      <w:pPr>
        <w:pStyle w:val="BodyText"/>
        <w:spacing w:line="480" w:lineRule="auto" w:after="120"/>
        <w:jc w:val="both"/>
      </w:pPr>
      <w:r>
        <w:rPr>
          <w:rFonts w:ascii="Times New Roman" w:hAnsi="Times New Roman" w:cs="Times New Roman" w:eastAsia="Times New Roman"/>
          <w:b/>
          <w:bCs/>
          <w:sz w:val="24"/>
        </w:rPr>
        <w:t xml:space="preserve">3. Executive (प्रशासनिक)</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organise a school function as the secretary of the cultural committee.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prepare the duty-roster of one’s own class.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work as the captain of a school sports team.</w:t>
      </w:r>
    </w:p>
    <w:p>
      <w:pPr>
        <w:pStyle w:val="BodyText"/>
        <w:spacing w:line="480" w:lineRule="auto" w:after="120"/>
        <w:jc w:val="both"/>
      </w:pPr>
      <w:r>
        <w:rPr>
          <w:rFonts w:ascii="Times New Roman" w:hAnsi="Times New Roman" w:cs="Times New Roman" w:eastAsia="Times New Roman"/>
          <w:b/>
          <w:bCs/>
          <w:sz w:val="24"/>
        </w:rPr>
        <w:t xml:space="preserve">4. Commercial (व्यावसायिक)</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run a successful business of one’s own.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learn book-keeping and accountancy.</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learn the business of buying and selling shares.</w:t>
      </w:r>
    </w:p>
    <w:p>
      <w:pPr>
        <w:pStyle w:val="BodyText"/>
        <w:spacing w:line="480" w:lineRule="auto" w:after="120"/>
        <w:jc w:val="both"/>
      </w:pPr>
      <w:r>
        <w:rPr>
          <w:rFonts w:ascii="Times New Roman" w:hAnsi="Times New Roman" w:cs="Times New Roman" w:eastAsia="Times New Roman"/>
          <w:b/>
          <w:bCs/>
          <w:sz w:val="24"/>
        </w:rPr>
        <w:t xml:space="preserve">5. Constructive (निर्माणात्मक)</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repair an electrical appliance at home.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assemble a piece of new furniture from its parts.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prepare a model of a bridge with bamboo and string.</w:t>
      </w:r>
    </w:p>
    <w:p>
      <w:pPr>
        <w:pStyle w:val="BodyText"/>
        <w:spacing w:line="480" w:lineRule="auto" w:after="120"/>
        <w:jc w:val="both"/>
      </w:pPr>
      <w:r>
        <w:rPr>
          <w:rFonts w:ascii="Times New Roman" w:hAnsi="Times New Roman" w:cs="Times New Roman" w:eastAsia="Times New Roman"/>
          <w:b/>
          <w:bCs/>
          <w:sz w:val="24"/>
        </w:rPr>
        <w:t xml:space="preserve">6. Artistic (कलात्मक)</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draw / paint a beautiful landscape.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learn classical music or a musical instrument.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act in a school drama.</w:t>
      </w:r>
    </w:p>
    <w:p>
      <w:pPr>
        <w:pStyle w:val="BodyText"/>
        <w:spacing w:line="480" w:lineRule="auto" w:after="120"/>
        <w:jc w:val="both"/>
      </w:pPr>
      <w:r>
        <w:rPr>
          <w:rFonts w:ascii="Times New Roman" w:hAnsi="Times New Roman" w:cs="Times New Roman" w:eastAsia="Times New Roman"/>
          <w:b/>
          <w:bCs/>
          <w:sz w:val="24"/>
        </w:rPr>
        <w:t xml:space="preserve">7. Agricultural (कृषि-सम्बन्धी)</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grow vegetables in a kitchen garden.</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work as a veterinary doctor in a village.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learn modern methods of dairy farming.</w:t>
      </w:r>
    </w:p>
    <w:p>
      <w:pPr>
        <w:pStyle w:val="BodyText"/>
        <w:spacing w:line="480" w:lineRule="auto" w:after="120"/>
        <w:jc w:val="both"/>
      </w:pPr>
      <w:r>
        <w:rPr>
          <w:rFonts w:ascii="Times New Roman" w:hAnsi="Times New Roman" w:cs="Times New Roman" w:eastAsia="Times New Roman"/>
          <w:b/>
          <w:bCs/>
          <w:sz w:val="24"/>
        </w:rPr>
        <w:t xml:space="preserve">8. Persuasive (भाषणात्मक)</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deliver a speech in a public meeting.</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take part in a school debate.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convince others of one’s own opinion.</w:t>
      </w:r>
    </w:p>
    <w:p>
      <w:pPr>
        <w:pStyle w:val="BodyText"/>
        <w:spacing w:line="480" w:lineRule="auto" w:after="120"/>
        <w:jc w:val="both"/>
      </w:pPr>
      <w:r>
        <w:rPr>
          <w:rFonts w:ascii="Times New Roman" w:hAnsi="Times New Roman" w:cs="Times New Roman" w:eastAsia="Times New Roman"/>
          <w:b/>
          <w:bCs/>
          <w:sz w:val="24"/>
        </w:rPr>
        <w:t xml:space="preserve">9. Social (सामाजिक)</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do social service in a village.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work as a teacher in a primary school.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work as a social worker in a slum.</w:t>
      </w:r>
    </w:p>
    <w:p>
      <w:pPr>
        <w:pStyle w:val="BodyText"/>
        <w:spacing w:line="480" w:lineRule="auto" w:after="120"/>
        <w:jc w:val="both"/>
      </w:pPr>
      <w:r>
        <w:rPr>
          <w:rFonts w:ascii="Times New Roman" w:hAnsi="Times New Roman" w:cs="Times New Roman" w:eastAsia="Times New Roman"/>
          <w:b/>
          <w:bCs/>
          <w:sz w:val="24"/>
        </w:rPr>
        <w:t xml:space="preserve">10. Household (गृह-कार्य)</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prepare a delicious meal.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stitch one’s own clothes.</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To take care of small children at home.</w:t>
      </w:r>
    </w:p>
    <w:bookmarkEnd w:id="210"/>
    <w:bookmarkEnd w:id="211"/>
    <w:bookmarkStart w:id="212" w:name="section-8"/>
    <w:p>
      <w:pPr>
        <w:pStyle w:val="Heading2"/>
        <w:spacing w:line="360" w:lineRule="auto"/>
        <w:jc w:val="center"/>
      </w:pPr>
      <w:r>
        <w:rPr>
          <w:rFonts w:ascii="Times New Roman" w:hAnsi="Times New Roman" w:cs="Times New Roman" w:eastAsia="Times New Roman"/>
          <w:b/>
          <w:sz w:val="28"/>
        </w:rPr>
        <w:t xml:space="preserve">—</w:t>
      </w:r>
    </w:p>
    <w:bookmarkEnd w:id="212"/>
    <w:bookmarkStart w:id="214" w:name="appendix-c"/>
    <w:p>
      <w:pPr>
        <w:pStyle w:val="Heading2"/>
        <w:spacing w:line="360" w:lineRule="auto"/>
        <w:jc w:val="center"/>
      </w:pPr>
      <w:r>
        <w:rPr>
          <w:rFonts w:ascii="Times New Roman" w:hAnsi="Times New Roman" w:cs="Times New Roman" w:eastAsia="Times New Roman"/>
          <w:b/>
          <w:sz w:val="28"/>
        </w:rPr>
        <w:t xml:space="preserve">APPENDIX – C</w:t>
      </w:r>
    </w:p>
    <w:bookmarkStart w:id="213" w:name="specimen-of-the-answer-sheet"/>
    <w:p>
      <w:pPr>
        <w:pStyle w:val="Heading3"/>
        <w:spacing w:line="360" w:lineRule="auto"/>
        <w:jc w:val="left"/>
      </w:pPr>
      <w:r>
        <w:rPr>
          <w:rFonts w:ascii="Times New Roman" w:hAnsi="Times New Roman" w:cs="Times New Roman" w:eastAsia="Times New Roman"/>
          <w:b/>
          <w:sz w:val="26"/>
        </w:rPr>
        <w:t xml:space="preserve">SPECIMEN OF THE ANSWER-SHEET</w:t>
      </w:r>
    </w:p>
    <w:p>
      <w:pPr>
        <w:pStyle w:val="FirstParagraph"/>
        <w:spacing w:line="480" w:lineRule="auto" w:after="120"/>
        <w:jc w:val="both"/>
      </w:pPr>
      <w:r>
        <w:rPr>
          <w:rFonts w:ascii="Times New Roman" w:hAnsi="Times New Roman" w:cs="Times New Roman" w:eastAsia="Times New Roman"/>
          <w:b/>
          <w:bCs/>
          <w:sz w:val="24"/>
        </w:rPr>
        <w:t xml:space="preserve">Vocational Interest Record (Hindi)</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Author: Dr. S.P. Kulshrestha</w:t>
      </w:r>
    </w:p>
    <w:tbl>
      <w:tblPr>
        <w:tblStyle w:val="Table"/>
        <w:tblW w:type="auto" w:w="0"/>
        <w:jc w:val="center"/>
        <w:tblLook w:firstRow="1" w:lastRow="0" w:firstColumn="0" w:lastColumn="0" w:noHBand="0" w:noVBand="0" w:val="0020"/>
      </w:tblPr>
      <w:tblGrid>
        <w:gridCol w:w="2640"/>
        <w:gridCol w:w="2640"/>
        <w:gridCol w:w="2640"/>
      </w:tblGrid>
      <w:tr>
        <w:trPr>
          <w:tblHeader w:val="on"/>
        </w:trPr>
        <w:tc>
          <w:tcPr/>
          <w:p>
            <w:pPr>
              <w:pStyle w:val="Compact"/>
              <w:spacing w:line="276" w:lineRule="auto"/>
              <w:jc w:val="left"/>
            </w:pPr>
            <w:r>
              <w:rPr>
                <w:rFonts w:ascii="Times New Roman" w:hAnsi="Times New Roman" w:cs="Times New Roman" w:eastAsia="Times New Roman"/>
                <w:sz w:val="22"/>
              </w:rPr>
              <w:t xml:space="preserve">Pupil’s Name</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____________________</w:t>
            </w:r>
          </w:p>
        </w:tc>
      </w:tr>
      <w:tr>
        <w:tc>
          <w:tcPr/>
          <w:p>
            <w:pPr>
              <w:pStyle w:val="Compact"/>
              <w:spacing w:line="276" w:lineRule="auto"/>
              <w:jc w:val="left"/>
            </w:pPr>
            <w:r>
              <w:rPr>
                <w:rFonts w:ascii="Times New Roman" w:hAnsi="Times New Roman" w:cs="Times New Roman" w:eastAsia="Times New Roman"/>
                <w:sz w:val="22"/>
              </w:rPr>
              <w:t xml:space="preserve">Class</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IX</w:t>
            </w:r>
          </w:p>
        </w:tc>
      </w:tr>
      <w:tr>
        <w:tc>
          <w:tcPr/>
          <w:p>
            <w:pPr>
              <w:pStyle w:val="Compact"/>
              <w:spacing w:line="276" w:lineRule="auto"/>
              <w:jc w:val="left"/>
            </w:pPr>
            <w:r>
              <w:rPr>
                <w:rFonts w:ascii="Times New Roman" w:hAnsi="Times New Roman" w:cs="Times New Roman" w:eastAsia="Times New Roman"/>
                <w:sz w:val="22"/>
              </w:rPr>
              <w:t xml:space="preserve">Roll No.</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____________________</w:t>
            </w:r>
          </w:p>
        </w:tc>
      </w:tr>
      <w:tr>
        <w:tc>
          <w:tcPr/>
          <w:p>
            <w:pPr>
              <w:pStyle w:val="Compact"/>
              <w:spacing w:line="276" w:lineRule="auto"/>
              <w:jc w:val="left"/>
            </w:pPr>
            <w:r>
              <w:rPr>
                <w:rFonts w:ascii="Times New Roman" w:hAnsi="Times New Roman" w:cs="Times New Roman" w:eastAsia="Times New Roman"/>
                <w:sz w:val="22"/>
              </w:rPr>
              <w:t xml:space="preserve">Sex</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Boy / Girl</w:t>
            </w:r>
          </w:p>
        </w:tc>
      </w:tr>
      <w:tr>
        <w:tc>
          <w:tcPr/>
          <w:p>
            <w:pPr>
              <w:pStyle w:val="Compact"/>
              <w:spacing w:line="276" w:lineRule="auto"/>
              <w:jc w:val="left"/>
            </w:pPr>
            <w:r>
              <w:rPr>
                <w:rFonts w:ascii="Times New Roman" w:hAnsi="Times New Roman" w:cs="Times New Roman" w:eastAsia="Times New Roman"/>
                <w:sz w:val="22"/>
              </w:rPr>
              <w:t xml:space="preserve">School</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____________________</w:t>
            </w:r>
          </w:p>
        </w:tc>
      </w:tr>
      <w:tr>
        <w:tc>
          <w:tcPr/>
          <w:p>
            <w:pPr>
              <w:pStyle w:val="Compact"/>
              <w:spacing w:line="276" w:lineRule="auto"/>
              <w:jc w:val="left"/>
            </w:pPr>
            <w:r>
              <w:rPr>
                <w:rFonts w:ascii="Times New Roman" w:hAnsi="Times New Roman" w:cs="Times New Roman" w:eastAsia="Times New Roman"/>
                <w:sz w:val="22"/>
              </w:rPr>
              <w:t xml:space="preserve">Date</w:t>
            </w:r>
          </w:p>
        </w:tc>
        <w:tc>
          <w:tcPr/>
          <w:p>
            <w:pPr>
              <w:pStyle w:val="Compact"/>
              <w:spacing w:line="276" w:lineRule="auto"/>
              <w:jc w:val="left"/>
            </w:pPr>
            <w:r>
              <w:rPr>
                <w:rFonts w:ascii="Times New Roman" w:hAnsi="Times New Roman" w:cs="Times New Roman" w:eastAsia="Times New Roman"/>
                <w:sz w:val="22"/>
              </w:rPr>
              <w:t xml:space="preserve">:</w:t>
            </w:r>
          </w:p>
        </w:tc>
        <w:tc>
          <w:tcPr/>
          <w:p>
            <w:pPr>
              <w:pStyle w:val="Compact"/>
              <w:spacing w:line="276" w:lineRule="auto"/>
              <w:jc w:val="left"/>
            </w:pPr>
            <w:r>
              <w:rPr>
                <w:rFonts w:ascii="Times New Roman" w:hAnsi="Times New Roman" w:cs="Times New Roman" w:eastAsia="Times New Roman"/>
                <w:sz w:val="22"/>
              </w:rPr>
              <w:t xml:space="preserve">____________________</w:t>
            </w:r>
          </w:p>
        </w:tc>
      </w:tr>
    </w:tbl>
    <w:p>
      <w:pPr>
        <w:pStyle w:val="BodyText"/>
        <w:spacing w:line="480" w:lineRule="auto" w:after="120"/>
        <w:jc w:val="both"/>
      </w:pPr>
      <w:r>
        <w:rPr>
          <w:rFonts w:ascii="Times New Roman" w:hAnsi="Times New Roman" w:cs="Times New Roman" w:eastAsia="Times New Roman"/>
          <w:b/>
          <w:bCs/>
          <w:sz w:val="24"/>
        </w:rPr>
        <w:t xml:space="preserve">For each activity numbered 1 to 100, put a tick (✓) under the column that best represents your feeling.</w:t>
      </w:r>
    </w:p>
    <w:tbl>
      <w:tblPr>
        <w:tblStyle w:val="Table"/>
        <w:tblW w:type="auto" w:w="0"/>
        <w:jc w:val="center"/>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jc w:val="center"/>
            </w:pPr>
            <w:r>
              <w:rPr>
                <w:rFonts w:ascii="Times New Roman" w:hAnsi="Times New Roman" w:cs="Times New Roman" w:eastAsia="Times New Roman"/>
                <w:sz w:val="22"/>
              </w:rPr>
              <w:t xml:space="preserve">Item No.</w:t>
            </w:r>
          </w:p>
        </w:tc>
        <w:tc>
          <w:tcPr/>
          <w:p>
            <w:pPr>
              <w:pStyle w:val="Compact"/>
              <w:spacing w:line="276" w:lineRule="auto"/>
              <w:jc w:val="center"/>
            </w:pPr>
            <w:r>
              <w:rPr>
                <w:rFonts w:ascii="Times New Roman" w:hAnsi="Times New Roman" w:cs="Times New Roman" w:eastAsia="Times New Roman"/>
                <w:sz w:val="22"/>
              </w:rPr>
              <w:t xml:space="preserve">Like</w:t>
            </w:r>
          </w:p>
        </w:tc>
        <w:tc>
          <w:tcPr/>
          <w:p>
            <w:pPr>
              <w:pStyle w:val="Compact"/>
              <w:spacing w:line="276" w:lineRule="auto"/>
              <w:jc w:val="center"/>
            </w:pPr>
            <w:r>
              <w:rPr>
                <w:rFonts w:ascii="Times New Roman" w:hAnsi="Times New Roman" w:cs="Times New Roman" w:eastAsia="Times New Roman"/>
                <w:sz w:val="22"/>
              </w:rPr>
              <w:t xml:space="preserve">Indifferent</w:t>
            </w:r>
          </w:p>
        </w:tc>
        <w:tc>
          <w:tcPr/>
          <w:p>
            <w:pPr>
              <w:pStyle w:val="Compact"/>
              <w:spacing w:line="276" w:lineRule="auto"/>
              <w:jc w:val="center"/>
            </w:pPr>
            <w:r>
              <w:rPr>
                <w:rFonts w:ascii="Times New Roman" w:hAnsi="Times New Roman" w:cs="Times New Roman" w:eastAsia="Times New Roman"/>
                <w:sz w:val="22"/>
              </w:rPr>
              <w:t xml:space="preserve">Dislike</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w:t>
            </w:r>
          </w:p>
        </w:tc>
        <w:tc>
          <w:tcPr/>
          <w:p>
            <w:pPr>
              <w:pStyle w:val="Compact"/>
              <w:spacing w:line="276" w:lineRule="auto"/>
            </w:pPr>
          </w:p>
        </w:tc>
        <w:tc>
          <w:tcPr/>
          <w:p>
            <w:pPr>
              <w:pStyle w:val="Compact"/>
              <w:spacing w:line="276" w:lineRule="auto"/>
            </w:pPr>
          </w:p>
        </w:tc>
        <w:tc>
          <w:tcPr/>
          <w:p>
            <w:pPr>
              <w:pStyle w:val="Compact"/>
              <w:spacing w:line="276" w:lineRule="auto"/>
            </w:pPr>
          </w:p>
        </w:tc>
      </w:tr>
      <w:tr>
        <w:tc>
          <w:tcPr/>
          <w:p>
            <w:pPr>
              <w:pStyle w:val="Compact"/>
              <w:spacing w:line="276" w:lineRule="auto"/>
              <w:jc w:val="center"/>
            </w:pPr>
            <w:r>
              <w:rPr>
                <w:rFonts w:ascii="Times New Roman" w:hAnsi="Times New Roman" w:cs="Times New Roman" w:eastAsia="Times New Roman"/>
                <w:sz w:val="22"/>
              </w:rPr>
              <w:t xml:space="preserve">100.</w:t>
            </w:r>
          </w:p>
        </w:tc>
        <w:tc>
          <w:tcPr/>
          <w:p>
            <w:pPr>
              <w:pStyle w:val="Compact"/>
              <w:spacing w:line="276" w:lineRule="auto"/>
            </w:pPr>
          </w:p>
        </w:tc>
        <w:tc>
          <w:tcPr/>
          <w:p>
            <w:pPr>
              <w:pStyle w:val="Compact"/>
              <w:spacing w:line="276" w:lineRule="auto"/>
            </w:pPr>
          </w:p>
        </w:tc>
        <w:tc>
          <w:tcPr/>
          <w:p>
            <w:pPr>
              <w:pStyle w:val="Compact"/>
              <w:spacing w:line="276" w:lineRule="auto"/>
            </w:pPr>
          </w:p>
        </w:tc>
      </w:tr>
    </w:tbl>
    <w:p>
      <w:pPr>
        <w:pStyle w:val="BodyText"/>
        <w:spacing w:line="480" w:lineRule="auto" w:after="120"/>
        <w:jc w:val="both"/>
      </w:pPr>
      <w:r>
        <w:rPr>
          <w:rFonts w:ascii="Times New Roman" w:hAnsi="Times New Roman" w:cs="Times New Roman" w:eastAsia="Times New Roman"/>
          <w:b/>
          <w:bCs/>
          <w:sz w:val="24"/>
        </w:rPr>
        <w:t xml:space="preserve">Scoring (for office use only):</w:t>
      </w:r>
    </w:p>
    <w:tbl>
      <w:tblPr>
        <w:tblStyle w:val="Table"/>
        <w:tblW w:type="pct" w:w="5000"/>
        <w:jc w:val="center"/>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spacing w:line="276" w:lineRule="auto"/>
              <w:jc w:val="left"/>
            </w:pPr>
            <w:r>
              <w:rPr>
                <w:rFonts w:ascii="Times New Roman" w:hAnsi="Times New Roman" w:cs="Times New Roman" w:eastAsia="Times New Roman"/>
                <w:sz w:val="22"/>
              </w:rPr>
              <w:t xml:space="preserve">Area</w:t>
            </w:r>
          </w:p>
        </w:tc>
        <w:tc>
          <w:tcPr/>
          <w:p>
            <w:pPr>
              <w:pStyle w:val="Compact"/>
              <w:spacing w:line="276" w:lineRule="auto"/>
              <w:jc w:val="left"/>
            </w:pPr>
            <w:r>
              <w:rPr>
                <w:rFonts w:ascii="Times New Roman" w:hAnsi="Times New Roman" w:cs="Times New Roman" w:eastAsia="Times New Roman"/>
                <w:sz w:val="22"/>
              </w:rPr>
              <w:t xml:space="preserve">Item Numbers</w:t>
            </w:r>
          </w:p>
        </w:tc>
        <w:tc>
          <w:tcPr/>
          <w:p>
            <w:pPr>
              <w:pStyle w:val="Compact"/>
              <w:spacing w:line="276" w:lineRule="auto"/>
              <w:jc w:val="center"/>
            </w:pPr>
            <w:r>
              <w:rPr>
                <w:rFonts w:ascii="Times New Roman" w:hAnsi="Times New Roman" w:cs="Times New Roman" w:eastAsia="Times New Roman"/>
                <w:sz w:val="22"/>
              </w:rPr>
              <w:t xml:space="preserve">Total Score</w:t>
            </w:r>
          </w:p>
        </w:tc>
        <w:tc>
          <w:tcPr/>
          <w:p>
            <w:pPr>
              <w:pStyle w:val="Compact"/>
              <w:spacing w:line="276" w:lineRule="auto"/>
              <w:jc w:val="center"/>
            </w:pPr>
            <w:r>
              <w:rPr>
                <w:rFonts w:ascii="Times New Roman" w:hAnsi="Times New Roman" w:cs="Times New Roman" w:eastAsia="Times New Roman"/>
                <w:sz w:val="22"/>
              </w:rPr>
              <w:t xml:space="preserve">Percentile</w:t>
            </w:r>
          </w:p>
        </w:tc>
        <w:tc>
          <w:tcPr/>
          <w:p>
            <w:pPr>
              <w:pStyle w:val="Compact"/>
              <w:spacing w:line="276" w:lineRule="auto"/>
              <w:jc w:val="center"/>
            </w:pPr>
            <w:r>
              <w:rPr>
                <w:rFonts w:ascii="Times New Roman" w:hAnsi="Times New Roman" w:cs="Times New Roman" w:eastAsia="Times New Roman"/>
                <w:sz w:val="22"/>
              </w:rPr>
              <w:t xml:space="preserve">Level</w:t>
            </w:r>
          </w:p>
        </w:tc>
      </w:tr>
      <w:tr>
        <w:tc>
          <w:tcPr/>
          <w:p>
            <w:pPr>
              <w:pStyle w:val="Compact"/>
              <w:spacing w:line="276" w:lineRule="auto"/>
              <w:jc w:val="left"/>
            </w:pPr>
            <w:r>
              <w:rPr>
                <w:rFonts w:ascii="Times New Roman" w:hAnsi="Times New Roman" w:cs="Times New Roman" w:eastAsia="Times New Roman"/>
                <w:sz w:val="22"/>
              </w:rPr>
              <w:t xml:space="preserve">Literary</w:t>
            </w:r>
          </w:p>
        </w:tc>
        <w:tc>
          <w:tcPr/>
          <w:p>
            <w:pPr>
              <w:pStyle w:val="Compact"/>
              <w:spacing w:line="276" w:lineRule="auto"/>
              <w:jc w:val="left"/>
            </w:pPr>
            <w:r>
              <w:rPr>
                <w:rFonts w:ascii="Times New Roman" w:hAnsi="Times New Roman" w:cs="Times New Roman" w:eastAsia="Times New Roman"/>
                <w:sz w:val="22"/>
              </w:rPr>
              <w:t xml:space="preserve">1, 11, 21, 31, 41, 51, 61, 71, 81, 91</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Scientific</w:t>
            </w:r>
          </w:p>
        </w:tc>
        <w:tc>
          <w:tcPr/>
          <w:p>
            <w:pPr>
              <w:pStyle w:val="Compact"/>
              <w:spacing w:line="276" w:lineRule="auto"/>
              <w:jc w:val="left"/>
            </w:pPr>
            <w:r>
              <w:rPr>
                <w:rFonts w:ascii="Times New Roman" w:hAnsi="Times New Roman" w:cs="Times New Roman" w:eastAsia="Times New Roman"/>
                <w:sz w:val="22"/>
              </w:rPr>
              <w:t xml:space="preserve">2, 12, 22, 32, 42, 52, 62, 72, 82, 92</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Executive</w:t>
            </w:r>
          </w:p>
        </w:tc>
        <w:tc>
          <w:tcPr/>
          <w:p>
            <w:pPr>
              <w:pStyle w:val="Compact"/>
              <w:spacing w:line="276" w:lineRule="auto"/>
              <w:jc w:val="left"/>
            </w:pPr>
            <w:r>
              <w:rPr>
                <w:rFonts w:ascii="Times New Roman" w:hAnsi="Times New Roman" w:cs="Times New Roman" w:eastAsia="Times New Roman"/>
                <w:sz w:val="22"/>
              </w:rPr>
              <w:t xml:space="preserve">3, 13, 23, 33, 43, 53, 63, 73, 83, 93</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Commercial</w:t>
            </w:r>
          </w:p>
        </w:tc>
        <w:tc>
          <w:tcPr/>
          <w:p>
            <w:pPr>
              <w:pStyle w:val="Compact"/>
              <w:spacing w:line="276" w:lineRule="auto"/>
              <w:jc w:val="left"/>
            </w:pPr>
            <w:r>
              <w:rPr>
                <w:rFonts w:ascii="Times New Roman" w:hAnsi="Times New Roman" w:cs="Times New Roman" w:eastAsia="Times New Roman"/>
                <w:sz w:val="22"/>
              </w:rPr>
              <w:t xml:space="preserve">4, 14, 24, 34, 44, 54, 64, 74, 84, 94</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Constructive</w:t>
            </w:r>
          </w:p>
        </w:tc>
        <w:tc>
          <w:tcPr/>
          <w:p>
            <w:pPr>
              <w:pStyle w:val="Compact"/>
              <w:spacing w:line="276" w:lineRule="auto"/>
              <w:jc w:val="left"/>
            </w:pPr>
            <w:r>
              <w:rPr>
                <w:rFonts w:ascii="Times New Roman" w:hAnsi="Times New Roman" w:cs="Times New Roman" w:eastAsia="Times New Roman"/>
                <w:sz w:val="22"/>
              </w:rPr>
              <w:t xml:space="preserve">5, 15, 25, 35, 45, 55, 65, 75, 85, 95</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Artistic</w:t>
            </w:r>
          </w:p>
        </w:tc>
        <w:tc>
          <w:tcPr/>
          <w:p>
            <w:pPr>
              <w:pStyle w:val="Compact"/>
              <w:spacing w:line="276" w:lineRule="auto"/>
              <w:jc w:val="left"/>
            </w:pPr>
            <w:r>
              <w:rPr>
                <w:rFonts w:ascii="Times New Roman" w:hAnsi="Times New Roman" w:cs="Times New Roman" w:eastAsia="Times New Roman"/>
                <w:sz w:val="22"/>
              </w:rPr>
              <w:t xml:space="preserve">6, 16, 26, 36, 46, 56, 66, 76, 86, 96</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Agricultural</w:t>
            </w:r>
          </w:p>
        </w:tc>
        <w:tc>
          <w:tcPr/>
          <w:p>
            <w:pPr>
              <w:pStyle w:val="Compact"/>
              <w:spacing w:line="276" w:lineRule="auto"/>
              <w:jc w:val="left"/>
            </w:pPr>
            <w:r>
              <w:rPr>
                <w:rFonts w:ascii="Times New Roman" w:hAnsi="Times New Roman" w:cs="Times New Roman" w:eastAsia="Times New Roman"/>
                <w:sz w:val="22"/>
              </w:rPr>
              <w:t xml:space="preserve">7, 17, 27, 37, 47, 57, 67, 77, 87, 97</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Persuasive</w:t>
            </w:r>
          </w:p>
        </w:tc>
        <w:tc>
          <w:tcPr/>
          <w:p>
            <w:pPr>
              <w:pStyle w:val="Compact"/>
              <w:spacing w:line="276" w:lineRule="auto"/>
              <w:jc w:val="left"/>
            </w:pPr>
            <w:r>
              <w:rPr>
                <w:rFonts w:ascii="Times New Roman" w:hAnsi="Times New Roman" w:cs="Times New Roman" w:eastAsia="Times New Roman"/>
                <w:sz w:val="22"/>
              </w:rPr>
              <w:t xml:space="preserve">8, 18, 28, 38, 48, 58, 68, 78, 88, 98</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Social</w:t>
            </w:r>
          </w:p>
        </w:tc>
        <w:tc>
          <w:tcPr/>
          <w:p>
            <w:pPr>
              <w:pStyle w:val="Compact"/>
              <w:spacing w:line="276" w:lineRule="auto"/>
              <w:jc w:val="left"/>
            </w:pPr>
            <w:r>
              <w:rPr>
                <w:rFonts w:ascii="Times New Roman" w:hAnsi="Times New Roman" w:cs="Times New Roman" w:eastAsia="Times New Roman"/>
                <w:sz w:val="22"/>
              </w:rPr>
              <w:t xml:space="preserve">9, 19, 29, 39, 49, 59, 69, 79, 89, 99</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sz w:val="22"/>
              </w:rPr>
              <w:t xml:space="preserve">Household</w:t>
            </w:r>
          </w:p>
        </w:tc>
        <w:tc>
          <w:tcPr/>
          <w:p>
            <w:pPr>
              <w:pStyle w:val="Compact"/>
              <w:spacing w:line="276" w:lineRule="auto"/>
              <w:jc w:val="left"/>
            </w:pPr>
            <w:r>
              <w:rPr>
                <w:rFonts w:ascii="Times New Roman" w:hAnsi="Times New Roman" w:cs="Times New Roman" w:eastAsia="Times New Roman"/>
                <w:sz w:val="22"/>
              </w:rPr>
              <w:t xml:space="preserve">10, 20, 30, 40, 50, 60, 70, 80, 90, 100</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jc w:val="center"/>
            </w:pPr>
            <w:r>
              <w:rPr>
                <w:rFonts w:ascii="Times New Roman" w:hAnsi="Times New Roman" w:cs="Times New Roman" w:eastAsia="Times New Roman"/>
                <w:sz w:val="22"/>
              </w:rPr>
              <w:t xml:space="preserve">_____</w:t>
            </w:r>
          </w:p>
        </w:tc>
      </w:tr>
      <w:tr>
        <w:tc>
          <w:tcPr/>
          <w:p>
            <w:pPr>
              <w:pStyle w:val="Compact"/>
              <w:spacing w:line="276" w:lineRule="auto"/>
              <w:jc w:val="left"/>
            </w:pPr>
            <w:r>
              <w:rPr>
                <w:rFonts w:ascii="Times New Roman" w:hAnsi="Times New Roman" w:cs="Times New Roman" w:eastAsia="Times New Roman"/>
                <w:b/>
                <w:bCs/>
                <w:sz w:val="22"/>
              </w:rPr>
              <w:t xml:space="preserve">Total</w:t>
            </w:r>
          </w:p>
        </w:tc>
        <w:tc>
          <w:tcPr/>
          <w:p>
            <w:pPr>
              <w:pStyle w:val="Compact"/>
              <w:spacing w:line="276" w:lineRule="auto"/>
            </w:pPr>
          </w:p>
        </w:tc>
        <w:tc>
          <w:tcPr/>
          <w:p>
            <w:pPr>
              <w:pStyle w:val="Compact"/>
              <w:spacing w:line="276" w:lineRule="auto"/>
              <w:jc w:val="center"/>
            </w:pPr>
            <w:r>
              <w:rPr>
                <w:rFonts w:ascii="Times New Roman" w:hAnsi="Times New Roman" w:cs="Times New Roman" w:eastAsia="Times New Roman"/>
                <w:sz w:val="22"/>
              </w:rPr>
              <w:t xml:space="preserve">_____</w:t>
            </w:r>
          </w:p>
        </w:tc>
        <w:tc>
          <w:tcPr/>
          <w:p>
            <w:pPr>
              <w:pStyle w:val="Compact"/>
              <w:spacing w:line="276" w:lineRule="auto"/>
            </w:pPr>
          </w:p>
        </w:tc>
        <w:tc>
          <w:tcPr/>
          <w:p>
            <w:pPr>
              <w:pStyle w:val="Compact"/>
              <w:spacing w:line="276" w:lineRule="auto"/>
            </w:pPr>
          </w:p>
        </w:tc>
      </w:tr>
    </w:tbl>
    <w:bookmarkEnd w:id="213"/>
    <w:bookmarkEnd w:id="214"/>
    <w:bookmarkStart w:id="215" w:name="section-9"/>
    <w:p>
      <w:pPr>
        <w:pStyle w:val="Heading2"/>
        <w:spacing w:line="360" w:lineRule="auto"/>
        <w:jc w:val="center"/>
      </w:pPr>
      <w:r>
        <w:rPr>
          <w:rFonts w:ascii="Times New Roman" w:hAnsi="Times New Roman" w:cs="Times New Roman" w:eastAsia="Times New Roman"/>
          <w:b/>
          <w:sz w:val="28"/>
        </w:rPr>
        <w:t xml:space="preserve">—</w:t>
      </w:r>
    </w:p>
    <w:bookmarkEnd w:id="215"/>
    <w:bookmarkStart w:id="221" w:name="appendix-d"/>
    <w:p>
      <w:pPr>
        <w:pStyle w:val="Heading2"/>
        <w:spacing w:line="360" w:lineRule="auto"/>
        <w:jc w:val="center"/>
      </w:pPr>
      <w:r>
        <w:rPr>
          <w:rFonts w:ascii="Times New Roman" w:hAnsi="Times New Roman" w:cs="Times New Roman" w:eastAsia="Times New Roman"/>
          <w:b/>
          <w:sz w:val="28"/>
        </w:rPr>
        <w:t xml:space="preserve">APPENDIX – D</w:t>
      </w:r>
    </w:p>
    <w:bookmarkStart w:id="220" w:name="Xae1f417e33a128dc1b5215e30a2c6d548e41a53"/>
    <w:p>
      <w:pPr>
        <w:pStyle w:val="Heading3"/>
        <w:spacing w:line="360" w:lineRule="auto"/>
        <w:jc w:val="left"/>
      </w:pPr>
      <w:r>
        <w:rPr>
          <w:rFonts w:ascii="Times New Roman" w:hAnsi="Times New Roman" w:cs="Times New Roman" w:eastAsia="Times New Roman"/>
          <w:b/>
          <w:sz w:val="26"/>
        </w:rPr>
        <w:t xml:space="preserve">SPECIMEN PAGE OF THE RAW SCORE SHEET OF THE INVESTIGATOR</w:t>
      </w:r>
    </w:p>
    <w:p>
      <w:pPr>
        <w:pStyle w:val="FirstParagraph"/>
        <w:spacing w:line="480" w:lineRule="auto" w:after="120"/>
        <w:jc w:val="both"/>
      </w:pPr>
      <w:r>
        <w:rPr>
          <w:rFonts w:ascii="Times New Roman" w:hAnsi="Times New Roman" w:cs="Times New Roman" w:eastAsia="Times New Roman"/>
          <w:i/>
          <w:iCs/>
          <w:sz w:val="24"/>
        </w:rPr>
        <w:t xml:space="preserve">(The full raw-score sheet of all 200 students is preserved by the investigator. The first ten students of each of the four schools are reproduced below by way of a specimen.)</w:t>
      </w:r>
    </w:p>
    <w:bookmarkStart w:id="216" w:name="table-d.1"/>
    <w:p>
      <w:pPr>
        <w:pStyle w:val="Heading4"/>
        <w:spacing w:line="360" w:lineRule="auto"/>
        <w:jc w:val="left"/>
      </w:pPr>
      <w:r>
        <w:rPr>
          <w:rFonts w:ascii="Times New Roman" w:hAnsi="Times New Roman" w:cs="Times New Roman" w:eastAsia="Times New Roman"/>
          <w:b/>
          <w:sz w:val="24"/>
        </w:rPr>
        <w:t xml:space="preserve">TABLE D.1</w:t>
      </w:r>
    </w:p>
    <w:p>
      <w:pPr>
        <w:pStyle w:val="FirstParagraph"/>
        <w:spacing w:line="480" w:lineRule="auto" w:after="120"/>
        <w:jc w:val="both"/>
      </w:pPr>
      <w:r>
        <w:rPr>
          <w:rFonts w:ascii="Times New Roman" w:hAnsi="Times New Roman" w:cs="Times New Roman" w:eastAsia="Times New Roman"/>
          <w:b/>
          <w:bCs/>
          <w:sz w:val="24"/>
        </w:rPr>
        <w:t xml:space="preserve">Specimen of Raw Scores — Shri Sanskrit Inter College, Aitmadpur (Rural Government)</w:t>
      </w:r>
    </w:p>
    <w:tbl>
      <w:tblPr>
        <w:tblStyle w:val="Table"/>
        <w:tblW w:type="pct" w:w="5000"/>
        <w:jc w:val="center"/>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Sex</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17</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16</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18</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17</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r>
    </w:tbl>
    <w:bookmarkEnd w:id="216"/>
    <w:bookmarkStart w:id="217" w:name="table-d.2"/>
    <w:p>
      <w:pPr>
        <w:pStyle w:val="Heading4"/>
        <w:spacing w:line="360" w:lineRule="auto"/>
        <w:jc w:val="left"/>
      </w:pPr>
      <w:r>
        <w:rPr>
          <w:rFonts w:ascii="Times New Roman" w:hAnsi="Times New Roman" w:cs="Times New Roman" w:eastAsia="Times New Roman"/>
          <w:b/>
          <w:sz w:val="24"/>
        </w:rPr>
        <w:t xml:space="preserve">TABLE D.2</w:t>
      </w:r>
    </w:p>
    <w:p>
      <w:pPr>
        <w:pStyle w:val="FirstParagraph"/>
        <w:spacing w:line="480" w:lineRule="auto" w:after="120"/>
        <w:jc w:val="both"/>
      </w:pPr>
      <w:r>
        <w:rPr>
          <w:rFonts w:ascii="Times New Roman" w:hAnsi="Times New Roman" w:cs="Times New Roman" w:eastAsia="Times New Roman"/>
          <w:b/>
          <w:bCs/>
          <w:sz w:val="24"/>
        </w:rPr>
        <w:t xml:space="preserve">Specimen of Raw Scores — Amod Memorial Public School, Khajuri (Rural Private)</w:t>
      </w:r>
    </w:p>
    <w:tbl>
      <w:tblPr>
        <w:tblStyle w:val="Table"/>
        <w:tblW w:type="pct" w:w="5000"/>
        <w:jc w:val="center"/>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Sex</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r>
    </w:tbl>
    <w:bookmarkEnd w:id="217"/>
    <w:bookmarkStart w:id="218" w:name="table-d.3"/>
    <w:p>
      <w:pPr>
        <w:pStyle w:val="Heading4"/>
        <w:spacing w:line="360" w:lineRule="auto"/>
        <w:jc w:val="left"/>
      </w:pPr>
      <w:r>
        <w:rPr>
          <w:rFonts w:ascii="Times New Roman" w:hAnsi="Times New Roman" w:cs="Times New Roman" w:eastAsia="Times New Roman"/>
          <w:b/>
          <w:sz w:val="24"/>
        </w:rPr>
        <w:t xml:space="preserve">TABLE D.3</w:t>
      </w:r>
    </w:p>
    <w:p>
      <w:pPr>
        <w:pStyle w:val="FirstParagraph"/>
        <w:spacing w:line="480" w:lineRule="auto" w:after="120"/>
        <w:jc w:val="both"/>
      </w:pPr>
      <w:r>
        <w:rPr>
          <w:rFonts w:ascii="Times New Roman" w:hAnsi="Times New Roman" w:cs="Times New Roman" w:eastAsia="Times New Roman"/>
          <w:b/>
          <w:bCs/>
          <w:sz w:val="24"/>
        </w:rPr>
        <w:t xml:space="preserve">Specimen of Raw Scores — G.S.D.N. Inter College, Kila Parikshit Garh (Urban Government)</w:t>
      </w:r>
    </w:p>
    <w:tbl>
      <w:tblPr>
        <w:tblStyle w:val="Table"/>
        <w:tblW w:type="pct" w:w="5000"/>
        <w:jc w:val="center"/>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Sex</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13</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11</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r>
    </w:tbl>
    <w:bookmarkEnd w:id="218"/>
    <w:bookmarkStart w:id="219" w:name="table-d.4"/>
    <w:p>
      <w:pPr>
        <w:pStyle w:val="Heading4"/>
        <w:spacing w:line="360" w:lineRule="auto"/>
        <w:jc w:val="left"/>
      </w:pPr>
      <w:r>
        <w:rPr>
          <w:rFonts w:ascii="Times New Roman" w:hAnsi="Times New Roman" w:cs="Times New Roman" w:eastAsia="Times New Roman"/>
          <w:b/>
          <w:sz w:val="24"/>
        </w:rPr>
        <w:t xml:space="preserve">TABLE D.4</w:t>
      </w:r>
    </w:p>
    <w:p>
      <w:pPr>
        <w:pStyle w:val="FirstParagraph"/>
        <w:spacing w:line="480" w:lineRule="auto" w:after="120"/>
        <w:jc w:val="both"/>
      </w:pPr>
      <w:r>
        <w:rPr>
          <w:rFonts w:ascii="Times New Roman" w:hAnsi="Times New Roman" w:cs="Times New Roman" w:eastAsia="Times New Roman"/>
          <w:b/>
          <w:bCs/>
          <w:sz w:val="24"/>
        </w:rPr>
        <w:t xml:space="preserve">Specimen of Raw Scores — K.P. International School, Kila Parikshit Garh (Urban Private)</w:t>
      </w:r>
    </w:p>
    <w:tbl>
      <w:tblPr>
        <w:tblStyle w:val="Table"/>
        <w:tblW w:type="pct" w:w="5000"/>
        <w:jc w:val="center"/>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center"/>
            </w:pPr>
            <w:r>
              <w:rPr>
                <w:rFonts w:ascii="Times New Roman" w:hAnsi="Times New Roman" w:cs="Times New Roman" w:eastAsia="Times New Roman"/>
                <w:sz w:val="22"/>
              </w:rPr>
              <w:t xml:space="preserve">Sex</w:t>
            </w:r>
          </w:p>
        </w:tc>
        <w:tc>
          <w:tcPr/>
          <w:p>
            <w:pPr>
              <w:pStyle w:val="Compact"/>
              <w:spacing w:line="276" w:lineRule="auto"/>
              <w:jc w:val="center"/>
            </w:pPr>
            <w:r>
              <w:rPr>
                <w:rFonts w:ascii="Times New Roman" w:hAnsi="Times New Roman" w:cs="Times New Roman" w:eastAsia="Times New Roman"/>
                <w:sz w:val="22"/>
              </w:rPr>
              <w:t xml:space="preserve">Lit</w:t>
            </w:r>
          </w:p>
        </w:tc>
        <w:tc>
          <w:tcPr/>
          <w:p>
            <w:pPr>
              <w:pStyle w:val="Compact"/>
              <w:spacing w:line="276" w:lineRule="auto"/>
              <w:jc w:val="center"/>
            </w:pPr>
            <w:r>
              <w:rPr>
                <w:rFonts w:ascii="Times New Roman" w:hAnsi="Times New Roman" w:cs="Times New Roman" w:eastAsia="Times New Roman"/>
                <w:sz w:val="22"/>
              </w:rPr>
              <w:t xml:space="preserve">Sci</w:t>
            </w:r>
          </w:p>
        </w:tc>
        <w:tc>
          <w:tcPr/>
          <w:p>
            <w:pPr>
              <w:pStyle w:val="Compact"/>
              <w:spacing w:line="276" w:lineRule="auto"/>
              <w:jc w:val="center"/>
            </w:pPr>
            <w:r>
              <w:rPr>
                <w:rFonts w:ascii="Times New Roman" w:hAnsi="Times New Roman" w:cs="Times New Roman" w:eastAsia="Times New Roman"/>
                <w:sz w:val="22"/>
              </w:rPr>
              <w:t xml:space="preserve">Exe</w:t>
            </w:r>
          </w:p>
        </w:tc>
        <w:tc>
          <w:tcPr/>
          <w:p>
            <w:pPr>
              <w:pStyle w:val="Compact"/>
              <w:spacing w:line="276" w:lineRule="auto"/>
              <w:jc w:val="center"/>
            </w:pPr>
            <w:r>
              <w:rPr>
                <w:rFonts w:ascii="Times New Roman" w:hAnsi="Times New Roman" w:cs="Times New Roman" w:eastAsia="Times New Roman"/>
                <w:sz w:val="22"/>
              </w:rPr>
              <w:t xml:space="preserve">Com</w:t>
            </w:r>
          </w:p>
        </w:tc>
        <w:tc>
          <w:tcPr/>
          <w:p>
            <w:pPr>
              <w:pStyle w:val="Compact"/>
              <w:spacing w:line="276" w:lineRule="auto"/>
              <w:jc w:val="center"/>
            </w:pPr>
            <w:r>
              <w:rPr>
                <w:rFonts w:ascii="Times New Roman" w:hAnsi="Times New Roman" w:cs="Times New Roman" w:eastAsia="Times New Roman"/>
                <w:sz w:val="22"/>
              </w:rPr>
              <w:t xml:space="preserve">Con</w:t>
            </w:r>
          </w:p>
        </w:tc>
        <w:tc>
          <w:tcPr/>
          <w:p>
            <w:pPr>
              <w:pStyle w:val="Compact"/>
              <w:spacing w:line="276" w:lineRule="auto"/>
              <w:jc w:val="center"/>
            </w:pPr>
            <w:r>
              <w:rPr>
                <w:rFonts w:ascii="Times New Roman" w:hAnsi="Times New Roman" w:cs="Times New Roman" w:eastAsia="Times New Roman"/>
                <w:sz w:val="22"/>
              </w:rPr>
              <w:t xml:space="preserve">Art</w:t>
            </w:r>
          </w:p>
        </w:tc>
        <w:tc>
          <w:tcPr/>
          <w:p>
            <w:pPr>
              <w:pStyle w:val="Compact"/>
              <w:spacing w:line="276" w:lineRule="auto"/>
              <w:jc w:val="center"/>
            </w:pPr>
            <w:r>
              <w:rPr>
                <w:rFonts w:ascii="Times New Roman" w:hAnsi="Times New Roman" w:cs="Times New Roman" w:eastAsia="Times New Roman"/>
                <w:sz w:val="22"/>
              </w:rPr>
              <w:t xml:space="preserve">Agr</w:t>
            </w:r>
          </w:p>
        </w:tc>
        <w:tc>
          <w:tcPr/>
          <w:p>
            <w:pPr>
              <w:pStyle w:val="Compact"/>
              <w:spacing w:line="276" w:lineRule="auto"/>
              <w:jc w:val="center"/>
            </w:pPr>
            <w:r>
              <w:rPr>
                <w:rFonts w:ascii="Times New Roman" w:hAnsi="Times New Roman" w:cs="Times New Roman" w:eastAsia="Times New Roman"/>
                <w:sz w:val="22"/>
              </w:rPr>
              <w:t xml:space="preserve">Per</w:t>
            </w:r>
          </w:p>
        </w:tc>
        <w:tc>
          <w:tcPr/>
          <w:p>
            <w:pPr>
              <w:pStyle w:val="Compact"/>
              <w:spacing w:line="276" w:lineRule="auto"/>
              <w:jc w:val="center"/>
            </w:pPr>
            <w:r>
              <w:rPr>
                <w:rFonts w:ascii="Times New Roman" w:hAnsi="Times New Roman" w:cs="Times New Roman" w:eastAsia="Times New Roman"/>
                <w:sz w:val="22"/>
              </w:rPr>
              <w:t xml:space="preserve">Soc</w:t>
            </w:r>
          </w:p>
        </w:tc>
        <w:tc>
          <w:tcPr/>
          <w:p>
            <w:pPr>
              <w:pStyle w:val="Compact"/>
              <w:spacing w:line="276" w:lineRule="auto"/>
              <w:jc w:val="center"/>
            </w:pPr>
            <w:r>
              <w:rPr>
                <w:rFonts w:ascii="Times New Roman" w:hAnsi="Times New Roman" w:cs="Times New Roman" w:eastAsia="Times New Roman"/>
                <w:sz w:val="22"/>
              </w:rPr>
              <w:t xml:space="preserve">Hou</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5</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r>
      <w:tr>
        <w:tc>
          <w:tcPr/>
          <w:p>
            <w:pPr>
              <w:pStyle w:val="Compact"/>
              <w:spacing w:line="276" w:lineRule="auto"/>
              <w:jc w:val="center"/>
            </w:pPr>
            <w:r>
              <w:rPr>
                <w:rFonts w:ascii="Times New Roman" w:hAnsi="Times New Roman" w:cs="Times New Roman" w:eastAsia="Times New Roman"/>
                <w:sz w:val="22"/>
              </w:rPr>
              <w:t xml:space="preserve">6</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7</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r>
      <w:tr>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r>
      <w:tr>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B</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16</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9</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12</w:t>
            </w:r>
          </w:p>
        </w:tc>
        <w:tc>
          <w:tcPr/>
          <w:p>
            <w:pPr>
              <w:pStyle w:val="Compact"/>
              <w:spacing w:line="276" w:lineRule="auto"/>
              <w:jc w:val="center"/>
            </w:pPr>
            <w:r>
              <w:rPr>
                <w:rFonts w:ascii="Times New Roman" w:hAnsi="Times New Roman" w:cs="Times New Roman" w:eastAsia="Times New Roman"/>
                <w:sz w:val="22"/>
              </w:rPr>
              <w:t xml:space="preserve">10</w:t>
            </w:r>
          </w:p>
        </w:tc>
      </w:tr>
      <w:tr>
        <w:tc>
          <w:tcPr/>
          <w:p>
            <w:pPr>
              <w:pStyle w:val="Compact"/>
              <w:spacing w:line="276" w:lineRule="auto"/>
              <w:jc w:val="center"/>
            </w:pPr>
            <w:r>
              <w:rPr>
                <w:rFonts w:ascii="Times New Roman" w:hAnsi="Times New Roman" w:cs="Times New Roman" w:eastAsia="Times New Roman"/>
                <w:sz w:val="22"/>
              </w:rPr>
              <w:t xml:space="preserve">10</w:t>
            </w:r>
          </w:p>
        </w:tc>
        <w:tc>
          <w:tcPr/>
          <w:p>
            <w:pPr>
              <w:pStyle w:val="Compact"/>
              <w:spacing w:line="276" w:lineRule="auto"/>
              <w:jc w:val="center"/>
            </w:pPr>
            <w:r>
              <w:rPr>
                <w:rFonts w:ascii="Times New Roman" w:hAnsi="Times New Roman" w:cs="Times New Roman" w:eastAsia="Times New Roman"/>
                <w:sz w:val="22"/>
              </w:rPr>
              <w:t xml:space="preserve">G</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15</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11</w:t>
            </w:r>
          </w:p>
        </w:tc>
        <w:tc>
          <w:tcPr/>
          <w:p>
            <w:pPr>
              <w:pStyle w:val="Compact"/>
              <w:spacing w:line="276" w:lineRule="auto"/>
              <w:jc w:val="center"/>
            </w:pPr>
            <w:r>
              <w:rPr>
                <w:rFonts w:ascii="Times New Roman" w:hAnsi="Times New Roman" w:cs="Times New Roman" w:eastAsia="Times New Roman"/>
                <w:sz w:val="22"/>
              </w:rPr>
              <w:t xml:space="preserve">14</w:t>
            </w:r>
          </w:p>
        </w:tc>
        <w:tc>
          <w:tcPr/>
          <w:p>
            <w:pPr>
              <w:pStyle w:val="Compact"/>
              <w:spacing w:line="276" w:lineRule="auto"/>
              <w:jc w:val="center"/>
            </w:pPr>
            <w:r>
              <w:rPr>
                <w:rFonts w:ascii="Times New Roman" w:hAnsi="Times New Roman" w:cs="Times New Roman" w:eastAsia="Times New Roman"/>
                <w:sz w:val="22"/>
              </w:rPr>
              <w:t xml:space="preserve">8</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13</w:t>
            </w:r>
          </w:p>
        </w:tc>
        <w:tc>
          <w:tcPr/>
          <w:p>
            <w:pPr>
              <w:pStyle w:val="Compact"/>
              <w:spacing w:line="276" w:lineRule="auto"/>
              <w:jc w:val="center"/>
            </w:pPr>
            <w:r>
              <w:rPr>
                <w:rFonts w:ascii="Times New Roman" w:hAnsi="Times New Roman" w:cs="Times New Roman" w:eastAsia="Times New Roman"/>
                <w:sz w:val="22"/>
              </w:rPr>
              <w:t xml:space="preserve">12</w:t>
            </w:r>
          </w:p>
        </w:tc>
      </w:tr>
    </w:tbl>
    <w:p>
      <w:pPr>
        <w:pStyle w:val="BodyText"/>
        <w:spacing w:line="480" w:lineRule="auto" w:after="120"/>
        <w:jc w:val="both"/>
      </w:pPr>
      <w:r>
        <w:rPr>
          <w:rFonts w:ascii="Times New Roman" w:hAnsi="Times New Roman" w:cs="Times New Roman" w:eastAsia="Times New Roman"/>
          <w:i/>
          <w:iCs/>
          <w:sz w:val="24"/>
        </w:rPr>
        <w:t xml:space="preserve">(Codes: B = Boy, G = Girl, Lit = Literary, Sci = Scientific, Exe = Executive, Com = Commercial, Con = Constructive, Art = Artistic, Agr = Agricultural, Per = Persuasive, Soc = Social, Hou = Household.)</w:t>
      </w:r>
    </w:p>
    <w:bookmarkEnd w:id="219"/>
    <w:bookmarkEnd w:id="220"/>
    <w:bookmarkEnd w:id="221"/>
    <w:bookmarkStart w:id="222" w:name="section-10"/>
    <w:p>
      <w:pPr>
        <w:pStyle w:val="Heading2"/>
        <w:spacing w:line="360" w:lineRule="auto"/>
        <w:jc w:val="center"/>
      </w:pPr>
      <w:r>
        <w:rPr>
          <w:rFonts w:ascii="Times New Roman" w:hAnsi="Times New Roman" w:cs="Times New Roman" w:eastAsia="Times New Roman"/>
          <w:b/>
          <w:sz w:val="28"/>
        </w:rPr>
        <w:t xml:space="preserve">—</w:t>
      </w:r>
    </w:p>
    <w:bookmarkEnd w:id="222"/>
    <w:bookmarkStart w:id="224" w:name="appendix-e"/>
    <w:p>
      <w:pPr>
        <w:pStyle w:val="Heading2"/>
        <w:spacing w:line="360" w:lineRule="auto"/>
        <w:jc w:val="center"/>
      </w:pPr>
      <w:r>
        <w:rPr>
          <w:rFonts w:ascii="Times New Roman" w:hAnsi="Times New Roman" w:cs="Times New Roman" w:eastAsia="Times New Roman"/>
          <w:b/>
          <w:sz w:val="28"/>
        </w:rPr>
        <w:t xml:space="preserve">APPENDIX – E</w:t>
      </w:r>
    </w:p>
    <w:bookmarkStart w:id="223" w:name="list-of-sample-schools-with-addresses"/>
    <w:p>
      <w:pPr>
        <w:pStyle w:val="Heading3"/>
        <w:spacing w:line="360" w:lineRule="auto"/>
        <w:jc w:val="left"/>
      </w:pPr>
      <w:r>
        <w:rPr>
          <w:rFonts w:ascii="Times New Roman" w:hAnsi="Times New Roman" w:cs="Times New Roman" w:eastAsia="Times New Roman"/>
          <w:b/>
          <w:sz w:val="26"/>
        </w:rPr>
        <w:t xml:space="preserve">LIST OF SAMPLE SCHOOLS WITH ADDRESSES</w:t>
      </w:r>
    </w:p>
    <w:tbl>
      <w:tblPr>
        <w:tblStyle w:val="Table"/>
        <w:tblW w:type="pct" w:w="5000"/>
        <w:jc w:val="center"/>
        <w:tblLayout w:type="fixed"/>
        <w:tblLook w:firstRow="1" w:lastRow="0" w:firstColumn="0" w:lastColumn="0" w:noHBand="0" w:noVBand="0" w:val="0020"/>
      </w:tblPr>
      <w:tblGrid>
        <w:gridCol w:w="2329"/>
        <w:gridCol w:w="1863"/>
        <w:gridCol w:w="1863"/>
        <w:gridCol w:w="1863"/>
      </w:tblGrid>
      <w:tr>
        <w:trPr>
          <w:tblHeader w:val="on"/>
        </w:trPr>
        <w:tc>
          <w:tcPr/>
          <w:p>
            <w:pPr>
              <w:pStyle w:val="Compact"/>
              <w:spacing w:line="276" w:lineRule="auto"/>
              <w:jc w:val="center"/>
            </w:pPr>
            <w:r>
              <w:rPr>
                <w:rFonts w:ascii="Times New Roman" w:hAnsi="Times New Roman" w:cs="Times New Roman" w:eastAsia="Times New Roman"/>
                <w:sz w:val="22"/>
              </w:rPr>
              <w:t xml:space="preserve">S. No.</w:t>
            </w:r>
          </w:p>
        </w:tc>
        <w:tc>
          <w:tcPr/>
          <w:p>
            <w:pPr>
              <w:pStyle w:val="Compact"/>
              <w:spacing w:line="276" w:lineRule="auto"/>
              <w:jc w:val="left"/>
            </w:pPr>
            <w:r>
              <w:rPr>
                <w:rFonts w:ascii="Times New Roman" w:hAnsi="Times New Roman" w:cs="Times New Roman" w:eastAsia="Times New Roman"/>
                <w:sz w:val="22"/>
              </w:rPr>
              <w:t xml:space="preserve">Type of School</w:t>
            </w:r>
          </w:p>
        </w:tc>
        <w:tc>
          <w:tcPr/>
          <w:p>
            <w:pPr>
              <w:pStyle w:val="Compact"/>
              <w:spacing w:line="276" w:lineRule="auto"/>
              <w:jc w:val="left"/>
            </w:pPr>
            <w:r>
              <w:rPr>
                <w:rFonts w:ascii="Times New Roman" w:hAnsi="Times New Roman" w:cs="Times New Roman" w:eastAsia="Times New Roman"/>
                <w:sz w:val="22"/>
              </w:rPr>
              <w:t xml:space="preserve">Name of the School</w:t>
            </w:r>
          </w:p>
        </w:tc>
        <w:tc>
          <w:tcPr/>
          <w:p>
            <w:pPr>
              <w:pStyle w:val="Compact"/>
              <w:spacing w:line="276" w:lineRule="auto"/>
              <w:jc w:val="left"/>
            </w:pPr>
            <w:r>
              <w:rPr>
                <w:rFonts w:ascii="Times New Roman" w:hAnsi="Times New Roman" w:cs="Times New Roman" w:eastAsia="Times New Roman"/>
                <w:sz w:val="22"/>
              </w:rPr>
              <w:t xml:space="preserve">Address</w:t>
            </w:r>
          </w:p>
        </w:tc>
      </w:tr>
      <w:tr>
        <w:tc>
          <w:tcPr/>
          <w:p>
            <w:pPr>
              <w:pStyle w:val="Compact"/>
              <w:spacing w:line="276" w:lineRule="auto"/>
              <w:jc w:val="center"/>
            </w:pPr>
            <w:r>
              <w:rPr>
                <w:rFonts w:ascii="Times New Roman" w:hAnsi="Times New Roman" w:cs="Times New Roman" w:eastAsia="Times New Roman"/>
                <w:sz w:val="22"/>
              </w:rPr>
              <w:t xml:space="preserve">1.</w:t>
            </w:r>
          </w:p>
        </w:tc>
        <w:tc>
          <w:tcPr/>
          <w:p>
            <w:pPr>
              <w:pStyle w:val="Compact"/>
              <w:spacing w:line="276" w:lineRule="auto"/>
              <w:jc w:val="left"/>
            </w:pPr>
            <w:r>
              <w:rPr>
                <w:rFonts w:ascii="Times New Roman" w:hAnsi="Times New Roman" w:cs="Times New Roman" w:eastAsia="Times New Roman"/>
                <w:sz w:val="22"/>
              </w:rPr>
              <w:t xml:space="preserve">Rural Government</w:t>
            </w:r>
          </w:p>
        </w:tc>
        <w:tc>
          <w:tcPr/>
          <w:p>
            <w:pPr>
              <w:pStyle w:val="Compact"/>
              <w:spacing w:line="276" w:lineRule="auto"/>
              <w:jc w:val="left"/>
            </w:pPr>
            <w:r>
              <w:rPr>
                <w:rFonts w:ascii="Times New Roman" w:hAnsi="Times New Roman" w:cs="Times New Roman" w:eastAsia="Times New Roman"/>
                <w:sz w:val="22"/>
              </w:rPr>
              <w:t xml:space="preserve">Shri Sanskrit Inter College</w:t>
            </w:r>
          </w:p>
        </w:tc>
        <w:tc>
          <w:tcPr/>
          <w:p>
            <w:pPr>
              <w:pStyle w:val="Compact"/>
              <w:spacing w:line="276" w:lineRule="auto"/>
              <w:jc w:val="left"/>
            </w:pPr>
            <w:r>
              <w:rPr>
                <w:rFonts w:ascii="Times New Roman" w:hAnsi="Times New Roman" w:cs="Times New Roman" w:eastAsia="Times New Roman"/>
                <w:sz w:val="22"/>
              </w:rPr>
              <w:t xml:space="preserve">Aitmadpur, Block Sardhana, Distt. Meerut – 250 342</w:t>
            </w:r>
          </w:p>
        </w:tc>
      </w:tr>
      <w:tr>
        <w:tc>
          <w:tcPr/>
          <w:p>
            <w:pPr>
              <w:pStyle w:val="Compact"/>
              <w:spacing w:line="276" w:lineRule="auto"/>
              <w:jc w:val="center"/>
            </w:pPr>
            <w:r>
              <w:rPr>
                <w:rFonts w:ascii="Times New Roman" w:hAnsi="Times New Roman" w:cs="Times New Roman" w:eastAsia="Times New Roman"/>
                <w:sz w:val="22"/>
              </w:rPr>
              <w:t xml:space="preserve">2.</w:t>
            </w:r>
          </w:p>
        </w:tc>
        <w:tc>
          <w:tcPr/>
          <w:p>
            <w:pPr>
              <w:pStyle w:val="Compact"/>
              <w:spacing w:line="276" w:lineRule="auto"/>
              <w:jc w:val="left"/>
            </w:pPr>
            <w:r>
              <w:rPr>
                <w:rFonts w:ascii="Times New Roman" w:hAnsi="Times New Roman" w:cs="Times New Roman" w:eastAsia="Times New Roman"/>
                <w:sz w:val="22"/>
              </w:rPr>
              <w:t xml:space="preserve">Rural Private</w:t>
            </w:r>
          </w:p>
        </w:tc>
        <w:tc>
          <w:tcPr/>
          <w:p>
            <w:pPr>
              <w:pStyle w:val="Compact"/>
              <w:spacing w:line="276" w:lineRule="auto"/>
              <w:jc w:val="left"/>
            </w:pPr>
            <w:r>
              <w:rPr>
                <w:rFonts w:ascii="Times New Roman" w:hAnsi="Times New Roman" w:cs="Times New Roman" w:eastAsia="Times New Roman"/>
                <w:sz w:val="22"/>
              </w:rPr>
              <w:t xml:space="preserve">Amod Memorial Public School</w:t>
            </w:r>
          </w:p>
        </w:tc>
        <w:tc>
          <w:tcPr/>
          <w:p>
            <w:pPr>
              <w:pStyle w:val="Compact"/>
              <w:spacing w:line="276" w:lineRule="auto"/>
              <w:jc w:val="left"/>
            </w:pPr>
            <w:r>
              <w:rPr>
                <w:rFonts w:ascii="Times New Roman" w:hAnsi="Times New Roman" w:cs="Times New Roman" w:eastAsia="Times New Roman"/>
                <w:sz w:val="22"/>
              </w:rPr>
              <w:t xml:space="preserve">Village Khajuri, Block Mawana, Distt. Meerut – 250 401</w:t>
            </w:r>
          </w:p>
        </w:tc>
      </w:tr>
      <w:tr>
        <w:tc>
          <w:tcPr/>
          <w:p>
            <w:pPr>
              <w:pStyle w:val="Compact"/>
              <w:spacing w:line="276" w:lineRule="auto"/>
              <w:jc w:val="center"/>
            </w:pPr>
            <w:r>
              <w:rPr>
                <w:rFonts w:ascii="Times New Roman" w:hAnsi="Times New Roman" w:cs="Times New Roman" w:eastAsia="Times New Roman"/>
                <w:sz w:val="22"/>
              </w:rPr>
              <w:t xml:space="preserve">3.</w:t>
            </w:r>
          </w:p>
        </w:tc>
        <w:tc>
          <w:tcPr/>
          <w:p>
            <w:pPr>
              <w:pStyle w:val="Compact"/>
              <w:spacing w:line="276" w:lineRule="auto"/>
              <w:jc w:val="left"/>
            </w:pPr>
            <w:r>
              <w:rPr>
                <w:rFonts w:ascii="Times New Roman" w:hAnsi="Times New Roman" w:cs="Times New Roman" w:eastAsia="Times New Roman"/>
                <w:sz w:val="22"/>
              </w:rPr>
              <w:t xml:space="preserve">Urban Government</w:t>
            </w:r>
          </w:p>
        </w:tc>
        <w:tc>
          <w:tcPr/>
          <w:p>
            <w:pPr>
              <w:pStyle w:val="Compact"/>
              <w:spacing w:line="276" w:lineRule="auto"/>
              <w:jc w:val="left"/>
            </w:pPr>
            <w:r>
              <w:rPr>
                <w:rFonts w:ascii="Times New Roman" w:hAnsi="Times New Roman" w:cs="Times New Roman" w:eastAsia="Times New Roman"/>
                <w:sz w:val="22"/>
              </w:rPr>
              <w:t xml:space="preserve">G.S.D.N. Inter College</w:t>
            </w:r>
          </w:p>
        </w:tc>
        <w:tc>
          <w:tcPr/>
          <w:p>
            <w:pPr>
              <w:pStyle w:val="Compact"/>
              <w:spacing w:line="276" w:lineRule="auto"/>
              <w:jc w:val="left"/>
            </w:pPr>
            <w:r>
              <w:rPr>
                <w:rFonts w:ascii="Times New Roman" w:hAnsi="Times New Roman" w:cs="Times New Roman" w:eastAsia="Times New Roman"/>
                <w:sz w:val="22"/>
              </w:rPr>
              <w:t xml:space="preserve">Kila Parikshit Garh, Meerut City – 250 002</w:t>
            </w:r>
          </w:p>
        </w:tc>
      </w:tr>
      <w:tr>
        <w:tc>
          <w:tcPr/>
          <w:p>
            <w:pPr>
              <w:pStyle w:val="Compact"/>
              <w:spacing w:line="276" w:lineRule="auto"/>
              <w:jc w:val="center"/>
            </w:pPr>
            <w:r>
              <w:rPr>
                <w:rFonts w:ascii="Times New Roman" w:hAnsi="Times New Roman" w:cs="Times New Roman" w:eastAsia="Times New Roman"/>
                <w:sz w:val="22"/>
              </w:rPr>
              <w:t xml:space="preserve">4.</w:t>
            </w:r>
          </w:p>
        </w:tc>
        <w:tc>
          <w:tcPr/>
          <w:p>
            <w:pPr>
              <w:pStyle w:val="Compact"/>
              <w:spacing w:line="276" w:lineRule="auto"/>
              <w:jc w:val="left"/>
            </w:pPr>
            <w:r>
              <w:rPr>
                <w:rFonts w:ascii="Times New Roman" w:hAnsi="Times New Roman" w:cs="Times New Roman" w:eastAsia="Times New Roman"/>
                <w:sz w:val="22"/>
              </w:rPr>
              <w:t xml:space="preserve">Urban Private</w:t>
            </w:r>
          </w:p>
        </w:tc>
        <w:tc>
          <w:tcPr/>
          <w:p>
            <w:pPr>
              <w:pStyle w:val="Compact"/>
              <w:spacing w:line="276" w:lineRule="auto"/>
              <w:jc w:val="left"/>
            </w:pPr>
            <w:r>
              <w:rPr>
                <w:rFonts w:ascii="Times New Roman" w:hAnsi="Times New Roman" w:cs="Times New Roman" w:eastAsia="Times New Roman"/>
                <w:sz w:val="22"/>
              </w:rPr>
              <w:t xml:space="preserve">K.P. International School</w:t>
            </w:r>
          </w:p>
        </w:tc>
        <w:tc>
          <w:tcPr/>
          <w:p>
            <w:pPr>
              <w:pStyle w:val="Compact"/>
              <w:spacing w:line="276" w:lineRule="auto"/>
              <w:jc w:val="left"/>
            </w:pPr>
            <w:r>
              <w:rPr>
                <w:rFonts w:ascii="Times New Roman" w:hAnsi="Times New Roman" w:cs="Times New Roman" w:eastAsia="Times New Roman"/>
                <w:sz w:val="22"/>
              </w:rPr>
              <w:t xml:space="preserve">Kila Parikshit Garh, Meerut City – 250 002</w:t>
            </w:r>
          </w:p>
        </w:tc>
      </w:tr>
    </w:tbl>
    <w:bookmarkEnd w:id="223"/>
    <w:bookmarkEnd w:id="224"/>
    <w:bookmarkStart w:id="225" w:name="section-11"/>
    <w:p>
      <w:pPr>
        <w:pStyle w:val="Heading2"/>
        <w:spacing w:line="360" w:lineRule="auto"/>
        <w:jc w:val="center"/>
      </w:pPr>
      <w:r>
        <w:rPr>
          <w:rFonts w:ascii="Times New Roman" w:hAnsi="Times New Roman" w:cs="Times New Roman" w:eastAsia="Times New Roman"/>
          <w:b/>
          <w:sz w:val="28"/>
        </w:rPr>
        <w:t xml:space="preserve">—</w:t>
      </w:r>
    </w:p>
    <w:bookmarkEnd w:id="225"/>
    <w:bookmarkStart w:id="227" w:name="appendix-f"/>
    <w:p>
      <w:pPr>
        <w:pStyle w:val="Heading2"/>
        <w:spacing w:line="360" w:lineRule="auto"/>
        <w:jc w:val="center"/>
      </w:pPr>
      <w:r>
        <w:rPr>
          <w:rFonts w:ascii="Times New Roman" w:hAnsi="Times New Roman" w:cs="Times New Roman" w:eastAsia="Times New Roman"/>
          <w:b/>
          <w:sz w:val="28"/>
        </w:rPr>
        <w:t xml:space="preserve">APPENDIX – F</w:t>
      </w:r>
    </w:p>
    <w:bookmarkStart w:id="226" w:name="Xd58ca66323da99233d904aaf02bf8d463d3f93c"/>
    <w:p>
      <w:pPr>
        <w:pStyle w:val="Heading3"/>
        <w:spacing w:line="360" w:lineRule="auto"/>
        <w:jc w:val="left"/>
      </w:pPr>
      <w:r>
        <w:rPr>
          <w:rFonts w:ascii="Times New Roman" w:hAnsi="Times New Roman" w:cs="Times New Roman" w:eastAsia="Times New Roman"/>
          <w:b/>
          <w:sz w:val="26"/>
        </w:rPr>
        <w:t xml:space="preserve">CERTIFICATE OF DATA COLLECTION ISSUED BY THE PRINCIPALS</w:t>
      </w:r>
    </w:p>
    <w:p>
      <w:pPr>
        <w:pStyle w:val="FirstParagraph"/>
        <w:spacing w:line="480" w:lineRule="auto" w:after="120"/>
        <w:jc w:val="both"/>
      </w:pPr>
      <w:r>
        <w:rPr>
          <w:rFonts w:ascii="Times New Roman" w:hAnsi="Times New Roman" w:cs="Times New Roman" w:eastAsia="Times New Roman"/>
          <w:i/>
          <w:iCs/>
          <w:sz w:val="24"/>
        </w:rPr>
        <w:t xml:space="preserve">(Sample format — separate certificates were obtained from each of the four schools.)</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Office of the Principal</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______________________________ School / College</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Distt. Meerut</w:t>
      </w:r>
    </w:p>
    <w:p>
      <w:pPr>
        <w:pStyle w:val="BodyText"/>
        <w:spacing w:line="480" w:lineRule="auto" w:after="120"/>
        <w:jc w:val="both"/>
      </w:pPr>
      <w:r>
        <w:rPr>
          <w:rFonts w:ascii="Times New Roman" w:hAnsi="Times New Roman" w:cs="Times New Roman" w:eastAsia="Times New Roman"/>
          <w:b/>
          <w:bCs/>
          <w:sz w:val="24"/>
        </w:rPr>
        <w:t xml:space="preserve">No. ……./2025-26 Date: …………</w:t>
      </w:r>
    </w:p>
    <w:p>
      <w:pPr>
        <w:pStyle w:val="BodyText"/>
        <w:spacing w:line="480" w:lineRule="auto" w:after="120"/>
        <w:jc w:val="both"/>
      </w:pPr>
      <w:r>
        <w:rPr>
          <w:rFonts w:ascii="Times New Roman" w:hAnsi="Times New Roman" w:cs="Times New Roman" w:eastAsia="Times New Roman"/>
          <w:b/>
          <w:bCs/>
          <w:sz w:val="24"/>
        </w:rPr>
        <w:t xml:space="preserve">TO WHOM IT MAY CONCERN</w:t>
      </w:r>
    </w:p>
    <w:p>
      <w:pPr>
        <w:pStyle w:val="BodyText"/>
        <w:spacing w:line="480" w:lineRule="auto" w:after="120"/>
        <w:jc w:val="both"/>
      </w:pPr>
      <w:r>
        <w:rPr>
          <w:rFonts w:ascii="Times New Roman" w:hAnsi="Times New Roman" w:cs="Times New Roman" w:eastAsia="Times New Roman"/>
          <w:sz w:val="24"/>
        </w:rPr>
        <w:t xml:space="preserve">This is to certify that</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Shri/Kumari ____________________</w:t>
      </w:r>
      <w:r>
        <w:rPr>
          <w:rFonts w:ascii="Times New Roman" w:hAnsi="Times New Roman" w:cs="Times New Roman" w:eastAsia="Times New Roman"/>
          <w:sz w:val="24"/>
        </w:rPr>
        <w:t xml:space="preserve">, an M.Ed. student of the Department of Education, Chaudhary Charan Singh University, Meerut, has collected data from the students of Class IX of this institution on</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____________ (date)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in connection with his/her dissertation work entitled</w:t>
      </w:r>
      <w:r>
        <w:rPr>
          <w:rFonts w:ascii="Times New Roman" w:hAnsi="Times New Roman" w:cs="Times New Roman" w:eastAsia="Times New Roman"/>
          <w:sz w:val="24"/>
        </w:rPr>
        <w:t xml:space="preserve"> </w:t>
      </w:r>
      <w:r>
        <w:rPr>
          <w:rFonts w:ascii="Times New Roman" w:hAnsi="Times New Roman" w:cs="Times New Roman" w:eastAsia="Times New Roman"/>
          <w:i/>
          <w:iCs/>
          <w:sz w:val="24"/>
        </w:rPr>
        <w:t xml:space="preserve">“A Comparative Study of Vocational Interests of Secondary School Students of Rural and Urban Areas in Government and Private Schools of Meerut District”</w:t>
      </w:r>
      <w:r>
        <w:rPr>
          <w:rFonts w:ascii="Times New Roman" w:hAnsi="Times New Roman" w:cs="Times New Roman" w:eastAsia="Times New Roman"/>
          <w:sz w:val="24"/>
        </w:rPr>
        <w:t xml:space="preserve">.</w:t>
      </w:r>
    </w:p>
    <w:p>
      <w:pPr>
        <w:pStyle w:val="BodyText"/>
        <w:spacing w:line="480" w:lineRule="auto" w:after="120"/>
        <w:jc w:val="both"/>
      </w:pPr>
      <w:r>
        <w:rPr>
          <w:rFonts w:ascii="Times New Roman" w:hAnsi="Times New Roman" w:cs="Times New Roman" w:eastAsia="Times New Roman"/>
          <w:sz w:val="24"/>
        </w:rPr>
        <w:t xml:space="preserve">The candidate has conducted himself/herself in a thoroughly disciplined manner during the data-collection visit. We extend our best wishes for the successful completion of his/her dissertation.</w:t>
      </w:r>
    </w:p>
    <w:p>
      <w:pPr>
        <w:pStyle w:val="BodyText"/>
        <w:spacing w:line="480" w:lineRule="auto" w:after="120"/>
        <w:jc w:val="both"/>
      </w:pPr>
      <w:r>
        <w:rPr>
          <w:rFonts w:ascii="Times New Roman" w:hAnsi="Times New Roman" w:cs="Times New Roman" w:eastAsia="Times New Roman"/>
          <w:sz w:val="24"/>
        </w:rPr>
        <w:t xml:space="preserve">(Sd.)</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Principal</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______________________________ School / College</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Distt. Meerut</w:t>
      </w:r>
    </w:p>
    <w:p>
      <w:pPr>
        <w:pStyle w:val="BodyText"/>
        <w:spacing w:line="480" w:lineRule="auto" w:after="120"/>
        <w:jc w:val="both"/>
      </w:pPr>
      <w:r>
        <w:rPr>
          <w:rFonts w:ascii="Times New Roman" w:hAnsi="Times New Roman" w:cs="Times New Roman" w:eastAsia="Times New Roman"/>
          <w:sz w:val="24"/>
        </w:rPr>
        <w:t xml:space="preserve">(Seal of the School)</w:t>
      </w:r>
    </w:p>
    <w:bookmarkEnd w:id="226"/>
    <w:bookmarkEnd w:id="227"/>
    <w:bookmarkStart w:id="228" w:name="section-12"/>
    <w:p>
      <w:pPr>
        <w:pStyle w:val="Heading2"/>
        <w:spacing w:line="360" w:lineRule="auto"/>
        <w:jc w:val="center"/>
      </w:pPr>
      <w:r>
        <w:rPr>
          <w:rFonts w:ascii="Times New Roman" w:hAnsi="Times New Roman" w:cs="Times New Roman" w:eastAsia="Times New Roman"/>
          <w:b/>
          <w:sz w:val="28"/>
        </w:rPr>
        <w:t xml:space="preserve">—</w:t>
      </w:r>
    </w:p>
    <w:p>
      <w:pPr>
        <w:pStyle w:val="FirstParagraph"/>
        <w:spacing w:line="480" w:lineRule="auto" w:after="120"/>
        <w:jc w:val="both"/>
      </w:pPr>
      <w:r>
        <w:rPr>
          <w:rFonts w:ascii="Times New Roman" w:hAnsi="Times New Roman" w:cs="Times New Roman" w:eastAsia="Times New Roman"/>
          <w:sz w:val="24"/>
        </w:rPr>
        <w:t xml:space="preserve">*** End of Appendices</w:t>
      </w:r>
      <w:r>
        <w:rPr>
          <w:rFonts w:ascii="Times New Roman" w:hAnsi="Times New Roman" w:cs="Times New Roman" w:eastAsia="Times New Roman"/>
          <w:sz w:val="24"/>
        </w:rPr>
        <w:t xml:space="preserve"> </w:t>
      </w:r>
      <w:r>
        <w:rPr>
          <w:rFonts w:ascii="Times New Roman" w:hAnsi="Times New Roman" w:cs="Times New Roman" w:eastAsia="Times New Roman"/>
          <w:b/>
          <w:bCs/>
          <w:i/>
          <w:iCs/>
          <w:sz w:val="24"/>
        </w:rPr>
        <w:t xml:space="preserve"> </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End of the Dissertation ***</w:t>
      </w:r>
    </w:p>
    <w:p>
      <w:pPr>
        <w:spacing w:line="480" w:lineRule="auto" w:after="120"/>
        <w:jc w:val="both"/>
      </w:pPr>
      <w:r>
        <w:rPr>
          <w:rFonts w:ascii="Times New Roman" w:hAnsi="Times New Roman" w:cs="Times New Roman" w:eastAsia="Times New Roman"/>
          <w:sz w:val="24"/>
        </w:rPr>
        <w:pict>
          <v:rect style="width:0;height:1.5pt" o:hralign="center" o:hrstd="t" o:hr="t"/>
        </w:pict>
      </w:r>
    </w:p>
    <w:p>
      <w:pPr>
        <w:pStyle w:val="FirstParagraph"/>
        <w:spacing w:line="480" w:lineRule="auto" w:after="120"/>
        <w:jc w:val="both"/>
      </w:pPr>
      <w:r>
        <w:rPr>
          <w:rFonts w:ascii="Times New Roman" w:hAnsi="Times New Roman" w:cs="Times New Roman" w:eastAsia="Times New Roman"/>
          <w:b/>
          <w:bCs/>
          <w:sz w:val="24"/>
        </w:rPr>
        <w:t xml:space="preserve">A COMPARATIVE STUDY OF VOCATIONAL INTERESTS OF SECONDARY SCHOOL STUDENTS OF RURAL AND URBAN AREAS IN GOVERNMENT AND PRIVATE SCHOOLS OF MEERUT DISTRICT</w:t>
      </w:r>
    </w:p>
    <w:p>
      <w:pPr>
        <w:pStyle w:val="BodyText"/>
        <w:spacing w:line="480" w:lineRule="auto" w:after="120"/>
        <w:jc w:val="both"/>
      </w:pPr>
      <w:r>
        <w:rPr>
          <w:rFonts w:ascii="Times New Roman" w:hAnsi="Times New Roman" w:cs="Times New Roman" w:eastAsia="Times New Roman"/>
          <w:sz w:val="24"/>
        </w:rPr>
        <w:t xml:space="preserve">— A Dissertation submitted to</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Chaudhary Charan Singh University, Meerut</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for the degree of</w:t>
      </w:r>
      <w:r>
        <w:rPr>
          <w:rFonts w:ascii="Times New Roman" w:hAnsi="Times New Roman" w:cs="Times New Roman" w:eastAsia="Times New Roman"/>
          <w:sz w:val="24"/>
        </w:rPr>
        <w:t xml:space="preserve"> </w:t>
      </w:r>
      <w:r>
        <w:rPr>
          <w:rFonts w:ascii="Times New Roman" w:hAnsi="Times New Roman" w:cs="Times New Roman" w:eastAsia="Times New Roman"/>
          <w:b/>
          <w:bCs/>
          <w:sz w:val="24"/>
        </w:rPr>
        <w:t xml:space="preserve">Master of Education (M.Ed.)</w:t>
      </w: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 Session 2025–2026.</w:t>
      </w:r>
    </w:p>
    <w:bookmarkEnd w:id="228"/>
    <w:bookmarkEnd w:id="229"/>
    <w:sectPr>
      <w:footerReference w:type="default" r:id="rId9"/>
      <w:footnotePr>
        <w:numRestart w:val="eachSect"/>
      </w:footnotePr>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32">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1"/>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48">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49">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2026-05-23T19:02:05Z</dcterms:created>
  <dcterms:modified xsi:type="dcterms:W3CDTF">2026-05-23T19:02:05Z</dcterms:modified>
</cp:coreProperties>
</file>

<file path=docProps/custom.xml><?xml version="1.0" encoding="utf-8"?>
<Properties xmlns="http://schemas.openxmlformats.org/officeDocument/2006/custom-properties" xmlns:vt="http://schemas.openxmlformats.org/officeDocument/2006/docPropsVTypes"/>
</file>