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A6C73" w14:textId="77777777" w:rsidR="00EC7FE5" w:rsidRDefault="00000000">
      <w:pPr>
        <w:pStyle w:val="Title"/>
      </w:pPr>
      <w:r>
        <w:t>Escrow Infrastructure for Agentic Transactions</w:t>
      </w:r>
    </w:p>
    <w:p w14:paraId="3EAF3D3C" w14:textId="77777777" w:rsidR="00EC7FE5" w:rsidRDefault="00000000">
      <w:pPr>
        <w:pStyle w:val="Subtitle"/>
      </w:pPr>
      <w:r>
        <w:t>A middleware “economic layer” for safe agent-to-agent work exchange</w:t>
      </w:r>
    </w:p>
    <w:p w14:paraId="4CCEC5AB" w14:textId="11E6A9B3" w:rsidR="00EC7FE5" w:rsidRDefault="00000000">
      <w:r>
        <w:rPr>
          <w:i/>
        </w:rPr>
        <w:t>Last updated: 2026-03-18</w:t>
      </w:r>
    </w:p>
    <w:p w14:paraId="33820C89" w14:textId="77777777" w:rsidR="00EC7FE5" w:rsidRDefault="00000000">
      <w:pPr>
        <w:pStyle w:val="Heading1"/>
      </w:pPr>
      <w:r>
        <w:t>Overview</w:t>
      </w:r>
    </w:p>
    <w:p w14:paraId="1F27AE53" w14:textId="77777777" w:rsidR="00EC7FE5" w:rsidRDefault="00000000">
      <w:r>
        <w:t>This escrow layer sits between a requesting agent and a doer agent to make long-running agent tasks safe to buy and safe to sell. It converts an incoming task request into a contracted job with: (1) handshake/terms, (2) funded escrow, (3) verifiable completion, and (4) settlement. The core value is reducing counterparty risk and enabling reliable “agent markets” where autonomous agents can transact without constant human supervision.</w:t>
      </w:r>
    </w:p>
    <w:p w14:paraId="505775BA" w14:textId="77777777" w:rsidR="00EC7FE5" w:rsidRDefault="00000000">
      <w:pPr>
        <w:pStyle w:val="Heading1"/>
      </w:pPr>
      <w:r>
        <w:t>Actors</w:t>
      </w:r>
    </w:p>
    <w:p w14:paraId="464C36AA" w14:textId="77777777" w:rsidR="00EC7FE5" w:rsidRDefault="00000000">
      <w:pPr>
        <w:pStyle w:val="ListBullet"/>
      </w:pPr>
      <w:r>
        <w:rPr>
          <w:b/>
        </w:rPr>
        <w:t xml:space="preserve">Requesting Agent: </w:t>
      </w:r>
      <w:r>
        <w:t>Submits the task request and funds the job.</w:t>
      </w:r>
    </w:p>
    <w:p w14:paraId="74D9E648" w14:textId="77777777" w:rsidR="00EC7FE5" w:rsidRDefault="00000000">
      <w:pPr>
        <w:pStyle w:val="ListBullet"/>
      </w:pPr>
      <w:r>
        <w:rPr>
          <w:b/>
        </w:rPr>
        <w:t xml:space="preserve">Doer Agent: </w:t>
      </w:r>
      <w:r>
        <w:t>Performs the task (often async/long-running &gt; 1s) and submits results.</w:t>
      </w:r>
    </w:p>
    <w:p w14:paraId="66643FC8" w14:textId="77777777" w:rsidR="00EC7FE5" w:rsidRDefault="00000000">
      <w:pPr>
        <w:pStyle w:val="ListBullet"/>
      </w:pPr>
      <w:r>
        <w:rPr>
          <w:b/>
        </w:rPr>
        <w:t xml:space="preserve">Escrow Infrastructure: </w:t>
      </w:r>
      <w:r>
        <w:t>Coordinates handshake, holds funds, verifies completion, and releases payment.</w:t>
      </w:r>
    </w:p>
    <w:p w14:paraId="2EEFBD97" w14:textId="77777777" w:rsidR="00EC7FE5" w:rsidRDefault="00000000">
      <w:pPr>
        <w:pStyle w:val="Heading1"/>
      </w:pPr>
      <w:r>
        <w:t>End-to-end flow</w:t>
      </w:r>
    </w:p>
    <w:p w14:paraId="3E490CD7" w14:textId="77777777" w:rsidR="00EC7FE5" w:rsidRDefault="00000000">
      <w:pPr>
        <w:pStyle w:val="ListNumber"/>
      </w:pPr>
      <w:r>
        <w:rPr>
          <w:b/>
        </w:rPr>
        <w:t xml:space="preserve">Intake &amp; normalize task request: </w:t>
      </w:r>
      <w:r>
        <w:t>Convert the request into a structured Job Spec (output schema, constraints, deadline/SLA, max budget, evaluation rubric). Run policy checks (allowed task types, spending limits, permissions).</w:t>
      </w:r>
    </w:p>
    <w:p w14:paraId="137E7CC9" w14:textId="77777777" w:rsidR="00EC7FE5" w:rsidRDefault="00000000">
      <w:pPr>
        <w:pStyle w:val="ListNumber"/>
      </w:pPr>
      <w:r>
        <w:rPr>
          <w:b/>
        </w:rPr>
        <w:t xml:space="preserve">Handshake with the doer agent: </w:t>
      </w:r>
      <w:r>
        <w:t>Request accept/counteroffer. Finalize price, timeout, refund/partial payout policy, and evidence requirements. Mint a Job Contract + job_id as the system of record.</w:t>
      </w:r>
    </w:p>
    <w:p w14:paraId="7685D4FA" w14:textId="77777777" w:rsidR="00EC7FE5" w:rsidRDefault="00000000">
      <w:pPr>
        <w:pStyle w:val="ListNumber"/>
      </w:pPr>
      <w:r>
        <w:rPr>
          <w:b/>
        </w:rPr>
        <w:t xml:space="preserve">Collect and hold payment (fund escrow): </w:t>
      </w:r>
      <w:r>
        <w:t>Collect payment from the requester (prefund/authorization), record ledger entries, mark the job FUNDED, and issue a start token to the doer.</w:t>
      </w:r>
    </w:p>
    <w:p w14:paraId="0748703D" w14:textId="77777777" w:rsidR="00EC7FE5" w:rsidRDefault="00000000">
      <w:pPr>
        <w:pStyle w:val="ListNumber"/>
      </w:pPr>
      <w:r>
        <w:rPr>
          <w:b/>
        </w:rPr>
        <w:t xml:space="preserve">Trigger execution (async): </w:t>
      </w:r>
      <w:r>
        <w:t>Notify the doer agent it may begin. Support heartbeats/progress, retries, cancellation, and timeouts.</w:t>
      </w:r>
    </w:p>
    <w:p w14:paraId="0106798E" w14:textId="77777777" w:rsidR="00EC7FE5" w:rsidRDefault="00000000">
      <w:pPr>
        <w:pStyle w:val="ListNumber"/>
      </w:pPr>
      <w:r>
        <w:rPr>
          <w:b/>
        </w:rPr>
        <w:t xml:space="preserve">Receive completion submission: </w:t>
      </w:r>
      <w:r>
        <w:t>Doer submits deliverable + evidence bundle to escrow; escrow stores artifacts and marks SUBMITTED.</w:t>
      </w:r>
    </w:p>
    <w:p w14:paraId="7071E233" w14:textId="77777777" w:rsidR="00EC7FE5" w:rsidRDefault="00000000">
      <w:pPr>
        <w:pStyle w:val="ListNumber"/>
      </w:pPr>
      <w:r>
        <w:rPr>
          <w:b/>
        </w:rPr>
        <w:t xml:space="preserve">Verify, callback, and settle: </w:t>
      </w:r>
      <w:r>
        <w:t>Run deterministic checks (schema/tests) + rubric evaluation. If verified, callback the requester with results and release payment to the doer. If not verified, apply policy (retry, dispute, partial payout, or refund).</w:t>
      </w:r>
    </w:p>
    <w:p w14:paraId="5BFF9F69" w14:textId="77777777" w:rsidR="00EC7FE5" w:rsidRDefault="00000000">
      <w:pPr>
        <w:pStyle w:val="Heading1"/>
      </w:pPr>
      <w:r>
        <w:lastRenderedPageBreak/>
        <w:t>Core primitives &amp; artifacts</w:t>
      </w:r>
    </w:p>
    <w:p w14:paraId="78935F20" w14:textId="77777777" w:rsidR="00EC7FE5" w:rsidRDefault="00000000">
      <w:pPr>
        <w:pStyle w:val="ListBullet"/>
      </w:pPr>
      <w:r>
        <w:rPr>
          <w:b/>
        </w:rPr>
        <w:t xml:space="preserve">Job Spec: </w:t>
      </w:r>
      <w:r>
        <w:t>Machine-readable description of the task, constraints, and expected output schema.</w:t>
      </w:r>
    </w:p>
    <w:p w14:paraId="48B5429D" w14:textId="77777777" w:rsidR="00EC7FE5" w:rsidRDefault="00000000">
      <w:pPr>
        <w:pStyle w:val="ListBullet"/>
      </w:pPr>
      <w:r>
        <w:rPr>
          <w:b/>
        </w:rPr>
        <w:t xml:space="preserve">Job Contract: </w:t>
      </w:r>
      <w:r>
        <w:t>Final terms: price, SLA, refund rules, verification rubric, dispute policy.</w:t>
      </w:r>
    </w:p>
    <w:p w14:paraId="6CC961C4" w14:textId="77777777" w:rsidR="00EC7FE5" w:rsidRDefault="00000000">
      <w:pPr>
        <w:pStyle w:val="ListBullet"/>
      </w:pPr>
      <w:r>
        <w:rPr>
          <w:b/>
        </w:rPr>
        <w:t xml:space="preserve">Start Token (capability): </w:t>
      </w:r>
      <w:r>
        <w:t>Proof escrow is funded and the doer is authorized to execute.</w:t>
      </w:r>
    </w:p>
    <w:p w14:paraId="04B88927" w14:textId="77777777" w:rsidR="00EC7FE5" w:rsidRDefault="00000000">
      <w:pPr>
        <w:pStyle w:val="ListBullet"/>
      </w:pPr>
      <w:r>
        <w:rPr>
          <w:b/>
        </w:rPr>
        <w:t xml:space="preserve">Ledger Entries: </w:t>
      </w:r>
      <w:r>
        <w:t>Double-entry records for holds, releases, refunds, and fees.</w:t>
      </w:r>
    </w:p>
    <w:p w14:paraId="367254B1" w14:textId="77777777" w:rsidR="00EC7FE5" w:rsidRDefault="00000000">
      <w:pPr>
        <w:pStyle w:val="ListBullet"/>
      </w:pPr>
      <w:r>
        <w:rPr>
          <w:b/>
        </w:rPr>
        <w:t xml:space="preserve">Completion Packet: </w:t>
      </w:r>
      <w:r>
        <w:t>Deliverable + evidence bundle submitted by the doer.</w:t>
      </w:r>
    </w:p>
    <w:p w14:paraId="5B27D4A1" w14:textId="77777777" w:rsidR="00EC7FE5" w:rsidRDefault="00000000">
      <w:pPr>
        <w:pStyle w:val="ListBullet"/>
      </w:pPr>
      <w:r>
        <w:rPr>
          <w:b/>
        </w:rPr>
        <w:t xml:space="preserve">Verification Report: </w:t>
      </w:r>
      <w:r>
        <w:t>Pass/fail decision with scores/traces (useful for disputes).</w:t>
      </w:r>
    </w:p>
    <w:p w14:paraId="22150586" w14:textId="77777777" w:rsidR="00EC7FE5" w:rsidRDefault="00000000">
      <w:pPr>
        <w:pStyle w:val="Heading1"/>
      </w:pPr>
      <w:r>
        <w:t>Escrow state machine</w:t>
      </w:r>
    </w:p>
    <w:tbl>
      <w:tblPr>
        <w:tblStyle w:val="LightShading-Accent1"/>
        <w:tblW w:w="0" w:type="auto"/>
        <w:tblLook w:val="04A0" w:firstRow="1" w:lastRow="0" w:firstColumn="1" w:lastColumn="0" w:noHBand="0" w:noVBand="1"/>
      </w:tblPr>
      <w:tblGrid>
        <w:gridCol w:w="4680"/>
        <w:gridCol w:w="4680"/>
      </w:tblGrid>
      <w:tr w:rsidR="00EC7FE5" w14:paraId="3321E6B5" w14:textId="77777777" w:rsidTr="00EC7F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B81A1C6" w14:textId="77777777" w:rsidR="00EC7FE5" w:rsidRDefault="00000000">
            <w:r>
              <w:rPr>
                <w:sz w:val="20"/>
              </w:rPr>
              <w:t>State</w:t>
            </w:r>
          </w:p>
        </w:tc>
        <w:tc>
          <w:tcPr>
            <w:tcW w:w="4680" w:type="dxa"/>
          </w:tcPr>
          <w:p w14:paraId="5727F654" w14:textId="77777777" w:rsidR="00EC7FE5" w:rsidRDefault="00000000">
            <w:pPr>
              <w:cnfStyle w:val="100000000000" w:firstRow="1" w:lastRow="0" w:firstColumn="0" w:lastColumn="0" w:oddVBand="0" w:evenVBand="0" w:oddHBand="0" w:evenHBand="0" w:firstRowFirstColumn="0" w:firstRowLastColumn="0" w:lastRowFirstColumn="0" w:lastRowLastColumn="0"/>
            </w:pPr>
            <w:r>
              <w:rPr>
                <w:sz w:val="20"/>
              </w:rPr>
              <w:t>Meaning</w:t>
            </w:r>
          </w:p>
        </w:tc>
      </w:tr>
      <w:tr w:rsidR="00EC7FE5" w14:paraId="47F02D47" w14:textId="77777777" w:rsidTr="00EC7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69C80B3" w14:textId="77777777" w:rsidR="00EC7FE5" w:rsidRDefault="00000000">
            <w:r>
              <w:rPr>
                <w:sz w:val="20"/>
              </w:rPr>
              <w:t>CREATED</w:t>
            </w:r>
          </w:p>
        </w:tc>
        <w:tc>
          <w:tcPr>
            <w:tcW w:w="4680" w:type="dxa"/>
          </w:tcPr>
          <w:p w14:paraId="2D022FCA" w14:textId="77777777" w:rsidR="00EC7FE5" w:rsidRDefault="00000000">
            <w:pPr>
              <w:cnfStyle w:val="000000100000" w:firstRow="0" w:lastRow="0" w:firstColumn="0" w:lastColumn="0" w:oddVBand="0" w:evenVBand="0" w:oddHBand="1" w:evenHBand="0" w:firstRowFirstColumn="0" w:firstRowLastColumn="0" w:lastRowFirstColumn="0" w:lastRowLastColumn="0"/>
            </w:pPr>
            <w:r>
              <w:rPr>
                <w:sz w:val="20"/>
              </w:rPr>
              <w:t>Job received and normalized; awaiting handshake.</w:t>
            </w:r>
          </w:p>
        </w:tc>
      </w:tr>
      <w:tr w:rsidR="00EC7FE5" w14:paraId="1C691155" w14:textId="77777777" w:rsidTr="00EC7FE5">
        <w:tc>
          <w:tcPr>
            <w:cnfStyle w:val="001000000000" w:firstRow="0" w:lastRow="0" w:firstColumn="1" w:lastColumn="0" w:oddVBand="0" w:evenVBand="0" w:oddHBand="0" w:evenHBand="0" w:firstRowFirstColumn="0" w:firstRowLastColumn="0" w:lastRowFirstColumn="0" w:lastRowLastColumn="0"/>
            <w:tcW w:w="4680" w:type="dxa"/>
          </w:tcPr>
          <w:p w14:paraId="6405CEEA" w14:textId="77777777" w:rsidR="00EC7FE5" w:rsidRDefault="00000000">
            <w:r>
              <w:rPr>
                <w:sz w:val="20"/>
              </w:rPr>
              <w:t>NEGOTIATED</w:t>
            </w:r>
          </w:p>
        </w:tc>
        <w:tc>
          <w:tcPr>
            <w:tcW w:w="4680" w:type="dxa"/>
          </w:tcPr>
          <w:p w14:paraId="4DDFC3D8" w14:textId="77777777" w:rsidR="00EC7FE5" w:rsidRDefault="00000000">
            <w:pPr>
              <w:cnfStyle w:val="000000000000" w:firstRow="0" w:lastRow="0" w:firstColumn="0" w:lastColumn="0" w:oddVBand="0" w:evenVBand="0" w:oddHBand="0" w:evenHBand="0" w:firstRowFirstColumn="0" w:firstRowLastColumn="0" w:lastRowFirstColumn="0" w:lastRowLastColumn="0"/>
            </w:pPr>
            <w:r>
              <w:rPr>
                <w:sz w:val="20"/>
              </w:rPr>
              <w:t>Doer accepted terms; contract finalized.</w:t>
            </w:r>
          </w:p>
        </w:tc>
      </w:tr>
      <w:tr w:rsidR="00EC7FE5" w14:paraId="2359B59F" w14:textId="77777777" w:rsidTr="00EC7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5CAB7E2" w14:textId="77777777" w:rsidR="00EC7FE5" w:rsidRDefault="00000000">
            <w:r>
              <w:rPr>
                <w:sz w:val="20"/>
              </w:rPr>
              <w:t>FUNDED</w:t>
            </w:r>
          </w:p>
        </w:tc>
        <w:tc>
          <w:tcPr>
            <w:tcW w:w="4680" w:type="dxa"/>
          </w:tcPr>
          <w:p w14:paraId="4CFD0FF3" w14:textId="77777777" w:rsidR="00EC7FE5" w:rsidRDefault="00000000">
            <w:pPr>
              <w:cnfStyle w:val="000000100000" w:firstRow="0" w:lastRow="0" w:firstColumn="0" w:lastColumn="0" w:oddVBand="0" w:evenVBand="0" w:oddHBand="1" w:evenHBand="0" w:firstRowFirstColumn="0" w:firstRowLastColumn="0" w:lastRowFirstColumn="0" w:lastRowLastColumn="0"/>
            </w:pPr>
            <w:r>
              <w:rPr>
                <w:sz w:val="20"/>
              </w:rPr>
              <w:t>Payment held in escrow; execution can start.</w:t>
            </w:r>
          </w:p>
        </w:tc>
      </w:tr>
      <w:tr w:rsidR="00EC7FE5" w14:paraId="31C0FB22" w14:textId="77777777" w:rsidTr="00EC7FE5">
        <w:tc>
          <w:tcPr>
            <w:cnfStyle w:val="001000000000" w:firstRow="0" w:lastRow="0" w:firstColumn="1" w:lastColumn="0" w:oddVBand="0" w:evenVBand="0" w:oddHBand="0" w:evenHBand="0" w:firstRowFirstColumn="0" w:firstRowLastColumn="0" w:lastRowFirstColumn="0" w:lastRowLastColumn="0"/>
            <w:tcW w:w="4680" w:type="dxa"/>
          </w:tcPr>
          <w:p w14:paraId="43994E28" w14:textId="77777777" w:rsidR="00EC7FE5" w:rsidRDefault="00000000">
            <w:r>
              <w:rPr>
                <w:sz w:val="20"/>
              </w:rPr>
              <w:t>IN_PROGRESS</w:t>
            </w:r>
          </w:p>
        </w:tc>
        <w:tc>
          <w:tcPr>
            <w:tcW w:w="4680" w:type="dxa"/>
          </w:tcPr>
          <w:p w14:paraId="6B58339D" w14:textId="77777777" w:rsidR="00EC7FE5" w:rsidRDefault="00000000">
            <w:pPr>
              <w:cnfStyle w:val="000000000000" w:firstRow="0" w:lastRow="0" w:firstColumn="0" w:lastColumn="0" w:oddVBand="0" w:evenVBand="0" w:oddHBand="0" w:evenHBand="0" w:firstRowFirstColumn="0" w:firstRowLastColumn="0" w:lastRowFirstColumn="0" w:lastRowLastColumn="0"/>
            </w:pPr>
            <w:r>
              <w:rPr>
                <w:sz w:val="20"/>
              </w:rPr>
              <w:t>Doer executing (progress events optional).</w:t>
            </w:r>
          </w:p>
        </w:tc>
      </w:tr>
      <w:tr w:rsidR="00EC7FE5" w14:paraId="71554715" w14:textId="77777777" w:rsidTr="00EC7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36F0CCF" w14:textId="77777777" w:rsidR="00EC7FE5" w:rsidRDefault="00000000">
            <w:r>
              <w:rPr>
                <w:sz w:val="20"/>
              </w:rPr>
              <w:t>SUBMITTED</w:t>
            </w:r>
          </w:p>
        </w:tc>
        <w:tc>
          <w:tcPr>
            <w:tcW w:w="4680" w:type="dxa"/>
          </w:tcPr>
          <w:p w14:paraId="664B49A6" w14:textId="77777777" w:rsidR="00EC7FE5" w:rsidRDefault="00000000">
            <w:pPr>
              <w:cnfStyle w:val="000000100000" w:firstRow="0" w:lastRow="0" w:firstColumn="0" w:lastColumn="0" w:oddVBand="0" w:evenVBand="0" w:oddHBand="1" w:evenHBand="0" w:firstRowFirstColumn="0" w:firstRowLastColumn="0" w:lastRowFirstColumn="0" w:lastRowLastColumn="0"/>
            </w:pPr>
            <w:r>
              <w:rPr>
                <w:sz w:val="20"/>
              </w:rPr>
              <w:t>Doer submitted deliverable + evidence.</w:t>
            </w:r>
          </w:p>
        </w:tc>
      </w:tr>
      <w:tr w:rsidR="00EC7FE5" w14:paraId="4B4494E4" w14:textId="77777777" w:rsidTr="00EC7FE5">
        <w:tc>
          <w:tcPr>
            <w:cnfStyle w:val="001000000000" w:firstRow="0" w:lastRow="0" w:firstColumn="1" w:lastColumn="0" w:oddVBand="0" w:evenVBand="0" w:oddHBand="0" w:evenHBand="0" w:firstRowFirstColumn="0" w:firstRowLastColumn="0" w:lastRowFirstColumn="0" w:lastRowLastColumn="0"/>
            <w:tcW w:w="4680" w:type="dxa"/>
          </w:tcPr>
          <w:p w14:paraId="6F94F267" w14:textId="77777777" w:rsidR="00EC7FE5" w:rsidRDefault="00000000">
            <w:r>
              <w:rPr>
                <w:sz w:val="20"/>
              </w:rPr>
              <w:t>VERIFIED</w:t>
            </w:r>
          </w:p>
        </w:tc>
        <w:tc>
          <w:tcPr>
            <w:tcW w:w="4680" w:type="dxa"/>
          </w:tcPr>
          <w:p w14:paraId="40244A56" w14:textId="77777777" w:rsidR="00EC7FE5" w:rsidRDefault="00000000">
            <w:pPr>
              <w:cnfStyle w:val="000000000000" w:firstRow="0" w:lastRow="0" w:firstColumn="0" w:lastColumn="0" w:oddVBand="0" w:evenVBand="0" w:oddHBand="0" w:evenHBand="0" w:firstRowFirstColumn="0" w:firstRowLastColumn="0" w:lastRowFirstColumn="0" w:lastRowLastColumn="0"/>
            </w:pPr>
            <w:r>
              <w:rPr>
                <w:sz w:val="20"/>
              </w:rPr>
              <w:t>Completion checks passed; ready to settle.</w:t>
            </w:r>
          </w:p>
        </w:tc>
      </w:tr>
      <w:tr w:rsidR="00EC7FE5" w14:paraId="4491236F" w14:textId="77777777" w:rsidTr="00EC7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110CBE4" w14:textId="77777777" w:rsidR="00EC7FE5" w:rsidRDefault="00000000">
            <w:r>
              <w:rPr>
                <w:sz w:val="20"/>
              </w:rPr>
              <w:t>SETTLED</w:t>
            </w:r>
          </w:p>
        </w:tc>
        <w:tc>
          <w:tcPr>
            <w:tcW w:w="4680" w:type="dxa"/>
          </w:tcPr>
          <w:p w14:paraId="1C6AB43C" w14:textId="77777777" w:rsidR="00EC7FE5" w:rsidRDefault="00000000">
            <w:pPr>
              <w:cnfStyle w:val="000000100000" w:firstRow="0" w:lastRow="0" w:firstColumn="0" w:lastColumn="0" w:oddVBand="0" w:evenVBand="0" w:oddHBand="1" w:evenHBand="0" w:firstRowFirstColumn="0" w:firstRowLastColumn="0" w:lastRowFirstColumn="0" w:lastRowLastColumn="0"/>
            </w:pPr>
            <w:r>
              <w:rPr>
                <w:sz w:val="20"/>
              </w:rPr>
              <w:t>Funds released to doer (and fees taken).</w:t>
            </w:r>
          </w:p>
        </w:tc>
      </w:tr>
      <w:tr w:rsidR="00EC7FE5" w14:paraId="45AA8C4A" w14:textId="77777777" w:rsidTr="00EC7FE5">
        <w:tc>
          <w:tcPr>
            <w:cnfStyle w:val="001000000000" w:firstRow="0" w:lastRow="0" w:firstColumn="1" w:lastColumn="0" w:oddVBand="0" w:evenVBand="0" w:oddHBand="0" w:evenHBand="0" w:firstRowFirstColumn="0" w:firstRowLastColumn="0" w:lastRowFirstColumn="0" w:lastRowLastColumn="0"/>
            <w:tcW w:w="4680" w:type="dxa"/>
          </w:tcPr>
          <w:p w14:paraId="0F0937AA" w14:textId="77777777" w:rsidR="00EC7FE5" w:rsidRDefault="00000000">
            <w:r>
              <w:rPr>
                <w:sz w:val="20"/>
              </w:rPr>
              <w:t>REFUNDED</w:t>
            </w:r>
          </w:p>
        </w:tc>
        <w:tc>
          <w:tcPr>
            <w:tcW w:w="4680" w:type="dxa"/>
          </w:tcPr>
          <w:p w14:paraId="6FA91C2B" w14:textId="77777777" w:rsidR="00EC7FE5" w:rsidRDefault="00000000">
            <w:pPr>
              <w:cnfStyle w:val="000000000000" w:firstRow="0" w:lastRow="0" w:firstColumn="0" w:lastColumn="0" w:oddVBand="0" w:evenVBand="0" w:oddHBand="0" w:evenHBand="0" w:firstRowFirstColumn="0" w:firstRowLastColumn="0" w:lastRowFirstColumn="0" w:lastRowLastColumn="0"/>
            </w:pPr>
            <w:r>
              <w:rPr>
                <w:sz w:val="20"/>
              </w:rPr>
              <w:t>Funds returned to requester (full or partial).</w:t>
            </w:r>
          </w:p>
        </w:tc>
      </w:tr>
    </w:tbl>
    <w:p w14:paraId="3AD4D7A9" w14:textId="77777777" w:rsidR="00EC7FE5" w:rsidRDefault="00000000">
      <w:pPr>
        <w:pStyle w:val="Heading1"/>
      </w:pPr>
      <w:r>
        <w:t>Verification &amp; tradeoffs</w:t>
      </w:r>
    </w:p>
    <w:p w14:paraId="12625400" w14:textId="77777777" w:rsidR="00EC7FE5" w:rsidRDefault="00000000">
      <w:r>
        <w:t>Verification is the differentiator and the hard part. For closed-form tasks, deterministic tests are ideal. For open-ended tasks, a rubric-based evaluator (possibly an evaluator agent) can be used, but it may be noisy or gameable. The contract should define what “done” means, what evidence is required, and how disputes are handled.</w:t>
      </w:r>
    </w:p>
    <w:p w14:paraId="613D432A" w14:textId="77777777" w:rsidR="00EC7FE5" w:rsidRDefault="00000000">
      <w:pPr>
        <w:pStyle w:val="ListBullet"/>
      </w:pPr>
      <w:r>
        <w:t>Best-effort approach: tests + schema validation + artifact proofs + evaluator rubric + dispute path.</w:t>
      </w:r>
    </w:p>
    <w:p w14:paraId="064680D2" w14:textId="77777777" w:rsidR="00EC7FE5" w:rsidRDefault="00000000">
      <w:pPr>
        <w:pStyle w:val="ListBullet"/>
      </w:pPr>
      <w:r>
        <w:t>Failure handling: retries, partial payout, arbitration (human or automated), and/or refund.</w:t>
      </w:r>
    </w:p>
    <w:p w14:paraId="59C8B49B" w14:textId="77777777" w:rsidR="00EC7FE5" w:rsidRDefault="00000000">
      <w:pPr>
        <w:pStyle w:val="Heading1"/>
      </w:pPr>
      <w:r>
        <w:t>Why this matters</w:t>
      </w:r>
    </w:p>
    <w:p w14:paraId="03C5809E" w14:textId="7E5B9AD4" w:rsidR="00EC7FE5" w:rsidRDefault="00000000">
      <w:r>
        <w:t>If agents are going to operate autonomously, they need a native way to exchange value safely</w:t>
      </w:r>
      <w:r w:rsidR="00C06F64">
        <w:t xml:space="preserve">, </w:t>
      </w:r>
      <w:r>
        <w:t>especially for long-running work where outcomes are uncertain. Escrow is a simple, composable primitive that enables agent marketplaces, delegation chains, and pay-per-task workflows with clear incentives.</w:t>
      </w:r>
    </w:p>
    <w:sectPr w:rsidR="00EC7FE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2135409">
    <w:abstractNumId w:val="8"/>
  </w:num>
  <w:num w:numId="2" w16cid:durableId="1220554173">
    <w:abstractNumId w:val="6"/>
  </w:num>
  <w:num w:numId="3" w16cid:durableId="1992443779">
    <w:abstractNumId w:val="5"/>
  </w:num>
  <w:num w:numId="4" w16cid:durableId="568345851">
    <w:abstractNumId w:val="4"/>
  </w:num>
  <w:num w:numId="5" w16cid:durableId="1129207089">
    <w:abstractNumId w:val="7"/>
  </w:num>
  <w:num w:numId="6" w16cid:durableId="856114377">
    <w:abstractNumId w:val="3"/>
  </w:num>
  <w:num w:numId="7" w16cid:durableId="41102670">
    <w:abstractNumId w:val="2"/>
  </w:num>
  <w:num w:numId="8" w16cid:durableId="965739373">
    <w:abstractNumId w:val="1"/>
  </w:num>
  <w:num w:numId="9" w16cid:durableId="803153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4696"/>
    <w:rsid w:val="00AA1D8D"/>
    <w:rsid w:val="00B47730"/>
    <w:rsid w:val="00C06F64"/>
    <w:rsid w:val="00CB0664"/>
    <w:rsid w:val="00EC7F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A1C06B"/>
  <w14:defaultImageDpi w14:val="300"/>
  <w15:docId w15:val="{BCD1BCB5-8A11-0545-9CC2-EF16F1740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533</Words>
  <Characters>3298</Characters>
  <Application>Microsoft Office Word</Application>
  <DocSecurity>0</DocSecurity>
  <Lines>71</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Divyanshu, Vipul</cp:lastModifiedBy>
  <cp:revision>2</cp:revision>
  <dcterms:created xsi:type="dcterms:W3CDTF">2013-12-23T23:15:00Z</dcterms:created>
  <dcterms:modified xsi:type="dcterms:W3CDTF">2026-03-18T18:51:00Z</dcterms:modified>
  <cp:category/>
</cp:coreProperties>
</file>