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FE59E" w14:textId="77777777" w:rsidR="0059668D" w:rsidRDefault="009F20B5">
      <w:pPr>
        <w:spacing w:before="240" w:after="240" w:line="240" w:lineRule="auto"/>
        <w:rPr>
          <w:rFonts w:ascii="Century Gothic" w:eastAsia="Century Gothic" w:hAnsi="Century Gothic" w:cs="Century Gothic"/>
          <w:sz w:val="32"/>
          <w:szCs w:val="32"/>
        </w:rPr>
      </w:pPr>
      <w:r>
        <w:rPr>
          <w:rFonts w:ascii="Century Gothic" w:eastAsia="Century Gothic" w:hAnsi="Century Gothic" w:cs="Century Gothic"/>
          <w:sz w:val="32"/>
          <w:szCs w:val="32"/>
        </w:rPr>
        <w:t>The Alberta School of Performing Arts (TASPA)</w:t>
      </w:r>
    </w:p>
    <w:p w14:paraId="5E28B431" w14:textId="77777777" w:rsidR="0059668D" w:rsidRDefault="009F20B5">
      <w:pPr>
        <w:spacing w:before="240" w:after="240" w:line="240" w:lineRule="auto"/>
        <w:rPr>
          <w:rFonts w:ascii="Century Gothic" w:eastAsia="Century Gothic" w:hAnsi="Century Gothic" w:cs="Century Gothic"/>
          <w:b/>
          <w:u w:val="single"/>
        </w:rPr>
      </w:pPr>
      <w:r>
        <w:rPr>
          <w:rFonts w:ascii="Century Gothic" w:eastAsia="Century Gothic" w:hAnsi="Century Gothic" w:cs="Century Gothic"/>
          <w:b/>
          <w:u w:val="single"/>
        </w:rPr>
        <w:t>Audition Information – TASPA</w:t>
      </w:r>
    </w:p>
    <w:p w14:paraId="5A9594D0"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 xml:space="preserve">Who: </w:t>
      </w:r>
      <w:r>
        <w:rPr>
          <w:rFonts w:ascii="Century Gothic" w:eastAsia="Century Gothic" w:hAnsi="Century Gothic" w:cs="Century Gothic"/>
        </w:rPr>
        <w:t>Rising 6, 7, and 8</w:t>
      </w:r>
      <w:r>
        <w:rPr>
          <w:rFonts w:ascii="Century Gothic" w:eastAsia="Century Gothic" w:hAnsi="Century Gothic" w:cs="Century Gothic"/>
          <w:vertAlign w:val="superscript"/>
        </w:rPr>
        <w:t>th</w:t>
      </w:r>
      <w:r>
        <w:rPr>
          <w:rFonts w:ascii="Century Gothic" w:eastAsia="Century Gothic" w:hAnsi="Century Gothic" w:cs="Century Gothic"/>
        </w:rPr>
        <w:t xml:space="preserve"> grade students who apply for </w:t>
      </w:r>
      <w:proofErr w:type="gramStart"/>
      <w:r>
        <w:rPr>
          <w:rFonts w:ascii="Century Gothic" w:eastAsia="Century Gothic" w:hAnsi="Century Gothic" w:cs="Century Gothic"/>
        </w:rPr>
        <w:t>TASPA</w:t>
      </w:r>
      <w:proofErr w:type="gramEnd"/>
    </w:p>
    <w:p w14:paraId="377AE7AC"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 xml:space="preserve">What: </w:t>
      </w:r>
      <w:r>
        <w:rPr>
          <w:rFonts w:ascii="Century Gothic" w:eastAsia="Century Gothic" w:hAnsi="Century Gothic" w:cs="Century Gothic"/>
        </w:rPr>
        <w:t xml:space="preserve">All students audition in </w:t>
      </w:r>
      <w:r>
        <w:rPr>
          <w:rFonts w:ascii="Century Gothic" w:eastAsia="Century Gothic" w:hAnsi="Century Gothic" w:cs="Century Gothic"/>
          <w:b/>
          <w:u w:val="single"/>
        </w:rPr>
        <w:t>two areas</w:t>
      </w:r>
      <w:r>
        <w:rPr>
          <w:rFonts w:ascii="Century Gothic" w:eastAsia="Century Gothic" w:hAnsi="Century Gothic" w:cs="Century Gothic"/>
        </w:rPr>
        <w:t xml:space="preserve"> from Dance, Music, Theatre or Visual Art</w:t>
      </w:r>
    </w:p>
    <w:p w14:paraId="011691D9" w14:textId="77777777" w:rsidR="0059668D" w:rsidRDefault="009F20B5">
      <w:pPr>
        <w:spacing w:before="240" w:after="240" w:line="240" w:lineRule="auto"/>
        <w:rPr>
          <w:rFonts w:ascii="Century Gothic" w:eastAsia="Century Gothic" w:hAnsi="Century Gothic" w:cs="Century Gothic"/>
          <w:b/>
          <w:u w:val="single"/>
        </w:rPr>
      </w:pPr>
      <w:r>
        <w:rPr>
          <w:rFonts w:ascii="Century Gothic" w:eastAsia="Century Gothic" w:hAnsi="Century Gothic" w:cs="Century Gothic"/>
          <w:b/>
        </w:rPr>
        <w:t xml:space="preserve">When: </w:t>
      </w:r>
      <w:r>
        <w:rPr>
          <w:rFonts w:ascii="Century Gothic" w:eastAsia="Century Gothic" w:hAnsi="Century Gothic" w:cs="Century Gothic"/>
        </w:rPr>
        <w:t xml:space="preserve">Friday, February 5, 2021, 9:00 AM – 2:00 PM – </w:t>
      </w:r>
      <w:r>
        <w:rPr>
          <w:rFonts w:ascii="Century Gothic" w:eastAsia="Century Gothic" w:hAnsi="Century Gothic" w:cs="Century Gothic"/>
          <w:b/>
          <w:u w:val="single"/>
        </w:rPr>
        <w:t xml:space="preserve">All </w:t>
      </w:r>
      <w:proofErr w:type="gramStart"/>
      <w:r>
        <w:rPr>
          <w:rFonts w:ascii="Century Gothic" w:eastAsia="Century Gothic" w:hAnsi="Century Gothic" w:cs="Century Gothic"/>
          <w:b/>
          <w:u w:val="single"/>
        </w:rPr>
        <w:t>applicants</w:t>
      </w:r>
      <w:proofErr w:type="gramEnd"/>
      <w:r>
        <w:rPr>
          <w:rFonts w:ascii="Century Gothic" w:eastAsia="Century Gothic" w:hAnsi="Century Gothic" w:cs="Century Gothic"/>
          <w:b/>
          <w:u w:val="single"/>
        </w:rPr>
        <w:t xml:space="preserve"> audition</w:t>
      </w:r>
    </w:p>
    <w:p w14:paraId="59E5D592" w14:textId="77777777" w:rsidR="0059668D" w:rsidRDefault="009F20B5">
      <w:pPr>
        <w:spacing w:before="240" w:after="240" w:line="240" w:lineRule="auto"/>
        <w:rPr>
          <w:rFonts w:ascii="Century Gothic" w:eastAsia="Century Gothic" w:hAnsi="Century Gothic" w:cs="Century Gothic"/>
          <w:b/>
          <w:u w:val="single"/>
        </w:rPr>
      </w:pPr>
      <w:r>
        <w:rPr>
          <w:rFonts w:ascii="Century Gothic" w:eastAsia="Century Gothic" w:hAnsi="Century Gothic" w:cs="Century Gothic"/>
        </w:rPr>
        <w:t xml:space="preserve">Monday, February 8, 2021, 3:30 – 4:30 PM – </w:t>
      </w:r>
      <w:r>
        <w:rPr>
          <w:rFonts w:ascii="Century Gothic" w:eastAsia="Century Gothic" w:hAnsi="Century Gothic" w:cs="Century Gothic"/>
          <w:b/>
          <w:u w:val="single"/>
        </w:rPr>
        <w:t>Make up auditions</w:t>
      </w:r>
    </w:p>
    <w:p w14:paraId="613F3487"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 xml:space="preserve">How: </w:t>
      </w:r>
      <w:r>
        <w:rPr>
          <w:rFonts w:ascii="Century Gothic" w:eastAsia="Century Gothic" w:hAnsi="Century Gothic" w:cs="Century Gothic"/>
        </w:rPr>
        <w:t>Families will be contacted by a TASPA arts specialist to schedule an aud</w:t>
      </w:r>
      <w:r>
        <w:rPr>
          <w:rFonts w:ascii="Century Gothic" w:eastAsia="Century Gothic" w:hAnsi="Century Gothic" w:cs="Century Gothic"/>
        </w:rPr>
        <w:t>ition appointment.</w:t>
      </w:r>
    </w:p>
    <w:p w14:paraId="50CF1953"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Contact:</w:t>
      </w:r>
      <w:r>
        <w:rPr>
          <w:rFonts w:ascii="Century Gothic" w:eastAsia="Century Gothic" w:hAnsi="Century Gothic" w:cs="Century Gothic"/>
        </w:rPr>
        <w:t xml:space="preserve"> Abel Phillips, Arts Dept. Chair, aphillip@tusc.k12.al.us</w:t>
      </w:r>
    </w:p>
    <w:p w14:paraId="340B6FC7"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 xml:space="preserve">Where: </w:t>
      </w:r>
      <w:r>
        <w:rPr>
          <w:rFonts w:ascii="Century Gothic" w:eastAsia="Century Gothic" w:hAnsi="Century Gothic" w:cs="Century Gothic"/>
        </w:rPr>
        <w:t>All TASPA auditions held at:</w:t>
      </w:r>
    </w:p>
    <w:p w14:paraId="35CBEAFA"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The Alberta School of Performing Arts</w:t>
      </w:r>
    </w:p>
    <w:p w14:paraId="6B024FCF"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2700 University Blvd E</w:t>
      </w:r>
    </w:p>
    <w:p w14:paraId="52BCB3FB"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Tuscaloosa, 35404</w:t>
      </w:r>
    </w:p>
    <w:p w14:paraId="2C5180B9"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(205) 759-3564</w:t>
      </w:r>
    </w:p>
    <w:p w14:paraId="4DC3F932" w14:textId="77777777" w:rsidR="0059668D" w:rsidRDefault="009F20B5">
      <w:pPr>
        <w:spacing w:before="240" w:line="240" w:lineRule="auto"/>
        <w:rPr>
          <w:rFonts w:ascii="Century Gothic" w:eastAsia="Century Gothic" w:hAnsi="Century Gothic" w:cs="Century Gothic"/>
          <w:b/>
          <w:u w:val="single"/>
        </w:rPr>
      </w:pPr>
      <w:r>
        <w:rPr>
          <w:rFonts w:ascii="Century Gothic" w:eastAsia="Century Gothic" w:hAnsi="Century Gothic" w:cs="Century Gothic"/>
          <w:b/>
          <w:u w:val="single"/>
        </w:rPr>
        <w:t>Audition Requirements - TASPA</w:t>
      </w:r>
    </w:p>
    <w:p w14:paraId="723BD1A5" w14:textId="77777777" w:rsidR="0059668D" w:rsidRDefault="009F20B5">
      <w:pPr>
        <w:spacing w:before="240" w:line="240" w:lineRule="auto"/>
        <w:rPr>
          <w:rFonts w:ascii="Century Gothic" w:eastAsia="Century Gothic" w:hAnsi="Century Gothic" w:cs="Century Gothic"/>
        </w:rPr>
      </w:pPr>
      <w:r>
        <w:rPr>
          <w:rFonts w:ascii="Century Gothic" w:eastAsia="Century Gothic" w:hAnsi="Century Gothic" w:cs="Century Gothic"/>
          <w:b/>
        </w:rPr>
        <w:t xml:space="preserve">Art – </w:t>
      </w:r>
      <w:r>
        <w:rPr>
          <w:rFonts w:ascii="Century Gothic" w:eastAsia="Century Gothic" w:hAnsi="Century Gothic" w:cs="Century Gothic"/>
        </w:rPr>
        <w:t>Stude</w:t>
      </w:r>
      <w:r>
        <w:rPr>
          <w:rFonts w:ascii="Century Gothic" w:eastAsia="Century Gothic" w:hAnsi="Century Gothic" w:cs="Century Gothic"/>
        </w:rPr>
        <w:t>nts will leave a portfolio of 5 (five) finished artworks, clearly marked with student name, grade, and school on the back. All works will be returned to the student.</w:t>
      </w:r>
    </w:p>
    <w:p w14:paraId="7BE6A903" w14:textId="77777777" w:rsidR="0059668D" w:rsidRDefault="009F20B5">
      <w:pPr>
        <w:spacing w:before="240" w:line="240" w:lineRule="auto"/>
        <w:rPr>
          <w:rFonts w:ascii="Century Gothic" w:eastAsia="Century Gothic" w:hAnsi="Century Gothic" w:cs="Century Gothic"/>
          <w:b/>
        </w:rPr>
      </w:pPr>
      <w:r>
        <w:rPr>
          <w:rFonts w:ascii="Century Gothic" w:eastAsia="Century Gothic" w:hAnsi="Century Gothic" w:cs="Century Gothic"/>
          <w:b/>
        </w:rPr>
        <w:t xml:space="preserve">Band – </w:t>
      </w:r>
      <w:r>
        <w:rPr>
          <w:rFonts w:ascii="Century Gothic" w:eastAsia="Century Gothic" w:hAnsi="Century Gothic" w:cs="Century Gothic"/>
        </w:rPr>
        <w:t>Students are encouraged to practice speaking and playing these rhythms before their</w:t>
      </w:r>
      <w:r>
        <w:rPr>
          <w:rFonts w:ascii="Century Gothic" w:eastAsia="Century Gothic" w:hAnsi="Century Gothic" w:cs="Century Gothic"/>
        </w:rPr>
        <w:t xml:space="preserve"> audition.</w:t>
      </w:r>
      <w:hyperlink r:id="rId6">
        <w:r>
          <w:rPr>
            <w:rFonts w:ascii="Century Gothic" w:eastAsia="Century Gothic" w:hAnsi="Century Gothic" w:cs="Century Gothic"/>
          </w:rPr>
          <w:t xml:space="preserve"> </w:t>
        </w:r>
      </w:hyperlink>
      <w:hyperlink r:id="rId7">
        <w:r>
          <w:rPr>
            <w:rFonts w:ascii="Century Gothic" w:eastAsia="Century Gothic" w:hAnsi="Century Gothic" w:cs="Century Gothic"/>
            <w:color w:val="1155CC"/>
            <w:u w:val="single"/>
          </w:rPr>
          <w:t>Practice Rhythms</w:t>
        </w:r>
      </w:hyperlink>
    </w:p>
    <w:p w14:paraId="5AEEE4E1" w14:textId="77777777" w:rsidR="0059668D" w:rsidRDefault="009F20B5">
      <w:pPr>
        <w:spacing w:before="240" w:line="240" w:lineRule="auto"/>
        <w:rPr>
          <w:rFonts w:ascii="Century Gothic" w:eastAsia="Century Gothic" w:hAnsi="Century Gothic" w:cs="Century Gothic"/>
        </w:rPr>
      </w:pPr>
      <w:r>
        <w:rPr>
          <w:rFonts w:ascii="Century Gothic" w:eastAsia="Century Gothic" w:hAnsi="Century Gothic" w:cs="Century Gothic"/>
          <w:b/>
        </w:rPr>
        <w:t xml:space="preserve">Dance – </w:t>
      </w:r>
      <w:r>
        <w:rPr>
          <w:rFonts w:ascii="Century Gothic" w:eastAsia="Century Gothic" w:hAnsi="Century Gothic" w:cs="Century Gothic"/>
        </w:rPr>
        <w:t>Dancers must wear leggings to audition. Dancers with ballet or jazz shoes should wear them, but please do not purchase shoes to audition. Barefoot is also acceptable at the audition.</w:t>
      </w:r>
    </w:p>
    <w:p w14:paraId="19CF7145" w14:textId="77777777" w:rsidR="0059668D" w:rsidRDefault="009F20B5">
      <w:pPr>
        <w:spacing w:before="240" w:line="240" w:lineRule="auto"/>
        <w:rPr>
          <w:rFonts w:ascii="Century Gothic" w:eastAsia="Century Gothic" w:hAnsi="Century Gothic" w:cs="Century Gothic"/>
          <w:color w:val="1155CC"/>
          <w:u w:val="single"/>
        </w:rPr>
      </w:pPr>
      <w:r>
        <w:rPr>
          <w:rFonts w:ascii="Century Gothic" w:eastAsia="Century Gothic" w:hAnsi="Century Gothic" w:cs="Century Gothic"/>
        </w:rPr>
        <w:t xml:space="preserve"> </w:t>
      </w:r>
      <w:r>
        <w:rPr>
          <w:rFonts w:ascii="Century Gothic" w:eastAsia="Century Gothic" w:hAnsi="Century Gothic" w:cs="Century Gothic"/>
          <w:b/>
        </w:rPr>
        <w:t xml:space="preserve">Theatre – </w:t>
      </w:r>
      <w:r>
        <w:rPr>
          <w:rFonts w:ascii="Century Gothic" w:eastAsia="Century Gothic" w:hAnsi="Century Gothic" w:cs="Century Gothic"/>
        </w:rPr>
        <w:t>Students will select, prepare, and perform one (1) of these fo</w:t>
      </w:r>
      <w:r>
        <w:rPr>
          <w:rFonts w:ascii="Century Gothic" w:eastAsia="Century Gothic" w:hAnsi="Century Gothic" w:cs="Century Gothic"/>
        </w:rPr>
        <w:t>ur (4) monologues.</w:t>
      </w:r>
      <w:hyperlink r:id="rId8">
        <w:r>
          <w:rPr>
            <w:rFonts w:ascii="Century Gothic" w:eastAsia="Century Gothic" w:hAnsi="Century Gothic" w:cs="Century Gothic"/>
          </w:rPr>
          <w:t xml:space="preserve"> </w:t>
        </w:r>
      </w:hyperlink>
      <w:hyperlink r:id="rId9">
        <w:r>
          <w:rPr>
            <w:rFonts w:ascii="Century Gothic" w:eastAsia="Century Gothic" w:hAnsi="Century Gothic" w:cs="Century Gothic"/>
            <w:color w:val="1155CC"/>
            <w:u w:val="single"/>
          </w:rPr>
          <w:t>Theatre Monologues</w:t>
        </w:r>
      </w:hyperlink>
    </w:p>
    <w:p w14:paraId="46391C43" w14:textId="77777777" w:rsidR="0059668D" w:rsidRDefault="009F20B5">
      <w:pPr>
        <w:spacing w:before="240" w:line="240" w:lineRule="auto"/>
        <w:rPr>
          <w:rFonts w:ascii="Century Gothic" w:eastAsia="Century Gothic" w:hAnsi="Century Gothic" w:cs="Century Gothic"/>
        </w:rPr>
      </w:pPr>
      <w:r>
        <w:rPr>
          <w:rFonts w:ascii="Century Gothic" w:eastAsia="Century Gothic" w:hAnsi="Century Gothic" w:cs="Century Gothic"/>
        </w:rPr>
        <w:t xml:space="preserve"> </w:t>
      </w:r>
      <w:r>
        <w:rPr>
          <w:rFonts w:ascii="Century Gothic" w:eastAsia="Century Gothic" w:hAnsi="Century Gothic" w:cs="Century Gothic"/>
          <w:b/>
        </w:rPr>
        <w:t>Vocal Music o</w:t>
      </w:r>
      <w:r>
        <w:rPr>
          <w:rFonts w:ascii="Century Gothic" w:eastAsia="Century Gothic" w:hAnsi="Century Gothic" w:cs="Century Gothic"/>
          <w:b/>
        </w:rPr>
        <w:t xml:space="preserve">r Piano – </w:t>
      </w:r>
      <w:r>
        <w:rPr>
          <w:rFonts w:ascii="Century Gothic" w:eastAsia="Century Gothic" w:hAnsi="Century Gothic" w:cs="Century Gothic"/>
        </w:rPr>
        <w:t xml:space="preserve">No preparation is needed. Voice students will be guided to sing several short selections. Piano students will be guided to explore at the keyboard if they have never played. If students have piano experience, they should prepare a favorite piece </w:t>
      </w:r>
      <w:r>
        <w:rPr>
          <w:rFonts w:ascii="Century Gothic" w:eastAsia="Century Gothic" w:hAnsi="Century Gothic" w:cs="Century Gothic"/>
        </w:rPr>
        <w:t>to play.</w:t>
      </w:r>
    </w:p>
    <w:p w14:paraId="17FE1906" w14:textId="77777777" w:rsidR="0059668D" w:rsidRDefault="0059668D">
      <w:pPr>
        <w:spacing w:before="240" w:after="240" w:line="240" w:lineRule="auto"/>
        <w:rPr>
          <w:rFonts w:ascii="Century Gothic" w:eastAsia="Century Gothic" w:hAnsi="Century Gothic" w:cs="Century Gothic"/>
          <w:sz w:val="32"/>
          <w:szCs w:val="32"/>
        </w:rPr>
      </w:pPr>
    </w:p>
    <w:p w14:paraId="0A12B720" w14:textId="77777777" w:rsidR="0059668D" w:rsidRDefault="009F20B5">
      <w:pPr>
        <w:spacing w:before="240" w:after="240" w:line="240" w:lineRule="auto"/>
        <w:rPr>
          <w:rFonts w:ascii="Century Gothic" w:eastAsia="Century Gothic" w:hAnsi="Century Gothic" w:cs="Century Gothic"/>
          <w:sz w:val="32"/>
          <w:szCs w:val="32"/>
        </w:rPr>
      </w:pPr>
      <w:r>
        <w:rPr>
          <w:rFonts w:ascii="Century Gothic" w:eastAsia="Century Gothic" w:hAnsi="Century Gothic" w:cs="Century Gothic"/>
          <w:sz w:val="32"/>
          <w:szCs w:val="32"/>
        </w:rPr>
        <w:t>Tuscaloosa Fine Arts Academy (TFAA)</w:t>
      </w:r>
    </w:p>
    <w:p w14:paraId="0B080618" w14:textId="77777777" w:rsidR="0059668D" w:rsidRDefault="009F20B5">
      <w:pPr>
        <w:spacing w:before="240" w:after="240" w:line="240" w:lineRule="auto"/>
        <w:rPr>
          <w:rFonts w:ascii="Century Gothic" w:eastAsia="Century Gothic" w:hAnsi="Century Gothic" w:cs="Century Gothic"/>
          <w:b/>
          <w:u w:val="single"/>
        </w:rPr>
      </w:pPr>
      <w:r>
        <w:rPr>
          <w:rFonts w:ascii="Century Gothic" w:eastAsia="Century Gothic" w:hAnsi="Century Gothic" w:cs="Century Gothic"/>
          <w:b/>
          <w:u w:val="single"/>
        </w:rPr>
        <w:lastRenderedPageBreak/>
        <w:t>Audition Information – TFAA</w:t>
      </w:r>
    </w:p>
    <w:p w14:paraId="4DDE746D"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 xml:space="preserve">Who: </w:t>
      </w:r>
      <w:r>
        <w:rPr>
          <w:rFonts w:ascii="Century Gothic" w:eastAsia="Century Gothic" w:hAnsi="Century Gothic" w:cs="Century Gothic"/>
        </w:rPr>
        <w:t>Rising 9, 10, and 11</w:t>
      </w:r>
      <w:r>
        <w:rPr>
          <w:rFonts w:ascii="Century Gothic" w:eastAsia="Century Gothic" w:hAnsi="Century Gothic" w:cs="Century Gothic"/>
          <w:vertAlign w:val="superscript"/>
        </w:rPr>
        <w:t>th</w:t>
      </w:r>
      <w:r>
        <w:rPr>
          <w:rFonts w:ascii="Century Gothic" w:eastAsia="Century Gothic" w:hAnsi="Century Gothic" w:cs="Century Gothic"/>
        </w:rPr>
        <w:t xml:space="preserve"> grade students living in a Tuscaloosa City school </w:t>
      </w:r>
      <w:proofErr w:type="gramStart"/>
      <w:r>
        <w:rPr>
          <w:rFonts w:ascii="Century Gothic" w:eastAsia="Century Gothic" w:hAnsi="Century Gothic" w:cs="Century Gothic"/>
        </w:rPr>
        <w:t>zone</w:t>
      </w:r>
      <w:proofErr w:type="gramEnd"/>
    </w:p>
    <w:p w14:paraId="6A254BCB" w14:textId="77777777" w:rsidR="0059668D" w:rsidRDefault="009F20B5">
      <w:pPr>
        <w:spacing w:before="240" w:after="240" w:line="240" w:lineRule="auto"/>
        <w:rPr>
          <w:rFonts w:ascii="Century Gothic" w:eastAsia="Century Gothic" w:hAnsi="Century Gothic" w:cs="Century Gothic"/>
          <w:b/>
        </w:rPr>
      </w:pPr>
      <w:r>
        <w:rPr>
          <w:rFonts w:ascii="Century Gothic" w:eastAsia="Century Gothic" w:hAnsi="Century Gothic" w:cs="Century Gothic"/>
          <w:b/>
        </w:rPr>
        <w:t>What:</w:t>
      </w:r>
      <w:r>
        <w:rPr>
          <w:rFonts w:ascii="Century Gothic" w:eastAsia="Century Gothic" w:hAnsi="Century Gothic" w:cs="Century Gothic"/>
        </w:rPr>
        <w:t xml:space="preserve"> Applicants select one audition area from Dance, Music (Band, Strings, Voice, and Commercial M</w:t>
      </w:r>
      <w:r>
        <w:rPr>
          <w:rFonts w:ascii="Century Gothic" w:eastAsia="Century Gothic" w:hAnsi="Century Gothic" w:cs="Century Gothic"/>
        </w:rPr>
        <w:t xml:space="preserve">usic), Theatre, or Visual Art. </w:t>
      </w:r>
      <w:r>
        <w:rPr>
          <w:rFonts w:ascii="Century Gothic" w:eastAsia="Century Gothic" w:hAnsi="Century Gothic" w:cs="Century Gothic"/>
          <w:b/>
        </w:rPr>
        <w:t>Auditions can occur in-person, by school visit, or virtually.</w:t>
      </w:r>
    </w:p>
    <w:p w14:paraId="33D98E8D" w14:textId="77777777" w:rsidR="0059668D" w:rsidRDefault="009F20B5">
      <w:pPr>
        <w:spacing w:before="240" w:after="240" w:line="240" w:lineRule="auto"/>
        <w:rPr>
          <w:rFonts w:ascii="Century Gothic" w:eastAsia="Century Gothic" w:hAnsi="Century Gothic" w:cs="Century Gothic"/>
          <w:b/>
        </w:rPr>
      </w:pPr>
      <w:r>
        <w:rPr>
          <w:rFonts w:ascii="Century Gothic" w:eastAsia="Century Gothic" w:hAnsi="Century Gothic" w:cs="Century Gothic"/>
          <w:b/>
        </w:rPr>
        <w:t xml:space="preserve">When: </w:t>
      </w:r>
      <w:r>
        <w:rPr>
          <w:rFonts w:ascii="Century Gothic" w:eastAsia="Century Gothic" w:hAnsi="Century Gothic" w:cs="Century Gothic"/>
        </w:rPr>
        <w:t xml:space="preserve">Saturday, February 6, 2021, 9:00 AM – 12:00 PM – </w:t>
      </w:r>
      <w:r>
        <w:rPr>
          <w:rFonts w:ascii="Century Gothic" w:eastAsia="Century Gothic" w:hAnsi="Century Gothic" w:cs="Century Gothic"/>
          <w:b/>
        </w:rPr>
        <w:t>All In-Person Auditions</w:t>
      </w:r>
    </w:p>
    <w:p w14:paraId="3C3E8EF7" w14:textId="77777777" w:rsidR="0059668D" w:rsidRDefault="009F20B5">
      <w:pPr>
        <w:spacing w:before="240" w:after="240" w:line="240" w:lineRule="auto"/>
        <w:rPr>
          <w:rFonts w:ascii="Century Gothic" w:eastAsia="Century Gothic" w:hAnsi="Century Gothic" w:cs="Century Gothic"/>
          <w:b/>
        </w:rPr>
      </w:pPr>
      <w:r>
        <w:rPr>
          <w:rFonts w:ascii="Century Gothic" w:eastAsia="Century Gothic" w:hAnsi="Century Gothic" w:cs="Century Gothic"/>
        </w:rPr>
        <w:t xml:space="preserve">Monday, February 8, 2021, 4:30 – 6:00 PM – </w:t>
      </w:r>
      <w:r>
        <w:rPr>
          <w:rFonts w:ascii="Century Gothic" w:eastAsia="Century Gothic" w:hAnsi="Century Gothic" w:cs="Century Gothic"/>
          <w:b/>
        </w:rPr>
        <w:t>In-Person Make Up Auditions</w:t>
      </w:r>
    </w:p>
    <w:p w14:paraId="46FF681B"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 xml:space="preserve">How: </w:t>
      </w:r>
      <w:r>
        <w:rPr>
          <w:rFonts w:ascii="Century Gothic" w:eastAsia="Century Gothic" w:hAnsi="Century Gothic" w:cs="Century Gothic"/>
        </w:rPr>
        <w:t>Families will be contacted by a TFAA arts specialist to schedule an audition appointment.</w:t>
      </w:r>
    </w:p>
    <w:p w14:paraId="4F49AD7F"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Contact:</w:t>
      </w:r>
      <w:r>
        <w:rPr>
          <w:rFonts w:ascii="Century Gothic" w:eastAsia="Century Gothic" w:hAnsi="Century Gothic" w:cs="Century Gothic"/>
        </w:rPr>
        <w:t xml:space="preserve"> Natalie </w:t>
      </w:r>
      <w:proofErr w:type="spellStart"/>
      <w:r>
        <w:rPr>
          <w:rFonts w:ascii="Century Gothic" w:eastAsia="Century Gothic" w:hAnsi="Century Gothic" w:cs="Century Gothic"/>
        </w:rPr>
        <w:t>Roig</w:t>
      </w:r>
      <w:proofErr w:type="spellEnd"/>
      <w:r>
        <w:rPr>
          <w:rFonts w:ascii="Century Gothic" w:eastAsia="Century Gothic" w:hAnsi="Century Gothic" w:cs="Century Gothic"/>
        </w:rPr>
        <w:t>-McKnight, Arts Dept. Chair, nroig@tusc.k12.al.us</w:t>
      </w:r>
    </w:p>
    <w:p w14:paraId="5891CB3C" w14:textId="77777777" w:rsidR="0059668D" w:rsidRDefault="009F20B5">
      <w:pPr>
        <w:spacing w:before="240" w:after="240" w:line="240" w:lineRule="auto"/>
        <w:rPr>
          <w:rFonts w:ascii="Century Gothic" w:eastAsia="Century Gothic" w:hAnsi="Century Gothic" w:cs="Century Gothic"/>
        </w:rPr>
      </w:pPr>
      <w:r>
        <w:rPr>
          <w:rFonts w:ascii="Century Gothic" w:eastAsia="Century Gothic" w:hAnsi="Century Gothic" w:cs="Century Gothic"/>
          <w:b/>
        </w:rPr>
        <w:t xml:space="preserve">Where: </w:t>
      </w:r>
      <w:r>
        <w:rPr>
          <w:rFonts w:ascii="Century Gothic" w:eastAsia="Century Gothic" w:hAnsi="Century Gothic" w:cs="Century Gothic"/>
        </w:rPr>
        <w:t>TFAA in-person auditions held at:</w:t>
      </w:r>
    </w:p>
    <w:p w14:paraId="6C2E9E6D"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Paul W. Bryant High School</w:t>
      </w:r>
    </w:p>
    <w:p w14:paraId="5380AF70"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6315 Mary Harmon Bryant Dr.</w:t>
      </w:r>
    </w:p>
    <w:p w14:paraId="0AD72EA3"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Tuscaloosa, 35405</w:t>
      </w:r>
    </w:p>
    <w:p w14:paraId="7C24D99C" w14:textId="77777777" w:rsidR="0059668D" w:rsidRDefault="009F20B5">
      <w:pPr>
        <w:spacing w:line="240" w:lineRule="auto"/>
        <w:ind w:left="1080"/>
        <w:rPr>
          <w:rFonts w:ascii="Century Gothic" w:eastAsia="Century Gothic" w:hAnsi="Century Gothic" w:cs="Century Gothic"/>
        </w:rPr>
      </w:pPr>
      <w:r>
        <w:rPr>
          <w:rFonts w:ascii="Century Gothic" w:eastAsia="Century Gothic" w:hAnsi="Century Gothic" w:cs="Century Gothic"/>
        </w:rPr>
        <w:t>(205) 759-3538</w:t>
      </w:r>
    </w:p>
    <w:p w14:paraId="2CBD30EE" w14:textId="77777777" w:rsidR="0059668D" w:rsidRDefault="0059668D"/>
    <w:sectPr w:rsidR="0059668D">
      <w:headerReference w:type="default" r:id="rId10"/>
      <w:pgSz w:w="12240" w:h="15840"/>
      <w:pgMar w:top="1170" w:right="1440" w:bottom="1440" w:left="1440" w:header="9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AECED" w14:textId="77777777" w:rsidR="00000000" w:rsidRDefault="009F20B5">
      <w:pPr>
        <w:spacing w:line="240" w:lineRule="auto"/>
      </w:pPr>
      <w:r>
        <w:separator/>
      </w:r>
    </w:p>
  </w:endnote>
  <w:endnote w:type="continuationSeparator" w:id="0">
    <w:p w14:paraId="5A1FE402" w14:textId="77777777" w:rsidR="00000000" w:rsidRDefault="009F2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AECA8" w14:textId="77777777" w:rsidR="00000000" w:rsidRDefault="009F20B5">
      <w:pPr>
        <w:spacing w:line="240" w:lineRule="auto"/>
      </w:pPr>
      <w:r>
        <w:separator/>
      </w:r>
    </w:p>
  </w:footnote>
  <w:footnote w:type="continuationSeparator" w:id="0">
    <w:p w14:paraId="0430057D" w14:textId="77777777" w:rsidR="00000000" w:rsidRDefault="009F20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0D179" w14:textId="77777777" w:rsidR="0059668D" w:rsidRDefault="009F20B5">
    <w:pPr>
      <w:jc w:val="center"/>
    </w:pPr>
    <w:r>
      <w:rPr>
        <w:noProof/>
      </w:rPr>
      <w:drawing>
        <wp:inline distT="114300" distB="114300" distL="114300" distR="114300" wp14:anchorId="022F2332" wp14:editId="6565F9A6">
          <wp:extent cx="1668532" cy="728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8532" cy="72866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8D"/>
    <w:rsid w:val="00350348"/>
    <w:rsid w:val="0059668D"/>
    <w:rsid w:val="009F20B5"/>
    <w:rsid w:val="00AE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45D3"/>
  <w15:docId w15:val="{4B40D1D2-29B9-4347-966C-7D0DC009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file/d/16b-xken7DxdFV6FFBCLEeA0O-MlA_uAd/view?usp=sharing" TargetMode="External"/><Relationship Id="rId3" Type="http://schemas.openxmlformats.org/officeDocument/2006/relationships/webSettings" Target="webSettings.xml"/><Relationship Id="rId7" Type="http://schemas.openxmlformats.org/officeDocument/2006/relationships/hyperlink" Target="https://drive.google.com/file/d/1_xX0gFqWEwRBG3j9ncj4o77UNTEuq7Mc/view?usp=shar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_xX0gFqWEwRBG3j9ncj4o77UNTEuq7Mc/view?usp=shar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rive.google.com/file/d/16b-xken7DxdFV6FFBCLEeA0O-MlA_uAd/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Chasitie LEAN</dc:creator>
  <cp:lastModifiedBy>Chasitie LEAN</cp:lastModifiedBy>
  <cp:revision>2</cp:revision>
  <dcterms:created xsi:type="dcterms:W3CDTF">2020-12-28T17:50:00Z</dcterms:created>
  <dcterms:modified xsi:type="dcterms:W3CDTF">2020-12-28T17:50:00Z</dcterms:modified>
</cp:coreProperties>
</file>