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00"/>
        <w:jc w:val="center"/>
      </w:pPr>
      <w:r>
        <w:rPr>
          <w:rFonts w:ascii="DM Serif Display" w:cs="DM Serif Display" w:eastAsia="DM Serif Display" w:hAnsi="DM Serif Display"/>
          <w:b w:val="false"/>
          <w:bCs w:val="false"/>
          <w:i/>
          <w:iCs/>
          <w:color w:val="B8841F"/>
          <w:sz w:val="72"/>
          <w:szCs w:val="72"/>
        </w:rPr>
        <w:t xml:space="preserve">Vima</w:t>
      </w:r>
    </w:p>
    <w:p>
      <w:pPr>
        <w:spacing w:after="100"/>
        <w:jc w:val="center"/>
      </w:pPr>
      <w:r>
        <w:rPr>
          <w:rFonts w:ascii="Arial" w:cs="Arial" w:eastAsia="Arial" w:hAnsi="Arial"/>
          <w:color w:val="2E86C1"/>
          <w:sz w:val="24"/>
          <w:szCs w:val="24"/>
        </w:rPr>
        <w:t xml:space="preserve">Executive Career Coach</w:t>
      </w:r>
    </w:p>
    <w:p>
      <w:pPr>
        <w:pBdr>
          <w:bottom w:val="single" w:color="B8841F" w:sz="4" w:space="1"/>
        </w:pBdr>
        <w:spacing w:after="600"/>
        <w:jc w:val="center"/>
      </w:pPr>
    </w:p>
    <w:p>
      <w:pPr>
        <w:spacing w:after="300"/>
      </w:pPr>
    </w:p>
    <w:p>
      <w:pPr>
        <w:spacing w:after="80"/>
        <w:jc w:val="center"/>
      </w:pPr>
      <w:r>
        <w:rPr>
          <w:rFonts w:ascii="Arial" w:cs="Arial" w:eastAsia="Arial" w:hAnsi="Arial"/>
          <w:b/>
          <w:bCs/>
          <w:color w:val="1C2833"/>
          <w:spacing w:val="60"/>
          <w:sz w:val="22"/>
          <w:szCs w:val="22"/>
        </w:rPr>
        <w:t xml:space="preserve">PRODUCT REQUIREMENTS DOCUMENT</w:t>
      </w:r>
    </w:p>
    <w:p>
      <w:pPr>
        <w:spacing w:after="80"/>
        <w:jc w:val="center"/>
      </w:pPr>
      <w:r>
        <w:rPr>
          <w:rFonts w:ascii="Arial" w:cs="Arial" w:eastAsia="Arial" w:hAnsi="Arial"/>
          <w:b/>
          <w:bCs/>
          <w:color w:val="1B4F72"/>
          <w:sz w:val="36"/>
          <w:szCs w:val="36"/>
        </w:rPr>
        <w:t xml:space="preserve">Career Search Stage</w:t>
      </w:r>
    </w:p>
    <w:p>
      <w:pPr>
        <w:spacing w:after="80"/>
        <w:jc w:val="center"/>
      </w:pPr>
      <w:r>
        <w:rPr>
          <w:rFonts w:ascii="Arial" w:cs="Arial" w:eastAsia="Arial" w:hAnsi="Arial"/>
          <w:color w:val="2E86C1"/>
          <w:sz w:val="22"/>
          <w:szCs w:val="22"/>
        </w:rPr>
        <w:t xml:space="preserve">Clarity → Target → Discovery → Outreach</w:t>
      </w:r>
    </w:p>
    <w:p>
      <w:pPr>
        <w:spacing w:after="1200"/>
      </w:pPr>
    </w:p>
    <w:p>
      <w:pPr>
        <w:spacing w:after="60"/>
        <w:jc w:val="center"/>
      </w:pPr>
      <w:r>
        <w:rPr>
          <w:rFonts w:ascii="Arial" w:cs="Arial" w:eastAsia="Arial" w:hAnsi="Arial"/>
          <w:color w:val="BDC3C7"/>
          <w:sz w:val="20"/>
          <w:szCs w:val="20"/>
        </w:rPr>
        <w:t xml:space="preserve">Version 1.0 • May 2026</w:t>
      </w:r>
    </w:p>
    <w:p>
      <w:pPr>
        <w:spacing w:after="60"/>
        <w:jc w:val="center"/>
      </w:pPr>
      <w:r>
        <w:rPr>
          <w:rFonts w:ascii="Arial" w:cs="Arial" w:eastAsia="Arial" w:hAnsi="Arial"/>
          <w:b/>
          <w:bCs/>
          <w:color w:val="27AE60"/>
          <w:sz w:val="20"/>
          <w:szCs w:val="20"/>
        </w:rPr>
        <w:t xml:space="preserve">Phase 1 MVP: Sub-stages 1A + 1B</w:t>
      </w:r>
    </w:p>
    <w:p>
      <w:pPr>
        <w:sectPr>
          <w:pgSz w:w="12240" w:h="15840" w:orient="portrait"/>
          <w:pgMar w:top="1440" w:right="1440" w:bottom="1440" w:left="1440" w:header="708" w:footer="708" w:gutter="0"/>
          <w:pgNumType/>
          <w:docGrid w:linePitch="360"/>
        </w:sectPr>
      </w:pPr>
    </w:p>
    <w:p>
      <w:pPr>
        <w:pStyle w:val="Heading1"/>
        <w:spacing w:after="200" w:before="440"/>
      </w:pPr>
      <w:r>
        <w:rPr>
          <w:rFonts w:ascii="Arial" w:cs="Arial" w:eastAsia="Arial" w:hAnsi="Arial"/>
          <w:b/>
          <w:bCs/>
          <w:color w:val="1B4F72"/>
          <w:sz w:val="30"/>
          <w:szCs w:val="30"/>
        </w:rPr>
        <w:t xml:space="preserve">1. Overview and Problem Statement</w:t>
      </w:r>
    </w:p>
    <w:p>
      <w:pPr>
        <w:spacing w:after="100" w:line="276"/>
      </w:pPr>
      <w:r>
        <w:rPr>
          <w:rFonts w:ascii="Arial" w:cs="Arial" w:eastAsia="Arial" w:hAnsi="Arial"/>
          <w:color w:val="1C2833"/>
          <w:sz w:val="21"/>
          <w:szCs w:val="21"/>
        </w:rPr>
        <w:t xml:space="preserve">The Career Search stage is the entry point of the Vima career transition journey. While all five stages of career transition can be used independently, Career Search is the logical first step — it determines what the user is targeting, which makes every subsequent stage sharper and more tailored.</w:t>
      </w:r>
    </w:p>
    <w:p>
      <w:pPr>
        <w:spacing w:after="60"/>
      </w:pPr>
    </w:p>
    <w:p>
      <w:pPr>
        <w:pBdr>
          <w:left w:val="single" w:color="1B4F72" w:sz="8" w:space="8"/>
        </w:pBdr>
        <w:shd w:fill="EBF5FB" w:val="clear"/>
        <w:spacing w:after="80" w:before="80"/>
        <w:ind w:left="360" w:right="360"/>
      </w:pPr>
      <w:r>
        <w:rPr>
          <w:rFonts w:ascii="Arial" w:cs="Arial" w:eastAsia="Arial" w:hAnsi="Arial"/>
          <w:b/>
          <w:bCs/>
          <w:color w:val="1B4F72"/>
          <w:sz w:val="19"/>
          <w:szCs w:val="19"/>
        </w:rPr>
        <w:t xml:space="preserve">🎯 Core Insight: </w:t>
      </w:r>
      <w:r>
        <w:rPr>
          <w:rFonts w:ascii="Arial" w:cs="Arial" w:eastAsia="Arial" w:hAnsi="Arial"/>
          <w:color w:val="1C2833"/>
          <w:sz w:val="19"/>
          <w:szCs w:val="19"/>
        </w:rPr>
        <w:t xml:space="preserve">Most senior professionals navigating transitions don't need a job board. They need clarity first. Vima's role here is to act as a thinking partner — helping the user move from fuzzy ambition to a sharp, credible, researched target.</w:t>
      </w:r>
    </w:p>
    <w:p>
      <w:pPr>
        <w:spacing w:after="60"/>
      </w:pPr>
    </w:p>
    <w:p>
      <w:pPr>
        <w:pStyle w:val="Heading2"/>
        <w:spacing w:after="150" w:before="300"/>
      </w:pPr>
      <w:r>
        <w:rPr>
          <w:rFonts w:ascii="Arial" w:cs="Arial" w:eastAsia="Arial" w:hAnsi="Arial"/>
          <w:b/>
          <w:bCs/>
          <w:color w:val="2E86C1"/>
          <w:sz w:val="25"/>
          <w:szCs w:val="25"/>
        </w:rPr>
        <w:t xml:space="preserve">The Three Problems This Stage Solves</w:t>
      </w:r>
    </w:p>
    <w:p>
      <w:pPr>
        <w:spacing w:after="90" w:line="276"/>
      </w:pPr>
      <w:r>
        <w:rPr>
          <w:rFonts w:ascii="Arial" w:cs="Arial" w:eastAsia="Arial" w:hAnsi="Arial"/>
          <w:b/>
          <w:bCs/>
          <w:color w:val="1C2833"/>
          <w:sz w:val="21"/>
          <w:szCs w:val="21"/>
        </w:rPr>
        <w:t xml:space="preserve">Problem 1 — Clarity: </w:t>
      </w:r>
      <w:r>
        <w:rPr>
          <w:rFonts w:ascii="Arial" w:cs="Arial" w:eastAsia="Arial" w:hAnsi="Arial"/>
          <w:color w:val="1C2833"/>
          <w:sz w:val="21"/>
          <w:szCs w:val="21"/>
        </w:rPr>
        <w:t xml:space="preserve">Senior professionals know they want to move but lack a defensible answer to 'what's your target role and why?' Without this, the resume is generic, the interview is unfocused, and the negotiation has no anchor.</w:t>
      </w:r>
    </w:p>
    <w:p>
      <w:pPr>
        <w:spacing w:after="90" w:line="276"/>
      </w:pPr>
      <w:r>
        <w:rPr>
          <w:rFonts w:ascii="Arial" w:cs="Arial" w:eastAsia="Arial" w:hAnsi="Arial"/>
          <w:b/>
          <w:bCs/>
          <w:color w:val="1C2833"/>
          <w:sz w:val="21"/>
          <w:szCs w:val="21"/>
        </w:rPr>
        <w:t xml:space="preserve">Problem 2 — Discovery: </w:t>
      </w:r>
      <w:r>
        <w:rPr>
          <w:rFonts w:ascii="Arial" w:cs="Arial" w:eastAsia="Arial" w:hAnsi="Arial"/>
          <w:color w:val="1C2833"/>
          <w:sz w:val="21"/>
          <w:szCs w:val="21"/>
        </w:rPr>
        <w:t xml:space="preserve">Even when they know what they want, they don't know which companies are actively building those teams, which sectors are growing, and where their profile is most competitive right now.</w:t>
      </w:r>
    </w:p>
    <w:p>
      <w:pPr>
        <w:spacing w:after="90" w:line="276"/>
      </w:pPr>
      <w:r>
        <w:rPr>
          <w:rFonts w:ascii="Arial" w:cs="Arial" w:eastAsia="Arial" w:hAnsi="Arial"/>
          <w:b/>
          <w:bCs/>
          <w:color w:val="1C2833"/>
          <w:sz w:val="21"/>
          <w:szCs w:val="21"/>
        </w:rPr>
        <w:t xml:space="preserve">Problem 3 — Activation: </w:t>
      </w:r>
      <w:r>
        <w:rPr>
          <w:rFonts w:ascii="Arial" w:cs="Arial" w:eastAsia="Arial" w:hAnsi="Arial"/>
          <w:color w:val="1C2833"/>
          <w:sz w:val="21"/>
          <w:szCs w:val="21"/>
        </w:rPr>
        <w:t xml:space="preserve">They know what they want and where, but don't know how to get in front of the right people without relying on job boards — which is where senior roles go to die.</w:t>
      </w:r>
    </w:p>
    <w:p>
      <w:pPr>
        <w:spacing w:after="60"/>
      </w:pPr>
    </w:p>
    <w:p>
      <w:pPr>
        <w:pStyle w:val="Heading2"/>
        <w:spacing w:after="150" w:before="300"/>
      </w:pPr>
      <w:r>
        <w:rPr>
          <w:rFonts w:ascii="Arial" w:cs="Arial" w:eastAsia="Arial" w:hAnsi="Arial"/>
          <w:b/>
          <w:bCs/>
          <w:color w:val="2E86C1"/>
          <w:sz w:val="25"/>
          <w:szCs w:val="25"/>
        </w:rPr>
        <w:t xml:space="preserve">Five User Scenarios — All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Vima Does Differently</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Same industry, level up</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Identifies the exact delta between current and target, coaches on how to position the gap credibly</w:t>
            </w:r>
          </w:p>
        </w:tc>
      </w:tr>
      <w:tr>
        <w:tc>
          <w:tcPr>
            <w:tcW w:type="dxa" w:w="2800"/>
            <w:tcBorders>
              <w:top w:val="single" w:color="BDC3C7" w:sz="1"/>
              <w:left w:val="single" w:color="BDC3C7" w:sz="1"/>
              <w:bottom w:val="single" w:color="BDC3C7" w:sz="1"/>
              <w:right w:val="single" w:color="BDC3C7" w:sz="1"/>
            </w:tcBorders>
            <w:shd w:fill="F8F4EB" w:val="clear"/>
            <w:tcMar>
              <w:top w:type="dxa" w:w="80"/>
              <w:left w:type="dxa" w:w="120"/>
              <w:bottom w:type="dxa" w:w="80"/>
              <w:right w:type="dxa" w:w="120"/>
            </w:tcMar>
          </w:tcPr>
          <w:p>
            <w:r>
              <w:rPr>
                <w:rFonts w:ascii="Arial" w:cs="Arial" w:eastAsia="Arial" w:hAnsi="Arial"/>
                <w:b w:val="false"/>
                <w:bCs w:val="false"/>
                <w:color w:val="1C2833"/>
                <w:sz w:val="20"/>
                <w:szCs w:val="20"/>
              </w:rPr>
              <w:t xml:space="preserve">Industry pivot</w:t>
            </w:r>
          </w:p>
        </w:tc>
        <w:tc>
          <w:tcPr>
            <w:tcW w:type="dxa" w:w="6560"/>
            <w:tcBorders>
              <w:top w:val="single" w:color="BDC3C7" w:sz="1"/>
              <w:left w:val="single" w:color="BDC3C7" w:sz="1"/>
              <w:bottom w:val="single" w:color="BDC3C7" w:sz="1"/>
              <w:right w:val="single" w:color="BDC3C7" w:sz="1"/>
            </w:tcBorders>
            <w:shd w:fill="F8F4EB" w:val="clear"/>
            <w:tcMar>
              <w:top w:type="dxa" w:w="80"/>
              <w:left w:type="dxa" w:w="120"/>
              <w:bottom w:type="dxa" w:w="80"/>
              <w:right w:type="dxa" w:w="120"/>
            </w:tcMar>
          </w:tcPr>
          <w:p>
            <w:r>
              <w:rPr>
                <w:rFonts w:ascii="Arial" w:cs="Arial" w:eastAsia="Arial" w:hAnsi="Arial"/>
                <w:b w:val="false"/>
                <w:bCs w:val="false"/>
                <w:color w:val="1C2833"/>
                <w:sz w:val="20"/>
                <w:szCs w:val="20"/>
              </w:rPr>
              <w:t xml:space="preserve">Maps transferable skills, identifies bridge roles, finds companies that value cross-industry backgrounds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Function change</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Assesses credibility gap, recommends stepping-stone roles vs direct jumps based on experience depth</w:t>
            </w:r>
          </w:p>
        </w:tc>
      </w:tr>
      <w:tr>
        <w:tc>
          <w:tcPr>
            <w:tcW w:type="dxa" w:w="2800"/>
            <w:tcBorders>
              <w:top w:val="single" w:color="BDC3C7" w:sz="1"/>
              <w:left w:val="single" w:color="BDC3C7" w:sz="1"/>
              <w:bottom w:val="single" w:color="BDC3C7" w:sz="1"/>
              <w:right w:val="single" w:color="BDC3C7" w:sz="1"/>
            </w:tcBorders>
            <w:shd w:fill="F8F4EB" w:val="clear"/>
            <w:tcMar>
              <w:top w:type="dxa" w:w="80"/>
              <w:left w:type="dxa" w:w="120"/>
              <w:bottom w:type="dxa" w:w="80"/>
              <w:right w:type="dxa" w:w="120"/>
            </w:tcMar>
          </w:tcPr>
          <w:p>
            <w:r>
              <w:rPr>
                <w:rFonts w:ascii="Arial" w:cs="Arial" w:eastAsia="Arial" w:hAnsi="Arial"/>
                <w:b w:val="false"/>
                <w:bCs w:val="false"/>
                <w:color w:val="1C2833"/>
                <w:sz w:val="20"/>
                <w:szCs w:val="20"/>
              </w:rPr>
              <w:t xml:space="preserve">Major leap (Director → CXO)</w:t>
            </w:r>
          </w:p>
        </w:tc>
        <w:tc>
          <w:tcPr>
            <w:tcW w:type="dxa" w:w="6560"/>
            <w:tcBorders>
              <w:top w:val="single" w:color="BDC3C7" w:sz="1"/>
              <w:left w:val="single" w:color="BDC3C7" w:sz="1"/>
              <w:bottom w:val="single" w:color="BDC3C7" w:sz="1"/>
              <w:right w:val="single" w:color="BDC3C7" w:sz="1"/>
            </w:tcBorders>
            <w:shd w:fill="F8F4EB" w:val="clear"/>
            <w:tcMar>
              <w:top w:type="dxa" w:w="80"/>
              <w:left w:type="dxa" w:w="120"/>
              <w:bottom w:type="dxa" w:w="80"/>
              <w:right w:type="dxa" w:w="120"/>
            </w:tcMar>
          </w:tcPr>
          <w:p>
            <w:r>
              <w:rPr>
                <w:rFonts w:ascii="Arial" w:cs="Arial" w:eastAsia="Arial" w:hAnsi="Arial"/>
                <w:b w:val="false"/>
                <w:bCs w:val="false"/>
                <w:color w:val="1C2833"/>
                <w:sz w:val="20"/>
                <w:szCs w:val="20"/>
              </w:rPr>
              <w:t xml:space="preserve">Honest assessment with realistic timeline; board/investor network angle; equity vs CTC trade-offs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Clarity seeker (doesn’t know what they want)</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Structured self-discovery conversation before any target is defined; values and motivations first</w:t>
            </w:r>
          </w:p>
        </w:tc>
      </w:tr>
    </w:tbl>
    <w:p>
      <w:pPr>
        <w:spacing w:after="100"/>
      </w:pPr>
    </w:p>
    <w:p>
      <w:pPr>
        <w:pStyle w:val="Heading1"/>
        <w:spacing w:after="200" w:before="440"/>
      </w:pPr>
      <w:r>
        <w:rPr>
          <w:rFonts w:ascii="Arial" w:cs="Arial" w:eastAsia="Arial" w:hAnsi="Arial"/>
          <w:b/>
          <w:bCs/>
          <w:color w:val="1B4F72"/>
          <w:sz w:val="30"/>
          <w:szCs w:val="30"/>
        </w:rPr>
        <w:t xml:space="preserve">2. Key Product Decisions</w:t>
      </w:r>
    </w:p>
    <w:p>
      <w:pPr>
        <w:pStyle w:val="Heading2"/>
        <w:spacing w:after="150" w:before="300"/>
      </w:pPr>
      <w:r>
        <w:rPr>
          <w:rFonts w:ascii="Arial" w:cs="Arial" w:eastAsia="Arial" w:hAnsi="Arial"/>
          <w:b/>
          <w:bCs/>
          <w:color w:val="2E86C1"/>
          <w:sz w:val="25"/>
          <w:szCs w:val="25"/>
        </w:rPr>
        <w:t xml:space="preserve">2.1 Challenge Unrealistic Targets</w:t>
      </w:r>
    </w:p>
    <w:p>
      <w:pPr>
        <w:spacing w:after="100" w:line="276"/>
      </w:pPr>
      <w:r>
        <w:rPr>
          <w:rFonts w:ascii="Arial" w:cs="Arial" w:eastAsia="Arial" w:hAnsi="Arial"/>
          <w:color w:val="1C2833"/>
          <w:sz w:val="21"/>
          <w:szCs w:val="21"/>
        </w:rPr>
        <w:t xml:space="preserve">Vima will gently challenge targets only when the gap is very large — for example, a user with zero P&amp;L management experience targeting a CFO role, or a first-time manager targeting Group CEO. In these cases, Vima will:</w:t>
      </w:r>
    </w:p>
    <w:p>
      <w:pPr>
        <w:pStyle w:val="ListParagraph"/>
        <w:numPr>
          <w:ilvl w:val="0"/>
          <w:numId w:val="2"/>
        </w:numPr>
        <w:spacing w:after="70" w:line="276"/>
      </w:pPr>
      <w:r>
        <w:rPr>
          <w:rFonts w:ascii="Arial" w:cs="Arial" w:eastAsia="Arial" w:hAnsi="Arial"/>
          <w:color w:val="1C2833"/>
          <w:sz w:val="21"/>
          <w:szCs w:val="21"/>
        </w:rPr>
        <w:t xml:space="preserve">Acknowledge the ambition genuinely and without condescension</w:t>
      </w:r>
    </w:p>
    <w:p>
      <w:pPr>
        <w:pStyle w:val="ListParagraph"/>
        <w:numPr>
          <w:ilvl w:val="0"/>
          <w:numId w:val="2"/>
        </w:numPr>
        <w:spacing w:after="70" w:line="276"/>
      </w:pPr>
      <w:r>
        <w:rPr>
          <w:rFonts w:ascii="Arial" w:cs="Arial" w:eastAsia="Arial" w:hAnsi="Arial"/>
          <w:color w:val="1C2833"/>
          <w:sz w:val="21"/>
          <w:szCs w:val="21"/>
        </w:rPr>
        <w:t xml:space="preserve">Quantify the gap specifically ('Most CFO roles at this level require 5+ years of P&amp;L ownership across at least two functions')</w:t>
      </w:r>
    </w:p>
    <w:p>
      <w:pPr>
        <w:pStyle w:val="ListParagraph"/>
        <w:numPr>
          <w:ilvl w:val="0"/>
          <w:numId w:val="2"/>
        </w:numPr>
        <w:spacing w:after="70" w:line="276"/>
      </w:pPr>
      <w:r>
        <w:rPr>
          <w:rFonts w:ascii="Arial" w:cs="Arial" w:eastAsia="Arial" w:hAnsi="Arial"/>
          <w:color w:val="1C2833"/>
          <w:sz w:val="21"/>
          <w:szCs w:val="21"/>
        </w:rPr>
        <w:t xml:space="preserve">Offer an alternative path ('A stepping-stone as VP Finance first would dramatically increase your shot at CFO within 2-3 years')</w:t>
      </w:r>
    </w:p>
    <w:p>
      <w:pPr>
        <w:pStyle w:val="ListParagraph"/>
        <w:numPr>
          <w:ilvl w:val="0"/>
          <w:numId w:val="2"/>
        </w:numPr>
        <w:spacing w:after="70" w:line="276"/>
      </w:pPr>
      <w:r>
        <w:rPr>
          <w:rFonts w:ascii="Arial" w:cs="Arial" w:eastAsia="Arial" w:hAnsi="Arial"/>
          <w:color w:val="1C2833"/>
          <w:sz w:val="21"/>
          <w:szCs w:val="21"/>
        </w:rPr>
        <w:t xml:space="preserve">Always let the user proceed with their original target if they choose</w:t>
      </w:r>
    </w:p>
    <w:p>
      <w:pPr>
        <w:spacing w:after="40"/>
      </w:pPr>
    </w:p>
    <w:p>
      <w:pPr>
        <w:pBdr>
          <w:left w:val="single" w:color="E67E22" w:sz="8" w:space="8"/>
        </w:pBdr>
        <w:shd w:fill="EBF5FB" w:val="clear"/>
        <w:spacing w:after="80" w:before="80"/>
        <w:ind w:left="360" w:right="360"/>
      </w:pPr>
      <w:r>
        <w:rPr>
          <w:rFonts w:ascii="Arial" w:cs="Arial" w:eastAsia="Arial" w:hAnsi="Arial"/>
          <w:b/>
          <w:bCs/>
          <w:color w:val="E67E22"/>
          <w:sz w:val="19"/>
          <w:szCs w:val="19"/>
        </w:rPr>
        <w:t xml:space="preserve">⚠️ Rule: </w:t>
      </w:r>
      <w:r>
        <w:rPr>
          <w:rFonts w:ascii="Arial" w:cs="Arial" w:eastAsia="Arial" w:hAnsi="Arial"/>
          <w:color w:val="1C2833"/>
          <w:sz w:val="19"/>
          <w:szCs w:val="19"/>
        </w:rPr>
        <w:t xml:space="preserve">Vima never says a target is impossible. It says 'here’s what the typical path looks like, and here’s where you are on it.' The user decides.</w:t>
      </w:r>
    </w:p>
    <w:p>
      <w:pPr>
        <w:spacing w:after="60"/>
      </w:pPr>
    </w:p>
    <w:p>
      <w:pPr>
        <w:pStyle w:val="Heading2"/>
        <w:spacing w:after="150" w:before="300"/>
      </w:pPr>
      <w:r>
        <w:rPr>
          <w:rFonts w:ascii="Arial" w:cs="Arial" w:eastAsia="Arial" w:hAnsi="Arial"/>
          <w:b/>
          <w:bCs/>
          <w:color w:val="2E86C1"/>
          <w:sz w:val="25"/>
          <w:szCs w:val="25"/>
        </w:rPr>
        <w:t xml:space="preserve">2.2 Cross-Stage Context Sharing</w:t>
      </w:r>
    </w:p>
    <w:p>
      <w:pPr>
        <w:spacing w:after="100" w:line="276"/>
      </w:pPr>
      <w:r>
        <w:rPr>
          <w:rFonts w:ascii="Arial" w:cs="Arial" w:eastAsia="Arial" w:hAnsi="Arial"/>
          <w:color w:val="1C2833"/>
          <w:sz w:val="21"/>
          <w:szCs w:val="21"/>
        </w:rPr>
        <w:t xml:space="preserve">When a user confirms a target role in Career Search, that data pre-populates other stages automatically. This is a core architectural decision — the stages are connected, not siloed.</w:t>
      </w:r>
    </w:p>
    <w:p>
      <w:pPr>
        <w:spacing w:after="40"/>
      </w:pP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Career Search: User confirms 'VP Strategy at a Series B-D Fintech'</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     ↓ automatically feeds into</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Resume Builder: target_role = 'VP Strategy, Fintech'</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Interview Prep: company_context drawn from shortlist companies</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Offer Negotiation: market_benchmarks pre-loaded for VP Strategy in Fintech</w:t>
      </w:r>
    </w:p>
    <w:p>
      <w:pPr>
        <w:spacing w:after="100"/>
      </w:pPr>
    </w:p>
    <w:p>
      <w:pPr>
        <w:pStyle w:val="Heading1"/>
        <w:spacing w:after="200" w:before="440"/>
      </w:pPr>
      <w:r>
        <w:rPr>
          <w:rFonts w:ascii="Arial" w:cs="Arial" w:eastAsia="Arial" w:hAnsi="Arial"/>
          <w:b/>
          <w:bCs/>
          <w:color w:val="1B4F72"/>
          <w:sz w:val="30"/>
          <w:szCs w:val="30"/>
        </w:rPr>
        <w:t xml:space="preserve">3. Conversation Flow Design</w:t>
      </w:r>
    </w:p>
    <w:p>
      <w:pPr>
        <w:spacing w:after="100" w:line="276"/>
      </w:pPr>
      <w:r>
        <w:rPr>
          <w:rFonts w:ascii="Arial" w:cs="Arial" w:eastAsia="Arial" w:hAnsi="Arial"/>
          <w:color w:val="1C2833"/>
          <w:sz w:val="21"/>
          <w:szCs w:val="21"/>
        </w:rPr>
        <w:t xml:space="preserve">Vima asks one question at a time, like a skilled interviewer. It never shows a form. The conversation builds a complete Career Profile which is confirmed before any outputs are generated.</w:t>
      </w:r>
    </w:p>
    <w:p>
      <w:pPr>
        <w:spacing w:after="60"/>
      </w:pPr>
    </w:p>
    <w:p>
      <w:pPr>
        <w:pStyle w:val="Heading2"/>
        <w:spacing w:after="150" w:before="300"/>
      </w:pPr>
      <w:r>
        <w:rPr>
          <w:rFonts w:ascii="Arial" w:cs="Arial" w:eastAsia="Arial" w:hAnsi="Arial"/>
          <w:b/>
          <w:bCs/>
          <w:color w:val="2E86C1"/>
          <w:sz w:val="25"/>
          <w:szCs w:val="25"/>
        </w:rPr>
        <w:t xml:space="preserve">Sub-Stage 1A: Career Clarity (7 Questions)</w:t>
      </w:r>
    </w:p>
    <w:p>
      <w:pPr>
        <w:spacing w:after="40"/>
      </w:pPr>
    </w:p>
    <w:p>
      <w:pPr>
        <w:spacing w:after="100" w:before="220"/>
      </w:pPr>
      <w:r>
        <w:rPr>
          <w:rFonts w:ascii="Arial" w:cs="Arial" w:eastAsia="Arial" w:hAnsi="Arial"/>
          <w:b/>
          <w:bCs/>
          <w:color w:val="1C2833"/>
          <w:sz w:val="22"/>
          <w:szCs w:val="22"/>
        </w:rPr>
        <w:t xml:space="preserve">Q1 — The Push and Pull Factor</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Vima: "What’s making you consider a move right now?</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Something you’re running from, something you’re running toward — or both?</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Be as honest as you like — this is just between us."</w:t>
      </w:r>
    </w:p>
    <w:p>
      <w:pPr>
        <w:spacing w:after="100" w:line="276"/>
      </w:pPr>
      <w:r>
        <w:rPr>
          <w:rFonts w:ascii="Arial" w:cs="Arial" w:eastAsia="Arial" w:hAnsi="Arial"/>
          <w:i/>
          <w:iCs/>
          <w:color w:val="6B6B6B"/>
          <w:sz w:val="21"/>
          <w:szCs w:val="21"/>
        </w:rPr>
        <w:t xml:space="preserve">What Vima listens for: Push signals (frustration, ceiling, politics, burnout) vs Pull signals (opportunity, growth, financial upside, meaning). Ratio matters for target selection.</w:t>
      </w:r>
    </w:p>
    <w:p>
      <w:pPr>
        <w:spacing w:after="60"/>
      </w:pPr>
    </w:p>
    <w:p>
      <w:pPr>
        <w:spacing w:after="100" w:before="220"/>
      </w:pPr>
      <w:r>
        <w:rPr>
          <w:rFonts w:ascii="Arial" w:cs="Arial" w:eastAsia="Arial" w:hAnsi="Arial"/>
          <w:b/>
          <w:bCs/>
          <w:color w:val="1C2833"/>
          <w:sz w:val="22"/>
          <w:szCs w:val="22"/>
        </w:rPr>
        <w:t xml:space="preserve">Q2 — Current Situation</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Vima: "Tell me about your current role — your title, company, how long</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you’ve been there, and roughly what your team looks like."</w:t>
      </w:r>
    </w:p>
    <w:p>
      <w:pPr>
        <w:spacing w:after="100" w:line="276"/>
      </w:pPr>
      <w:r>
        <w:rPr>
          <w:rFonts w:ascii="Arial" w:cs="Arial" w:eastAsia="Arial" w:hAnsi="Arial"/>
          <w:i/>
          <w:iCs/>
          <w:color w:val="6B6B6B"/>
          <w:sz w:val="21"/>
          <w:szCs w:val="21"/>
        </w:rPr>
        <w:t xml:space="preserve">What Vima captures: Title, company type, tenure, team size, seniority level.</w:t>
      </w:r>
    </w:p>
    <w:p>
      <w:pPr>
        <w:spacing w:after="60"/>
      </w:pPr>
    </w:p>
    <w:p>
      <w:pPr>
        <w:spacing w:after="100" w:before="220"/>
      </w:pPr>
      <w:r>
        <w:rPr>
          <w:rFonts w:ascii="Arial" w:cs="Arial" w:eastAsia="Arial" w:hAnsi="Arial"/>
          <w:b/>
          <w:bCs/>
          <w:color w:val="1C2833"/>
          <w:sz w:val="22"/>
          <w:szCs w:val="22"/>
        </w:rPr>
        <w:t xml:space="preserve">Q3 — What’s Working</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Vima: "Even if you’re ready to leave, something’s probably been worth</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staying for. What parts of your current work give you the most energy?"</w:t>
      </w:r>
    </w:p>
    <w:p>
      <w:pPr>
        <w:spacing w:after="100" w:line="276"/>
      </w:pPr>
      <w:r>
        <w:rPr>
          <w:rFonts w:ascii="Arial" w:cs="Arial" w:eastAsia="Arial" w:hAnsi="Arial"/>
          <w:i/>
          <w:iCs/>
          <w:color w:val="6B6B6B"/>
          <w:sz w:val="21"/>
          <w:szCs w:val="21"/>
        </w:rPr>
        <w:t xml:space="preserve">What Vima captures: Strengths the user enjoys deploying, not just has. These anchor the target.</w:t>
      </w:r>
    </w:p>
    <w:p>
      <w:pPr>
        <w:spacing w:after="60"/>
      </w:pPr>
    </w:p>
    <w:p>
      <w:pPr>
        <w:spacing w:after="100" w:before="220"/>
      </w:pPr>
      <w:r>
        <w:rPr>
          <w:rFonts w:ascii="Arial" w:cs="Arial" w:eastAsia="Arial" w:hAnsi="Arial"/>
          <w:b/>
          <w:bCs/>
          <w:color w:val="1C2833"/>
          <w:sz w:val="22"/>
          <w:szCs w:val="22"/>
        </w:rPr>
        <w:t xml:space="preserve">Q4 — What Isn’t Working</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Vima: "What would you never want to do again in your next role?</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Be honest — this shapes everything we build together."</w:t>
      </w:r>
    </w:p>
    <w:p>
      <w:pPr>
        <w:spacing w:after="100" w:line="276"/>
      </w:pPr>
      <w:r>
        <w:rPr>
          <w:rFonts w:ascii="Arial" w:cs="Arial" w:eastAsia="Arial" w:hAnsi="Arial"/>
          <w:i/>
          <w:iCs/>
          <w:color w:val="6B6B6B"/>
          <w:sz w:val="21"/>
          <w:szCs w:val="21"/>
        </w:rPr>
        <w:t xml:space="preserve">What Vima captures: Anti-patterns to filter out from targets. Prevents suggesting a role that recreates the same frustrations.</w:t>
      </w:r>
    </w:p>
    <w:p>
      <w:pPr>
        <w:spacing w:after="60"/>
      </w:pPr>
    </w:p>
    <w:p>
      <w:pPr>
        <w:spacing w:after="100" w:before="220"/>
      </w:pPr>
      <w:r>
        <w:rPr>
          <w:rFonts w:ascii="Arial" w:cs="Arial" w:eastAsia="Arial" w:hAnsi="Arial"/>
          <w:b/>
          <w:bCs/>
          <w:color w:val="1C2833"/>
          <w:sz w:val="22"/>
          <w:szCs w:val="22"/>
        </w:rPr>
        <w:t xml:space="preserve">Q5 — The Target (as the user sees it)</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Vima: "If you could describe your next role in one sentence — even</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roughly — what does it look like? Role, level, company type, sector?"</w:t>
      </w:r>
    </w:p>
    <w:p>
      <w:pPr>
        <w:spacing w:after="100" w:line="276"/>
      </w:pPr>
      <w:r>
        <w:rPr>
          <w:rFonts w:ascii="Arial" w:cs="Arial" w:eastAsia="Arial" w:hAnsi="Arial"/>
          <w:i/>
          <w:iCs/>
          <w:color w:val="6B6B6B"/>
          <w:sz w:val="21"/>
          <w:szCs w:val="21"/>
        </w:rPr>
        <w:t xml:space="preserve">What Vima captures: User’s initial hypothesis about their target. May be refined or challenged in Sub-stage 1B.</w:t>
      </w:r>
    </w:p>
    <w:p>
      <w:pPr>
        <w:spacing w:after="60"/>
      </w:pPr>
    </w:p>
    <w:p>
      <w:pPr>
        <w:spacing w:after="100" w:before="220"/>
      </w:pPr>
      <w:r>
        <w:rPr>
          <w:rFonts w:ascii="Arial" w:cs="Arial" w:eastAsia="Arial" w:hAnsi="Arial"/>
          <w:b/>
          <w:bCs/>
          <w:color w:val="1C2833"/>
          <w:sz w:val="22"/>
          <w:szCs w:val="22"/>
        </w:rPr>
        <w:t xml:space="preserve">Q6 — Constraints</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Vima: "A few practical questions: What CTC range are you targeting?</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Any geographic constraints? And what’s your notice period?"</w:t>
      </w:r>
    </w:p>
    <w:p>
      <w:pPr>
        <w:spacing w:after="100" w:line="276"/>
      </w:pPr>
      <w:r>
        <w:rPr>
          <w:rFonts w:ascii="Arial" w:cs="Arial" w:eastAsia="Arial" w:hAnsi="Arial"/>
          <w:i/>
          <w:iCs/>
          <w:color w:val="6B6B6B"/>
          <w:sz w:val="21"/>
          <w:szCs w:val="21"/>
        </w:rPr>
        <w:t xml:space="preserve">What Vima captures: Non-negotiables that filter company and role options. CTC range is particularly important for fit scoring.</w:t>
      </w:r>
    </w:p>
    <w:p>
      <w:pPr>
        <w:spacing w:after="60"/>
      </w:pPr>
    </w:p>
    <w:p>
      <w:pPr>
        <w:spacing w:after="100" w:before="220"/>
      </w:pPr>
      <w:r>
        <w:rPr>
          <w:rFonts w:ascii="Arial" w:cs="Arial" w:eastAsia="Arial" w:hAnsi="Arial"/>
          <w:b/>
          <w:bCs/>
          <w:color w:val="1C2833"/>
          <w:sz w:val="22"/>
          <w:szCs w:val="22"/>
        </w:rPr>
        <w:t xml:space="preserve">Q7 — Timeline and Urgency</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Vima: "Are you actively looking now, or is this more exploratory?</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Is there any urgency driving this — a deadline, a situation at work,</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or something else?"</w:t>
      </w:r>
    </w:p>
    <w:p>
      <w:pPr>
        <w:spacing w:after="100" w:line="276"/>
      </w:pPr>
      <w:r>
        <w:rPr>
          <w:rFonts w:ascii="Arial" w:cs="Arial" w:eastAsia="Arial" w:hAnsi="Arial"/>
          <w:i/>
          <w:iCs/>
          <w:color w:val="6B6B6B"/>
          <w:sz w:val="21"/>
          <w:szCs w:val="21"/>
        </w:rPr>
        <w:t xml:space="preserve">What Vima captures: Urgency calibrates how aggressive the outreach strategy should be and how many options to give the user.</w:t>
      </w:r>
    </w:p>
    <w:p>
      <w:pPr>
        <w:spacing w:after="80"/>
      </w:pPr>
    </w:p>
    <w:p>
      <w:pPr>
        <w:pBdr>
          <w:left w:val="single" w:color="27AE60" w:sz="8" w:space="8"/>
        </w:pBdr>
        <w:shd w:fill="EBF5FB" w:val="clear"/>
        <w:spacing w:after="80" w:before="80"/>
        <w:ind w:left="360" w:right="360"/>
      </w:pPr>
      <w:r>
        <w:rPr>
          <w:rFonts w:ascii="Arial" w:cs="Arial" w:eastAsia="Arial" w:hAnsi="Arial"/>
          <w:b/>
          <w:bCs/>
          <w:color w:val="27AE60"/>
          <w:sz w:val="19"/>
          <w:szCs w:val="19"/>
        </w:rPr>
        <w:t xml:space="preserve">✅ After Q7: </w:t>
      </w:r>
      <w:r>
        <w:rPr>
          <w:rFonts w:ascii="Arial" w:cs="Arial" w:eastAsia="Arial" w:hAnsi="Arial"/>
          <w:color w:val="1C2833"/>
          <w:sz w:val="19"/>
          <w:szCs w:val="19"/>
        </w:rPr>
        <w:t xml:space="preserve">Vima synthesizes all answers into a Career Profile Summary — a 150-word paragraph read back to the user for confirmation. User can correct any part before Vima proceeds to target definition.</w:t>
      </w:r>
    </w:p>
    <w:p>
      <w:pPr>
        <w:spacing w:after="60"/>
      </w:pPr>
    </w:p>
    <w:p>
      <w:pPr>
        <w:spacing w:after="100" w:before="220"/>
      </w:pPr>
      <w:r>
        <w:rPr>
          <w:rFonts w:ascii="Arial" w:cs="Arial" w:eastAsia="Arial" w:hAnsi="Arial"/>
          <w:b/>
          <w:bCs/>
          <w:color w:val="1C2833"/>
          <w:sz w:val="22"/>
          <w:szCs w:val="22"/>
        </w:rPr>
        <w:t xml:space="preserve">Career Profile Summary (Example)</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"Here’s what I’ve understood about where you are and where you’re heading:</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You’ve spent 12 years in risk and strategy at HDFC Bank, currently</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leading a team of 40 as VP Risk. You’ve built strong cross-functional</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relationships but have hit a ceiling — the next step internally is</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SVP, but the timeline is unclear and the politics have become</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draining. What gives you energy is building new capabilities and</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seeing their business impact. You’re targeting a Director or VP-level</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role at a fintech or NBFC, with a CTC upside of at least 30%.</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Your notice period is 90 days and you’re actively looking.</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Does this capture it accurately? Anything to correct or add?"</w:t>
      </w:r>
    </w:p>
    <w:p>
      <w:pPr>
        <w:spacing w:after="100"/>
      </w:pPr>
    </w:p>
    <w:p>
      <w:pPr>
        <w:pStyle w:val="Heading2"/>
        <w:spacing w:after="150" w:before="300"/>
      </w:pPr>
      <w:r>
        <w:rPr>
          <w:rFonts w:ascii="Arial" w:cs="Arial" w:eastAsia="Arial" w:hAnsi="Arial"/>
          <w:b/>
          <w:bCs/>
          <w:color w:val="2E86C1"/>
          <w:sz w:val="25"/>
          <w:szCs w:val="25"/>
        </w:rPr>
        <w:t xml:space="preserve">Sub-Stage 1B: Target Role Definition</w:t>
      </w:r>
    </w:p>
    <w:p>
      <w:pPr>
        <w:spacing w:after="100" w:line="276"/>
      </w:pPr>
      <w:r>
        <w:rPr>
          <w:rFonts w:ascii="Arial" w:cs="Arial" w:eastAsia="Arial" w:hAnsi="Arial"/>
          <w:color w:val="1C2833"/>
          <w:sz w:val="21"/>
          <w:szCs w:val="21"/>
        </w:rPr>
        <w:t xml:space="preserve">After the Career Profile is confirmed, Vima proposes 2-3 specific role archetypes based on deep analysis of the profile. These are not generic suggestions — each has a specific rationale tied to the user’s actual situation.</w:t>
      </w:r>
    </w:p>
    <w:p>
      <w:pPr>
        <w:spacing w:after="60"/>
      </w:pPr>
    </w:p>
    <w:p>
      <w:pPr>
        <w:spacing w:after="100" w:before="220"/>
      </w:pPr>
      <w:r>
        <w:rPr>
          <w:rFonts w:ascii="Arial" w:cs="Arial" w:eastAsia="Arial" w:hAnsi="Arial"/>
          <w:b/>
          <w:bCs/>
          <w:color w:val="1C2833"/>
          <w:sz w:val="22"/>
          <w:szCs w:val="22"/>
        </w:rPr>
        <w:t xml:space="preserve">Target Role Card Format</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TARGET ROLE A: VP of Strategy, BFSI / Fintech</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Why this fits you:</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Your 12 years in risk and cross-functional exposure at HDFC Bank maps</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directly to what fintech scale-ups need in a strategy leader. This is</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your strongest, most defensible move — low gap, high demand.</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Stretch factor: LOW</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Competition level: HIGH (many similar profiles)</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Time to first offer: 3–6 months typical</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Best company archetypes:</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Series B-D fintechs, NBFCs going digital, global banks building India teams</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CTC range: ₹60–90L (aligns with your target)</w:t>
      </w:r>
    </w:p>
    <w:p>
      <w:pPr>
        <w:spacing w:after="60"/>
      </w:pPr>
    </w:p>
    <w:p>
      <w:pPr>
        <w:spacing w:after="100" w:before="220"/>
      </w:pPr>
      <w:r>
        <w:rPr>
          <w:rFonts w:ascii="Arial" w:cs="Arial" w:eastAsia="Arial" w:hAnsi="Arial"/>
          <w:b/>
          <w:bCs/>
          <w:color w:val="1C2833"/>
          <w:sz w:val="22"/>
          <w:szCs w:val="22"/>
        </w:rPr>
        <w:t xml:space="preserve">Realistic Challenge (Large Gap Only)</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If user targets CXO with insufficient experience, Vima says:</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"I want to be straight with you about the CXO target. Most CFO roles</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at this level require 5+ years of full P&amp;L ownership across at least</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two functions — and your profile shows strong functional depth but</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limited enterprise-level P&amp;L. That’s a gap the market will notice.</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A VP Finance role at a high-growth company in the next 18 months</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would give you the P&amp;L track record that makes CFO a very strong</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next move. Want me to model that path alongside the direct CFO search?</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You can pursue both."</w:t>
      </w:r>
    </w:p>
    <w:p>
      <w:pPr>
        <w:spacing w:after="100"/>
      </w:pPr>
    </w:p>
    <w:p>
      <w:pPr>
        <w:pStyle w:val="Heading1"/>
        <w:spacing w:after="200" w:before="440"/>
      </w:pPr>
      <w:r>
        <w:rPr>
          <w:rFonts w:ascii="Arial" w:cs="Arial" w:eastAsia="Arial" w:hAnsi="Arial"/>
          <w:b/>
          <w:bCs/>
          <w:color w:val="1B4F72"/>
          <w:sz w:val="30"/>
          <w:szCs w:val="30"/>
        </w:rPr>
        <w:t xml:space="preserve">4. Outputs and Deliverables</w:t>
      </w:r>
    </w:p>
    <w:p>
      <w:pPr>
        <w:pStyle w:val="Heading2"/>
        <w:spacing w:after="150" w:before="300"/>
      </w:pPr>
      <w:r>
        <w:rPr>
          <w:rFonts w:ascii="Arial" w:cs="Arial" w:eastAsia="Arial" w:hAnsi="Arial"/>
          <w:b/>
          <w:bCs/>
          <w:color w:val="2E86C1"/>
          <w:sz w:val="25"/>
          <w:szCs w:val="25"/>
        </w:rPr>
        <w:t xml:space="preserve">Phase 1 Outputs (Sub-stages 1A + 1B)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When Delivered</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Career Profile Summary</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Text in chat</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After Q7, before proceeding</w:t>
            </w:r>
          </w:p>
        </w:tc>
      </w:tr>
      <w:tr>
        <w:tc>
          <w:tcPr>
            <w:tcW w:type="dxa" w:w="2800"/>
            <w:tcBorders>
              <w:top w:val="single" w:color="BDC3C7" w:sz="1"/>
              <w:left w:val="single" w:color="BDC3C7" w:sz="1"/>
              <w:bottom w:val="single" w:color="BDC3C7" w:sz="1"/>
              <w:right w:val="single" w:color="BDC3C7" w:sz="1"/>
            </w:tcBorders>
            <w:shd w:fill="F8F4EB" w:val="clear"/>
            <w:tcMar>
              <w:top w:type="dxa" w:w="80"/>
              <w:left w:type="dxa" w:w="120"/>
              <w:bottom w:type="dxa" w:w="80"/>
              <w:right w:type="dxa" w:w="120"/>
            </w:tcMar>
          </w:tcPr>
          <w:p>
            <w:r>
              <w:rPr>
                <w:rFonts w:ascii="Arial" w:cs="Arial" w:eastAsia="Arial" w:hAnsi="Arial"/>
                <w:b w:val="false"/>
                <w:bCs w:val="false"/>
                <w:color w:val="1C2833"/>
                <w:sz w:val="20"/>
                <w:szCs w:val="20"/>
              </w:rPr>
              <w:t xml:space="preserve">Target Role Options (2–3)</w:t>
            </w:r>
          </w:p>
        </w:tc>
        <w:tc>
          <w:tcPr>
            <w:tcW w:type="dxa" w:w="3000"/>
            <w:tcBorders>
              <w:top w:val="single" w:color="BDC3C7" w:sz="1"/>
              <w:left w:val="single" w:color="BDC3C7" w:sz="1"/>
              <w:bottom w:val="single" w:color="BDC3C7" w:sz="1"/>
              <w:right w:val="single" w:color="BDC3C7" w:sz="1"/>
            </w:tcBorders>
            <w:shd w:fill="F8F4EB" w:val="clear"/>
            <w:tcMar>
              <w:top w:type="dxa" w:w="80"/>
              <w:left w:type="dxa" w:w="120"/>
              <w:bottom w:type="dxa" w:w="80"/>
              <w:right w:type="dxa" w:w="120"/>
            </w:tcMar>
          </w:tcPr>
          <w:p>
            <w:r>
              <w:rPr>
                <w:rFonts w:ascii="Arial" w:cs="Arial" w:eastAsia="Arial" w:hAnsi="Arial"/>
                <w:b w:val="false"/>
                <w:bCs w:val="false"/>
                <w:color w:val="1C2833"/>
                <w:sz w:val="20"/>
                <w:szCs w:val="20"/>
              </w:rPr>
              <w:t xml:space="preserve">Structured cards in chat</w:t>
            </w:r>
          </w:p>
        </w:tc>
        <w:tc>
          <w:tcPr>
            <w:tcW w:type="dxa" w:w="3560"/>
            <w:tcBorders>
              <w:top w:val="single" w:color="BDC3C7" w:sz="1"/>
              <w:left w:val="single" w:color="BDC3C7" w:sz="1"/>
              <w:bottom w:val="single" w:color="BDC3C7" w:sz="1"/>
              <w:right w:val="single" w:color="BDC3C7" w:sz="1"/>
            </w:tcBorders>
            <w:shd w:fill="F8F4EB" w:val="clear"/>
            <w:tcMar>
              <w:top w:type="dxa" w:w="80"/>
              <w:left w:type="dxa" w:w="120"/>
              <w:bottom w:type="dxa" w:w="80"/>
              <w:right w:type="dxa" w:w="120"/>
            </w:tcMar>
          </w:tcPr>
          <w:p>
            <w:r>
              <w:rPr>
                <w:rFonts w:ascii="Arial" w:cs="Arial" w:eastAsia="Arial" w:hAnsi="Arial"/>
                <w:b w:val="false"/>
                <w:bCs w:val="false"/>
                <w:color w:val="1C2833"/>
                <w:sz w:val="20"/>
                <w:szCs w:val="20"/>
              </w:rPr>
              <w:t xml:space="preserve">After profile confirmed</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Career Strategy Document</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PDF + DOCX download</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After target role confirmed</w:t>
            </w:r>
          </w:p>
        </w:tc>
      </w:tr>
    </w:tbl>
    <w:p>
      <w:pPr>
        <w:spacing w:after="60"/>
      </w:pPr>
    </w:p>
    <w:p>
      <w:pPr>
        <w:pStyle w:val="Heading2"/>
        <w:spacing w:after="150" w:before="300"/>
      </w:pPr>
      <w:r>
        <w:rPr>
          <w:rFonts w:ascii="Arial" w:cs="Arial" w:eastAsia="Arial" w:hAnsi="Arial"/>
          <w:b/>
          <w:bCs/>
          <w:color w:val="2E86C1"/>
          <w:sz w:val="25"/>
          <w:szCs w:val="25"/>
        </w:rPr>
        <w:t xml:space="preserve">Phase 2 Outputs (Sub-stages 1C + 1D —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When Delivered</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Company Shortlist (8–12 companies)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Cards with fit scores</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After target role confirmed</w:t>
            </w:r>
          </w:p>
        </w:tc>
      </w:tr>
      <w:tr>
        <w:tc>
          <w:tcPr>
            <w:tcW w:type="dxa" w:w="2800"/>
            <w:tcBorders>
              <w:top w:val="single" w:color="BDC3C7" w:sz="1"/>
              <w:left w:val="single" w:color="BDC3C7" w:sz="1"/>
              <w:bottom w:val="single" w:color="BDC3C7" w:sz="1"/>
              <w:right w:val="single" w:color="BDC3C7" w:sz="1"/>
            </w:tcBorders>
            <w:shd w:fill="F8F4EB" w:val="clear"/>
            <w:tcMar>
              <w:top w:type="dxa" w:w="80"/>
              <w:left w:type="dxa" w:w="120"/>
              <w:bottom w:type="dxa" w:w="80"/>
              <w:right w:type="dxa" w:w="120"/>
            </w:tcMar>
          </w:tcPr>
          <w:p>
            <w:r>
              <w:rPr>
                <w:rFonts w:ascii="Arial" w:cs="Arial" w:eastAsia="Arial" w:hAnsi="Arial"/>
                <w:b w:val="false"/>
                <w:bCs w:val="false"/>
                <w:color w:val="1C2833"/>
                <w:sz w:val="20"/>
                <w:szCs w:val="20"/>
              </w:rPr>
              <w:t xml:space="preserve">Per-company fit scoring (1–5)</w:t>
            </w:r>
          </w:p>
        </w:tc>
        <w:tc>
          <w:tcPr>
            <w:tcW w:type="dxa" w:w="3000"/>
            <w:tcBorders>
              <w:top w:val="single" w:color="BDC3C7" w:sz="1"/>
              <w:left w:val="single" w:color="BDC3C7" w:sz="1"/>
              <w:bottom w:val="single" w:color="BDC3C7" w:sz="1"/>
              <w:right w:val="single" w:color="BDC3C7" w:sz="1"/>
            </w:tcBorders>
            <w:shd w:fill="F8F4EB" w:val="clear"/>
            <w:tcMar>
              <w:top w:type="dxa" w:w="80"/>
              <w:left w:type="dxa" w:w="120"/>
              <w:bottom w:type="dxa" w:w="80"/>
              <w:right w:type="dxa" w:w="120"/>
            </w:tcMar>
          </w:tcPr>
          <w:p>
            <w:r>
              <w:rPr>
                <w:rFonts w:ascii="Arial" w:cs="Arial" w:eastAsia="Arial" w:hAnsi="Arial"/>
                <w:b w:val="false"/>
                <w:bCs w:val="false"/>
                <w:color w:val="1C2833"/>
                <w:sz w:val="20"/>
                <w:szCs w:val="20"/>
              </w:rPr>
              <w:t xml:space="preserve">Score + rationale in card</w:t>
            </w:r>
          </w:p>
        </w:tc>
        <w:tc>
          <w:tcPr>
            <w:tcW w:type="dxa" w:w="3560"/>
            <w:tcBorders>
              <w:top w:val="single" w:color="BDC3C7" w:sz="1"/>
              <w:left w:val="single" w:color="BDC3C7" w:sz="1"/>
              <w:bottom w:val="single" w:color="BDC3C7" w:sz="1"/>
              <w:right w:val="single" w:color="BDC3C7" w:sz="1"/>
            </w:tcBorders>
            <w:shd w:fill="F8F4EB" w:val="clear"/>
            <w:tcMar>
              <w:top w:type="dxa" w:w="80"/>
              <w:left w:type="dxa" w:w="120"/>
              <w:bottom w:type="dxa" w:w="80"/>
              <w:right w:type="dxa" w:w="120"/>
            </w:tcMar>
          </w:tcPr>
          <w:p>
            <w:r>
              <w:rPr>
                <w:rFonts w:ascii="Arial" w:cs="Arial" w:eastAsia="Arial" w:hAnsi="Arial"/>
                <w:b w:val="false"/>
                <w:bCs w:val="false"/>
                <w:color w:val="1C2833"/>
                <w:sz w:val="20"/>
                <w:szCs w:val="20"/>
              </w:rPr>
              <w:t xml:space="preserve">With company shortlist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LinkedIn outreach templates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Text in chat + DOCX</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On demand per company</w:t>
            </w:r>
          </w:p>
        </w:tc>
      </w:tr>
      <w:tr>
        <w:tc>
          <w:tcPr>
            <w:tcW w:type="dxa" w:w="2800"/>
            <w:tcBorders>
              <w:top w:val="single" w:color="BDC3C7" w:sz="1"/>
              <w:left w:val="single" w:color="BDC3C7" w:sz="1"/>
              <w:bottom w:val="single" w:color="BDC3C7" w:sz="1"/>
              <w:right w:val="single" w:color="BDC3C7" w:sz="1"/>
            </w:tcBorders>
            <w:shd w:fill="F8F4EB" w:val="clear"/>
            <w:tcMar>
              <w:top w:type="dxa" w:w="80"/>
              <w:left w:type="dxa" w:w="120"/>
              <w:bottom w:type="dxa" w:w="80"/>
              <w:right w:type="dxa" w:w="120"/>
            </w:tcMar>
          </w:tcPr>
          <w:p>
            <w:r>
              <w:rPr>
                <w:rFonts w:ascii="Arial" w:cs="Arial" w:eastAsia="Arial" w:hAnsi="Arial"/>
                <w:b w:val="false"/>
                <w:bCs w:val="false"/>
                <w:color w:val="1C2833"/>
                <w:sz w:val="20"/>
                <w:szCs w:val="20"/>
              </w:rPr>
              <w:t xml:space="preserve">Email outreach templates</w:t>
            </w:r>
          </w:p>
        </w:tc>
        <w:tc>
          <w:tcPr>
            <w:tcW w:type="dxa" w:w="3000"/>
            <w:tcBorders>
              <w:top w:val="single" w:color="BDC3C7" w:sz="1"/>
              <w:left w:val="single" w:color="BDC3C7" w:sz="1"/>
              <w:bottom w:val="single" w:color="BDC3C7" w:sz="1"/>
              <w:right w:val="single" w:color="BDC3C7" w:sz="1"/>
            </w:tcBorders>
            <w:shd w:fill="F8F4EB" w:val="clear"/>
            <w:tcMar>
              <w:top w:type="dxa" w:w="80"/>
              <w:left w:type="dxa" w:w="120"/>
              <w:bottom w:type="dxa" w:w="80"/>
              <w:right w:type="dxa" w:w="120"/>
            </w:tcMar>
          </w:tcPr>
          <w:p>
            <w:r>
              <w:rPr>
                <w:rFonts w:ascii="Arial" w:cs="Arial" w:eastAsia="Arial" w:hAnsi="Arial"/>
                <w:b w:val="false"/>
                <w:bCs w:val="false"/>
                <w:color w:val="1C2833"/>
                <w:sz w:val="20"/>
                <w:szCs w:val="20"/>
              </w:rPr>
              <w:t xml:space="preserve">Text in chat + DOCX</w:t>
            </w:r>
          </w:p>
        </w:tc>
        <w:tc>
          <w:tcPr>
            <w:tcW w:type="dxa" w:w="3560"/>
            <w:tcBorders>
              <w:top w:val="single" w:color="BDC3C7" w:sz="1"/>
              <w:left w:val="single" w:color="BDC3C7" w:sz="1"/>
              <w:bottom w:val="single" w:color="BDC3C7" w:sz="1"/>
              <w:right w:val="single" w:color="BDC3C7" w:sz="1"/>
            </w:tcBorders>
            <w:shd w:fill="F8F4EB" w:val="clear"/>
            <w:tcMar>
              <w:top w:type="dxa" w:w="80"/>
              <w:left w:type="dxa" w:w="120"/>
              <w:bottom w:type="dxa" w:w="80"/>
              <w:right w:type="dxa" w:w="120"/>
            </w:tcMar>
          </w:tcPr>
          <w:p>
            <w:r>
              <w:rPr>
                <w:rFonts w:ascii="Arial" w:cs="Arial" w:eastAsia="Arial" w:hAnsi="Arial"/>
                <w:b w:val="false"/>
                <w:bCs w:val="false"/>
                <w:color w:val="1C2833"/>
                <w:sz w:val="20"/>
                <w:szCs w:val="20"/>
              </w:rPr>
              <w:t xml:space="preserve">On demand per company</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Full outreach plan</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PDF + DOCX document</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End of stage</w:t>
            </w:r>
          </w:p>
        </w:tc>
      </w:tr>
    </w:tbl>
    <w:p>
      <w:pPr>
        <w:spacing w:after="100"/>
      </w:pPr>
    </w:p>
    <w:p>
      <w:pPr>
        <w:pStyle w:val="Heading1"/>
        <w:spacing w:after="200" w:before="440"/>
      </w:pPr>
      <w:r>
        <w:rPr>
          <w:rFonts w:ascii="Arial" w:cs="Arial" w:eastAsia="Arial" w:hAnsi="Arial"/>
          <w:b/>
          <w:bCs/>
          <w:color w:val="1B4F72"/>
          <w:sz w:val="30"/>
          <w:szCs w:val="30"/>
        </w:rPr>
        <w:t xml:space="preserve">5. Technical Requirements</w:t>
      </w:r>
    </w:p>
    <w:p>
      <w:pPr>
        <w:pStyle w:val="Heading2"/>
        <w:spacing w:after="150" w:before="300"/>
      </w:pPr>
      <w:r>
        <w:rPr>
          <w:rFonts w:ascii="Arial" w:cs="Arial" w:eastAsia="Arial" w:hAnsi="Arial"/>
          <w:b/>
          <w:bCs/>
          <w:color w:val="2E86C1"/>
          <w:sz w:val="25"/>
          <w:szCs w:val="25"/>
        </w:rPr>
        <w:t xml:space="preserve">5.1 New Flow File</w:t>
      </w:r>
    </w:p>
    <w:p>
      <w:pPr>
        <w:spacing w:after="100" w:line="276"/>
      </w:pPr>
      <w:r>
        <w:rPr>
          <w:rFonts w:ascii="Arial" w:cs="Arial" w:eastAsia="Arial" w:hAnsi="Arial"/>
          <w:color w:val="1C2833"/>
          <w:sz w:val="21"/>
          <w:szCs w:val="21"/>
        </w:rPr>
        <w:t xml:space="preserve">Create flows/career_search.py with states:</w:t>
      </w:r>
    </w:p>
    <w:p>
      <w:pPr>
        <w:pStyle w:val="ListParagraph"/>
        <w:numPr>
          <w:ilvl w:val="0"/>
          <w:numId w:val="2"/>
        </w:numPr>
        <w:spacing w:after="70" w:line="276"/>
      </w:pPr>
      <w:r>
        <w:rPr>
          <w:rFonts w:ascii="Arial" w:cs="Arial" w:eastAsia="Arial" w:hAnsi="Arial"/>
          <w:color w:val="1C2833"/>
          <w:sz w:val="21"/>
          <w:szCs w:val="21"/>
        </w:rPr>
        <w:t xml:space="preserve">WELCOME — introduce the Career Search stage</w:t>
      </w:r>
    </w:p>
    <w:p>
      <w:pPr>
        <w:pStyle w:val="ListParagraph"/>
        <w:numPr>
          <w:ilvl w:val="0"/>
          <w:numId w:val="2"/>
        </w:numPr>
        <w:spacing w:after="70" w:line="276"/>
      </w:pPr>
      <w:r>
        <w:rPr>
          <w:rFonts w:ascii="Arial" w:cs="Arial" w:eastAsia="Arial" w:hAnsi="Arial"/>
          <w:color w:val="1C2833"/>
          <w:sz w:val="21"/>
          <w:szCs w:val="21"/>
        </w:rPr>
        <w:t xml:space="preserve">Q1 through Q7 — sequential discovery questions</w:t>
      </w:r>
    </w:p>
    <w:p>
      <w:pPr>
        <w:pStyle w:val="ListParagraph"/>
        <w:numPr>
          <w:ilvl w:val="0"/>
          <w:numId w:val="2"/>
        </w:numPr>
        <w:spacing w:after="70" w:line="276"/>
      </w:pPr>
      <w:r>
        <w:rPr>
          <w:rFonts w:ascii="Arial" w:cs="Arial" w:eastAsia="Arial" w:hAnsi="Arial"/>
          <w:color w:val="1C2833"/>
          <w:sz w:val="21"/>
          <w:szCs w:val="21"/>
        </w:rPr>
        <w:t xml:space="preserve">PROFILE_CONFIRM — present Career Profile Summary, await confirmation</w:t>
      </w:r>
    </w:p>
    <w:p>
      <w:pPr>
        <w:pStyle w:val="ListParagraph"/>
        <w:numPr>
          <w:ilvl w:val="0"/>
          <w:numId w:val="2"/>
        </w:numPr>
        <w:spacing w:after="70" w:line="276"/>
      </w:pPr>
      <w:r>
        <w:rPr>
          <w:rFonts w:ascii="Arial" w:cs="Arial" w:eastAsia="Arial" w:hAnsi="Arial"/>
          <w:color w:val="1C2833"/>
          <w:sz w:val="21"/>
          <w:szCs w:val="21"/>
        </w:rPr>
        <w:t xml:space="preserve">TARGET_GENERATING — Claude analyzes profile and generates target roles</w:t>
      </w:r>
    </w:p>
    <w:p>
      <w:pPr>
        <w:pStyle w:val="ListParagraph"/>
        <w:numPr>
          <w:ilvl w:val="0"/>
          <w:numId w:val="2"/>
        </w:numPr>
        <w:spacing w:after="70" w:line="276"/>
      </w:pPr>
      <w:r>
        <w:rPr>
          <w:rFonts w:ascii="Arial" w:cs="Arial" w:eastAsia="Arial" w:hAnsi="Arial"/>
          <w:color w:val="1C2833"/>
          <w:sz w:val="21"/>
          <w:szCs w:val="21"/>
        </w:rPr>
        <w:t xml:space="preserve">TARGET_REVIEW — user selects, refines, or rejects targets</w:t>
      </w:r>
    </w:p>
    <w:p>
      <w:pPr>
        <w:pStyle w:val="ListParagraph"/>
        <w:numPr>
          <w:ilvl w:val="0"/>
          <w:numId w:val="2"/>
        </w:numPr>
        <w:spacing w:after="70" w:line="276"/>
      </w:pPr>
      <w:r>
        <w:rPr>
          <w:rFonts w:ascii="Arial" w:cs="Arial" w:eastAsia="Arial" w:hAnsi="Arial"/>
          <w:color w:val="1C2833"/>
          <w:sz w:val="21"/>
          <w:szCs w:val="21"/>
        </w:rPr>
        <w:t xml:space="preserve">CHALLENGE — optional state if gap is very large (fires before TARGET_REVIEW)</w:t>
      </w:r>
    </w:p>
    <w:p>
      <w:pPr>
        <w:pStyle w:val="ListParagraph"/>
        <w:numPr>
          <w:ilvl w:val="0"/>
          <w:numId w:val="2"/>
        </w:numPr>
        <w:spacing w:after="70" w:line="276"/>
      </w:pPr>
      <w:r>
        <w:rPr>
          <w:rFonts w:ascii="Arial" w:cs="Arial" w:eastAsia="Arial" w:hAnsi="Arial"/>
          <w:color w:val="1C2833"/>
          <w:sz w:val="21"/>
          <w:szCs w:val="21"/>
        </w:rPr>
        <w:t xml:space="preserve">COMPLETE — target confirmed, cross-stage context saved, offer next steps</w:t>
      </w:r>
    </w:p>
    <w:p>
      <w:pPr>
        <w:spacing w:after="60"/>
      </w:pPr>
    </w:p>
    <w:p>
      <w:pPr>
        <w:pStyle w:val="Heading2"/>
        <w:spacing w:after="150" w:before="300"/>
      </w:pPr>
      <w:r>
        <w:rPr>
          <w:rFonts w:ascii="Arial" w:cs="Arial" w:eastAsia="Arial" w:hAnsi="Arial"/>
          <w:b/>
          <w:bCs/>
          <w:color w:val="2E86C1"/>
          <w:sz w:val="25"/>
          <w:szCs w:val="25"/>
        </w:rPr>
        <w:t xml:space="preserve">5.2 New Claude Service Functions</w:t>
      </w:r>
    </w:p>
    <w:p>
      <w:pPr>
        <w:pStyle w:val="ListParagraph"/>
        <w:numPr>
          <w:ilvl w:val="0"/>
          <w:numId w:val="2"/>
        </w:numPr>
        <w:spacing w:after="70" w:line="276"/>
      </w:pPr>
      <w:r>
        <w:rPr>
          <w:rFonts w:ascii="Arial" w:cs="Arial" w:eastAsia="Arial" w:hAnsi="Arial"/>
          <w:color w:val="1C2833"/>
          <w:sz w:val="21"/>
          <w:szCs w:val="21"/>
        </w:rPr>
        <w:t xml:space="preserve">generate_career_profile_summary(q1–q7 answers) → 150-word synthesis paragraph</w:t>
      </w:r>
    </w:p>
    <w:p>
      <w:pPr>
        <w:pStyle w:val="ListParagraph"/>
        <w:numPr>
          <w:ilvl w:val="0"/>
          <w:numId w:val="2"/>
        </w:numPr>
        <w:spacing w:after="70" w:line="276"/>
      </w:pPr>
      <w:r>
        <w:rPr>
          <w:rFonts w:ascii="Arial" w:cs="Arial" w:eastAsia="Arial" w:hAnsi="Arial"/>
          <w:color w:val="1C2833"/>
          <w:sz w:val="21"/>
          <w:szCs w:val="21"/>
        </w:rPr>
        <w:t xml:space="preserve">generate_target_roles(career_profile) → 2–3 structured role archetypes with rationale</w:t>
      </w:r>
    </w:p>
    <w:p>
      <w:pPr>
        <w:pStyle w:val="ListParagraph"/>
        <w:numPr>
          <w:ilvl w:val="0"/>
          <w:numId w:val="2"/>
        </w:numPr>
        <w:spacing w:after="70" w:line="276"/>
      </w:pPr>
      <w:r>
        <w:rPr>
          <w:rFonts w:ascii="Arial" w:cs="Arial" w:eastAsia="Arial" w:hAnsi="Arial"/>
          <w:color w:val="1C2833"/>
          <w:sz w:val="21"/>
          <w:szCs w:val="21"/>
        </w:rPr>
        <w:t xml:space="preserve">assess_gap(career_profile, target_role) → gap size (NONE / SMALL / LARGE) + rationale</w:t>
      </w:r>
    </w:p>
    <w:p>
      <w:pPr>
        <w:pStyle w:val="ListParagraph"/>
        <w:numPr>
          <w:ilvl w:val="0"/>
          <w:numId w:val="2"/>
        </w:numPr>
        <w:spacing w:after="70" w:line="276"/>
      </w:pPr>
      <w:r>
        <w:rPr>
          <w:rFonts w:ascii="Arial" w:cs="Arial" w:eastAsia="Arial" w:hAnsi="Arial"/>
          <w:color w:val="1C2833"/>
          <w:sz w:val="21"/>
          <w:szCs w:val="21"/>
        </w:rPr>
        <w:t xml:space="preserve">generate_challenge_message(career_profile, target_role, gap_rationale) → honest but warm pushback</w:t>
      </w:r>
    </w:p>
    <w:p>
      <w:pPr>
        <w:spacing w:after="60"/>
      </w:pPr>
    </w:p>
    <w:p>
      <w:pPr>
        <w:pStyle w:val="Heading2"/>
        <w:spacing w:after="150" w:before="300"/>
      </w:pPr>
      <w:r>
        <w:rPr>
          <w:rFonts w:ascii="Arial" w:cs="Arial" w:eastAsia="Arial" w:hAnsi="Arial"/>
          <w:b/>
          <w:bCs/>
          <w:color w:val="2E86C1"/>
          <w:sz w:val="25"/>
          <w:szCs w:val="25"/>
        </w:rPr>
        <w:t xml:space="preserve">5.3 Data Storage</w:t>
      </w:r>
    </w:p>
    <w:p>
      <w:pPr>
        <w:spacing w:after="100" w:line="276"/>
      </w:pPr>
      <w:r>
        <w:rPr>
          <w:rFonts w:ascii="Arial" w:cs="Arial" w:eastAsia="Arial" w:hAnsi="Arial"/>
          <w:color w:val="1C2833"/>
          <w:sz w:val="21"/>
          <w:szCs w:val="21"/>
        </w:rPr>
        <w:t xml:space="preserve">New fields in user_state.data:</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  "career_profile": {</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    "push_factors": "...",</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    "pull_factors": "...",</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    "current_role": "...",</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    "energising_work": "...",</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    "anti_patterns": "...",</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    "initial_target": "...",</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    "ctc_target": "...",</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    "geography": "...",</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    "notice_period": "...",</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    "urgency": "active | exploratory",</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    "confirmed": true</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  },</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  "target_roles": [</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    {"title": "VP Strategy", "sector": "Fintech", "stretch": "LOW", "confirmed": true}</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  ],</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  "company_shortlist": [],</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  "outreach_sent": []</w:t>
      </w:r>
    </w:p>
    <w:p>
      <w:pPr>
        <w:pBdr>
          <w:left w:val="single" w:color="B8841F" w:sz="6" w:space="8"/>
        </w:pBdr>
        <w:shd w:fill="F4F1EA" w:val="clear"/>
        <w:spacing w:after="30" w:before="30"/>
        <w:ind w:left="360"/>
      </w:pPr>
      <w:r>
        <w:rPr>
          <w:rFonts w:ascii="Consolas" w:cs="Consolas" w:eastAsia="Consolas" w:hAnsi="Consolas"/>
          <w:color w:val="1C2833"/>
          <w:sz w:val="19"/>
          <w:szCs w:val="19"/>
        </w:rPr>
        <w:t xml:space="preserve">}</w:t>
      </w:r>
    </w:p>
    <w:p>
      <w:pPr>
        <w:spacing w:after="60"/>
      </w:pPr>
    </w:p>
    <w:p>
      <w:pPr>
        <w:pStyle w:val="Heading2"/>
        <w:spacing w:after="150" w:before="300"/>
      </w:pPr>
      <w:r>
        <w:rPr>
          <w:rFonts w:ascii="Arial" w:cs="Arial" w:eastAsia="Arial" w:hAnsi="Arial"/>
          <w:b/>
          <w:bCs/>
          <w:color w:val="2E86C1"/>
          <w:sz w:val="25"/>
          <w:szCs w:val="25"/>
        </w:rPr>
        <w:t xml:space="preserve">5.4 Cross-Stage Context Injection</w:t>
      </w:r>
    </w:p>
    <w:p>
      <w:pPr>
        <w:spacing w:after="100" w:line="276"/>
      </w:pPr>
      <w:r>
        <w:rPr>
          <w:rFonts w:ascii="Arial" w:cs="Arial" w:eastAsia="Arial" w:hAnsi="Arial"/>
          <w:color w:val="1C2833"/>
          <w:sz w:val="21"/>
          <w:szCs w:val="21"/>
        </w:rPr>
        <w:t xml:space="preserve">When career_profile.confirmed = true and target_roles[0].confirmed = true, automatically update:</w:t>
      </w:r>
    </w:p>
    <w:p>
      <w:pPr>
        <w:pStyle w:val="ListParagraph"/>
        <w:numPr>
          <w:ilvl w:val="0"/>
          <w:numId w:val="2"/>
        </w:numPr>
        <w:spacing w:after="70" w:line="276"/>
      </w:pPr>
      <w:r>
        <w:rPr>
          <w:rFonts w:ascii="Arial" w:cs="Arial" w:eastAsia="Arial" w:hAnsi="Arial"/>
          <w:color w:val="1C2833"/>
          <w:sz w:val="21"/>
          <w:szCs w:val="21"/>
        </w:rPr>
        <w:t xml:space="preserve">resume flow: pre-populate current_role_target from confirmed target role</w:t>
      </w:r>
    </w:p>
    <w:p>
      <w:pPr>
        <w:pStyle w:val="ListParagraph"/>
        <w:numPr>
          <w:ilvl w:val="0"/>
          <w:numId w:val="2"/>
        </w:numPr>
        <w:spacing w:after="70" w:line="276"/>
      </w:pPr>
      <w:r>
        <w:rPr>
          <w:rFonts w:ascii="Arial" w:cs="Arial" w:eastAsia="Arial" w:hAnsi="Arial"/>
          <w:color w:val="1C2833"/>
          <w:sz w:val="21"/>
          <w:szCs w:val="21"/>
        </w:rPr>
        <w:t xml:space="preserve">interview flow: pre-populate company research context from career_profile.current_role</w:t>
      </w:r>
    </w:p>
    <w:p>
      <w:pPr>
        <w:pStyle w:val="ListParagraph"/>
        <w:numPr>
          <w:ilvl w:val="0"/>
          <w:numId w:val="2"/>
        </w:numPr>
        <w:spacing w:after="70" w:line="276"/>
      </w:pPr>
      <w:r>
        <w:rPr>
          <w:rFonts w:ascii="Arial" w:cs="Arial" w:eastAsia="Arial" w:hAnsi="Arial"/>
          <w:color w:val="1C2833"/>
          <w:sz w:val="21"/>
          <w:szCs w:val="21"/>
        </w:rPr>
        <w:t xml:space="preserve">All stages: if career_profile exists, skip redundant questions about current role/target</w:t>
      </w:r>
    </w:p>
    <w:p>
      <w:pPr>
        <w:spacing w:after="60"/>
      </w:pPr>
    </w:p>
    <w:p>
      <w:pPr>
        <w:pStyle w:val="Heading2"/>
        <w:spacing w:after="150" w:before="300"/>
      </w:pPr>
      <w:r>
        <w:rPr>
          <w:rFonts w:ascii="Arial" w:cs="Arial" w:eastAsia="Arial" w:hAnsi="Arial"/>
          <w:b/>
          <w:bCs/>
          <w:color w:val="2E86C1"/>
          <w:sz w:val="25"/>
          <w:szCs w:val="25"/>
        </w:rPr>
        <w:t xml:space="preserve">5.5 New UI Component: Target Role Card</w:t>
      </w:r>
    </w:p>
    <w:p>
      <w:pPr>
        <w:spacing w:after="100" w:line="276"/>
      </w:pPr>
      <w:r>
        <w:rPr>
          <w:rFonts w:ascii="Arial" w:cs="Arial" w:eastAsia="Arial" w:hAnsi="Arial"/>
          <w:color w:val="1C2833"/>
          <w:sz w:val="21"/>
          <w:szCs w:val="21"/>
        </w:rPr>
        <w:t xml:space="preserve">In templates/chat.html, add a new message type for target role cards. When WebMessenger pushes {type: 'target_role', roles: [...]}, render each role as a structured card with:</w:t>
      </w:r>
    </w:p>
    <w:p>
      <w:pPr>
        <w:pStyle w:val="ListParagraph"/>
        <w:numPr>
          <w:ilvl w:val="0"/>
          <w:numId w:val="2"/>
        </w:numPr>
        <w:spacing w:after="70" w:line="276"/>
      </w:pPr>
      <w:r>
        <w:rPr>
          <w:rFonts w:ascii="Arial" w:cs="Arial" w:eastAsia="Arial" w:hAnsi="Arial"/>
          <w:color w:val="1C2833"/>
          <w:sz w:val="21"/>
          <w:szCs w:val="21"/>
        </w:rPr>
        <w:t xml:space="preserve">Role title and sector in honey accent color</w:t>
      </w:r>
    </w:p>
    <w:p>
      <w:pPr>
        <w:pStyle w:val="ListParagraph"/>
        <w:numPr>
          <w:ilvl w:val="0"/>
          <w:numId w:val="2"/>
        </w:numPr>
        <w:spacing w:after="70" w:line="276"/>
      </w:pPr>
      <w:r>
        <w:rPr>
          <w:rFonts w:ascii="Arial" w:cs="Arial" w:eastAsia="Arial" w:hAnsi="Arial"/>
          <w:color w:val="1C2833"/>
          <w:sz w:val="21"/>
          <w:szCs w:val="21"/>
        </w:rPr>
        <w:t xml:space="preserve">Stretch factor badge (LOW = green, MEDIUM = amber, HIGH = red)</w:t>
      </w:r>
    </w:p>
    <w:p>
      <w:pPr>
        <w:pStyle w:val="ListParagraph"/>
        <w:numPr>
          <w:ilvl w:val="0"/>
          <w:numId w:val="2"/>
        </w:numPr>
        <w:spacing w:after="70" w:line="276"/>
      </w:pPr>
      <w:r>
        <w:rPr>
          <w:rFonts w:ascii="Arial" w:cs="Arial" w:eastAsia="Arial" w:hAnsi="Arial"/>
          <w:color w:val="1C2833"/>
          <w:sz w:val="21"/>
          <w:szCs w:val="21"/>
        </w:rPr>
        <w:t xml:space="preserve">Timeline estimate in muted text</w:t>
      </w:r>
    </w:p>
    <w:p>
      <w:pPr>
        <w:pStyle w:val="ListParagraph"/>
        <w:numPr>
          <w:ilvl w:val="0"/>
          <w:numId w:val="2"/>
        </w:numPr>
        <w:spacing w:after="70" w:line="276"/>
      </w:pPr>
      <w:r>
        <w:rPr>
          <w:rFonts w:ascii="Arial" w:cs="Arial" w:eastAsia="Arial" w:hAnsi="Arial"/>
          <w:color w:val="1C2833"/>
          <w:sz w:val="21"/>
          <w:szCs w:val="21"/>
        </w:rPr>
        <w:t xml:space="preserve">2-3 sentence rationale paragraph</w:t>
      </w:r>
    </w:p>
    <w:p>
      <w:pPr>
        <w:pStyle w:val="ListParagraph"/>
        <w:numPr>
          <w:ilvl w:val="0"/>
          <w:numId w:val="2"/>
        </w:numPr>
        <w:spacing w:after="70" w:line="276"/>
      </w:pPr>
      <w:r>
        <w:rPr>
          <w:rFonts w:ascii="Arial" w:cs="Arial" w:eastAsia="Arial" w:hAnsi="Arial"/>
          <w:color w:val="1C2833"/>
          <w:sz w:val="21"/>
          <w:szCs w:val="21"/>
        </w:rPr>
        <w:t xml:space="preserve">'This is my target' button — confirms and advances flow</w:t>
      </w:r>
    </w:p>
    <w:p>
      <w:pPr>
        <w:pStyle w:val="ListParagraph"/>
        <w:numPr>
          <w:ilvl w:val="0"/>
          <w:numId w:val="2"/>
        </w:numPr>
        <w:spacing w:after="70" w:line="276"/>
      </w:pPr>
      <w:r>
        <w:rPr>
          <w:rFonts w:ascii="Arial" w:cs="Arial" w:eastAsia="Arial" w:hAnsi="Arial"/>
          <w:color w:val="1C2833"/>
          <w:sz w:val="21"/>
          <w:szCs w:val="21"/>
        </w:rPr>
        <w:t xml:space="preserve">'Adjust this' button — opens text input for user to refine</w:t>
      </w:r>
    </w:p>
    <w:p>
      <w:pPr>
        <w:spacing w:after="100"/>
      </w:pPr>
    </w:p>
    <w:p>
      <w:pPr>
        <w:pStyle w:val="Heading1"/>
        <w:spacing w:after="200" w:before="440"/>
      </w:pPr>
      <w:r>
        <w:rPr>
          <w:rFonts w:ascii="Arial" w:cs="Arial" w:eastAsia="Arial" w:hAnsi="Arial"/>
          <w:b/>
          <w:bCs/>
          <w:color w:val="1B4F72"/>
          <w:sz w:val="30"/>
          <w:szCs w:val="30"/>
        </w:rPr>
        <w:t xml:space="preserve">6. Router Integration</w:t>
      </w:r>
    </w:p>
    <w:p>
      <w:pPr>
        <w:spacing w:after="100" w:line="276"/>
      </w:pPr>
      <w:r>
        <w:rPr>
          <w:rFonts w:ascii="Arial" w:cs="Arial" w:eastAsia="Arial" w:hAnsi="Arial"/>
          <w:color w:val="1C2833"/>
          <w:sz w:val="21"/>
          <w:szCs w:val="21"/>
        </w:rPr>
        <w:t xml:space="preserve">In flows/router.py, add career_search as an active flow:</w:t>
      </w:r>
    </w:p>
    <w:p>
      <w:pPr>
        <w:pStyle w:val="ListParagraph"/>
        <w:numPr>
          <w:ilvl w:val="0"/>
          <w:numId w:val="2"/>
        </w:numPr>
        <w:spacing w:after="70" w:line="276"/>
      </w:pPr>
      <w:r>
        <w:rPr>
          <w:rFonts w:ascii="Arial" w:cs="Arial" w:eastAsia="Arial" w:hAnsi="Arial"/>
          <w:color w:val="1C2833"/>
          <w:sz w:val="21"/>
          <w:szCs w:val="21"/>
        </w:rPr>
        <w:t xml:space="preserve">Stage selection option '1. Searching for roles' routes to career_search flow</w:t>
      </w:r>
    </w:p>
    <w:p>
      <w:pPr>
        <w:pStyle w:val="ListParagraph"/>
        <w:numPr>
          <w:ilvl w:val="0"/>
          <w:numId w:val="2"/>
        </w:numPr>
        <w:spacing w:after="70" w:line="276"/>
      </w:pPr>
      <w:r>
        <w:rPr>
          <w:rFonts w:ascii="Arial" w:cs="Arial" w:eastAsia="Arial" w:hAnsi="Arial"/>
          <w:color w:val="1C2833"/>
          <w:sz w:val="21"/>
          <w:szCs w:val="21"/>
        </w:rPr>
        <w:t xml:space="preserve">career_search COMPLETE state sets flow = 'idle' and data.target_confirmed = true</w:t>
      </w:r>
    </w:p>
    <w:p>
      <w:pPr>
        <w:pStyle w:val="ListParagraph"/>
        <w:numPr>
          <w:ilvl w:val="0"/>
          <w:numId w:val="2"/>
        </w:numPr>
        <w:spacing w:after="70" w:line="276"/>
      </w:pPr>
      <w:r>
        <w:rPr>
          <w:rFonts w:ascii="Arial" w:cs="Arial" w:eastAsia="Arial" w:hAnsi="Arial"/>
          <w:color w:val="1C2833"/>
          <w:sz w:val="21"/>
          <w:szCs w:val="21"/>
        </w:rPr>
        <w:t xml:space="preserve">If user selects Resume or Interview after Career Search, carry forward confirmed target role automatically</w:t>
      </w:r>
    </w:p>
    <w:p>
      <w:pPr>
        <w:pStyle w:val="ListParagraph"/>
        <w:numPr>
          <w:ilvl w:val="0"/>
          <w:numId w:val="2"/>
        </w:numPr>
        <w:spacing w:after="70" w:line="276"/>
      </w:pPr>
      <w:r>
        <w:rPr>
          <w:rFonts w:ascii="Arial" w:cs="Arial" w:eastAsia="Arial" w:hAnsi="Arial"/>
          <w:color w:val="1C2833"/>
          <w:sz w:val="21"/>
          <w:szCs w:val="21"/>
        </w:rPr>
        <w:t xml:space="preserve">'Coming soon' message for stages 1, 4, 5 is replaced by career_search flow for stage 1</w:t>
      </w:r>
    </w:p>
    <w:p>
      <w:pPr>
        <w:spacing w:after="100"/>
      </w:pPr>
    </w:p>
    <w:p>
      <w:pPr>
        <w:pStyle w:val="Heading1"/>
        <w:spacing w:after="200" w:before="440"/>
      </w:pPr>
      <w:r>
        <w:rPr>
          <w:rFonts w:ascii="Arial" w:cs="Arial" w:eastAsia="Arial" w:hAnsi="Arial"/>
          <w:b/>
          <w:bCs/>
          <w:color w:val="1B4F72"/>
          <w:sz w:val="30"/>
          <w:szCs w:val="30"/>
        </w:rPr>
        <w:t xml:space="preserve">7. Build Sequence</w:t>
      </w:r>
    </w:p>
    <w:p>
      <w:pPr>
        <w:pStyle w:val="Heading2"/>
        <w:spacing w:after="150" w:before="300"/>
      </w:pPr>
      <w:r>
        <w:rPr>
          <w:rFonts w:ascii="Arial" w:cs="Arial" w:eastAsia="Arial" w:hAnsi="Arial"/>
          <w:b/>
          <w:bCs/>
          <w:color w:val="2E86C1"/>
          <w:sz w:val="25"/>
          <w:szCs w:val="25"/>
        </w:rPr>
        <w:t xml:space="preserve">Phase 1 — Career Clarity + Target Definition (Ship First)</w:t>
      </w:r>
    </w:p>
    <w:p>
      <w:pPr>
        <w:spacing w:after="100" w:line="276"/>
      </w:pPr>
      <w:r>
        <w:rPr>
          <w:rFonts w:ascii="Arial" w:cs="Arial" w:eastAsia="Arial" w:hAnsi="Arial"/>
          <w:color w:val="1C2833"/>
          <w:sz w:val="21"/>
          <w:szCs w:val="21"/>
        </w:rPr>
        <w:t xml:space="preserve">Estimated build time: 3–4 days with Claude Code.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100"/>
        <w:gridCol w:w="2260"/>
      </w:tblGrid>
      <w:tr>
        <w:tc>
          <w:tcPr>
            <w:tcW w:type="dxa" w:w="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to Build</w:t>
            </w:r>
          </w:p>
        </w:tc>
        <w:tc>
          <w:tcPr>
            <w:tcW w:type="dxa" w:w="3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Claude Code Prompt Focus</w:t>
            </w:r>
          </w:p>
        </w:tc>
        <w:tc>
          <w:tcPr>
            <w:tcW w:type="dxa" w:w="22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1</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flows/career_search.py — Q1 to Q7 states + profile confirm</w:t>
            </w:r>
          </w:p>
        </w:tc>
        <w:tc>
          <w:tcPr>
            <w:tcW w:type="dxa" w:w="3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State machine, sequential questions, profile synthesis</w:t>
            </w:r>
          </w:p>
        </w:tc>
        <w:tc>
          <w:tcPr>
            <w:tcW w:type="dxa" w:w="2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Conversation works end-to-end</w:t>
            </w:r>
          </w:p>
        </w:tc>
      </w:tr>
      <w:tr>
        <w:tc>
          <w:tcPr>
            <w:tcW w:type="dxa" w:w="800"/>
            <w:tcBorders>
              <w:top w:val="single" w:color="BDC3C7" w:sz="1"/>
              <w:left w:val="single" w:color="BDC3C7" w:sz="1"/>
              <w:bottom w:val="single" w:color="BDC3C7" w:sz="1"/>
              <w:right w:val="single" w:color="BDC3C7" w:sz="1"/>
            </w:tcBorders>
            <w:shd w:fill="F8F4EB" w:val="clear"/>
            <w:tcMar>
              <w:top w:type="dxa" w:w="80"/>
              <w:left w:type="dxa" w:w="120"/>
              <w:bottom w:type="dxa" w:w="80"/>
              <w:right w:type="dxa" w:w="120"/>
            </w:tcMar>
          </w:tcPr>
          <w:p>
            <w:r>
              <w:rPr>
                <w:rFonts w:ascii="Arial" w:cs="Arial" w:eastAsia="Arial" w:hAnsi="Arial"/>
                <w:b w:val="false"/>
                <w:bCs w:val="false"/>
                <w:color w:val="1C2833"/>
                <w:sz w:val="20"/>
                <w:szCs w:val="20"/>
              </w:rPr>
              <w:t xml:space="preserve">2</w:t>
            </w:r>
          </w:p>
        </w:tc>
        <w:tc>
          <w:tcPr>
            <w:tcW w:type="dxa" w:w="3200"/>
            <w:tcBorders>
              <w:top w:val="single" w:color="BDC3C7" w:sz="1"/>
              <w:left w:val="single" w:color="BDC3C7" w:sz="1"/>
              <w:bottom w:val="single" w:color="BDC3C7" w:sz="1"/>
              <w:right w:val="single" w:color="BDC3C7" w:sz="1"/>
            </w:tcBorders>
            <w:shd w:fill="F8F4EB" w:val="clear"/>
            <w:tcMar>
              <w:top w:type="dxa" w:w="80"/>
              <w:left w:type="dxa" w:w="120"/>
              <w:bottom w:type="dxa" w:w="80"/>
              <w:right w:type="dxa" w:w="120"/>
            </w:tcMar>
          </w:tcPr>
          <w:p>
            <w:r>
              <w:rPr>
                <w:rFonts w:ascii="Arial" w:cs="Arial" w:eastAsia="Arial" w:hAnsi="Arial"/>
                <w:b w:val="false"/>
                <w:bCs w:val="false"/>
                <w:color w:val="1C2833"/>
                <w:sz w:val="20"/>
                <w:szCs w:val="20"/>
              </w:rPr>
              <w:t xml:space="preserve">Claude functions — profile summary + target role generation + gap assessment</w:t>
            </w:r>
          </w:p>
        </w:tc>
        <w:tc>
          <w:tcPr>
            <w:tcW w:type="dxa" w:w="3100"/>
            <w:tcBorders>
              <w:top w:val="single" w:color="BDC3C7" w:sz="1"/>
              <w:left w:val="single" w:color="BDC3C7" w:sz="1"/>
              <w:bottom w:val="single" w:color="BDC3C7" w:sz="1"/>
              <w:right w:val="single" w:color="BDC3C7" w:sz="1"/>
            </w:tcBorders>
            <w:shd w:fill="F8F4EB" w:val="clear"/>
            <w:tcMar>
              <w:top w:type="dxa" w:w="80"/>
              <w:left w:type="dxa" w:w="120"/>
              <w:bottom w:type="dxa" w:w="80"/>
              <w:right w:type="dxa" w:w="120"/>
            </w:tcMar>
          </w:tcPr>
          <w:p>
            <w:r>
              <w:rPr>
                <w:rFonts w:ascii="Arial" w:cs="Arial" w:eastAsia="Arial" w:hAnsi="Arial"/>
                <w:b w:val="false"/>
                <w:bCs w:val="false"/>
                <w:color w:val="1C2833"/>
                <w:sz w:val="20"/>
                <w:szCs w:val="20"/>
              </w:rPr>
              <w:t xml:space="preserve">generate_career_profile_summary, generate_target_roles, assess_gap</w:t>
            </w:r>
          </w:p>
        </w:tc>
        <w:tc>
          <w:tcPr>
            <w:tcW w:type="dxa" w:w="2260"/>
            <w:tcBorders>
              <w:top w:val="single" w:color="BDC3C7" w:sz="1"/>
              <w:left w:val="single" w:color="BDC3C7" w:sz="1"/>
              <w:bottom w:val="single" w:color="BDC3C7" w:sz="1"/>
              <w:right w:val="single" w:color="BDC3C7" w:sz="1"/>
            </w:tcBorders>
            <w:shd w:fill="F8F4EB" w:val="clear"/>
            <w:tcMar>
              <w:top w:type="dxa" w:w="80"/>
              <w:left w:type="dxa" w:w="120"/>
              <w:bottom w:type="dxa" w:w="80"/>
              <w:right w:type="dxa" w:w="120"/>
            </w:tcMar>
          </w:tcPr>
          <w:p>
            <w:r>
              <w:rPr>
                <w:rFonts w:ascii="Arial" w:cs="Arial" w:eastAsia="Arial" w:hAnsi="Arial"/>
                <w:b w:val="false"/>
                <w:bCs w:val="false"/>
                <w:color w:val="1C2833"/>
                <w:sz w:val="20"/>
                <w:szCs w:val="20"/>
              </w:rPr>
              <w:t xml:space="preserve">Target roles generated with rationale</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3</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Target role card UI + confirmation flow + COMPLETE state</w:t>
            </w:r>
          </w:p>
        </w:tc>
        <w:tc>
          <w:tcPr>
            <w:tcW w:type="dxa" w:w="3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New WebSocket event type, chat.html card component</w:t>
            </w:r>
          </w:p>
        </w:tc>
        <w:tc>
          <w:tcPr>
            <w:tcW w:type="dxa" w:w="2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User can select and confirm target</w:t>
            </w:r>
          </w:p>
        </w:tc>
      </w:tr>
      <w:tr>
        <w:tc>
          <w:tcPr>
            <w:tcW w:type="dxa" w:w="800"/>
            <w:tcBorders>
              <w:top w:val="single" w:color="BDC3C7" w:sz="1"/>
              <w:left w:val="single" w:color="BDC3C7" w:sz="1"/>
              <w:bottom w:val="single" w:color="BDC3C7" w:sz="1"/>
              <w:right w:val="single" w:color="BDC3C7" w:sz="1"/>
            </w:tcBorders>
            <w:shd w:fill="F8F4EB" w:val="clear"/>
            <w:tcMar>
              <w:top w:type="dxa" w:w="80"/>
              <w:left w:type="dxa" w:w="120"/>
              <w:bottom w:type="dxa" w:w="80"/>
              <w:right w:type="dxa" w:w="120"/>
            </w:tcMar>
          </w:tcPr>
          <w:p>
            <w:r>
              <w:rPr>
                <w:rFonts w:ascii="Arial" w:cs="Arial" w:eastAsia="Arial" w:hAnsi="Arial"/>
                <w:b w:val="false"/>
                <w:bCs w:val="false"/>
                <w:color w:val="1C2833"/>
                <w:sz w:val="20"/>
                <w:szCs w:val="20"/>
              </w:rPr>
              <w:t xml:space="preserve">4</w:t>
            </w:r>
          </w:p>
        </w:tc>
        <w:tc>
          <w:tcPr>
            <w:tcW w:type="dxa" w:w="3200"/>
            <w:tcBorders>
              <w:top w:val="single" w:color="BDC3C7" w:sz="1"/>
              <w:left w:val="single" w:color="BDC3C7" w:sz="1"/>
              <w:bottom w:val="single" w:color="BDC3C7" w:sz="1"/>
              <w:right w:val="single" w:color="BDC3C7" w:sz="1"/>
            </w:tcBorders>
            <w:shd w:fill="F8F4EB" w:val="clear"/>
            <w:tcMar>
              <w:top w:type="dxa" w:w="80"/>
              <w:left w:type="dxa" w:w="120"/>
              <w:bottom w:type="dxa" w:w="80"/>
              <w:right w:type="dxa" w:w="120"/>
            </w:tcMar>
          </w:tcPr>
          <w:p>
            <w:r>
              <w:rPr>
                <w:rFonts w:ascii="Arial" w:cs="Arial" w:eastAsia="Arial" w:hAnsi="Arial"/>
                <w:b w:val="false"/>
                <w:bCs w:val="false"/>
                <w:color w:val="1C2833"/>
                <w:sz w:val="20"/>
                <w:szCs w:val="20"/>
              </w:rPr>
              <w:t xml:space="preserve">Cross-stage context injection + Career Strategy PDF/DOCX output</w:t>
            </w:r>
          </w:p>
        </w:tc>
        <w:tc>
          <w:tcPr>
            <w:tcW w:type="dxa" w:w="3100"/>
            <w:tcBorders>
              <w:top w:val="single" w:color="BDC3C7" w:sz="1"/>
              <w:left w:val="single" w:color="BDC3C7" w:sz="1"/>
              <w:bottom w:val="single" w:color="BDC3C7" w:sz="1"/>
              <w:right w:val="single" w:color="BDC3C7" w:sz="1"/>
            </w:tcBorders>
            <w:shd w:fill="F8F4EB" w:val="clear"/>
            <w:tcMar>
              <w:top w:type="dxa" w:w="80"/>
              <w:left w:type="dxa" w:w="120"/>
              <w:bottom w:type="dxa" w:w="80"/>
              <w:right w:type="dxa" w:w="120"/>
            </w:tcMar>
          </w:tcPr>
          <w:p>
            <w:r>
              <w:rPr>
                <w:rFonts w:ascii="Arial" w:cs="Arial" w:eastAsia="Arial" w:hAnsi="Arial"/>
                <w:b w:val="false"/>
                <w:bCs w:val="false"/>
                <w:color w:val="1C2833"/>
                <w:sz w:val="20"/>
                <w:szCs w:val="20"/>
              </w:rPr>
              <w:t xml:space="preserve">Data flow between career_search and resume/interview flows</w:t>
            </w:r>
          </w:p>
        </w:tc>
        <w:tc>
          <w:tcPr>
            <w:tcW w:type="dxa" w:w="2260"/>
            <w:tcBorders>
              <w:top w:val="single" w:color="BDC3C7" w:sz="1"/>
              <w:left w:val="single" w:color="BDC3C7" w:sz="1"/>
              <w:bottom w:val="single" w:color="BDC3C7" w:sz="1"/>
              <w:right w:val="single" w:color="BDC3C7" w:sz="1"/>
            </w:tcBorders>
            <w:shd w:fill="F8F4EB" w:val="clear"/>
            <w:tcMar>
              <w:top w:type="dxa" w:w="80"/>
              <w:left w:type="dxa" w:w="120"/>
              <w:bottom w:type="dxa" w:w="80"/>
              <w:right w:type="dxa" w:w="120"/>
            </w:tcMar>
          </w:tcPr>
          <w:p>
            <w:r>
              <w:rPr>
                <w:rFonts w:ascii="Arial" w:cs="Arial" w:eastAsia="Arial" w:hAnsi="Arial"/>
                <w:b w:val="false"/>
                <w:bCs w:val="false"/>
                <w:color w:val="1C2833"/>
                <w:sz w:val="20"/>
                <w:szCs w:val="20"/>
              </w:rPr>
              <w:t xml:space="preserve">Full Phase 1 live</w:t>
            </w:r>
          </w:p>
        </w:tc>
      </w:tr>
    </w:tbl>
    <w:p>
      <w:pPr>
        <w:spacing w:after="60"/>
      </w:pPr>
    </w:p>
    <w:p>
      <w:pPr>
        <w:pStyle w:val="Heading2"/>
        <w:spacing w:after="150" w:before="300"/>
      </w:pPr>
      <w:r>
        <w:rPr>
          <w:rFonts w:ascii="Arial" w:cs="Arial" w:eastAsia="Arial" w:hAnsi="Arial"/>
          <w:b/>
          <w:bCs/>
          <w:color w:val="2E86C1"/>
          <w:sz w:val="25"/>
          <w:szCs w:val="25"/>
        </w:rPr>
        <w:t xml:space="preserve">Phase 2 — Market Discovery (After Phase 1 Validated)</w:t>
      </w:r>
    </w:p>
    <w:p>
      <w:pPr>
        <w:spacing w:after="100" w:line="276"/>
      </w:pPr>
      <w:r>
        <w:rPr>
          <w:rFonts w:ascii="Arial" w:cs="Arial" w:eastAsia="Arial" w:hAnsi="Arial"/>
          <w:color w:val="1C2833"/>
          <w:sz w:val="21"/>
          <w:szCs w:val="21"/>
        </w:rPr>
        <w:t xml:space="preserve">Estimated build time: 4–5 days. Requires real-time web search for job market signals.</w:t>
      </w:r>
    </w:p>
    <w:p>
      <w:pPr>
        <w:pStyle w:val="ListParagraph"/>
        <w:numPr>
          <w:ilvl w:val="0"/>
          <w:numId w:val="2"/>
        </w:numPr>
        <w:spacing w:after="70" w:line="276"/>
      </w:pPr>
      <w:r>
        <w:rPr>
          <w:rFonts w:ascii="Arial" w:cs="Arial" w:eastAsia="Arial" w:hAnsi="Arial"/>
          <w:color w:val="1C2833"/>
          <w:sz w:val="21"/>
          <w:szCs w:val="21"/>
        </w:rPr>
        <w:t xml:space="preserve">research_service.py: new job market search functions (Naukri signals, company hiring pages, LinkedIn job signals via web)</w:t>
      </w:r>
    </w:p>
    <w:p>
      <w:pPr>
        <w:pStyle w:val="ListParagraph"/>
        <w:numPr>
          <w:ilvl w:val="0"/>
          <w:numId w:val="2"/>
        </w:numPr>
        <w:spacing w:after="70" w:line="276"/>
      </w:pPr>
      <w:r>
        <w:rPr>
          <w:rFonts w:ascii="Arial" w:cs="Arial" w:eastAsia="Arial" w:hAnsi="Arial"/>
          <w:color w:val="1C2833"/>
          <w:sz w:val="21"/>
          <w:szCs w:val="21"/>
        </w:rPr>
        <w:t xml:space="preserve">generate_company_shortlist(target_role, career_profile) → 8–12 companies with fit scores</w:t>
      </w:r>
    </w:p>
    <w:p>
      <w:pPr>
        <w:pStyle w:val="ListParagraph"/>
        <w:numPr>
          <w:ilvl w:val="0"/>
          <w:numId w:val="2"/>
        </w:numPr>
        <w:spacing w:after="70" w:line="276"/>
      </w:pPr>
      <w:r>
        <w:rPr>
          <w:rFonts w:ascii="Arial" w:cs="Arial" w:eastAsia="Arial" w:hAnsi="Arial"/>
          <w:color w:val="1C2833"/>
          <w:sz w:val="21"/>
          <w:szCs w:val="21"/>
        </w:rPr>
        <w:t xml:space="preserve">Company card UI component in chat.html</w:t>
      </w:r>
    </w:p>
    <w:p>
      <w:pPr>
        <w:pStyle w:val="ListParagraph"/>
        <w:numPr>
          <w:ilvl w:val="0"/>
          <w:numId w:val="2"/>
        </w:numPr>
        <w:spacing w:after="70" w:line="276"/>
      </w:pPr>
      <w:r>
        <w:rPr>
          <w:rFonts w:ascii="Arial" w:cs="Arial" w:eastAsia="Arial" w:hAnsi="Arial"/>
          <w:color w:val="1C2833"/>
          <w:sz w:val="21"/>
          <w:szCs w:val="21"/>
        </w:rPr>
        <w:t xml:space="preserve">Fit scoring engine — Claude rates each company on role fit, culture fit, CTC likelihood</w:t>
      </w:r>
    </w:p>
    <w:p>
      <w:pPr>
        <w:spacing w:after="60"/>
      </w:pPr>
    </w:p>
    <w:p>
      <w:pPr>
        <w:pStyle w:val="Heading2"/>
        <w:spacing w:after="150" w:before="300"/>
      </w:pPr>
      <w:r>
        <w:rPr>
          <w:rFonts w:ascii="Arial" w:cs="Arial" w:eastAsia="Arial" w:hAnsi="Arial"/>
          <w:b/>
          <w:bCs/>
          <w:color w:val="2E86C1"/>
          <w:sz w:val="25"/>
          <w:szCs w:val="25"/>
        </w:rPr>
        <w:t xml:space="preserve">Phase 3 — Outreach Strategy (After Phase 2 Validated)</w:t>
      </w:r>
    </w:p>
    <w:p>
      <w:pPr>
        <w:spacing w:after="100" w:line="276"/>
      </w:pPr>
      <w:r>
        <w:rPr>
          <w:rFonts w:ascii="Arial" w:cs="Arial" w:eastAsia="Arial" w:hAnsi="Arial"/>
          <w:color w:val="1C2833"/>
          <w:sz w:val="21"/>
          <w:szCs w:val="21"/>
        </w:rPr>
        <w:t xml:space="preserve">Estimated build time: 3–4 days.</w:t>
      </w:r>
    </w:p>
    <w:p>
      <w:pPr>
        <w:pStyle w:val="ListParagraph"/>
        <w:numPr>
          <w:ilvl w:val="0"/>
          <w:numId w:val="2"/>
        </w:numPr>
        <w:spacing w:after="70" w:line="276"/>
      </w:pPr>
      <w:r>
        <w:rPr>
          <w:rFonts w:ascii="Arial" w:cs="Arial" w:eastAsia="Arial" w:hAnsi="Arial"/>
          <w:color w:val="1C2833"/>
          <w:sz w:val="21"/>
          <w:szCs w:val="21"/>
        </w:rPr>
        <w:t xml:space="preserve">generate_outreach_templates(user_profile, company, role) → LinkedIn + email templates</w:t>
      </w:r>
    </w:p>
    <w:p>
      <w:pPr>
        <w:pStyle w:val="ListParagraph"/>
        <w:numPr>
          <w:ilvl w:val="0"/>
          <w:numId w:val="2"/>
        </w:numPr>
        <w:spacing w:after="70" w:line="276"/>
      </w:pPr>
      <w:r>
        <w:rPr>
          <w:rFonts w:ascii="Arial" w:cs="Arial" w:eastAsia="Arial" w:hAnsi="Arial"/>
          <w:color w:val="1C2833"/>
          <w:sz w:val="21"/>
          <w:szCs w:val="21"/>
        </w:rPr>
        <w:t xml:space="preserve">Referral check conversation — Vima asks if user knows anyone at each company</w:t>
      </w:r>
    </w:p>
    <w:p>
      <w:pPr>
        <w:pStyle w:val="ListParagraph"/>
        <w:numPr>
          <w:ilvl w:val="0"/>
          <w:numId w:val="2"/>
        </w:numPr>
        <w:spacing w:after="70" w:line="276"/>
      </w:pPr>
      <w:r>
        <w:rPr>
          <w:rFonts w:ascii="Arial" w:cs="Arial" w:eastAsia="Arial" w:hAnsi="Arial"/>
          <w:color w:val="1C2833"/>
          <w:sz w:val="21"/>
          <w:szCs w:val="21"/>
        </w:rPr>
        <w:t xml:space="preserve">Full outreach plan as PDF/DOCX download</w:t>
      </w:r>
    </w:p>
    <w:p>
      <w:pPr>
        <w:spacing w:after="100"/>
      </w:pPr>
    </w:p>
    <w:p>
      <w:pPr>
        <w:pStyle w:val="Heading1"/>
        <w:spacing w:after="200" w:before="440"/>
      </w:pPr>
      <w:r>
        <w:rPr>
          <w:rFonts w:ascii="Arial" w:cs="Arial" w:eastAsia="Arial" w:hAnsi="Arial"/>
          <w:b/>
          <w:bCs/>
          <w:color w:val="1B4F72"/>
          <w:sz w:val="30"/>
          <w:szCs w:val="30"/>
        </w:rPr>
        <w:t xml:space="preserve">8.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 1 Target</w:t>
            </w:r>
          </w:p>
        </w:tc>
        <w:tc>
          <w:tcPr>
            <w:tcW w:type="dxa" w:w="25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 2 Target</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Users completing Sub-stage 1A (all 7 questions)</w:t>
            </w:r>
          </w:p>
        </w:tc>
        <w:tc>
          <w:tcPr>
            <w:tcW w:type="dxa" w:w="2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&gt;75%</w:t>
            </w:r>
          </w:p>
        </w:tc>
        <w:tc>
          <w:tcPr>
            <w:tcW w:type="dxa" w:w="2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&gt;80%</w:t>
            </w:r>
          </w:p>
        </w:tc>
      </w:tr>
      <w:tr>
        <w:tc>
          <w:tcPr>
            <w:tcW w:type="dxa" w:w="4200"/>
            <w:tcBorders>
              <w:top w:val="single" w:color="BDC3C7" w:sz="1"/>
              <w:left w:val="single" w:color="BDC3C7" w:sz="1"/>
              <w:bottom w:val="single" w:color="BDC3C7" w:sz="1"/>
              <w:right w:val="single" w:color="BDC3C7" w:sz="1"/>
            </w:tcBorders>
            <w:shd w:fill="F8F4EB" w:val="clear"/>
            <w:tcMar>
              <w:top w:type="dxa" w:w="80"/>
              <w:left w:type="dxa" w:w="120"/>
              <w:bottom w:type="dxa" w:w="80"/>
              <w:right w:type="dxa" w:w="120"/>
            </w:tcMar>
          </w:tcPr>
          <w:p>
            <w:r>
              <w:rPr>
                <w:rFonts w:ascii="Arial" w:cs="Arial" w:eastAsia="Arial" w:hAnsi="Arial"/>
                <w:b w:val="false"/>
                <w:bCs w:val="false"/>
                <w:color w:val="1C2833"/>
                <w:sz w:val="20"/>
                <w:szCs w:val="20"/>
              </w:rPr>
              <w:t xml:space="preserve">Users confirming a target role</w:t>
            </w:r>
          </w:p>
        </w:tc>
        <w:tc>
          <w:tcPr>
            <w:tcW w:type="dxa" w:w="2580"/>
            <w:tcBorders>
              <w:top w:val="single" w:color="BDC3C7" w:sz="1"/>
              <w:left w:val="single" w:color="BDC3C7" w:sz="1"/>
              <w:bottom w:val="single" w:color="BDC3C7" w:sz="1"/>
              <w:right w:val="single" w:color="BDC3C7" w:sz="1"/>
            </w:tcBorders>
            <w:shd w:fill="F8F4EB" w:val="clear"/>
            <w:tcMar>
              <w:top w:type="dxa" w:w="80"/>
              <w:left w:type="dxa" w:w="120"/>
              <w:bottom w:type="dxa" w:w="80"/>
              <w:right w:type="dxa" w:w="120"/>
            </w:tcMar>
          </w:tcPr>
          <w:p>
            <w:r>
              <w:rPr>
                <w:rFonts w:ascii="Arial" w:cs="Arial" w:eastAsia="Arial" w:hAnsi="Arial"/>
                <w:b w:val="false"/>
                <w:bCs w:val="false"/>
                <w:color w:val="1C2833"/>
                <w:sz w:val="20"/>
                <w:szCs w:val="20"/>
              </w:rPr>
              <w:t xml:space="preserve">&gt;55%</w:t>
            </w:r>
          </w:p>
        </w:tc>
        <w:tc>
          <w:tcPr>
            <w:tcW w:type="dxa" w:w="2580"/>
            <w:tcBorders>
              <w:top w:val="single" w:color="BDC3C7" w:sz="1"/>
              <w:left w:val="single" w:color="BDC3C7" w:sz="1"/>
              <w:bottom w:val="single" w:color="BDC3C7" w:sz="1"/>
              <w:right w:val="single" w:color="BDC3C7" w:sz="1"/>
            </w:tcBorders>
            <w:shd w:fill="F8F4EB" w:val="clear"/>
            <w:tcMar>
              <w:top w:type="dxa" w:w="80"/>
              <w:left w:type="dxa" w:w="120"/>
              <w:bottom w:type="dxa" w:w="80"/>
              <w:right w:type="dxa" w:w="120"/>
            </w:tcMar>
          </w:tcPr>
          <w:p>
            <w:r>
              <w:rPr>
                <w:rFonts w:ascii="Arial" w:cs="Arial" w:eastAsia="Arial" w:hAnsi="Arial"/>
                <w:b w:val="false"/>
                <w:bCs w:val="false"/>
                <w:color w:val="1C2833"/>
                <w:sz w:val="20"/>
                <w:szCs w:val="20"/>
              </w:rPr>
              <w:t xml:space="preserve">&gt;65%</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Users who go Career Search → Resume Builder same session</w:t>
            </w:r>
          </w:p>
        </w:tc>
        <w:tc>
          <w:tcPr>
            <w:tcW w:type="dxa" w:w="2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&gt;30%</w:t>
            </w:r>
          </w:p>
        </w:tc>
        <w:tc>
          <w:tcPr>
            <w:tcW w:type="dxa" w:w="2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&gt;40%</w:t>
            </w:r>
          </w:p>
        </w:tc>
      </w:tr>
      <w:tr>
        <w:tc>
          <w:tcPr>
            <w:tcW w:type="dxa" w:w="4200"/>
            <w:tcBorders>
              <w:top w:val="single" w:color="BDC3C7" w:sz="1"/>
              <w:left w:val="single" w:color="BDC3C7" w:sz="1"/>
              <w:bottom w:val="single" w:color="BDC3C7" w:sz="1"/>
              <w:right w:val="single" w:color="BDC3C7" w:sz="1"/>
            </w:tcBorders>
            <w:shd w:fill="F8F4EB" w:val="clear"/>
            <w:tcMar>
              <w:top w:type="dxa" w:w="80"/>
              <w:left w:type="dxa" w:w="120"/>
              <w:bottom w:type="dxa" w:w="80"/>
              <w:right w:type="dxa" w:w="120"/>
            </w:tcMar>
          </w:tcPr>
          <w:p>
            <w:r>
              <w:rPr>
                <w:rFonts w:ascii="Arial" w:cs="Arial" w:eastAsia="Arial" w:hAnsi="Arial"/>
                <w:b w:val="false"/>
                <w:bCs w:val="false"/>
                <w:color w:val="1C2833"/>
                <w:sz w:val="20"/>
                <w:szCs w:val="20"/>
              </w:rPr>
              <w:t xml:space="preserve">Company shortlist generated (Phase 2)</w:t>
            </w:r>
          </w:p>
        </w:tc>
        <w:tc>
          <w:tcPr>
            <w:tcW w:type="dxa" w:w="2580"/>
            <w:tcBorders>
              <w:top w:val="single" w:color="BDC3C7" w:sz="1"/>
              <w:left w:val="single" w:color="BDC3C7" w:sz="1"/>
              <w:bottom w:val="single" w:color="BDC3C7" w:sz="1"/>
              <w:right w:val="single" w:color="BDC3C7" w:sz="1"/>
            </w:tcBorders>
            <w:shd w:fill="F8F4EB" w:val="clear"/>
            <w:tcMar>
              <w:top w:type="dxa" w:w="80"/>
              <w:left w:type="dxa" w:w="120"/>
              <w:bottom w:type="dxa" w:w="80"/>
              <w:right w:type="dxa" w:w="120"/>
            </w:tcMar>
          </w:tcPr>
          <w:p>
            <w:r>
              <w:rPr>
                <w:rFonts w:ascii="Arial" w:cs="Arial" w:eastAsia="Arial" w:hAnsi="Arial"/>
                <w:b w:val="false"/>
                <w:bCs w:val="false"/>
                <w:color w:val="1C2833"/>
                <w:sz w:val="20"/>
                <w:szCs w:val="20"/>
              </w:rPr>
              <w:t xml:space="preserve">N/A</w:t>
            </w:r>
          </w:p>
        </w:tc>
        <w:tc>
          <w:tcPr>
            <w:tcW w:type="dxa" w:w="2580"/>
            <w:tcBorders>
              <w:top w:val="single" w:color="BDC3C7" w:sz="1"/>
              <w:left w:val="single" w:color="BDC3C7" w:sz="1"/>
              <w:bottom w:val="single" w:color="BDC3C7" w:sz="1"/>
              <w:right w:val="single" w:color="BDC3C7" w:sz="1"/>
            </w:tcBorders>
            <w:shd w:fill="F8F4EB" w:val="clear"/>
            <w:tcMar>
              <w:top w:type="dxa" w:w="80"/>
              <w:left w:type="dxa" w:w="120"/>
              <w:bottom w:type="dxa" w:w="80"/>
              <w:right w:type="dxa" w:w="120"/>
            </w:tcMar>
          </w:tcPr>
          <w:p>
            <w:r>
              <w:rPr>
                <w:rFonts w:ascii="Arial" w:cs="Arial" w:eastAsia="Arial" w:hAnsi="Arial"/>
                <w:b w:val="false"/>
                <w:bCs w:val="false"/>
                <w:color w:val="1C2833"/>
                <w:sz w:val="20"/>
                <w:szCs w:val="20"/>
              </w:rPr>
              <w:t xml:space="preserve">&gt;50% of those with a target</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Outreach templates requested (Phase 3)</w:t>
            </w:r>
          </w:p>
        </w:tc>
        <w:tc>
          <w:tcPr>
            <w:tcW w:type="dxa" w:w="2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N/A</w:t>
            </w:r>
          </w:p>
        </w:tc>
        <w:tc>
          <w:tcPr>
            <w:tcW w:type="dxa" w:w="2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&gt;40% of those with a shortlist</w:t>
            </w:r>
          </w:p>
        </w:tc>
      </w:tr>
    </w:tbl>
    <w:p>
      <w:pPr>
        <w:spacing w:after="100"/>
      </w:pPr>
    </w:p>
    <w:p>
      <w:pPr>
        <w:pStyle w:val="Heading1"/>
        <w:spacing w:after="200" w:before="440"/>
      </w:pPr>
      <w:r>
        <w:rPr>
          <w:rFonts w:ascii="Arial" w:cs="Arial" w:eastAsia="Arial" w:hAnsi="Arial"/>
          <w:b/>
          <w:bCs/>
          <w:color w:val="1B4F72"/>
          <w:sz w:val="30"/>
          <w:szCs w:val="30"/>
        </w:rPr>
        <w:t xml:space="preserve">9. Future Considerations</w:t>
      </w:r>
    </w:p>
    <w:p>
      <w:pPr>
        <w:pStyle w:val="ListParagraph"/>
        <w:numPr>
          <w:ilvl w:val="0"/>
          <w:numId w:val="2"/>
        </w:numPr>
        <w:spacing w:after="70" w:line="276"/>
      </w:pPr>
      <w:r>
        <w:rPr>
          <w:rFonts w:ascii="Arial" w:cs="Arial" w:eastAsia="Arial" w:hAnsi="Arial"/>
          <w:color w:val="1C2833"/>
          <w:sz w:val="21"/>
          <w:szCs w:val="21"/>
        </w:rPr>
        <w:t xml:space="preserve">Job board integration — direct apply from within Vima once a company shortlist is confirmed</w:t>
      </w:r>
    </w:p>
    <w:p>
      <w:pPr>
        <w:pStyle w:val="ListParagraph"/>
        <w:numPr>
          <w:ilvl w:val="0"/>
          <w:numId w:val="2"/>
        </w:numPr>
        <w:spacing w:after="70" w:line="276"/>
      </w:pPr>
      <w:r>
        <w:rPr>
          <w:rFonts w:ascii="Arial" w:cs="Arial" w:eastAsia="Arial" w:hAnsi="Arial"/>
          <w:color w:val="1C2833"/>
          <w:sz w:val="21"/>
          <w:szCs w:val="21"/>
        </w:rPr>
        <w:t xml:space="preserve">Recruiter database — Vima identifies the specific recruiter at each target company and personalises the outreach</w:t>
      </w:r>
    </w:p>
    <w:p>
      <w:pPr>
        <w:pStyle w:val="ListParagraph"/>
        <w:numPr>
          <w:ilvl w:val="0"/>
          <w:numId w:val="2"/>
        </w:numPr>
        <w:spacing w:after="70" w:line="276"/>
      </w:pPr>
      <w:r>
        <w:rPr>
          <w:rFonts w:ascii="Arial" w:cs="Arial" w:eastAsia="Arial" w:hAnsi="Arial"/>
          <w:color w:val="1C2833"/>
          <w:sz w:val="21"/>
          <w:szCs w:val="21"/>
        </w:rPr>
        <w:t xml:space="preserve">Progress tracking — user marks companies as 'applied', 'in conversation', 'offer received'; Vima follows up on stale items</w:t>
      </w:r>
    </w:p>
    <w:p>
      <w:pPr>
        <w:pStyle w:val="ListParagraph"/>
        <w:numPr>
          <w:ilvl w:val="0"/>
          <w:numId w:val="2"/>
        </w:numPr>
        <w:spacing w:after="70" w:line="276"/>
      </w:pPr>
      <w:r>
        <w:rPr>
          <w:rFonts w:ascii="Arial" w:cs="Arial" w:eastAsia="Arial" w:hAnsi="Arial"/>
          <w:color w:val="1C2833"/>
          <w:sz w:val="21"/>
          <w:szCs w:val="21"/>
        </w:rPr>
        <w:t xml:space="preserve">Network mapping — if user shares their LinkedIn connections, Vima identifies warm paths into each target company</w:t>
      </w:r>
    </w:p>
    <w:p>
      <w:pPr>
        <w:pStyle w:val="ListParagraph"/>
        <w:numPr>
          <w:ilvl w:val="0"/>
          <w:numId w:val="2"/>
        </w:numPr>
        <w:spacing w:after="70" w:line="276"/>
      </w:pPr>
      <w:r>
        <w:rPr>
          <w:rFonts w:ascii="Arial" w:cs="Arial" w:eastAsia="Arial" w:hAnsi="Arial"/>
          <w:color w:val="1C2833"/>
          <w:sz w:val="21"/>
          <w:szCs w:val="21"/>
        </w:rPr>
        <w:t xml:space="preserve">WhatsApp Phase 2 — career search notifications when relevant jobs are found, weekly pipeline nudges</w:t>
      </w:r>
    </w:p>
    <w:p>
      <w:pPr>
        <w:spacing w:after="200"/>
      </w:pPr>
    </w:p>
    <w:p>
      <w:pPr>
        <w:pBdr>
          <w:top w:val="single" w:color="B8841F" w:sz="2" w:space="8"/>
        </w:pBdr>
        <w:spacing w:before="200"/>
        <w:jc w:val="center"/>
      </w:pPr>
      <w:r>
        <w:rPr>
          <w:rFonts w:ascii="Arial" w:cs="Arial" w:eastAsia="Arial" w:hAnsi="Arial"/>
          <w:i/>
          <w:iCs/>
          <w:color w:val="B8841F"/>
          <w:sz w:val="20"/>
          <w:szCs w:val="20"/>
        </w:rPr>
        <w:t xml:space="preserve">Phase 1 target: Clarity + Target — live within 4 days of build start.</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right"/>
    </w:pPr>
    <w:r>
      <w:rPr>
        <w:rFonts w:ascii="Arial" w:cs="Arial" w:eastAsia="Arial" w:hAnsi="Arial"/>
        <w:color w:val="BDC3C7"/>
        <w:sz w:val="18"/>
        <w:szCs w:val="18"/>
      </w:rPr>
      <w:t xml:space="preserve">Page </w:t>
    </w:r>
    <w:r>
      <w:rPr>
        <w:rFonts w:ascii="Arial" w:cs="Arial" w:eastAsia="Arial" w:hAnsi="Arial"/>
        <w:color w:val="BDC3C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41F" w:sz="2" w:space="4"/>
      </w:pBdr>
    </w:pPr>
    <w:r>
      <w:rPr>
        <w:rFonts w:ascii="Arial" w:cs="Arial" w:eastAsia="Arial" w:hAnsi="Arial"/>
        <w:i/>
        <w:iCs/>
        <w:color w:val="B8841F"/>
        <w:sz w:val="18"/>
        <w:szCs w:val="18"/>
      </w:rPr>
      <w:t xml:space="preserve">Vima — Career Search Stage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B4F72"/>
      <w:sz w:val="30"/>
      <w:szCs w:val="30"/>
    </w:rPr>
  </w:style>
  <w:style w:type="paragraph" w:styleId="Heading2">
    <w:name w:val="Heading 2"/>
    <w:basedOn w:val="Normal"/>
    <w:next w:val="Normal"/>
    <w:qFormat/>
    <w:pPr>
      <w:spacing w:after="150" w:before="300"/>
      <w:outlineLvl w:val="1"/>
    </w:pPr>
    <w:rPr>
      <w:rFonts w:ascii="Arial" w:cs="Arial" w:eastAsia="Arial" w:hAnsi="Arial"/>
      <w:b/>
      <w:bCs/>
      <w:color w:val="2E86C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2026-05-07T06:24:03.817Z</dcterms:created>
  <dcterms:modified xsi:type="dcterms:W3CDTF">2026-05-07T06:24:03.817Z</dcterms:modified>
</cp:coreProperties>
</file>

<file path=docProps/custom.xml><?xml version="1.0" encoding="utf-8"?>
<Properties xmlns="http://schemas.openxmlformats.org/officeDocument/2006/custom-properties" xmlns:vt="http://schemas.openxmlformats.org/officeDocument/2006/docPropsVTypes"/>
</file>