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Scenarios (Standalone scripts):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rFonts w:eastAsia="Times New Roman" w:cs="Times New Roman" w:ascii="Times New Roman" w:hAnsi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Attendance mgmt system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 xml:space="preserve">In this system, it retrieves student/faculty attendance from database directly and gives output to the client screen.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rFonts w:eastAsia="Times New Roman" w:cs="Times New Roman" w:ascii="Times New Roman" w:hAnsi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Mobile games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 xml:space="preserve"> : 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In mobile games, we don't need any other service to run that its a standalone application.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Scenarios(Web based):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Swiggy: </w:t>
      </w:r>
      <w:r>
        <w:rPr>
          <w:rFonts w:eastAsia="Times New Roman" w:cs="Times New Roman" w:ascii="Times New Roman" w:hAnsi="Times New Roman"/>
          <w:sz w:val="24"/>
          <w:szCs w:val="24"/>
        </w:rPr>
        <w:t>It is an application which uses various web services from different providers and  gives respond to the client.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