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Migration – Step by Step</w:t>
      </w:r>
    </w:p>
    <w:p>
      <w:r>
        <w:t>Azure Data Factory: SQL Server → ADLS Gen2 (Bronze)</w:t>
      </w:r>
    </w:p>
    <w:p>
      <w:pPr>
        <w:pStyle w:val="Heading1"/>
      </w:pPr>
      <w:r>
        <w:t>Part 1 – Initial Load</w:t>
      </w:r>
    </w:p>
    <w:p>
      <w:pPr>
        <w:pStyle w:val="Heading2"/>
      </w:pPr>
      <w:r>
        <w:t>1. Create SQL Linked Service</w:t>
      </w:r>
    </w:p>
    <w:p>
      <w:r>
        <w:t>Connect ADF to SQL Server using the required authentication.</w:t>
      </w:r>
    </w:p>
    <w:p>
      <w:pPr>
        <w:pStyle w:val="Heading2"/>
      </w:pPr>
      <w:r>
        <w:t>2. Create ADLS Gen2 Linked Service</w:t>
      </w:r>
    </w:p>
    <w:p>
      <w:r>
        <w:t>Connect ADF to the ADLS Gen2 storage account and bronze container.</w:t>
      </w:r>
    </w:p>
    <w:p>
      <w:pPr>
        <w:pStyle w:val="Heading2"/>
      </w:pPr>
      <w:r>
        <w:t>3. Create DS_SQL_Control dataset</w:t>
      </w:r>
    </w:p>
    <w:p>
      <w:r>
        <w:t>Use the fixed dbo.pipeline_control table. No parameters.</w:t>
      </w:r>
    </w:p>
    <w:p>
      <w:pPr>
        <w:pStyle w:val="Heading2"/>
      </w:pPr>
      <w:r>
        <w:t>4. Create DS_SQL_Source dataset</w:t>
      </w:r>
    </w:p>
    <w:p>
      <w:r>
        <w:t>Create parameter p_table_name. Set schema to dbo and table to @dataset().p_table_name.</w:t>
      </w:r>
    </w:p>
    <w:p>
      <w:pPr>
        <w:pStyle w:val="Heading2"/>
      </w:pPr>
      <w:r>
        <w:t>5. Create DS_ADLS_SQL_Sink dataset</w:t>
      </w:r>
    </w:p>
    <w:p>
      <w:r>
        <w:t>Create parameters p_folder_path and p_file_name. File system = bronze; Directory = @dataset().p_folder_path; File name = @dataset().p_file_name.</w:t>
      </w:r>
    </w:p>
    <w:p>
      <w:pPr>
        <w:pStyle w:val="Heading2"/>
      </w:pPr>
      <w:r>
        <w:t>6. Create Lookup_SQL_Control</w:t>
      </w:r>
    </w:p>
    <w:p>
      <w:r>
        <w:t>Query: SELECT * FROM dbo.pipeline_control; First row only = OFF.</w:t>
      </w:r>
    </w:p>
    <w:p>
      <w:pPr>
        <w:pStyle w:val="Heading2"/>
      </w:pPr>
      <w:r>
        <w:t>7. Create ForEach</w:t>
      </w:r>
    </w:p>
    <w:p>
      <w:r>
        <w:t>Items: @activity('Lookup_SQL_Control').output.value</w:t>
      </w:r>
    </w:p>
    <w:p>
      <w:pPr>
        <w:pStyle w:val="Heading2"/>
      </w:pPr>
      <w:r>
        <w:t>8. Add Copy Activity inside ForEach</w:t>
      </w:r>
    </w:p>
    <w:p>
      <w:r>
        <w:t>Pass p_table_name = @item().table_name to DS_SQL_Source.</w:t>
      </w:r>
    </w:p>
    <w:p>
      <w:pPr>
        <w:pStyle w:val="Heading2"/>
      </w:pPr>
      <w:r>
        <w:t>9. Configure dynamic ADLS sink</w:t>
      </w:r>
    </w:p>
    <w:p>
      <w:r>
        <w:t>p_folder_path = @item().target_table</w:t>
      </w:r>
    </w:p>
    <w:p>
      <w:pPr>
        <w:pStyle w:val="Heading2"/>
      </w:pPr>
      <w:r>
        <w:t>10. Use timestamped output filename</w:t>
      </w:r>
    </w:p>
    <w:p>
      <w:r>
        <w:t>Example expression: @concat(item().table_name, '_', formatDateTime(utcnow(),'yyyyMMdd_HHmmss'), '.csv')</w:t>
      </w:r>
    </w:p>
    <w:p>
      <w:pPr>
        <w:pStyle w:val="Heading2"/>
      </w:pPr>
      <w:r>
        <w:t>11. Run Debug</w:t>
      </w:r>
    </w:p>
    <w:p>
      <w:r>
        <w:t>Validate that the initial migration works and records are landed in the correct bronze/sql/&lt;table&gt; folder.</w:t>
      </w:r>
    </w:p>
    <w:p>
      <w:pPr>
        <w:pStyle w:val="Heading1"/>
      </w:pPr>
      <w:r>
        <w:t>Part 2 – Convert to Watermark-Based Incremental Load</w:t>
      </w:r>
    </w:p>
    <w:p>
      <w:pPr>
        <w:pStyle w:val="Heading2"/>
      </w:pPr>
      <w:r>
        <w:t>12. Initialize the watermark</w:t>
      </w:r>
    </w:p>
    <w:p>
      <w:r>
        <w:t>Set a backdated value in pipeline_control.last_watermark_value so the same query can pick up existing records on the first run.</w:t>
      </w:r>
    </w:p>
    <w:p>
      <w:pPr>
        <w:pStyle w:val="Heading2"/>
      </w:pPr>
      <w:r>
        <w:t>13. Add Check any new data Lookup</w:t>
      </w:r>
    </w:p>
    <w:p>
      <w:r>
        <w:t>Use COUNT(*) with the current table, watermark column, and last watermark value.</w:t>
      </w:r>
    </w:p>
    <w:p>
      <w:pPr>
        <w:pStyle w:val="Heading2"/>
      </w:pPr>
      <w:r>
        <w:t>14. Add If Condition</w:t>
      </w:r>
    </w:p>
    <w:p>
      <w:r>
        <w:t>Expression: @greater(activity('Check any new data').output.firstRow.row_count, 0). True = process data; False = skip.</w:t>
      </w:r>
    </w:p>
    <w:p>
      <w:pPr>
        <w:pStyle w:val="Heading2"/>
      </w:pPr>
      <w:r>
        <w:t>15. Configure the Copy Activity source query</w:t>
      </w:r>
    </w:p>
    <w:p>
      <w:r>
        <w:t>Expression: @concat('SELECT * FROM dbo.', item().table_name, ' WHERE ', item().watermark_column, ' &gt; ''', item().last_watermark_value, '''')</w:t>
      </w:r>
    </w:p>
    <w:p>
      <w:pPr>
        <w:pStyle w:val="Heading2"/>
      </w:pPr>
      <w:r>
        <w:t>16. Add Get max watermark Lookup after Copy</w:t>
      </w:r>
    </w:p>
    <w:p>
      <w:r>
        <w:t>Expression: @concat('SELECT MAX(', item().watermark_column, ') AS max_watermark FROM dbo.', item().table_name)</w:t>
      </w:r>
    </w:p>
    <w:p>
      <w:pPr>
        <w:pStyle w:val="Heading2"/>
      </w:pPr>
      <w:r>
        <w:t>17. Add Update_Control_Table Script Activity</w:t>
      </w:r>
    </w:p>
    <w:p>
      <w:r>
        <w:t>Expression: @concat('UPDATE dbo.pipeline_control SET last_watermark_value = ''', activity('Get max watermark').output.firstRow.max_watermark, ''' WHERE control_id = ', item().control_id)</w:t>
      </w:r>
    </w:p>
    <w:p>
      <w:pPr>
        <w:pStyle w:val="Heading2"/>
      </w:pPr>
      <w:r>
        <w:t>18. Run the pipeline again</w:t>
      </w:r>
    </w:p>
    <w:p>
      <w:r>
        <w:t>Only records where the watermark column is greater than the stored watermark are migrated.</w:t>
      </w:r>
    </w:p>
    <w:p>
      <w:pPr>
        <w:pStyle w:val="Heading2"/>
      </w:pPr>
      <w:r>
        <w:t>19. Verify the control table</w:t>
      </w:r>
    </w:p>
    <w:p>
      <w:r>
        <w:t>Confirm that last_watermark_value has been updated to the latest MAX watermark.</w:t>
      </w:r>
    </w:p>
    <w:p>
      <w:pPr>
        <w:pStyle w:val="Heading1"/>
      </w:pPr>
      <w:r>
        <w:t>Final Pipeline Flow</w:t>
      </w:r>
    </w:p>
    <w:p>
      <w:r>
        <w:t>Lookup_SQL_Control → ForEach → Check any new data → If Condition → Copy Activity → Get max watermark → Update_Control_Table</w:t>
      </w:r>
    </w:p>
    <w:p>
      <w:pPr>
        <w:pStyle w:val="Heading1"/>
      </w:pPr>
      <w:r>
        <w:t>Teaching Summary</w:t>
      </w:r>
    </w:p>
    <w:p>
      <w:r>
        <w:t>The same reusable pipeline handles the initial and incremental loads. A backdated watermark makes the first execution behave like an initial load. After that, the control table stores the latest watermark and future executions extract only new or updated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