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kl-rahul---player-report"/>
    <w:p>
      <w:pPr>
        <w:pStyle w:val="Heading1"/>
      </w:pPr>
      <w:r>
        <w:t xml:space="preserve">KL Rahul - Player Report</w:t>
      </w:r>
    </w:p>
    <w:p>
      <w:pPr>
        <w:pStyle w:val="FirstParagraph"/>
      </w:pPr>
      <w:r>
        <w:rPr>
          <w:b/>
          <w:bCs/>
        </w:rPr>
        <w:t xml:space="preserve">Date:</w:t>
      </w:r>
      <w:r>
        <w:t xml:space="preserve"> </w:t>
      </w:r>
      <w:r>
        <w:t xml:space="preserve">2025-06-29 20:17:54.055434</w:t>
      </w:r>
    </w:p>
    <w:bookmarkStart w:id="9" w:name="overview"/>
    <w:p>
      <w:pPr>
        <w:pStyle w:val="Heading2"/>
      </w:pPr>
      <w:r>
        <w:t xml:space="preserve">Overview</w:t>
      </w:r>
    </w:p>
    <w:p>
      <w:pPr>
        <w:pStyle w:val="FirstParagraph"/>
      </w:pPr>
      <w:r>
        <w:t xml:space="preserve">KL Rahul is a prominent Indian cricketer known for his elegant batting style and versatility. He is a top-order batsman who can also keep wickets, making him a valuable asset in all formats of the game. Rahul’s career has seen him represent India in Tests, One Day Internationals (ODIs), and Twenty20 Internationals (T20Is), as well as in various domestic and franchise leagues. This report provides a comprehensive overview of his career, including key milestones and statistical data.</w:t>
      </w:r>
    </w:p>
    <w:bookmarkEnd w:id="9"/>
    <w:bookmarkStart w:id="10" w:name="background"/>
    <w:p>
      <w:pPr>
        <w:pStyle w:val="Heading2"/>
      </w:pPr>
      <w:r>
        <w:t xml:space="preserve">Background</w:t>
      </w:r>
    </w:p>
    <w:p>
      <w:pPr>
        <w:pStyle w:val="FirstParagraph"/>
      </w:pPr>
      <w:r>
        <w:t xml:space="preserve">Born in Mangalore, Karnataka, KL Rahul made his first-class debut in the 2010-11 season. He quickly rose through the ranks, showcasing his talent in domestic cricket before earning a place in the Indian national team. He also represented India at the 2010 ICC Under-19 Cricket World Cup. Rahul’s impressive performances in the domestic circuit, particularly his scoring of 1,033 first-class runs in the 2013-14 season, propelled him into the limelight. He has also played in the Indian Premier League (IPL) since 2013, starting with Royal Challengers Bangalore, and has since represented other franchises.</w:t>
      </w:r>
    </w:p>
    <w:bookmarkEnd w:id="10"/>
    <w:bookmarkStart w:id="11" w:name="career-milestones"/>
    <w:p>
      <w:pPr>
        <w:pStyle w:val="Heading2"/>
      </w:pPr>
      <w:r>
        <w:t xml:space="preserve">Career Milestones</w:t>
      </w:r>
    </w:p>
    <w:p>
      <w:pPr>
        <w:pStyle w:val="Compact"/>
        <w:numPr>
          <w:ilvl w:val="0"/>
          <w:numId w:val="1001"/>
        </w:numPr>
      </w:pPr>
      <w:r>
        <w:rPr>
          <w:b/>
          <w:bCs/>
        </w:rPr>
        <w:t xml:space="preserve">First-class debut:</w:t>
      </w:r>
      <w:r>
        <w:t xml:space="preserve"> </w:t>
      </w:r>
      <w:r>
        <w:t xml:space="preserve">2010-11 season for Karnataka</w:t>
      </w:r>
    </w:p>
    <w:p>
      <w:pPr>
        <w:pStyle w:val="Compact"/>
        <w:numPr>
          <w:ilvl w:val="0"/>
          <w:numId w:val="1001"/>
        </w:numPr>
      </w:pPr>
      <w:r>
        <w:rPr>
          <w:b/>
          <w:bCs/>
        </w:rPr>
        <w:t xml:space="preserve">IPL debut:</w:t>
      </w:r>
      <w:r>
        <w:t xml:space="preserve"> </w:t>
      </w:r>
      <w:r>
        <w:t xml:space="preserve">2013 for Royal Challengers Bangalore</w:t>
      </w:r>
    </w:p>
    <w:p>
      <w:pPr>
        <w:pStyle w:val="Compact"/>
        <w:numPr>
          <w:ilvl w:val="0"/>
          <w:numId w:val="1001"/>
        </w:numPr>
      </w:pPr>
      <w:r>
        <w:rPr>
          <w:b/>
          <w:bCs/>
        </w:rPr>
        <w:t xml:space="preserve">Test debut:</w:t>
      </w:r>
      <w:r>
        <w:t xml:space="preserve"> </w:t>
      </w:r>
      <w:r>
        <w:t xml:space="preserve">2014 vs Australia</w:t>
      </w:r>
    </w:p>
    <w:p>
      <w:pPr>
        <w:pStyle w:val="Compact"/>
        <w:numPr>
          <w:ilvl w:val="0"/>
          <w:numId w:val="1001"/>
        </w:numPr>
      </w:pPr>
      <w:r>
        <w:rPr>
          <w:b/>
          <w:bCs/>
        </w:rPr>
        <w:t xml:space="preserve">ODI debut:</w:t>
      </w:r>
      <w:r>
        <w:t xml:space="preserve"> </w:t>
      </w:r>
      <w:r>
        <w:t xml:space="preserve">2016 vs Zimbabwe</w:t>
      </w:r>
    </w:p>
    <w:p>
      <w:pPr>
        <w:pStyle w:val="Compact"/>
        <w:numPr>
          <w:ilvl w:val="0"/>
          <w:numId w:val="1001"/>
        </w:numPr>
      </w:pPr>
      <w:r>
        <w:rPr>
          <w:b/>
          <w:bCs/>
        </w:rPr>
        <w:t xml:space="preserve">T20I debut:</w:t>
      </w:r>
      <w:r>
        <w:t xml:space="preserve"> </w:t>
      </w:r>
      <w:r>
        <w:t xml:space="preserve">2016 vs Zimbabwe</w:t>
      </w:r>
    </w:p>
    <w:bookmarkEnd w:id="11"/>
    <w:bookmarkStart w:id="12" w:name="batting-statistics"/>
    <w:p>
      <w:pPr>
        <w:pStyle w:val="Heading2"/>
      </w:pPr>
      <w:r>
        <w:t xml:space="preserve">Batting Statistics</w:t>
      </w:r>
    </w:p>
    <w:p>
      <w:pPr>
        <w:pStyle w:val="FirstParagraph"/>
      </w:pPr>
      <w:r>
        <w:t xml:space="preserve">Here’s a summary of KL Rahul’s batting statistics across all formats:</w:t>
      </w:r>
    </w:p>
    <w:tbl>
      <w:tblPr>
        <w:tblStyle w:val="Table"/>
        <w:tblW w:type="pct" w:w="5000"/>
        <w:tblLayout w:type="fixed"/>
        <w:tblLook w:firstRow="1" w:lastRow="0" w:firstColumn="0" w:lastColumn="0" w:noHBand="0" w:noVBand="0" w:val="0020"/>
      </w:tblPr>
      <w:tblGrid>
        <w:gridCol w:w="696"/>
        <w:gridCol w:w="783"/>
        <w:gridCol w:w="783"/>
        <w:gridCol w:w="609"/>
        <w:gridCol w:w="1305"/>
        <w:gridCol w:w="783"/>
        <w:gridCol w:w="1131"/>
        <w:gridCol w:w="522"/>
        <w:gridCol w:w="435"/>
        <w:gridCol w:w="435"/>
        <w:gridCol w:w="435"/>
      </w:tblGrid>
      <w:tr>
        <w:trPr>
          <w:tblHeader w:val="on"/>
        </w:trPr>
        <w:tc>
          <w:tcPr/>
          <w:p>
            <w:pPr>
              <w:pStyle w:val="Compact"/>
            </w:pPr>
            <w:r>
              <w:t xml:space="preserve">Format</w:t>
            </w:r>
          </w:p>
        </w:tc>
        <w:tc>
          <w:tcPr/>
          <w:p>
            <w:pPr>
              <w:pStyle w:val="Compact"/>
            </w:pPr>
            <w:r>
              <w:t xml:space="preserve">Matches</w:t>
            </w:r>
          </w:p>
        </w:tc>
        <w:tc>
          <w:tcPr/>
          <w:p>
            <w:pPr>
              <w:pStyle w:val="Compact"/>
            </w:pPr>
            <w:r>
              <w:t xml:space="preserve">Innings</w:t>
            </w:r>
          </w:p>
        </w:tc>
        <w:tc>
          <w:tcPr/>
          <w:p>
            <w:pPr>
              <w:pStyle w:val="Compact"/>
            </w:pPr>
            <w:r>
              <w:t xml:space="preserve">Runs</w:t>
            </w:r>
          </w:p>
        </w:tc>
        <w:tc>
          <w:tcPr/>
          <w:p>
            <w:pPr>
              <w:pStyle w:val="Compact"/>
            </w:pPr>
            <w:r>
              <w:t xml:space="preserve">Highest Score</w:t>
            </w:r>
          </w:p>
        </w:tc>
        <w:tc>
          <w:tcPr/>
          <w:p>
            <w:pPr>
              <w:pStyle w:val="Compact"/>
            </w:pPr>
            <w:r>
              <w:t xml:space="preserve">Average</w:t>
            </w:r>
          </w:p>
        </w:tc>
        <w:tc>
          <w:tcPr/>
          <w:p>
            <w:pPr>
              <w:pStyle w:val="Compact"/>
            </w:pPr>
            <w:r>
              <w:t xml:space="preserve">Strike Rate</w:t>
            </w:r>
          </w:p>
        </w:tc>
        <w:tc>
          <w:tcPr/>
          <w:p>
            <w:pPr>
              <w:pStyle w:val="Compact"/>
            </w:pPr>
            <w:r>
              <w:t xml:space="preserve">100s</w:t>
            </w:r>
          </w:p>
        </w:tc>
        <w:tc>
          <w:tcPr/>
          <w:p>
            <w:pPr>
              <w:pStyle w:val="Compact"/>
            </w:pPr>
            <w:r>
              <w:t xml:space="preserve">50s</w:t>
            </w:r>
          </w:p>
        </w:tc>
        <w:tc>
          <w:tcPr/>
          <w:p>
            <w:pPr>
              <w:pStyle w:val="Compact"/>
            </w:pPr>
            <w:r>
              <w:t xml:space="preserve">4s</w:t>
            </w:r>
          </w:p>
        </w:tc>
        <w:tc>
          <w:tcPr/>
          <w:p>
            <w:pPr>
              <w:pStyle w:val="Compact"/>
            </w:pPr>
            <w:r>
              <w:t xml:space="preserve">6s</w:t>
            </w:r>
          </w:p>
        </w:tc>
      </w:tr>
      <w:tr>
        <w:tc>
          <w:tcPr/>
          <w:p>
            <w:pPr>
              <w:pStyle w:val="Compact"/>
            </w:pPr>
            <w:r>
              <w:t xml:space="preserve">Tests</w:t>
            </w:r>
          </w:p>
        </w:tc>
        <w:tc>
          <w:tcPr/>
          <w:p>
            <w:pPr>
              <w:pStyle w:val="Compact"/>
            </w:pPr>
            <w:r>
              <w:t xml:space="preserve">59</w:t>
            </w:r>
          </w:p>
        </w:tc>
        <w:tc>
          <w:tcPr/>
          <w:p>
            <w:pPr>
              <w:pStyle w:val="Compact"/>
            </w:pPr>
            <w:r>
              <w:t xml:space="preserve">103</w:t>
            </w:r>
          </w:p>
        </w:tc>
        <w:tc>
          <w:tcPr/>
          <w:p>
            <w:pPr>
              <w:pStyle w:val="Compact"/>
            </w:pPr>
            <w:r>
              <w:t xml:space="preserve">3436</w:t>
            </w:r>
          </w:p>
        </w:tc>
        <w:tc>
          <w:tcPr/>
          <w:p>
            <w:pPr>
              <w:pStyle w:val="Compact"/>
            </w:pPr>
            <w:r>
              <w:t xml:space="preserve">199</w:t>
            </w:r>
          </w:p>
        </w:tc>
        <w:tc>
          <w:tcPr/>
          <w:p>
            <w:pPr>
              <w:pStyle w:val="Compact"/>
            </w:pPr>
            <w:r>
              <w:t xml:space="preserve">34.70</w:t>
            </w:r>
          </w:p>
        </w:tc>
        <w:tc>
          <w:tcPr/>
          <w:p>
            <w:pPr>
              <w:pStyle w:val="Compact"/>
            </w:pPr>
            <w:r>
              <w:t xml:space="preserve">52.91</w:t>
            </w:r>
          </w:p>
        </w:tc>
        <w:tc>
          <w:tcPr/>
          <w:p>
            <w:pPr>
              <w:pStyle w:val="Compact"/>
            </w:pPr>
            <w:r>
              <w:t xml:space="preserve">9</w:t>
            </w:r>
          </w:p>
        </w:tc>
        <w:tc>
          <w:tcPr/>
          <w:p>
            <w:pPr>
              <w:pStyle w:val="Compact"/>
            </w:pPr>
            <w:r>
              <w:t xml:space="preserve">17</w:t>
            </w:r>
          </w:p>
        </w:tc>
        <w:tc>
          <w:tcPr/>
          <w:p>
            <w:pPr>
              <w:pStyle w:val="Compact"/>
            </w:pPr>
            <w:r>
              <w:t xml:space="preserve">413</w:t>
            </w:r>
          </w:p>
        </w:tc>
        <w:tc>
          <w:tcPr/>
          <w:p>
            <w:pPr>
              <w:pStyle w:val="Compact"/>
            </w:pPr>
            <w:r>
              <w:t xml:space="preserve">26</w:t>
            </w:r>
          </w:p>
        </w:tc>
      </w:tr>
      <w:tr>
        <w:tc>
          <w:tcPr/>
          <w:p>
            <w:pPr>
              <w:pStyle w:val="Compact"/>
            </w:pPr>
            <w:r>
              <w:t xml:space="preserve">ODIs</w:t>
            </w:r>
          </w:p>
        </w:tc>
        <w:tc>
          <w:tcPr/>
          <w:p>
            <w:pPr>
              <w:pStyle w:val="Compact"/>
            </w:pPr>
            <w:r>
              <w:t xml:space="preserve">85</w:t>
            </w:r>
          </w:p>
        </w:tc>
        <w:tc>
          <w:tcPr/>
          <w:p>
            <w:pPr>
              <w:pStyle w:val="Compact"/>
            </w:pPr>
            <w:r>
              <w:t xml:space="preserve">79</w:t>
            </w:r>
          </w:p>
        </w:tc>
        <w:tc>
          <w:tcPr/>
          <w:p>
            <w:pPr>
              <w:pStyle w:val="Compact"/>
            </w:pPr>
            <w:r>
              <w:t xml:space="preserve">3043</w:t>
            </w:r>
          </w:p>
        </w:tc>
        <w:tc>
          <w:tcPr/>
          <w:p>
            <w:pPr>
              <w:pStyle w:val="Compact"/>
            </w:pPr>
            <w:r>
              <w:t xml:space="preserve">112</w:t>
            </w:r>
          </w:p>
        </w:tc>
        <w:tc>
          <w:tcPr/>
          <w:p>
            <w:pPr>
              <w:pStyle w:val="Compact"/>
            </w:pPr>
            <w:r>
              <w:t xml:space="preserve">49.08</w:t>
            </w:r>
          </w:p>
        </w:tc>
        <w:tc>
          <w:tcPr/>
          <w:p>
            <w:pPr>
              <w:pStyle w:val="Compact"/>
            </w:pPr>
            <w:r>
              <w:t xml:space="preserve">88.17</w:t>
            </w:r>
          </w:p>
        </w:tc>
        <w:tc>
          <w:tcPr/>
          <w:p>
            <w:pPr>
              <w:pStyle w:val="Compact"/>
            </w:pPr>
            <w:r>
              <w:t xml:space="preserve">7</w:t>
            </w:r>
          </w:p>
        </w:tc>
        <w:tc>
          <w:tcPr/>
          <w:p>
            <w:pPr>
              <w:pStyle w:val="Compact"/>
            </w:pPr>
            <w:r>
              <w:t xml:space="preserve">18</w:t>
            </w:r>
          </w:p>
        </w:tc>
        <w:tc>
          <w:tcPr/>
          <w:p>
            <w:pPr>
              <w:pStyle w:val="Compact"/>
            </w:pPr>
            <w:r>
              <w:t xml:space="preserve">235</w:t>
            </w:r>
          </w:p>
        </w:tc>
        <w:tc>
          <w:tcPr/>
          <w:p>
            <w:pPr>
              <w:pStyle w:val="Compact"/>
            </w:pPr>
            <w:r>
              <w:t xml:space="preserve">67</w:t>
            </w:r>
          </w:p>
        </w:tc>
      </w:tr>
      <w:tr>
        <w:tc>
          <w:tcPr/>
          <w:p>
            <w:pPr>
              <w:pStyle w:val="Compact"/>
            </w:pPr>
            <w:r>
              <w:t xml:space="preserve">T20Is</w:t>
            </w:r>
          </w:p>
        </w:tc>
        <w:tc>
          <w:tcPr/>
          <w:p>
            <w:pPr>
              <w:pStyle w:val="Compact"/>
            </w:pPr>
            <w:r>
              <w:t xml:space="preserve">72</w:t>
            </w:r>
          </w:p>
        </w:tc>
        <w:tc>
          <w:tcPr/>
          <w:p>
            <w:pPr>
              <w:pStyle w:val="Compact"/>
            </w:pPr>
            <w:r>
              <w:t xml:space="preserve">68</w:t>
            </w:r>
          </w:p>
        </w:tc>
        <w:tc>
          <w:tcPr/>
          <w:p>
            <w:pPr>
              <w:pStyle w:val="Compact"/>
            </w:pPr>
            <w:r>
              <w:t xml:space="preserve">2265</w:t>
            </w:r>
          </w:p>
        </w:tc>
        <w:tc>
          <w:tcPr/>
          <w:p>
            <w:pPr>
              <w:pStyle w:val="Compact"/>
            </w:pPr>
            <w:r>
              <w:t xml:space="preserve">110*</w:t>
            </w:r>
          </w:p>
        </w:tc>
        <w:tc>
          <w:tcPr/>
          <w:p>
            <w:pPr>
              <w:pStyle w:val="Compact"/>
            </w:pPr>
            <w:r>
              <w:t xml:space="preserve">37.75</w:t>
            </w:r>
          </w:p>
        </w:tc>
        <w:tc>
          <w:tcPr/>
          <w:p>
            <w:pPr>
              <w:pStyle w:val="Compact"/>
            </w:pPr>
            <w:r>
              <w:t xml:space="preserve">139.12</w:t>
            </w:r>
          </w:p>
        </w:tc>
        <w:tc>
          <w:tcPr/>
          <w:p>
            <w:pPr>
              <w:pStyle w:val="Compact"/>
            </w:pPr>
            <w:r>
              <w:t xml:space="preserve">2</w:t>
            </w:r>
          </w:p>
        </w:tc>
        <w:tc>
          <w:tcPr/>
          <w:p>
            <w:pPr>
              <w:pStyle w:val="Compact"/>
            </w:pPr>
            <w:r>
              <w:t xml:space="preserve">22</w:t>
            </w:r>
          </w:p>
        </w:tc>
        <w:tc>
          <w:tcPr/>
          <w:p>
            <w:pPr>
              <w:pStyle w:val="Compact"/>
            </w:pPr>
            <w:r>
              <w:t xml:space="preserve">191</w:t>
            </w:r>
          </w:p>
        </w:tc>
        <w:tc>
          <w:tcPr/>
          <w:p>
            <w:pPr>
              <w:pStyle w:val="Compact"/>
            </w:pPr>
            <w:r>
              <w:t xml:space="preserve">99</w:t>
            </w:r>
          </w:p>
        </w:tc>
      </w:tr>
      <w:tr>
        <w:tc>
          <w:tcPr/>
          <w:p>
            <w:pPr>
              <w:pStyle w:val="Compact"/>
            </w:pPr>
            <w:r>
              <w:t xml:space="preserve">FC</w:t>
            </w:r>
          </w:p>
        </w:tc>
        <w:tc>
          <w:tcPr/>
          <w:p>
            <w:pPr>
              <w:pStyle w:val="Compact"/>
            </w:pPr>
            <w:r>
              <w:t xml:space="preserve">106</w:t>
            </w:r>
          </w:p>
        </w:tc>
        <w:tc>
          <w:tcPr/>
          <w:p>
            <w:pPr>
              <w:pStyle w:val="Compact"/>
            </w:pPr>
            <w:r>
              <w:t xml:space="preserve">183</w:t>
            </w:r>
          </w:p>
        </w:tc>
        <w:tc>
          <w:tcPr/>
          <w:p>
            <w:pPr>
              <w:pStyle w:val="Compact"/>
            </w:pPr>
            <w:r>
              <w:t xml:space="preserve">7677</w:t>
            </w:r>
          </w:p>
        </w:tc>
        <w:tc>
          <w:tcPr/>
          <w:p>
            <w:pPr>
              <w:pStyle w:val="Compact"/>
            </w:pPr>
            <w:r>
              <w:t xml:space="preserve">337</w:t>
            </w:r>
          </w:p>
        </w:tc>
        <w:tc>
          <w:tcPr/>
          <w:p>
            <w:pPr>
              <w:pStyle w:val="Compact"/>
            </w:pPr>
            <w:r>
              <w:t xml:space="preserve">42.62</w:t>
            </w:r>
          </w:p>
        </w:tc>
        <w:tc>
          <w:tcPr/>
          <w:p>
            <w:pPr>
              <w:pStyle w:val="Compact"/>
            </w:pPr>
            <w:r>
              <w:t xml:space="preserve">54.62</w:t>
            </w:r>
          </w:p>
        </w:tc>
        <w:tc>
          <w:tcPr/>
          <w:p>
            <w:pPr>
              <w:pStyle w:val="Compact"/>
            </w:pPr>
            <w:r>
              <w:t xml:space="preserve">18</w:t>
            </w:r>
          </w:p>
        </w:tc>
        <w:tc>
          <w:tcPr/>
          <w:p>
            <w:pPr>
              <w:pStyle w:val="Compact"/>
            </w:pPr>
            <w:r>
              <w:t xml:space="preserve">36</w:t>
            </w:r>
          </w:p>
        </w:tc>
        <w:tc>
          <w:tcPr/>
          <w:p>
            <w:pPr>
              <w:pStyle w:val="Compact"/>
            </w:pPr>
            <w:r>
              <w:t xml:space="preserve">910</w:t>
            </w:r>
          </w:p>
        </w:tc>
        <w:tc>
          <w:tcPr/>
          <w:p>
            <w:pPr>
              <w:pStyle w:val="Compact"/>
            </w:pPr>
            <w:r>
              <w:t xml:space="preserve">59</w:t>
            </w:r>
          </w:p>
        </w:tc>
      </w:tr>
      <w:tr>
        <w:tc>
          <w:tcPr/>
          <w:p>
            <w:pPr>
              <w:pStyle w:val="Compact"/>
            </w:pPr>
            <w:r>
              <w:t xml:space="preserve">List A</w:t>
            </w:r>
          </w:p>
        </w:tc>
        <w:tc>
          <w:tcPr/>
          <w:p>
            <w:pPr>
              <w:pStyle w:val="Compact"/>
            </w:pPr>
            <w:r>
              <w:t xml:space="preserve">137</w:t>
            </w:r>
          </w:p>
        </w:tc>
        <w:tc>
          <w:tcPr/>
          <w:p>
            <w:pPr>
              <w:pStyle w:val="Compact"/>
            </w:pPr>
            <w:r>
              <w:t xml:space="preserve">131</w:t>
            </w:r>
          </w:p>
        </w:tc>
        <w:tc>
          <w:tcPr/>
          <w:p>
            <w:pPr>
              <w:pStyle w:val="Compact"/>
            </w:pPr>
            <w:r>
              <w:t xml:space="preserve">5053</w:t>
            </w:r>
          </w:p>
        </w:tc>
        <w:tc>
          <w:tcPr/>
          <w:p>
            <w:pPr>
              <w:pStyle w:val="Compact"/>
            </w:pPr>
            <w:r>
              <w:t xml:space="preserve">131</w:t>
            </w:r>
          </w:p>
        </w:tc>
        <w:tc>
          <w:tcPr/>
          <w:p>
            <w:pPr>
              <w:pStyle w:val="Compact"/>
            </w:pPr>
            <w:r>
              <w:t xml:space="preserve">46.36</w:t>
            </w:r>
          </w:p>
        </w:tc>
        <w:tc>
          <w:tcPr/>
          <w:p>
            <w:pPr>
              <w:pStyle w:val="Compact"/>
            </w:pPr>
            <w:r>
              <w:t xml:space="preserve">82.23</w:t>
            </w:r>
          </w:p>
        </w:tc>
        <w:tc>
          <w:tcPr/>
          <w:p>
            <w:pPr>
              <w:pStyle w:val="Compact"/>
            </w:pPr>
            <w:r>
              <w:t xml:space="preserve">11</w:t>
            </w:r>
          </w:p>
        </w:tc>
        <w:tc>
          <w:tcPr/>
          <w:p>
            <w:pPr>
              <w:pStyle w:val="Compact"/>
            </w:pPr>
            <w:r>
              <w:t xml:space="preserve">31</w:t>
            </w:r>
          </w:p>
        </w:tc>
        <w:tc>
          <w:tcPr/>
          <w:p>
            <w:pPr>
              <w:pStyle w:val="Compact"/>
            </w:pPr>
            <w:r>
              <w:t xml:space="preserve">404</w:t>
            </w:r>
          </w:p>
        </w:tc>
        <w:tc>
          <w:tcPr/>
          <w:p>
            <w:pPr>
              <w:pStyle w:val="Compact"/>
            </w:pPr>
            <w:r>
              <w:t xml:space="preserve">98</w:t>
            </w:r>
          </w:p>
        </w:tc>
      </w:tr>
      <w:tr>
        <w:tc>
          <w:tcPr/>
          <w:p>
            <w:pPr>
              <w:pStyle w:val="Compact"/>
            </w:pPr>
            <w:r>
              <w:t xml:space="preserve">T20s</w:t>
            </w:r>
          </w:p>
        </w:tc>
        <w:tc>
          <w:tcPr/>
          <w:p>
            <w:pPr>
              <w:pStyle w:val="Compact"/>
            </w:pPr>
            <w:r>
              <w:t xml:space="preserve">239</w:t>
            </w:r>
          </w:p>
        </w:tc>
        <w:tc>
          <w:tcPr/>
          <w:p>
            <w:pPr>
              <w:pStyle w:val="Compact"/>
            </w:pPr>
            <w:r>
              <w:t xml:space="preserve">226</w:t>
            </w:r>
          </w:p>
        </w:tc>
        <w:tc>
          <w:tcPr/>
          <w:p>
            <w:pPr>
              <w:pStyle w:val="Compact"/>
            </w:pPr>
            <w:r>
              <w:t xml:space="preserve">8125</w:t>
            </w:r>
          </w:p>
        </w:tc>
        <w:tc>
          <w:tcPr/>
          <w:p>
            <w:pPr>
              <w:pStyle w:val="Compact"/>
            </w:pPr>
            <w:r>
              <w:t xml:space="preserve">132</w:t>
            </w:r>
          </w:p>
        </w:tc>
        <w:tc>
          <w:tcPr/>
          <w:p>
            <w:pPr>
              <w:pStyle w:val="Compact"/>
            </w:pPr>
            <w:r>
              <w:t xml:space="preserve">42.53</w:t>
            </w:r>
          </w:p>
        </w:tc>
        <w:tc>
          <w:tcPr/>
          <w:p>
            <w:pPr>
              <w:pStyle w:val="Compact"/>
            </w:pPr>
            <w:r>
              <w:t xml:space="preserve">136.69</w:t>
            </w:r>
          </w:p>
        </w:tc>
        <w:tc>
          <w:tcPr/>
          <w:p>
            <w:pPr>
              <w:pStyle w:val="Compact"/>
            </w:pPr>
            <w:r>
              <w:t xml:space="preserve">7</w:t>
            </w:r>
          </w:p>
        </w:tc>
        <w:tc>
          <w:tcPr/>
          <w:p>
            <w:pPr>
              <w:pStyle w:val="Compact"/>
            </w:pPr>
            <w:r>
              <w:t xml:space="preserve">68</w:t>
            </w:r>
          </w:p>
        </w:tc>
        <w:tc>
          <w:tcPr/>
          <w:p>
            <w:pPr>
              <w:pStyle w:val="Compact"/>
            </w:pPr>
            <w:r>
              <w:t xml:space="preserve">695</w:t>
            </w:r>
          </w:p>
        </w:tc>
        <w:tc>
          <w:tcPr/>
          <w:p>
            <w:pPr>
              <w:pStyle w:val="Compact"/>
            </w:pPr>
            <w:r>
              <w:t xml:space="preserve">332</w:t>
            </w:r>
          </w:p>
        </w:tc>
      </w:tr>
    </w:tbl>
    <w:bookmarkEnd w:id="12"/>
    <w:bookmarkStart w:id="13" w:name="bowling-statistics"/>
    <w:p>
      <w:pPr>
        <w:pStyle w:val="Heading2"/>
      </w:pPr>
      <w:r>
        <w:t xml:space="preserve">Bowling Statistics</w:t>
      </w:r>
    </w:p>
    <w:p>
      <w:pPr>
        <w:pStyle w:val="FirstParagraph"/>
      </w:pPr>
      <w:r>
        <w:t xml:space="preserve">KL Rahul has not taken many wickets, but the data is included below:</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Format</w:t>
            </w:r>
          </w:p>
        </w:tc>
        <w:tc>
          <w:tcPr/>
          <w:p>
            <w:pPr>
              <w:pStyle w:val="Compact"/>
            </w:pPr>
            <w:r>
              <w:t xml:space="preserve">Matches</w:t>
            </w:r>
          </w:p>
        </w:tc>
        <w:tc>
          <w:tcPr/>
          <w:p>
            <w:pPr>
              <w:pStyle w:val="Compact"/>
            </w:pPr>
            <w:r>
              <w:t xml:space="preserve">Wickets</w:t>
            </w:r>
          </w:p>
        </w:tc>
        <w:tc>
          <w:tcPr/>
          <w:p>
            <w:pPr>
              <w:pStyle w:val="Compact"/>
            </w:pPr>
            <w:r>
              <w:t xml:space="preserve">Average</w:t>
            </w:r>
          </w:p>
        </w:tc>
        <w:tc>
          <w:tcPr/>
          <w:p>
            <w:pPr>
              <w:pStyle w:val="Compact"/>
            </w:pPr>
            <w:r>
              <w:t xml:space="preserve">Economy</w:t>
            </w:r>
          </w:p>
        </w:tc>
        <w:tc>
          <w:tcPr/>
          <w:p>
            <w:pPr>
              <w:pStyle w:val="Compact"/>
            </w:pPr>
            <w:r>
              <w:t xml:space="preserve">Strike Rate</w:t>
            </w:r>
          </w:p>
        </w:tc>
      </w:tr>
      <w:tr>
        <w:tc>
          <w:tcPr/>
          <w:p>
            <w:pPr>
              <w:pStyle w:val="Compact"/>
            </w:pPr>
            <w:r>
              <w:t xml:space="preserve">Tests</w:t>
            </w:r>
          </w:p>
        </w:tc>
        <w:tc>
          <w:tcPr/>
          <w:p>
            <w:pPr>
              <w:pStyle w:val="Compact"/>
            </w:pPr>
            <w:r>
              <w:t xml:space="preserve">59</w:t>
            </w:r>
          </w:p>
        </w:tc>
        <w:tc>
          <w:tcPr/>
          <w:p>
            <w:pPr>
              <w:pStyle w:val="Compact"/>
            </w:pPr>
            <w:r>
              <w:t xml:space="preserve">0</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ODIs</w:t>
            </w:r>
          </w:p>
        </w:tc>
        <w:tc>
          <w:tcPr/>
          <w:p>
            <w:pPr>
              <w:pStyle w:val="Compact"/>
            </w:pPr>
            <w:r>
              <w:t xml:space="preserve">85</w:t>
            </w:r>
          </w:p>
        </w:tc>
        <w:tc>
          <w:tcPr/>
          <w:p>
            <w:pPr>
              <w:pStyle w:val="Compact"/>
            </w:pPr>
            <w:r>
              <w:t xml:space="preserve">0</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T20Is</w:t>
            </w:r>
          </w:p>
        </w:tc>
        <w:tc>
          <w:tcPr/>
          <w:p>
            <w:pPr>
              <w:pStyle w:val="Compact"/>
            </w:pPr>
            <w:r>
              <w:t xml:space="preserve">72</w:t>
            </w:r>
          </w:p>
        </w:tc>
        <w:tc>
          <w:tcPr/>
          <w:p>
            <w:pPr>
              <w:pStyle w:val="Compact"/>
            </w:pPr>
            <w:r>
              <w:t xml:space="preserve">0</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FC</w:t>
            </w:r>
          </w:p>
        </w:tc>
        <w:tc>
          <w:tcPr/>
          <w:p>
            <w:pPr>
              <w:pStyle w:val="Compact"/>
            </w:pPr>
            <w:r>
              <w:t xml:space="preserve">106</w:t>
            </w:r>
          </w:p>
        </w:tc>
        <w:tc>
          <w:tcPr/>
          <w:p>
            <w:pPr>
              <w:pStyle w:val="Compact"/>
            </w:pPr>
            <w:r>
              <w:t xml:space="preserve">0</w:t>
            </w:r>
          </w:p>
        </w:tc>
        <w:tc>
          <w:tcPr/>
          <w:p>
            <w:pPr>
              <w:pStyle w:val="Compact"/>
            </w:pPr>
            <w:r>
              <w:t xml:space="preserve">-</w:t>
            </w:r>
          </w:p>
        </w:tc>
        <w:tc>
          <w:tcPr/>
          <w:p>
            <w:pPr>
              <w:pStyle w:val="Compact"/>
            </w:pPr>
            <w:r>
              <w:t xml:space="preserve">2.96</w:t>
            </w:r>
          </w:p>
        </w:tc>
        <w:tc>
          <w:tcPr/>
          <w:p>
            <w:pPr>
              <w:pStyle w:val="Compact"/>
            </w:pPr>
            <w:r>
              <w:t xml:space="preserve">-</w:t>
            </w:r>
          </w:p>
        </w:tc>
      </w:tr>
      <w:tr>
        <w:tc>
          <w:tcPr/>
          <w:p>
            <w:pPr>
              <w:pStyle w:val="Compact"/>
            </w:pPr>
            <w:r>
              <w:t xml:space="preserve">List A</w:t>
            </w:r>
          </w:p>
        </w:tc>
        <w:tc>
          <w:tcPr/>
          <w:p>
            <w:pPr>
              <w:pStyle w:val="Compact"/>
            </w:pPr>
            <w:r>
              <w:t xml:space="preserve">137</w:t>
            </w:r>
          </w:p>
        </w:tc>
        <w:tc>
          <w:tcPr/>
          <w:p>
            <w:pPr>
              <w:pStyle w:val="Compact"/>
            </w:pPr>
            <w:r>
              <w:t xml:space="preserve">0</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T20s</w:t>
            </w:r>
          </w:p>
        </w:tc>
        <w:tc>
          <w:tcPr/>
          <w:p>
            <w:pPr>
              <w:pStyle w:val="Compact"/>
            </w:pPr>
            <w:r>
              <w:t xml:space="preserve">239</w:t>
            </w:r>
          </w:p>
        </w:tc>
        <w:tc>
          <w:tcPr/>
          <w:p>
            <w:pPr>
              <w:pStyle w:val="Compact"/>
            </w:pPr>
            <w:r>
              <w:t xml:space="preserve">0</w:t>
            </w:r>
          </w:p>
        </w:tc>
        <w:tc>
          <w:tcPr/>
          <w:p>
            <w:pPr>
              <w:pStyle w:val="Compact"/>
            </w:pPr>
            <w:r>
              <w:t xml:space="preserve">-</w:t>
            </w:r>
          </w:p>
        </w:tc>
        <w:tc>
          <w:tcPr/>
          <w:p>
            <w:pPr>
              <w:pStyle w:val="Compact"/>
            </w:pPr>
            <w:r>
              <w:t xml:space="preserve">-</w:t>
            </w:r>
          </w:p>
        </w:tc>
        <w:tc>
          <w:tcPr/>
          <w:p>
            <w:pPr>
              <w:pStyle w:val="Compact"/>
            </w:pPr>
            <w:r>
              <w:t xml:space="preserve">-</w:t>
            </w:r>
          </w:p>
        </w:tc>
      </w:tr>
    </w:tbl>
    <w:bookmarkEnd w:id="13"/>
    <w:bookmarkStart w:id="14" w:name="conclusion"/>
    <w:p>
      <w:pPr>
        <w:pStyle w:val="Heading2"/>
      </w:pPr>
      <w:r>
        <w:t xml:space="preserve">Conclusion</w:t>
      </w:r>
    </w:p>
    <w:p>
      <w:pPr>
        <w:pStyle w:val="FirstParagraph"/>
      </w:pPr>
      <w:r>
        <w:t xml:space="preserve">KL Rahul has established himself as a key player for India across all formats of the game. His ability to score runs consistently, combined with his fielding skills, makes him a valuable asset to any team he plays for. With a solid foundation of domestic cricket and international experience, he is expected to continue making significant contributions to the sport in the years to come.</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2025-06-29T14:49:35Z</dcterms:created>
  <dcterms:modified xsi:type="dcterms:W3CDTF">2025-06-29T14:49:35Z</dcterms:modified>
</cp:coreProperties>
</file>

<file path=docProps/custom.xml><?xml version="1.0" encoding="utf-8"?>
<Properties xmlns="http://schemas.openxmlformats.org/officeDocument/2006/custom-properties" xmlns:vt="http://schemas.openxmlformats.org/officeDocument/2006/docPropsVTypes"/>
</file>