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80" w:line="276" w:lineRule="auto"/>
        <w:jc w:val="center"/>
      </w:pPr>
      <w:r>
        <w:rPr>
          <w:rFonts w:ascii="Arial" w:hAnsi="Arial"/>
          <w:b/>
          <w:i w:val="0"/>
          <w:color w:val="1F4E79"/>
          <w:sz w:val="48"/>
          <w:rFonts w:ascii="Arial" w:hAnsi="Arial"/>
        </w:rPr>
        <w:t>RESOLVEDESK CUSTOMER SUPPORT PLATFORM</w:t>
      </w:r>
    </w:p>
    <w:p>
      <w:pPr>
        <w:spacing w:before="0" w:after="1200" w:line="276" w:lineRule="auto"/>
        <w:jc w:val="center"/>
      </w:pPr>
      <w:r>
        <w:rPr>
          <w:rFonts w:ascii="Arial" w:hAnsi="Arial"/>
          <w:b w:val="0"/>
          <w:i/>
          <w:color w:val="595959"/>
          <w:sz w:val="26"/>
          <w:rFonts w:ascii="Arial" w:hAnsi="Arial"/>
        </w:rPr>
        <w:t>Supabase Database Implementation, JOIN Queries &amp; Composite Key Testing</w:t>
      </w:r>
    </w:p>
    <w:p>
      <w:pPr>
        <w:spacing w:before="0" w:after="200" w:line="276" w:lineRule="auto"/>
        <w:jc w:val="left"/>
      </w:pPr>
      <w:r>
        <w:rPr>
          <w:rFonts w:ascii="Arial" w:hAnsi="Arial"/>
          <w:b/>
          <w:i w:val="0"/>
          <w:color w:val="1F4E79"/>
          <w:sz w:val="24"/>
          <w:rFonts w:ascii="Arial" w:hAnsi="Arial"/>
        </w:rPr>
        <w:t>DOCUMENT DETAILS</w:t>
      </w:r>
    </w:p>
    <w:tbl>
      <w:tblPr>
        <w:tblW w:type="auto" w:w="0"/>
        <w:jc w:val="center"/>
        <w:tblLayout w:type="fixed"/>
        <w:tblLook w:firstColumn="1" w:firstRow="1" w:lastColumn="0" w:lastRow="0" w:noHBand="0" w:noVBand="1" w:val="04A0"/>
      </w:tblPr>
      <w:tblGrid>
        <w:gridCol w:w="4680"/>
        <w:gridCol w:w="4680"/>
      </w:tblGrid>
      <w:tr>
        <w:tc>
          <w:tcPr>
            <w:tcW w:type="dxa" w:w="3312"/>
            <w:shd w:val="clear" w:color="auto" w:fill="F2F4F7"/>
          </w:tcPr>
          <w:p>
            <w:pPr>
              <w:spacing w:after="80"/>
            </w:pPr>
            <w:r>
              <w:rPr>
                <w:rFonts w:ascii="Calibri" w:hAnsi="Calibri"/>
                <w:b/>
                <w:color w:val="1F4E79"/>
                <w:sz w:val="21"/>
              </w:rPr>
              <w:t>Database Management System</w:t>
            </w:r>
          </w:p>
        </w:tc>
        <w:tc>
          <w:tcPr>
            <w:tcW w:type="dxa" w:w="6048"/>
            <w:shd w:val="clear" w:color="auto" w:fill="F2F4F7"/>
          </w:tcPr>
          <w:p>
            <w:pPr>
              <w:spacing w:after="80"/>
            </w:pPr>
            <w:r>
              <w:rPr>
                <w:rFonts w:ascii="Calibri" w:hAnsi="Calibri"/>
                <w:sz w:val="21"/>
              </w:rPr>
              <w:t>Supabase (PostgreSQL 15+)</w:t>
            </w:r>
          </w:p>
        </w:tc>
      </w:tr>
      <w:tr>
        <w:tc>
          <w:tcPr>
            <w:tcW w:type="dxa" w:w="3312"/>
            <w:shd w:val="clear" w:color="auto" w:fill="FFFFFF"/>
          </w:tcPr>
          <w:p>
            <w:pPr>
              <w:spacing w:after="80"/>
            </w:pPr>
            <w:r>
              <w:rPr>
                <w:rFonts w:ascii="Calibri" w:hAnsi="Calibri"/>
                <w:b/>
                <w:color w:val="1F4E79"/>
                <w:sz w:val="21"/>
              </w:rPr>
              <w:t>Document Type</w:t>
            </w:r>
          </w:p>
        </w:tc>
        <w:tc>
          <w:tcPr>
            <w:tcW w:type="dxa" w:w="6048"/>
            <w:shd w:val="clear" w:color="auto" w:fill="FFFFFF"/>
          </w:tcPr>
          <w:p>
            <w:pPr>
              <w:spacing w:after="80"/>
            </w:pPr>
            <w:r>
              <w:rPr>
                <w:rFonts w:ascii="Calibri" w:hAnsi="Calibri"/>
                <w:sz w:val="21"/>
              </w:rPr>
              <w:t>Database Design &amp; Practical Query Verification Report</w:t>
            </w:r>
          </w:p>
        </w:tc>
      </w:tr>
      <w:tr>
        <w:tc>
          <w:tcPr>
            <w:tcW w:type="dxa" w:w="3312"/>
            <w:shd w:val="clear" w:color="auto" w:fill="F2F4F7"/>
          </w:tcPr>
          <w:p>
            <w:pPr>
              <w:spacing w:after="80"/>
            </w:pPr>
            <w:r>
              <w:rPr>
                <w:rFonts w:ascii="Calibri" w:hAnsi="Calibri"/>
                <w:b/>
                <w:color w:val="1F4E79"/>
                <w:sz w:val="21"/>
              </w:rPr>
              <w:t>Author / Submitted By</w:t>
            </w:r>
          </w:p>
        </w:tc>
        <w:tc>
          <w:tcPr>
            <w:tcW w:type="dxa" w:w="6048"/>
            <w:shd w:val="clear" w:color="auto" w:fill="F2F4F7"/>
          </w:tcPr>
          <w:p>
            <w:pPr>
              <w:spacing w:after="80"/>
            </w:pPr>
            <w:r>
              <w:rPr>
                <w:rFonts w:ascii="Calibri" w:hAnsi="Calibri"/>
                <w:sz w:val="21"/>
              </w:rPr>
              <w:t>Viraj (Student Author)</w:t>
            </w:r>
          </w:p>
        </w:tc>
      </w:tr>
      <w:tr>
        <w:tc>
          <w:tcPr>
            <w:tcW w:type="dxa" w:w="3312"/>
            <w:shd w:val="clear" w:color="auto" w:fill="FFFFFF"/>
          </w:tcPr>
          <w:p>
            <w:pPr>
              <w:spacing w:after="80"/>
            </w:pPr>
            <w:r>
              <w:rPr>
                <w:rFonts w:ascii="Calibri" w:hAnsi="Calibri"/>
                <w:b/>
                <w:color w:val="1F4E79"/>
                <w:sz w:val="21"/>
              </w:rPr>
              <w:t>Target Application</w:t>
            </w:r>
          </w:p>
        </w:tc>
        <w:tc>
          <w:tcPr>
            <w:tcW w:type="dxa" w:w="6048"/>
            <w:shd w:val="clear" w:color="auto" w:fill="FFFFFF"/>
          </w:tcPr>
          <w:p>
            <w:pPr>
              <w:spacing w:after="80"/>
            </w:pPr>
            <w:r>
              <w:rPr>
                <w:rFonts w:ascii="Calibri" w:hAnsi="Calibri"/>
                <w:sz w:val="21"/>
              </w:rPr>
              <w:t>ResolveDesk Customer Support &amp; Ticketing System</w:t>
            </w:r>
          </w:p>
        </w:tc>
      </w:tr>
      <w:tr>
        <w:tc>
          <w:tcPr>
            <w:tcW w:type="dxa" w:w="3312"/>
            <w:shd w:val="clear" w:color="auto" w:fill="F2F4F7"/>
          </w:tcPr>
          <w:p>
            <w:pPr>
              <w:spacing w:after="80"/>
            </w:pPr>
            <w:r>
              <w:rPr>
                <w:rFonts w:ascii="Calibri" w:hAnsi="Calibri"/>
                <w:b/>
                <w:color w:val="1F4E79"/>
                <w:sz w:val="21"/>
              </w:rPr>
              <w:t>Date of Execution</w:t>
            </w:r>
          </w:p>
        </w:tc>
        <w:tc>
          <w:tcPr>
            <w:tcW w:type="dxa" w:w="6048"/>
            <w:shd w:val="clear" w:color="auto" w:fill="F2F4F7"/>
          </w:tcPr>
          <w:p>
            <w:pPr>
              <w:spacing w:after="80"/>
            </w:pPr>
            <w:r>
              <w:rPr>
                <w:rFonts w:ascii="Calibri" w:hAnsi="Calibri"/>
                <w:sz w:val="21"/>
              </w:rPr>
              <w:t>September 2026</w:t>
            </w:r>
          </w:p>
        </w:tc>
      </w:tr>
    </w:tbl>
    <w:p>
      <w:pPr>
        <w:spacing w:before="0" w:after="1600" w:line="276" w:lineRule="auto"/>
        <w:jc w:val="left"/>
      </w:pPr>
      <w:r>
        <w:rPr>
          <w:rFonts w:ascii="Calibri" w:hAnsi="Calibri"/>
          <w:b w:val="0"/>
          <w:i w:val="0"/>
          <w:color w:val="333333"/>
          <w:sz w:val="22"/>
          <w:rFonts w:ascii="Calibri" w:hAnsi="Calibri"/>
        </w:rPr>
      </w:r>
    </w:p>
    <w:p>
      <w:r>
        <w:br w:type="page"/>
      </w:r>
    </w:p>
    <w:p>
      <w:pPr>
        <w:spacing w:before="320" w:after="160" w:line="276" w:lineRule="auto"/>
        <w:jc w:val="left"/>
      </w:pPr>
      <w:r>
        <w:rPr>
          <w:rFonts w:ascii="Arial" w:hAnsi="Arial"/>
          <w:b/>
          <w:i w:val="0"/>
          <w:color w:val="1F4E79"/>
          <w:sz w:val="32"/>
          <w:rFonts w:ascii="Arial" w:hAnsi="Arial"/>
        </w:rPr>
        <w:t>INDEX / TABLE OF CONTENTS</w:t>
      </w:r>
    </w:p>
    <w:p>
      <w:pPr>
        <w:spacing w:before="0" w:after="320" w:line="276" w:lineRule="auto"/>
        <w:jc w:val="left"/>
      </w:pPr>
      <w:r>
        <w:rPr>
          <w:rFonts w:ascii="Calibri" w:hAnsi="Calibri"/>
          <w:b w:val="0"/>
          <w:i/>
          <w:color w:val="333333"/>
          <w:sz w:val="21"/>
          <w:rFonts w:ascii="Calibri" w:hAnsi="Calibri"/>
        </w:rPr>
        <w:t>This table of contents provides an overview of the database design, structure, sample records, and SQL verification executed for ResolveDesk.</w:t>
      </w:r>
    </w:p>
    <w:tbl>
      <w:tblPr>
        <w:tblW w:type="auto" w:w="0"/>
        <w:jc w:val="center"/>
        <w:tblLayout w:type="fixed"/>
        <w:tblLook w:firstColumn="1" w:firstRow="1" w:lastColumn="0" w:lastRow="0" w:noHBand="0" w:noVBand="1" w:val="04A0"/>
      </w:tblPr>
      <w:tblGrid>
        <w:gridCol w:w="1728"/>
        <w:gridCol w:w="6192"/>
        <w:gridCol w:w="1440"/>
      </w:tblGrid>
      <w:tr>
        <w:tc>
          <w:tcPr>
            <w:tcW w:type="dxa" w:w="3120"/>
            <w:shd w:val="clear" w:color="auto" w:fill="1F4E79"/>
          </w:tcPr>
          <w:p>
            <w:pPr>
              <w:spacing w:after="80"/>
              <w:jc w:val="center"/>
            </w:pPr>
            <w:r>
              <w:rPr>
                <w:rFonts w:ascii="Arial" w:hAnsi="Arial"/>
                <w:b/>
                <w:color w:val="FFFFFF"/>
                <w:sz w:val="21"/>
              </w:rPr>
              <w:t>Section No.</w:t>
            </w:r>
          </w:p>
        </w:tc>
        <w:tc>
          <w:tcPr>
            <w:tcW w:type="dxa" w:w="3120"/>
            <w:shd w:val="clear" w:color="auto" w:fill="1F4E79"/>
          </w:tcPr>
          <w:p>
            <w:pPr>
              <w:spacing w:after="80"/>
              <w:jc w:val="left"/>
            </w:pPr>
            <w:r>
              <w:rPr>
                <w:rFonts w:ascii="Arial" w:hAnsi="Arial"/>
                <w:b/>
                <w:color w:val="FFFFFF"/>
                <w:sz w:val="21"/>
              </w:rPr>
              <w:t>Topic Description</w:t>
            </w:r>
          </w:p>
        </w:tc>
        <w:tc>
          <w:tcPr>
            <w:tcW w:type="dxa" w:w="3120"/>
            <w:shd w:val="clear" w:color="auto" w:fill="1F4E79"/>
          </w:tcPr>
          <w:p>
            <w:pPr>
              <w:spacing w:after="80"/>
              <w:jc w:val="center"/>
            </w:pPr>
            <w:r>
              <w:rPr>
                <w:rFonts w:ascii="Arial" w:hAnsi="Arial"/>
                <w:b/>
                <w:color w:val="FFFFFF"/>
                <w:sz w:val="21"/>
              </w:rPr>
              <w:t>Page No.</w:t>
            </w:r>
          </w:p>
        </w:tc>
      </w:tr>
      <w:tr>
        <w:tc>
          <w:tcPr>
            <w:tcW w:type="dxa" w:w="3120"/>
            <w:shd w:val="clear" w:color="auto" w:fill="F9FAFB"/>
          </w:tcPr>
          <w:p>
            <w:pPr>
              <w:jc w:val="center"/>
            </w:pPr>
            <w:r>
              <w:rPr>
                <w:rFonts w:ascii="Calibri" w:hAnsi="Calibri"/>
                <w:b/>
                <w:sz w:val="20"/>
              </w:rPr>
              <w:t>1.0</w:t>
            </w:r>
          </w:p>
        </w:tc>
        <w:tc>
          <w:tcPr>
            <w:tcW w:type="dxa" w:w="3120"/>
            <w:shd w:val="clear" w:color="auto" w:fill="F9FAFB"/>
          </w:tcPr>
          <w:p>
            <w:r>
              <w:rPr>
                <w:rFonts w:ascii="Calibri" w:hAnsi="Calibri"/>
                <w:sz w:val="20"/>
              </w:rPr>
              <w:t>Objective &amp; System Purpose</w:t>
            </w:r>
          </w:p>
        </w:tc>
        <w:tc>
          <w:tcPr>
            <w:tcW w:type="dxa" w:w="3120"/>
            <w:shd w:val="clear" w:color="auto" w:fill="F9FAFB"/>
          </w:tcPr>
          <w:p>
            <w:pPr>
              <w:jc w:val="center"/>
            </w:pPr>
            <w:r>
              <w:rPr>
                <w:rFonts w:ascii="Calibri" w:hAnsi="Calibri"/>
                <w:sz w:val="20"/>
              </w:rPr>
              <w:t>Page 3</w:t>
            </w:r>
          </w:p>
        </w:tc>
      </w:tr>
      <w:tr>
        <w:tc>
          <w:tcPr>
            <w:tcW w:type="dxa" w:w="3120"/>
            <w:shd w:val="clear" w:color="auto" w:fill="FFFFFF"/>
          </w:tcPr>
          <w:p>
            <w:pPr>
              <w:jc w:val="center"/>
            </w:pPr>
            <w:r>
              <w:rPr>
                <w:rFonts w:ascii="Calibri" w:hAnsi="Calibri"/>
                <w:b/>
                <w:sz w:val="20"/>
              </w:rPr>
              <w:t>2.0</w:t>
            </w:r>
          </w:p>
        </w:tc>
        <w:tc>
          <w:tcPr>
            <w:tcW w:type="dxa" w:w="3120"/>
            <w:shd w:val="clear" w:color="auto" w:fill="FFFFFF"/>
          </w:tcPr>
          <w:p>
            <w:r>
              <w:rPr>
                <w:rFonts w:ascii="Calibri" w:hAnsi="Calibri"/>
                <w:sz w:val="20"/>
              </w:rPr>
              <w:t>Database Structure &amp; Schema Verification (dt)</w:t>
            </w:r>
          </w:p>
        </w:tc>
        <w:tc>
          <w:tcPr>
            <w:tcW w:type="dxa" w:w="3120"/>
            <w:shd w:val="clear" w:color="auto" w:fill="FFFFFF"/>
          </w:tcPr>
          <w:p>
            <w:pPr>
              <w:jc w:val="center"/>
            </w:pPr>
            <w:r>
              <w:rPr>
                <w:rFonts w:ascii="Calibri" w:hAnsi="Calibri"/>
                <w:sz w:val="20"/>
              </w:rPr>
              <w:t>Page 3</w:t>
            </w:r>
          </w:p>
        </w:tc>
      </w:tr>
      <w:tr>
        <w:tc>
          <w:tcPr>
            <w:tcW w:type="dxa" w:w="3120"/>
            <w:shd w:val="clear" w:color="auto" w:fill="F9FAFB"/>
          </w:tcPr>
          <w:p>
            <w:pPr>
              <w:jc w:val="center"/>
            </w:pPr>
            <w:r>
              <w:rPr>
                <w:rFonts w:ascii="Calibri" w:hAnsi="Calibri"/>
                <w:b/>
                <w:sz w:val="20"/>
              </w:rPr>
              <w:t>3.0</w:t>
            </w:r>
          </w:p>
        </w:tc>
        <w:tc>
          <w:tcPr>
            <w:tcW w:type="dxa" w:w="3120"/>
            <w:shd w:val="clear" w:color="auto" w:fill="F9FAFB"/>
          </w:tcPr>
          <w:p>
            <w:r>
              <w:rPr>
                <w:rFonts w:ascii="Calibri" w:hAnsi="Calibri"/>
                <w:sz w:val="20"/>
              </w:rPr>
              <w:t>Table Creation &amp; Primary/Foreign Key Constraints</w:t>
            </w:r>
          </w:p>
        </w:tc>
        <w:tc>
          <w:tcPr>
            <w:tcW w:type="dxa" w:w="3120"/>
            <w:shd w:val="clear" w:color="auto" w:fill="F9FAFB"/>
          </w:tcPr>
          <w:p>
            <w:pPr>
              <w:jc w:val="center"/>
            </w:pPr>
            <w:r>
              <w:rPr>
                <w:rFonts w:ascii="Calibri" w:hAnsi="Calibri"/>
                <w:sz w:val="20"/>
              </w:rPr>
              <w:t>Page 4</w:t>
            </w:r>
          </w:p>
        </w:tc>
      </w:tr>
      <w:tr>
        <w:tc>
          <w:tcPr>
            <w:tcW w:type="dxa" w:w="3120"/>
            <w:shd w:val="clear" w:color="auto" w:fill="FFFFFF"/>
          </w:tcPr>
          <w:p>
            <w:pPr>
              <w:jc w:val="center"/>
            </w:pPr>
            <w:r>
              <w:rPr>
                <w:rFonts w:ascii="Calibri" w:hAnsi="Calibri"/>
                <w:b/>
                <w:sz w:val="20"/>
              </w:rPr>
              <w:t>4.0</w:t>
            </w:r>
          </w:p>
        </w:tc>
        <w:tc>
          <w:tcPr>
            <w:tcW w:type="dxa" w:w="3120"/>
            <w:shd w:val="clear" w:color="auto" w:fill="FFFFFF"/>
          </w:tcPr>
          <w:p>
            <w:r>
              <w:rPr>
                <w:rFonts w:ascii="Calibri" w:hAnsi="Calibri"/>
                <w:sz w:val="20"/>
              </w:rPr>
              <w:t>Sample Data Insertion &amp; Record Verification</w:t>
            </w:r>
          </w:p>
        </w:tc>
        <w:tc>
          <w:tcPr>
            <w:tcW w:type="dxa" w:w="3120"/>
            <w:shd w:val="clear" w:color="auto" w:fill="FFFFFF"/>
          </w:tcPr>
          <w:p>
            <w:pPr>
              <w:jc w:val="center"/>
            </w:pPr>
            <w:r>
              <w:rPr>
                <w:rFonts w:ascii="Calibri" w:hAnsi="Calibri"/>
                <w:sz w:val="20"/>
              </w:rPr>
              <w:t>Page 4</w:t>
            </w:r>
          </w:p>
        </w:tc>
      </w:tr>
      <w:tr>
        <w:tc>
          <w:tcPr>
            <w:tcW w:type="dxa" w:w="3120"/>
            <w:shd w:val="clear" w:color="auto" w:fill="F9FAFB"/>
          </w:tcPr>
          <w:p>
            <w:pPr>
              <w:jc w:val="center"/>
            </w:pPr>
            <w:r>
              <w:rPr>
                <w:rFonts w:ascii="Calibri" w:hAnsi="Calibri"/>
                <w:b/>
                <w:sz w:val="20"/>
              </w:rPr>
              <w:t>5.0</w:t>
            </w:r>
          </w:p>
        </w:tc>
        <w:tc>
          <w:tcPr>
            <w:tcW w:type="dxa" w:w="3120"/>
            <w:shd w:val="clear" w:color="auto" w:fill="F9FAFB"/>
          </w:tcPr>
          <w:p>
            <w:r>
              <w:rPr>
                <w:rFonts w:ascii="Calibri" w:hAnsi="Calibri"/>
                <w:sz w:val="20"/>
              </w:rPr>
              <w:t>JOIN Operations &amp; Query Verification</w:t>
            </w:r>
          </w:p>
        </w:tc>
        <w:tc>
          <w:tcPr>
            <w:tcW w:type="dxa" w:w="3120"/>
            <w:shd w:val="clear" w:color="auto" w:fill="F9FAFB"/>
          </w:tcPr>
          <w:p>
            <w:pPr>
              <w:jc w:val="center"/>
            </w:pPr>
            <w:r>
              <w:rPr>
                <w:rFonts w:ascii="Calibri" w:hAnsi="Calibri"/>
                <w:sz w:val="20"/>
              </w:rPr>
              <w:t>Page 5</w:t>
            </w:r>
          </w:p>
        </w:tc>
      </w:tr>
      <w:tr>
        <w:tc>
          <w:tcPr>
            <w:tcW w:type="dxa" w:w="3120"/>
            <w:shd w:val="clear" w:color="auto" w:fill="FFFFFF"/>
          </w:tcPr>
          <w:p>
            <w:pPr>
              <w:jc w:val="center"/>
            </w:pPr>
            <w:r>
              <w:rPr>
                <w:rFonts w:ascii="Calibri" w:hAnsi="Calibri"/>
                <w:b/>
                <w:sz w:val="20"/>
              </w:rPr>
              <w:t>5.1 - 5.2</w:t>
            </w:r>
          </w:p>
        </w:tc>
        <w:tc>
          <w:tcPr>
            <w:tcW w:type="dxa" w:w="3120"/>
            <w:shd w:val="clear" w:color="auto" w:fill="FFFFFF"/>
          </w:tcPr>
          <w:p>
            <w:r>
              <w:rPr>
                <w:rFonts w:ascii="Calibri" w:hAnsi="Calibri"/>
                <w:sz w:val="20"/>
              </w:rPr>
              <w:t>INNER JOIN &amp; LEFT JOIN Verification</w:t>
            </w:r>
          </w:p>
        </w:tc>
        <w:tc>
          <w:tcPr>
            <w:tcW w:type="dxa" w:w="3120"/>
            <w:shd w:val="clear" w:color="auto" w:fill="FFFFFF"/>
          </w:tcPr>
          <w:p>
            <w:pPr>
              <w:jc w:val="center"/>
            </w:pPr>
            <w:r>
              <w:rPr>
                <w:rFonts w:ascii="Calibri" w:hAnsi="Calibri"/>
                <w:sz w:val="20"/>
              </w:rPr>
              <w:t>Page 5</w:t>
            </w:r>
          </w:p>
        </w:tc>
      </w:tr>
      <w:tr>
        <w:tc>
          <w:tcPr>
            <w:tcW w:type="dxa" w:w="3120"/>
            <w:shd w:val="clear" w:color="auto" w:fill="F9FAFB"/>
          </w:tcPr>
          <w:p>
            <w:pPr>
              <w:jc w:val="center"/>
            </w:pPr>
            <w:r>
              <w:rPr>
                <w:rFonts w:ascii="Calibri" w:hAnsi="Calibri"/>
                <w:b/>
                <w:sz w:val="20"/>
              </w:rPr>
              <w:t>5.3 - 5.4</w:t>
            </w:r>
          </w:p>
        </w:tc>
        <w:tc>
          <w:tcPr>
            <w:tcW w:type="dxa" w:w="3120"/>
            <w:shd w:val="clear" w:color="auto" w:fill="F9FAFB"/>
          </w:tcPr>
          <w:p>
            <w:r>
              <w:rPr>
                <w:rFonts w:ascii="Calibri" w:hAnsi="Calibri"/>
                <w:sz w:val="20"/>
              </w:rPr>
              <w:t>RIGHT JOIN &amp; FULL JOIN Verification</w:t>
            </w:r>
          </w:p>
        </w:tc>
        <w:tc>
          <w:tcPr>
            <w:tcW w:type="dxa" w:w="3120"/>
            <w:shd w:val="clear" w:color="auto" w:fill="F9FAFB"/>
          </w:tcPr>
          <w:p>
            <w:pPr>
              <w:jc w:val="center"/>
            </w:pPr>
            <w:r>
              <w:rPr>
                <w:rFonts w:ascii="Calibri" w:hAnsi="Calibri"/>
                <w:sz w:val="20"/>
              </w:rPr>
              <w:t>Page 6</w:t>
            </w:r>
          </w:p>
        </w:tc>
      </w:tr>
      <w:tr>
        <w:tc>
          <w:tcPr>
            <w:tcW w:type="dxa" w:w="3120"/>
            <w:shd w:val="clear" w:color="auto" w:fill="FFFFFF"/>
          </w:tcPr>
          <w:p>
            <w:pPr>
              <w:jc w:val="center"/>
            </w:pPr>
            <w:r>
              <w:rPr>
                <w:rFonts w:ascii="Calibri" w:hAnsi="Calibri"/>
                <w:b/>
                <w:sz w:val="20"/>
              </w:rPr>
              <w:t>5.5</w:t>
            </w:r>
          </w:p>
        </w:tc>
        <w:tc>
          <w:tcPr>
            <w:tcW w:type="dxa" w:w="3120"/>
            <w:shd w:val="clear" w:color="auto" w:fill="FFFFFF"/>
          </w:tcPr>
          <w:p>
            <w:r>
              <w:rPr>
                <w:rFonts w:ascii="Calibri" w:hAnsi="Calibri"/>
                <w:sz w:val="20"/>
              </w:rPr>
              <w:t>NATURAL JOIN Operational Verification</w:t>
            </w:r>
          </w:p>
        </w:tc>
        <w:tc>
          <w:tcPr>
            <w:tcW w:type="dxa" w:w="3120"/>
            <w:shd w:val="clear" w:color="auto" w:fill="FFFFFF"/>
          </w:tcPr>
          <w:p>
            <w:pPr>
              <w:jc w:val="center"/>
            </w:pPr>
            <w:r>
              <w:rPr>
                <w:rFonts w:ascii="Calibri" w:hAnsi="Calibri"/>
                <w:sz w:val="20"/>
              </w:rPr>
              <w:t>Page 6</w:t>
            </w:r>
          </w:p>
        </w:tc>
      </w:tr>
    </w:tbl>
    <w:p>
      <w:r>
        <w:br w:type="page"/>
      </w:r>
    </w:p>
    <w:p>
      <w:pPr>
        <w:spacing w:before="320" w:after="160" w:line="276" w:lineRule="auto"/>
        <w:jc w:val="left"/>
      </w:pPr>
      <w:r>
        <w:rPr>
          <w:rFonts w:ascii="Arial" w:hAnsi="Arial"/>
          <w:b/>
          <w:i w:val="0"/>
          <w:color w:val="1F4E79"/>
          <w:sz w:val="32"/>
          <w:rFonts w:ascii="Arial" w:hAnsi="Arial"/>
        </w:rPr>
        <w:t>1. Objective</w:t>
      </w:r>
    </w:p>
    <w:p>
      <w:pPr>
        <w:spacing w:before="0" w:after="200" w:line="276" w:lineRule="auto"/>
        <w:jc w:val="left"/>
      </w:pPr>
      <w:r>
        <w:rPr>
          <w:rFonts w:ascii="Calibri" w:hAnsi="Calibri"/>
          <w:b w:val="0"/>
          <w:i w:val="0"/>
          <w:color w:val="333333"/>
          <w:sz w:val="22"/>
          <w:rFonts w:ascii="Calibri" w:hAnsi="Calibri"/>
        </w:rPr>
        <w:t>The objective of this practical work is to design, implement, and rigorously test the relational database for the ResolveDesk Customer Support &amp; Ticketing Platform. The implementation covers table schema definition, enforcement of primary and foreign key integrity constraints, sample dataset insertion in referential integrity order, execution of relational JOIN queries, composite key validation, and debugging terminal output analysis.</w:t>
      </w:r>
    </w:p>
    <w:p>
      <w:pPr>
        <w:spacing w:before="320" w:after="160" w:line="276" w:lineRule="auto"/>
        <w:jc w:val="left"/>
      </w:pPr>
      <w:r>
        <w:rPr>
          <w:rFonts w:ascii="Arial" w:hAnsi="Arial"/>
          <w:b/>
          <w:i w:val="0"/>
          <w:color w:val="1F4E79"/>
          <w:sz w:val="32"/>
          <w:rFonts w:ascii="Arial" w:hAnsi="Arial"/>
        </w:rPr>
        <w:t>2. Database Structure</w:t>
      </w:r>
    </w:p>
    <w:p>
      <w:pPr>
        <w:spacing w:before="0" w:after="200" w:line="276" w:lineRule="auto"/>
        <w:jc w:val="left"/>
      </w:pPr>
      <w:r>
        <w:rPr>
          <w:rFonts w:ascii="Calibri" w:hAnsi="Calibri"/>
          <w:b w:val="0"/>
          <w:i w:val="0"/>
          <w:color w:val="333333"/>
          <w:sz w:val="22"/>
          <w:rFonts w:ascii="Calibri" w:hAnsi="Calibri"/>
        </w:rPr>
        <w:t>The ResolveDesk relational schema consists of 17 core tables designed to track support tickets, user authentication, status transitions, agent workloads, notifications, and security audit logs: users, tickets, responses, password_reset_tokens, ticket_status_history, user_roles, categories, priority_sla, agent_workload, user_privacy_settings, user_notification_settings, notifications, badges, user_badges, ticket_attachments, audit_logs, and escalation_rules.</w:t>
      </w:r>
    </w:p>
    <w:p>
      <w:pPr>
        <w:spacing w:before="0" w:after="200" w:line="276" w:lineRule="auto"/>
        <w:jc w:val="left"/>
      </w:pPr>
      <w:r>
        <w:rPr>
          <w:rFonts w:ascii="Calibri" w:hAnsi="Calibri"/>
          <w:b w:val="0"/>
          <w:i w:val="0"/>
          <w:color w:val="333333"/>
          <w:sz w:val="22"/>
          <w:rFonts w:ascii="Calibri" w:hAnsi="Calibri"/>
        </w:rPr>
        <w:t>Foreign key constraints guarantee strict referential integrity across operational workflows (e.g., user -&gt; ticket, ticket -&gt; response, ticket -&gt; ticket_status_history, user -&gt; user_badge).</w:t>
      </w:r>
    </w:p>
    <w:p>
      <w:pPr>
        <w:spacing w:before="80" w:after="240" w:line="252" w:lineRule="auto"/>
        <w:ind w:left="216"/>
        <w:pBdr>
          <w:top w:val="single" w:sz="4" w:space="6" w:color="1E293B"/>
          <w:left w:val="single" w:sz="4" w:space="6" w:color="1E293B"/>
          <w:bottom w:val="single" w:sz="4" w:space="6" w:color="1E293B"/>
          <w:right w:val="single" w:sz="4" w:space="6" w:color="1E293B"/>
        </w:pBdr>
        <w:shd w:val="clear" w:color="auto" w:fill="0F172A"/>
      </w:pPr>
      <w:r>
        <w:rPr>
          <w:rFonts w:ascii="Consolas" w:hAnsi="Consolas"/>
          <w:color w:val="DCDCDC"/>
          <w:sz w:val="18"/>
        </w:rPr>
        <w:t>postgres=&gt; \dt</w:t>
        <w:br/>
        <w:t xml:space="preserve">                      List of relations</w:t>
        <w:br/>
        <w:t xml:space="preserve"> Schema |           Name             | Type  |  Owner   </w:t>
        <w:br/>
        <w:t>--------+----------------------------+-------+----------</w:t>
        <w:br/>
        <w:t xml:space="preserve"> public | agent_workload             | table | postgres</w:t>
        <w:br/>
        <w:t xml:space="preserve"> public | audit_logs                 | table | postgres</w:t>
        <w:br/>
        <w:t xml:space="preserve"> public | badges                     | table | postgres</w:t>
        <w:br/>
        <w:t xml:space="preserve"> public | categories                 | table | postgres</w:t>
        <w:br/>
        <w:t xml:space="preserve"> public | escalation_rules           | table | postgres</w:t>
        <w:br/>
        <w:t xml:space="preserve"> public | notifications              | table | postgres</w:t>
        <w:br/>
        <w:t xml:space="preserve"> public | password_reset_tokens      | table | postgres</w:t>
        <w:br/>
        <w:t xml:space="preserve"> public | priority_sla               | table | postgres</w:t>
        <w:br/>
        <w:t xml:space="preserve"> public | responses                  | table | postgres</w:t>
        <w:br/>
        <w:t xml:space="preserve"> public | ticket_attachments         | table | postgres</w:t>
        <w:br/>
        <w:t xml:space="preserve"> public | ticket_status_history      | table | postgres</w:t>
        <w:br/>
        <w:t xml:space="preserve"> public | tickets                    | table | postgres</w:t>
        <w:br/>
        <w:t xml:space="preserve"> public | user_badges                | table | postgres</w:t>
        <w:br/>
        <w:t xml:space="preserve"> public | user_notification_settings | table | postgres</w:t>
        <w:br/>
        <w:t xml:space="preserve"> public | user_privacy_settings      | table | postgres</w:t>
        <w:br/>
        <w:t xml:space="preserve"> public | user_roles                 | table | postgres</w:t>
        <w:br/>
        <w:t xml:space="preserve"> public | users                      | table | postgres</w:t>
        <w:br/>
        <w:t>(17 rows)</w:t>
      </w:r>
    </w:p>
    <w:p>
      <w:r>
        <w:br w:type="page"/>
      </w:r>
    </w:p>
    <w:p>
      <w:pPr>
        <w:spacing w:before="320" w:after="160" w:line="276" w:lineRule="auto"/>
        <w:jc w:val="left"/>
      </w:pPr>
      <w:r>
        <w:rPr>
          <w:rFonts w:ascii="Arial" w:hAnsi="Arial"/>
          <w:b/>
          <w:i w:val="0"/>
          <w:color w:val="1F4E79"/>
          <w:sz w:val="32"/>
          <w:rFonts w:ascii="Arial" w:hAnsi="Arial"/>
        </w:rPr>
        <w:t>3. Table Creation &amp; Key Constraints</w:t>
      </w:r>
    </w:p>
    <w:p>
      <w:pPr>
        <w:spacing w:before="0" w:after="200" w:line="276" w:lineRule="auto"/>
        <w:jc w:val="left"/>
      </w:pPr>
      <w:r>
        <w:rPr>
          <w:rFonts w:ascii="Calibri" w:hAnsi="Calibri"/>
          <w:b w:val="0"/>
          <w:i w:val="0"/>
          <w:color w:val="333333"/>
          <w:sz w:val="22"/>
          <w:rFonts w:ascii="Calibri" w:hAnsi="Calibri"/>
        </w:rPr>
        <w:t>The schema was constructed using 64-bit BIGINT primary key identifiers paired with AUTO_INCREMENT / IDENTITY generators. Foreign key relationships enforce cascade rules and maintain referential validity across multi-table transactions. UNIQUE key constraints were applied to user email addresses and security tokens to prevent data duplication.</w:t>
      </w:r>
    </w:p>
    <w:p>
      <w:pPr>
        <w:spacing w:before="0" w:after="200" w:line="276" w:lineRule="auto"/>
        <w:jc w:val="left"/>
      </w:pPr>
      <w:r>
        <w:rPr>
          <w:rFonts w:ascii="Calibri" w:hAnsi="Calibri"/>
          <w:b w:val="0"/>
          <w:i w:val="0"/>
          <w:color w:val="333333"/>
          <w:sz w:val="22"/>
          <w:rFonts w:ascii="Calibri" w:hAnsi="Calibri"/>
        </w:rPr>
        <w:t>The complete 17-table schema was successfully deployed and validated within the Supabase PostgreSQL client environment.</w:t>
      </w:r>
    </w:p>
    <w:p>
      <w:pPr>
        <w:spacing w:before="320" w:after="160" w:line="276" w:lineRule="auto"/>
        <w:jc w:val="left"/>
      </w:pPr>
      <w:r>
        <w:rPr>
          <w:rFonts w:ascii="Arial" w:hAnsi="Arial"/>
          <w:b/>
          <w:i w:val="0"/>
          <w:color w:val="1F4E79"/>
          <w:sz w:val="32"/>
          <w:rFonts w:ascii="Arial" w:hAnsi="Arial"/>
        </w:rPr>
        <w:t>4. Sample Data Insertion &amp; Verification</w:t>
      </w:r>
    </w:p>
    <w:p>
      <w:pPr>
        <w:spacing w:before="0" w:after="200" w:line="276" w:lineRule="auto"/>
        <w:jc w:val="left"/>
      </w:pPr>
      <w:r>
        <w:rPr>
          <w:rFonts w:ascii="Calibri" w:hAnsi="Calibri"/>
          <w:b w:val="0"/>
          <w:i w:val="0"/>
          <w:color w:val="333333"/>
          <w:sz w:val="22"/>
          <w:rFonts w:ascii="Calibri" w:hAnsi="Calibri"/>
        </w:rPr>
        <w:t>Test records were populated in strict dependency order (parent entities first, followed by child entities) to satisfy foreign key constraints. The inserted test dataset spans all 17 system tables.</w:t>
      </w:r>
    </w:p>
    <w:p>
      <w:pPr>
        <w:spacing w:before="0" w:after="200" w:line="276" w:lineRule="auto"/>
        <w:jc w:val="left"/>
      </w:pPr>
      <w:r>
        <w:rPr>
          <w:rFonts w:ascii="Calibri" w:hAnsi="Calibri"/>
          <w:b w:val="0"/>
          <w:i w:val="0"/>
          <w:color w:val="333333"/>
          <w:sz w:val="22"/>
          <w:rFonts w:ascii="Calibri" w:hAnsi="Calibri"/>
        </w:rPr>
        <w:t>Post-insertion table record verification output:</w:t>
      </w:r>
    </w:p>
    <w:p>
      <w:pPr>
        <w:spacing w:before="80" w:after="240" w:line="252" w:lineRule="auto"/>
        <w:ind w:left="216"/>
        <w:pBdr>
          <w:top w:val="single" w:sz="4" w:space="6" w:color="1E293B"/>
          <w:left w:val="single" w:sz="4" w:space="6" w:color="1E293B"/>
          <w:bottom w:val="single" w:sz="4" w:space="6" w:color="1E293B"/>
          <w:right w:val="single" w:sz="4" w:space="6" w:color="1E293B"/>
        </w:pBdr>
        <w:shd w:val="clear" w:color="auto" w:fill="0F172A"/>
      </w:pPr>
      <w:r>
        <w:rPr>
          <w:rFonts w:ascii="Consolas" w:hAnsi="Consolas"/>
          <w:color w:val="DCDCDC"/>
          <w:sz w:val="18"/>
        </w:rPr>
        <w:t>postgres=&gt; SELECT 'users', COUNT(*) FROM users</w:t>
        <w:br/>
        <w:t xml:space="preserve">    UNION ALL SELECT 'categories', COUNT(*) FROM categories</w:t>
        <w:br/>
        <w:t xml:space="preserve">    UNION ALL SELECT 'tickets', COUNT(*) FROM tickets</w:t>
        <w:br/>
        <w:t xml:space="preserve">    UNION ALL SELECT 'responses', COUNT(*) FROM responses</w:t>
        <w:br/>
        <w:t xml:space="preserve">    UNION ALL SELECT 'ticket_status_history', COUNT(*) FROM ticket_status_history</w:t>
        <w:br/>
        <w:t xml:space="preserve">    UNION ALL SELECT 'password_reset_tokens', COUNT(*) FROM password_reset_tokens</w:t>
        <w:br/>
        <w:t xml:space="preserve">    UNION ALL SELECT 'user_badges', COUNT(*) FROM user_badges;</w:t>
        <w:br/>
        <w:t>+-----------------------+---------+</w:t>
        <w:br/>
        <w:t>| table_name            | records |</w:t>
        <w:br/>
        <w:t>+-----------------------+---------+</w:t>
        <w:br/>
        <w:t>| users                 |       9 |</w:t>
        <w:br/>
        <w:t>| categories            |       4 |</w:t>
        <w:br/>
        <w:t>| tickets               |       4 |</w:t>
        <w:br/>
        <w:t>| responses             |       2 |</w:t>
        <w:br/>
        <w:t>| ticket_status_history |       9 |</w:t>
        <w:br/>
        <w:t>| password_reset_tokens |       4 |</w:t>
        <w:br/>
        <w:t>| user_badges           |       6 |</w:t>
        <w:br/>
        <w:t>+-----------------------+---------+</w:t>
        <w:br/>
        <w:t>7 rows in set (0.02 sec)</w:t>
      </w:r>
    </w:p>
    <w:p>
      <w:r>
        <w:br w:type="page"/>
      </w:r>
    </w:p>
    <w:p>
      <w:pPr>
        <w:spacing w:before="320" w:after="160" w:line="276" w:lineRule="auto"/>
        <w:jc w:val="left"/>
      </w:pPr>
      <w:r>
        <w:rPr>
          <w:rFonts w:ascii="Arial" w:hAnsi="Arial"/>
          <w:b/>
          <w:i w:val="0"/>
          <w:color w:val="1F4E79"/>
          <w:sz w:val="32"/>
          <w:rFonts w:ascii="Arial" w:hAnsi="Arial"/>
        </w:rPr>
        <w:t>5. JOIN Operations &amp; Relational Queries</w:t>
      </w:r>
    </w:p>
    <w:p>
      <w:pPr>
        <w:spacing w:before="0" w:after="200" w:line="276" w:lineRule="auto"/>
        <w:jc w:val="left"/>
      </w:pPr>
      <w:r>
        <w:rPr>
          <w:rFonts w:ascii="Calibri" w:hAnsi="Calibri"/>
          <w:b w:val="0"/>
          <w:i w:val="0"/>
          <w:color w:val="333333"/>
          <w:sz w:val="22"/>
          <w:rFonts w:ascii="Calibri" w:hAnsi="Calibri"/>
        </w:rPr>
        <w:t>Relational JOIN operations enable multi-table querying across users, tickets, and support logs. Explicit table identifiers are utilized to maintain query readability and clarity.</w:t>
      </w:r>
    </w:p>
    <w:p>
      <w:pPr>
        <w:spacing w:before="240" w:after="120" w:line="276" w:lineRule="auto"/>
        <w:jc w:val="left"/>
      </w:pPr>
      <w:r>
        <w:rPr>
          <w:rFonts w:ascii="Arial" w:hAnsi="Arial"/>
          <w:b/>
          <w:i w:val="0"/>
          <w:color w:val="2E75B6"/>
          <w:sz w:val="26"/>
          <w:rFonts w:ascii="Arial" w:hAnsi="Arial"/>
        </w:rPr>
        <w:t>5.1 INNER JOIN</w:t>
      </w:r>
    </w:p>
    <w:p>
      <w:pPr>
        <w:spacing w:before="0" w:after="200" w:line="276" w:lineRule="auto"/>
        <w:jc w:val="left"/>
      </w:pPr>
      <w:r>
        <w:rPr>
          <w:rFonts w:ascii="Calibri" w:hAnsi="Calibri"/>
          <w:b w:val="0"/>
          <w:i w:val="0"/>
          <w:color w:val="333333"/>
          <w:sz w:val="22"/>
          <w:rFonts w:ascii="Calibri" w:hAnsi="Calibri"/>
        </w:rPr>
        <w:t>Retrieves only records that have matching foreign key identifiers in both tables.</w:t>
      </w:r>
    </w:p>
    <w:p>
      <w:pPr>
        <w:spacing w:before="80" w:after="240" w:line="252" w:lineRule="auto"/>
        <w:ind w:left="216"/>
        <w:pBdr>
          <w:top w:val="single" w:sz="4" w:space="6" w:color="1E293B"/>
          <w:left w:val="single" w:sz="4" w:space="6" w:color="1E293B"/>
          <w:bottom w:val="single" w:sz="4" w:space="6" w:color="1E293B"/>
          <w:right w:val="single" w:sz="4" w:space="6" w:color="1E293B"/>
        </w:pBdr>
        <w:shd w:val="clear" w:color="auto" w:fill="0F172A"/>
      </w:pPr>
      <w:r>
        <w:rPr>
          <w:rFonts w:ascii="Consolas" w:hAnsi="Consolas"/>
          <w:color w:val="DCDCDC"/>
          <w:sz w:val="18"/>
        </w:rPr>
        <w:t>postgres=&gt; SELECT users.name, tickets.title</w:t>
        <w:br/>
        <w:t xml:space="preserve">    -&gt; FROM users</w:t>
        <w:br/>
        <w:t xml:space="preserve">    -&gt; INNER JOIN tickets ON users.id = tickets.customer_id;</w:t>
        <w:br/>
        <w:t>+---------------+-----------------------------+</w:t>
        <w:br/>
        <w:t>| name          | title                       |</w:t>
        <w:br/>
        <w:t>+---------------+-----------------------------+</w:t>
        <w:br/>
        <w:t>| Customer A    | Broken Authentication       |</w:t>
        <w:br/>
        <w:t>| Customer A    | Test Transition             |</w:t>
        <w:br/>
        <w:t>| viraj         | Payment failure on checkout |</w:t>
        <w:br/>
        <w:t>| viraj         | Billing issue               |</w:t>
        <w:br/>
        <w:t>+---------------+-----------------------------+</w:t>
        <w:br/>
        <w:t>4 rows in set (0.00 sec)</w:t>
      </w:r>
    </w:p>
    <w:p>
      <w:pPr>
        <w:spacing w:before="240" w:after="120" w:line="276" w:lineRule="auto"/>
        <w:jc w:val="left"/>
      </w:pPr>
      <w:r>
        <w:rPr>
          <w:rFonts w:ascii="Arial" w:hAnsi="Arial"/>
          <w:b/>
          <w:i w:val="0"/>
          <w:color w:val="2E75B6"/>
          <w:sz w:val="26"/>
          <w:rFonts w:ascii="Arial" w:hAnsi="Arial"/>
        </w:rPr>
        <w:t>5.2 LEFT JOIN</w:t>
      </w:r>
    </w:p>
    <w:p>
      <w:pPr>
        <w:spacing w:before="0" w:after="200" w:line="276" w:lineRule="auto"/>
        <w:jc w:val="left"/>
      </w:pPr>
      <w:r>
        <w:rPr>
          <w:rFonts w:ascii="Calibri" w:hAnsi="Calibri"/>
          <w:b w:val="0"/>
          <w:i w:val="0"/>
          <w:color w:val="333333"/>
          <w:sz w:val="22"/>
          <w:rFonts w:ascii="Calibri" w:hAnsi="Calibri"/>
        </w:rPr>
        <w:t>Retrieves all rows from the left table (users), returning NULL for right table (tickets) columns where no matching ticket exists.</w:t>
      </w:r>
    </w:p>
    <w:p>
      <w:pPr>
        <w:spacing w:before="80" w:after="240" w:line="252" w:lineRule="auto"/>
        <w:ind w:left="216"/>
        <w:pBdr>
          <w:top w:val="single" w:sz="4" w:space="6" w:color="1E293B"/>
          <w:left w:val="single" w:sz="4" w:space="6" w:color="1E293B"/>
          <w:bottom w:val="single" w:sz="4" w:space="6" w:color="1E293B"/>
          <w:right w:val="single" w:sz="4" w:space="6" w:color="1E293B"/>
        </w:pBdr>
        <w:shd w:val="clear" w:color="auto" w:fill="0F172A"/>
      </w:pPr>
      <w:r>
        <w:rPr>
          <w:rFonts w:ascii="Consolas" w:hAnsi="Consolas"/>
          <w:color w:val="DCDCDC"/>
          <w:sz w:val="18"/>
        </w:rPr>
        <w:t>postgres=&gt; SELECT users.name, tickets.title</w:t>
        <w:br/>
        <w:t xml:space="preserve">    -&gt; FROM users</w:t>
        <w:br/>
        <w:t xml:space="preserve">    -&gt; LEFT JOIN tickets ON users.id = tickets.customer_id;</w:t>
        <w:br/>
        <w:t>+----------------+-----------------------------+</w:t>
        <w:br/>
        <w:t>| name           | title                       |</w:t>
        <w:br/>
        <w:t>+----------------+-----------------------------+</w:t>
        <w:br/>
        <w:t>| System Admin   | NULL                        |</w:t>
        <w:br/>
        <w:t>| OTP Reset User | NULL                        |</w:t>
        <w:br/>
        <w:t>| Agent RBNV     | NULL                        |</w:t>
        <w:br/>
        <w:t>| viraj          | Payment failure on checkout |</w:t>
        <w:br/>
        <w:t>| Customer A     | Broken Authentication       |</w:t>
        <w:br/>
        <w:t>| Customer A     | Test Transition             |</w:t>
        <w:br/>
        <w:t>| Customer B     | NULL                        |</w:t>
        <w:br/>
        <w:t>| Agent X        | NULL                        |</w:t>
        <w:br/>
        <w:t>| Test User      | NULL                        |</w:t>
        <w:br/>
        <w:t>| viraj          | Billing issue               |</w:t>
        <w:br/>
        <w:t>+----------------+-----------------------------+</w:t>
        <w:br/>
        <w:t>10 rows in set (0.01 sec)</w:t>
      </w:r>
    </w:p>
    <w:p>
      <w:r>
        <w:br w:type="page"/>
      </w:r>
    </w:p>
    <w:p>
      <w:pPr>
        <w:spacing w:before="240" w:after="120" w:line="276" w:lineRule="auto"/>
        <w:jc w:val="left"/>
      </w:pPr>
      <w:r>
        <w:rPr>
          <w:rFonts w:ascii="Arial" w:hAnsi="Arial"/>
          <w:b/>
          <w:i w:val="0"/>
          <w:color w:val="2E75B6"/>
          <w:sz w:val="26"/>
          <w:rFonts w:ascii="Arial" w:hAnsi="Arial"/>
        </w:rPr>
        <w:t>5.3 RIGHT JOIN</w:t>
      </w:r>
    </w:p>
    <w:p>
      <w:pPr>
        <w:spacing w:before="0" w:after="200" w:line="276" w:lineRule="auto"/>
        <w:jc w:val="left"/>
      </w:pPr>
      <w:r>
        <w:rPr>
          <w:rFonts w:ascii="Calibri" w:hAnsi="Calibri"/>
          <w:b w:val="0"/>
          <w:i w:val="0"/>
          <w:color w:val="333333"/>
          <w:sz w:val="22"/>
          <w:rFonts w:ascii="Calibri" w:hAnsi="Calibri"/>
        </w:rPr>
        <w:t>Retrieves all records from the right table (tickets), returning NULL for assigned agent fields when no agent is currently assigned.</w:t>
      </w:r>
    </w:p>
    <w:p>
      <w:pPr>
        <w:spacing w:before="80" w:after="240" w:line="252" w:lineRule="auto"/>
        <w:ind w:left="216"/>
        <w:pBdr>
          <w:top w:val="single" w:sz="4" w:space="6" w:color="1E293B"/>
          <w:left w:val="single" w:sz="4" w:space="6" w:color="1E293B"/>
          <w:bottom w:val="single" w:sz="4" w:space="6" w:color="1E293B"/>
          <w:right w:val="single" w:sz="4" w:space="6" w:color="1E293B"/>
        </w:pBdr>
        <w:shd w:val="clear" w:color="auto" w:fill="0F172A"/>
      </w:pPr>
      <w:r>
        <w:rPr>
          <w:rFonts w:ascii="Consolas" w:hAnsi="Consolas"/>
          <w:color w:val="DCDCDC"/>
          <w:sz w:val="18"/>
        </w:rPr>
        <w:t>postgres=&gt; SELECT tickets.title, users.name AS assigned_agent</w:t>
        <w:br/>
        <w:t xml:space="preserve">    -&gt; FROM users</w:t>
        <w:br/>
        <w:t xml:space="preserve">    -&gt; RIGHT JOIN tickets ON users.id = tickets.assigned_agent_id;</w:t>
        <w:br/>
        <w:t>+-----------------------------+----------------+</w:t>
        <w:br/>
        <w:t>| title                       | assigned_agent |</w:t>
        <w:br/>
        <w:t>+-----------------------------+----------------+</w:t>
        <w:br/>
        <w:t>| Broken Authentication       | Agent RBNV     |</w:t>
        <w:br/>
        <w:t>| Test Transition             | Agent RBNV     |</w:t>
        <w:br/>
        <w:t>| Payment failure on checkout | Agent X        |</w:t>
        <w:br/>
        <w:t>| Billing issue               | NULL           |</w:t>
        <w:br/>
        <w:t>+-----------------------------+----------------+</w:t>
        <w:br/>
        <w:t>4 rows in set (0.00 sec)</w:t>
      </w:r>
    </w:p>
    <w:p>
      <w:pPr>
        <w:spacing w:before="240" w:after="120" w:line="276" w:lineRule="auto"/>
        <w:jc w:val="left"/>
      </w:pPr>
      <w:r>
        <w:rPr>
          <w:rFonts w:ascii="Arial" w:hAnsi="Arial"/>
          <w:b/>
          <w:i w:val="0"/>
          <w:color w:val="2E75B6"/>
          <w:sz w:val="26"/>
          <w:rFonts w:ascii="Arial" w:hAnsi="Arial"/>
        </w:rPr>
        <w:t>5.4 FULL JOIN</w:t>
      </w:r>
    </w:p>
    <w:p>
      <w:pPr>
        <w:spacing w:before="0" w:after="200" w:line="276" w:lineRule="auto"/>
        <w:jc w:val="left"/>
      </w:pPr>
      <w:r>
        <w:rPr>
          <w:rFonts w:ascii="Calibri" w:hAnsi="Calibri"/>
          <w:b w:val="0"/>
          <w:i w:val="0"/>
          <w:color w:val="333333"/>
          <w:sz w:val="22"/>
          <w:rFonts w:ascii="Calibri" w:hAnsi="Calibri"/>
        </w:rPr>
        <w:t>Retrieves the complete set of records from both tables, filling NULLs wherever a key match is absent.</w:t>
      </w:r>
    </w:p>
    <w:p>
      <w:pPr>
        <w:spacing w:before="80" w:after="240" w:line="252" w:lineRule="auto"/>
        <w:ind w:left="216"/>
        <w:pBdr>
          <w:top w:val="single" w:sz="4" w:space="6" w:color="1E293B"/>
          <w:left w:val="single" w:sz="4" w:space="6" w:color="1E293B"/>
          <w:bottom w:val="single" w:sz="4" w:space="6" w:color="1E293B"/>
          <w:right w:val="single" w:sz="4" w:space="6" w:color="1E293B"/>
        </w:pBdr>
        <w:shd w:val="clear" w:color="auto" w:fill="0F172A"/>
      </w:pPr>
      <w:r>
        <w:rPr>
          <w:rFonts w:ascii="Consolas" w:hAnsi="Consolas"/>
          <w:color w:val="DCDCDC"/>
          <w:sz w:val="18"/>
        </w:rPr>
        <w:t>postgres=&gt; SELECT users.name, tickets.title</w:t>
        <w:br/>
        <w:t xml:space="preserve">    -&gt; FROM users</w:t>
        <w:br/>
        <w:t xml:space="preserve">    -&gt; LEFT JOIN tickets ON users.id = tickets.customer_id</w:t>
        <w:br/>
        <w:t xml:space="preserve">    -&gt; UNION</w:t>
        <w:br/>
        <w:t xml:space="preserve">    -&gt; SELECT users.name, tickets.title</w:t>
        <w:br/>
        <w:t xml:space="preserve">    -&gt; FROM users</w:t>
        <w:br/>
        <w:t xml:space="preserve">    -&gt; RIGHT JOIN tickets ON users.id = tickets.customer_id;</w:t>
        <w:br/>
        <w:t>+----------------+-----------------------------+</w:t>
        <w:br/>
        <w:t>| name           | title                       |</w:t>
        <w:br/>
        <w:t>+----------------+-----------------------------+</w:t>
        <w:br/>
        <w:t>| System Admin   | NULL                        |</w:t>
        <w:br/>
        <w:t>| OTP Reset User | NULL                        |</w:t>
        <w:br/>
        <w:t>| Agent RBNV     | NULL                        |</w:t>
        <w:br/>
        <w:t>| viraj          | Payment failure on checkout |</w:t>
        <w:br/>
        <w:t>| Customer A     | Broken Authentication       |</w:t>
        <w:br/>
        <w:t>| Customer A     | Test Transition             |</w:t>
        <w:br/>
        <w:t>| Customer B     | NULL                        |</w:t>
        <w:br/>
        <w:t>| Agent X        | NULL                        |</w:t>
        <w:br/>
        <w:t>| Test User      | NULL                        |</w:t>
        <w:br/>
        <w:t>| viraj          | Billing issue               |</w:t>
        <w:br/>
        <w:t>+----------------+-----------------------------+</w:t>
        <w:br/>
        <w:t>10 rows in set (0.03 sec)</w:t>
      </w:r>
    </w:p>
    <w:p>
      <w:pPr>
        <w:spacing w:before="240" w:after="120" w:line="276" w:lineRule="auto"/>
        <w:jc w:val="left"/>
      </w:pPr>
      <w:r>
        <w:rPr>
          <w:rFonts w:ascii="Arial" w:hAnsi="Arial"/>
          <w:b/>
          <w:i w:val="0"/>
          <w:color w:val="2E75B6"/>
          <w:sz w:val="26"/>
          <w:rFonts w:ascii="Arial" w:hAnsi="Arial"/>
        </w:rPr>
        <w:t>5.5 NATURAL JOIN</w:t>
      </w:r>
    </w:p>
    <w:p>
      <w:pPr>
        <w:spacing w:before="0" w:after="200" w:line="276" w:lineRule="auto"/>
        <w:jc w:val="left"/>
      </w:pPr>
      <w:r>
        <w:rPr>
          <w:rFonts w:ascii="Calibri" w:hAnsi="Calibri"/>
          <w:b w:val="0"/>
          <w:i w:val="0"/>
          <w:color w:val="333333"/>
          <w:sz w:val="22"/>
          <w:rFonts w:ascii="Calibri" w:hAnsi="Calibri"/>
        </w:rPr>
        <w:t>Implicitly joins tables based on columns sharing identical names. Returned an empty set because `users` primary key is `id` while `tickets` references `customer_id`.</w:t>
      </w:r>
    </w:p>
    <w:p>
      <w:pPr>
        <w:spacing w:before="80" w:after="240" w:line="252" w:lineRule="auto"/>
        <w:ind w:left="216"/>
        <w:pBdr>
          <w:top w:val="single" w:sz="4" w:space="6" w:color="1E293B"/>
          <w:left w:val="single" w:sz="4" w:space="6" w:color="1E293B"/>
          <w:bottom w:val="single" w:sz="4" w:space="6" w:color="1E293B"/>
          <w:right w:val="single" w:sz="4" w:space="6" w:color="1E293B"/>
        </w:pBdr>
        <w:shd w:val="clear" w:color="auto" w:fill="0F172A"/>
      </w:pPr>
      <w:r>
        <w:rPr>
          <w:rFonts w:ascii="Consolas" w:hAnsi="Consolas"/>
          <w:color w:val="DCDCDC"/>
          <w:sz w:val="18"/>
        </w:rPr>
        <w:t>postgres=&gt; SELECT user_id, name, ticket_id, title</w:t>
        <w:br/>
        <w:t xml:space="preserve">    -&gt; FROM users</w:t>
        <w:br/>
        <w:t xml:space="preserve">    -&gt; NATURAL JOIN tickets;</w:t>
        <w:br/>
        <w:t>Empty set (0.05 sec)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