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60"/>
      </w:pPr>
      <w:r>
        <w:t xml:space="preserve"/>
      </w:r>
    </w:p>
    <w:p>
      <w:pPr>
        <w:spacing w:after="60"/>
      </w:pPr>
      <w:r>
        <w:t xml:space="preserve"/>
      </w:r>
    </w:p>
    <w:p>
      <w:pPr>
        <w:spacing w:after="120"/>
        <w:jc w:val="center"/>
      </w:pPr>
      <w:r>
        <w:rPr>
          <w:rFonts w:ascii="Arial" w:cs="Arial" w:eastAsia="Arial" w:hAnsi="Arial"/>
          <w:b/>
          <w:bCs/>
          <w:color w:val="4F46E5"/>
          <w:sz w:val="20"/>
          <w:szCs w:val="20"/>
        </w:rPr>
        <w:t xml:space="preserve">UI / UX BRIEF</w:t>
      </w:r>
    </w:p>
    <w:p>
      <w:pPr>
        <w:spacing w:after="100"/>
        <w:jc w:val="center"/>
      </w:pPr>
      <w:r>
        <w:rPr>
          <w:rFonts w:ascii="Arial" w:cs="Arial" w:eastAsia="Arial" w:hAnsi="Arial"/>
          <w:b/>
          <w:bCs/>
          <w:color w:val="1A2035"/>
          <w:sz w:val="52"/>
          <w:szCs w:val="52"/>
        </w:rPr>
        <w:t xml:space="preserve">Multi-Tenant SaaS Booking System</w:t>
      </w:r>
    </w:p>
    <w:p>
      <w:pPr>
        <w:spacing w:after="400"/>
        <w:jc w:val="center"/>
      </w:pPr>
      <w:r>
        <w:rPr>
          <w:rFonts w:ascii="Arial" w:cs="Arial" w:eastAsia="Arial" w:hAnsi="Arial"/>
          <w:color w:val="5A6480"/>
          <w:sz w:val="22"/>
          <w:szCs w:val="22"/>
        </w:rPr>
        <w:t xml:space="preserve">Design direction · Component decisions · Interaction patterns</w:t>
      </w:r>
    </w:p>
    <w:p>
      <w:r>
        <w:br w:type="page"/>
      </w:r>
    </w:p>
    <w:p>
      <w:pPr>
        <w:pStyle w:val="Heading1"/>
        <w:spacing w:after="120" w:before="320"/>
      </w:pPr>
      <w:r>
        <w:rPr>
          <w:rFonts w:ascii="Arial" w:cs="Arial" w:eastAsia="Arial" w:hAnsi="Arial"/>
          <w:b/>
          <w:bCs/>
          <w:color w:val="1A2035"/>
          <w:sz w:val="34"/>
          <w:szCs w:val="34"/>
        </w:rPr>
        <w:t xml:space="preserve">1. Design Philosophy</w:t>
      </w:r>
    </w:p>
    <w:p>
      <w:pPr>
        <w:spacing w:after="100"/>
      </w:pPr>
      <w:r>
        <w:rPr>
          <w:rFonts w:ascii="Arial" w:cs="Arial" w:eastAsia="Arial" w:hAnsi="Arial"/>
          <w:color w:val="1A2035"/>
          <w:sz w:val="22"/>
          <w:szCs w:val="22"/>
        </w:rPr>
        <w:t xml:space="preserve">This is a product, not a portfolio flex. The UI must answer one question above all: "can a 55-year-old clinic owner in a small Indian city figure out how to use this without a tutorial?" If yes, the design is right. If it requires explanation, it is wrong.</w:t>
      </w:r>
    </w:p>
    <w:p>
      <w:pPr>
        <w:spacing w:after="60"/>
      </w:pPr>
      <w:r>
        <w:t xml:space="preserve"/>
      </w:r>
    </w:p>
    <w:tbl>
      <w:tblPr>
        <w:tblW w:type="dxa" w:w="9360"/>
        <w:tblBorders>
          <w:top w:val="single" w:color="BFDBFE" w:sz="1"/>
          <w:left w:val="single" w:color="BFDBFE" w:sz="1"/>
          <w:bottom w:val="single" w:color="BFDBFE" w:sz="1"/>
          <w:right w:val="single" w:color="BFDBF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FF6FF" w:val="clear"/>
            <w:tcMar>
              <w:top w:type="dxa" w:w="80"/>
              <w:left w:type="dxa" w:w="160"/>
              <w:bottom w:type="dxa" w:w="30"/>
              <w:right w:type="dxa" w:w="120"/>
            </w:tcMar>
          </w:tcPr>
          <w:p>
            <w:r>
              <w:rPr>
                <w:rFonts w:ascii="Arial" w:cs="Arial" w:eastAsia="Arial" w:hAnsi="Arial"/>
                <w:b/>
                <w:bCs/>
                <w:color w:val="1A2035"/>
                <w:sz w:val="21"/>
                <w:szCs w:val="21"/>
              </w:rPr>
              <w:t xml:space="preserve">Three design principles:</w:t>
            </w:r>
          </w:p>
        </w:tc>
      </w:tr>
      <w:tr>
        <w:tc>
          <w:tcPr>
            <w:tcBorders>
              <w:top w:val="none" w:color="FFFFFF" w:sz="0"/>
              <w:left w:val="none" w:color="FFFFFF" w:sz="0"/>
              <w:bottom w:val="none" w:color="FFFFFF" w:sz="0"/>
              <w:right w:val="none" w:color="FFFFFF" w:sz="0"/>
            </w:tcBorders>
            <w:shd w:fill="EFF6FF" w:val="clear"/>
            <w:tcMar>
              <w:top w:type="dxa" w:w="30"/>
              <w:left w:type="dxa" w:w="160"/>
              <w:bottom w:type="dxa" w:w="30"/>
              <w:right w:type="dxa" w:w="120"/>
            </w:tcMar>
          </w:tcPr>
          <w:p>
            <w:r>
              <w:rPr>
                <w:rFonts w:ascii="Arial" w:cs="Arial" w:eastAsia="Arial" w:hAnsi="Arial"/>
                <w:color w:val="1A2035"/>
                <w:sz w:val="20"/>
                <w:szCs w:val="20"/>
              </w:rPr>
              <w:t xml:space="preserve">• Clarity over cleverness — every element earns its place by reducing confusion, not adding visual interest</w:t>
            </w:r>
          </w:p>
        </w:tc>
      </w:tr>
      <w:tr>
        <w:tc>
          <w:tcPr>
            <w:tcBorders>
              <w:top w:val="none" w:color="FFFFFF" w:sz="0"/>
              <w:left w:val="none" w:color="FFFFFF" w:sz="0"/>
              <w:bottom w:val="none" w:color="FFFFFF" w:sz="0"/>
              <w:right w:val="none" w:color="FFFFFF" w:sz="0"/>
            </w:tcBorders>
            <w:shd w:fill="EFF6FF" w:val="clear"/>
            <w:tcMar>
              <w:top w:type="dxa" w:w="30"/>
              <w:left w:type="dxa" w:w="160"/>
              <w:bottom w:type="dxa" w:w="30"/>
              <w:right w:type="dxa" w:w="120"/>
            </w:tcMar>
          </w:tcPr>
          <w:p>
            <w:r>
              <w:rPr>
                <w:rFonts w:ascii="Arial" w:cs="Arial" w:eastAsia="Arial" w:hAnsi="Arial"/>
                <w:color w:val="1A2035"/>
                <w:sz w:val="20"/>
                <w:szCs w:val="20"/>
              </w:rPr>
              <w:t xml:space="preserve">• Mobile-responsive booking flow — customers book on phone browsers; the web app must work at 375px. This is not a native app — it is a responsive web application.</w:t>
            </w:r>
          </w:p>
        </w:tc>
      </w:tr>
      <w:tr>
        <w:tc>
          <w:tcPr>
            <w:tcBorders>
              <w:top w:val="none" w:color="FFFFFF" w:sz="0"/>
              <w:left w:val="none" w:color="FFFFFF" w:sz="0"/>
              <w:bottom w:val="none" w:color="FFFFFF" w:sz="0"/>
              <w:right w:val="none" w:color="FFFFFF" w:sz="0"/>
            </w:tcBorders>
            <w:shd w:fill="EFF6FF" w:val="clear"/>
            <w:tcMar>
              <w:top w:type="dxa" w:w="30"/>
              <w:left w:type="dxa" w:w="160"/>
              <w:bottom w:type="dxa" w:w="30"/>
              <w:right w:type="dxa" w:w="120"/>
            </w:tcMar>
          </w:tcPr>
          <w:p>
            <w:r>
              <w:rPr>
                <w:rFonts w:ascii="Arial" w:cs="Arial" w:eastAsia="Arial" w:hAnsi="Arial"/>
                <w:color w:val="1A2035"/>
                <w:sz w:val="20"/>
                <w:szCs w:val="20"/>
              </w:rPr>
              <w:t xml:space="preserve">• Trust through consistency — a product that looks professionally made gets paid for; one that looks like a student project does not</w:t>
            </w:r>
          </w:p>
        </w:tc>
      </w:tr>
    </w:tbl>
    <w:p>
      <w:pPr>
        <w:spacing w:after="60"/>
      </w:pPr>
      <w:r>
        <w:t xml:space="preserve"/>
      </w:r>
    </w:p>
    <w:tbl>
      <w:tblPr>
        <w:tblW w:type="dxa" w:w="9360"/>
        <w:tblBorders>
          <w:top w:val="single" w:color="A7F3D0" w:sz="1"/>
          <w:left w:val="single" w:color="A7F3D0" w:sz="1"/>
          <w:bottom w:val="single" w:color="A7F3D0" w:sz="1"/>
          <w:right w:val="single" w:color="A7F3D0"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CFDF5" w:val="clear"/>
            <w:tcMar>
              <w:top w:type="dxa" w:w="80"/>
              <w:left w:type="dxa" w:w="160"/>
              <w:bottom w:type="dxa" w:w="30"/>
              <w:right w:type="dxa" w:w="120"/>
            </w:tcMar>
          </w:tcPr>
          <w:p>
            <w:r>
              <w:rPr>
                <w:rFonts w:ascii="Arial" w:cs="Arial" w:eastAsia="Arial" w:hAnsi="Arial"/>
                <w:b/>
                <w:bCs/>
                <w:color w:val="1A2035"/>
                <w:sz w:val="21"/>
                <w:szCs w:val="21"/>
              </w:rPr>
              <w:t xml:space="preserve">Platform: web-only across all three portfolio projects</w:t>
            </w:r>
          </w:p>
        </w:tc>
      </w:tr>
      <w:tr>
        <w:tc>
          <w:tcPr>
            <w:tcBorders>
              <w:top w:val="none" w:color="FFFFFF" w:sz="0"/>
              <w:left w:val="none" w:color="FFFFFF" w:sz="0"/>
              <w:bottom w:val="none" w:color="FFFFFF" w:sz="0"/>
              <w:right w:val="none" w:color="FFFFFF" w:sz="0"/>
            </w:tcBorders>
            <w:shd w:fill="ECFDF5" w:val="clear"/>
            <w:tcMar>
              <w:top w:type="dxa" w:w="30"/>
              <w:left w:type="dxa" w:w="160"/>
              <w:bottom w:type="dxa" w:w="30"/>
              <w:right w:type="dxa" w:w="120"/>
            </w:tcMar>
          </w:tcPr>
          <w:p>
            <w:r>
              <w:rPr>
                <w:rFonts w:ascii="Arial" w:cs="Arial" w:eastAsia="Arial" w:hAnsi="Arial"/>
                <w:color w:val="1A2035"/>
                <w:sz w:val="20"/>
                <w:szCs w:val="20"/>
              </w:rPr>
              <w:t xml:space="preserve">• All three projects (Booking System, AI Document Q&amp;A, Analytics Dashboard) are web applications only.</w:t>
            </w:r>
          </w:p>
        </w:tc>
      </w:tr>
      <w:tr>
        <w:tc>
          <w:tcPr>
            <w:tcBorders>
              <w:top w:val="none" w:color="FFFFFF" w:sz="0"/>
              <w:left w:val="none" w:color="FFFFFF" w:sz="0"/>
              <w:bottom w:val="none" w:color="FFFFFF" w:sz="0"/>
              <w:right w:val="none" w:color="FFFFFF" w:sz="0"/>
            </w:tcBorders>
            <w:shd w:fill="ECFDF5" w:val="clear"/>
            <w:tcMar>
              <w:top w:type="dxa" w:w="30"/>
              <w:left w:type="dxa" w:w="160"/>
              <w:bottom w:type="dxa" w:w="30"/>
              <w:right w:type="dxa" w:w="120"/>
            </w:tcMar>
          </w:tcPr>
          <w:p>
            <w:r>
              <w:rPr>
                <w:rFonts w:ascii="Arial" w:cs="Arial" w:eastAsia="Arial" w:hAnsi="Arial"/>
                <w:color w:val="1A2035"/>
                <w:sz w:val="20"/>
                <w:szCs w:val="20"/>
              </w:rPr>
              <w:t xml:space="preserve">• No React Native, Expo, or app store work is in scope for any project.</w:t>
            </w:r>
          </w:p>
        </w:tc>
      </w:tr>
      <w:tr>
        <w:tc>
          <w:tcPr>
            <w:tcBorders>
              <w:top w:val="none" w:color="FFFFFF" w:sz="0"/>
              <w:left w:val="none" w:color="FFFFFF" w:sz="0"/>
              <w:bottom w:val="none" w:color="FFFFFF" w:sz="0"/>
              <w:right w:val="none" w:color="FFFFFF" w:sz="0"/>
            </w:tcBorders>
            <w:shd w:fill="ECFDF5" w:val="clear"/>
            <w:tcMar>
              <w:top w:type="dxa" w:w="30"/>
              <w:left w:type="dxa" w:w="160"/>
              <w:bottom w:type="dxa" w:w="30"/>
              <w:right w:type="dxa" w:w="120"/>
            </w:tcMar>
          </w:tcPr>
          <w:p>
            <w:r>
              <w:rPr>
                <w:rFonts w:ascii="Arial" w:cs="Arial" w:eastAsia="Arial" w:hAnsi="Arial"/>
                <w:color w:val="1A2035"/>
                <w:sz w:val="20"/>
                <w:szCs w:val="20"/>
              </w:rPr>
              <w:t xml:space="preserve">• Mobile-responsive (works in phone browser at 375px) is a requirement for the booking flow specifically.</w:t>
            </w:r>
          </w:p>
        </w:tc>
      </w:tr>
      <w:tr>
        <w:tc>
          <w:tcPr>
            <w:tcBorders>
              <w:top w:val="none" w:color="FFFFFF" w:sz="0"/>
              <w:left w:val="none" w:color="FFFFFF" w:sz="0"/>
              <w:bottom w:val="none" w:color="FFFFFF" w:sz="0"/>
              <w:right w:val="none" w:color="FFFFFF" w:sz="0"/>
            </w:tcBorders>
            <w:shd w:fill="ECFDF5" w:val="clear"/>
            <w:tcMar>
              <w:top w:type="dxa" w:w="30"/>
              <w:left w:type="dxa" w:w="160"/>
              <w:bottom w:type="dxa" w:w="30"/>
              <w:right w:type="dxa" w:w="120"/>
            </w:tcMar>
          </w:tcPr>
          <w:p>
            <w:r>
              <w:rPr>
                <w:rFonts w:ascii="Arial" w:cs="Arial" w:eastAsia="Arial" w:hAnsi="Arial"/>
                <w:color w:val="1A2035"/>
                <w:sz w:val="20"/>
                <w:szCs w:val="20"/>
              </w:rPr>
              <w:t xml:space="preserve">• The admin dashboard is desktop-first. It works on mobile browsers but is not optimised for it.</w:t>
            </w:r>
          </w:p>
        </w:tc>
      </w:tr>
      <w:tr>
        <w:tc>
          <w:tcPr>
            <w:tcBorders>
              <w:top w:val="none" w:color="FFFFFF" w:sz="0"/>
              <w:left w:val="none" w:color="FFFFFF" w:sz="0"/>
              <w:bottom w:val="none" w:color="FFFFFF" w:sz="0"/>
              <w:right w:val="none" w:color="FFFFFF" w:sz="0"/>
            </w:tcBorders>
            <w:shd w:fill="ECFDF5" w:val="clear"/>
            <w:tcMar>
              <w:top w:type="dxa" w:w="30"/>
              <w:left w:type="dxa" w:w="160"/>
              <w:bottom w:type="dxa" w:w="30"/>
              <w:right w:type="dxa" w:w="120"/>
            </w:tcMar>
          </w:tcPr>
          <w:p>
            <w:r>
              <w:rPr>
                <w:rFonts w:ascii="Arial" w:cs="Arial" w:eastAsia="Arial" w:hAnsi="Arial"/>
                <w:color w:val="1A2035"/>
                <w:sz w:val="20"/>
                <w:szCs w:val="20"/>
              </w:rPr>
              <w:t xml:space="preserve">• Client pitch: "Works on any device without downloading anything" — this is a feature, not a limitation.</w:t>
            </w:r>
          </w:p>
        </w:tc>
      </w:tr>
    </w:tbl>
    <w:p>
      <w:pPr>
        <w:spacing w:after="60"/>
      </w:pPr>
      <w:r>
        <w:t xml:space="preserve"/>
      </w:r>
    </w:p>
    <w:p>
      <w:pPr>
        <w:pStyle w:val="Heading2"/>
        <w:pBdr>
          <w:bottom w:val="single" w:color="DEE3EE" w:sz="3" w:space="4"/>
        </w:pBdr>
        <w:spacing w:after="100" w:before="260"/>
      </w:pPr>
      <w:r>
        <w:rPr>
          <w:rFonts w:ascii="Arial" w:cs="Arial" w:eastAsia="Arial" w:hAnsi="Arial"/>
          <w:b/>
          <w:bCs/>
          <w:color w:val="1A2035"/>
          <w:sz w:val="26"/>
          <w:szCs w:val="26"/>
        </w:rPr>
        <w:t xml:space="preserve">2. Two Distinct UI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800"/>
        <w:gridCol w:w="2760"/>
      </w:tblGrid>
      <w:tr>
        <w:tc>
          <w:tcPr>
            <w:tcW w:type="dxa" w:w="22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6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Users</w:t>
            </w:r>
          </w:p>
        </w:tc>
        <w:tc>
          <w:tcPr>
            <w:tcW w:type="dxa" w:w="18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Device</w:t>
            </w:r>
          </w:p>
        </w:tc>
        <w:tc>
          <w:tcPr>
            <w:tcW w:type="dxa" w:w="276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Design Priority</w:t>
            </w:r>
          </w:p>
        </w:tc>
      </w:tr>
      <w:tr>
        <w:tc>
          <w:tcPr>
            <w:tcW w:type="dxa" w:w="22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Public Booking Flow</w:t>
            </w:r>
          </w:p>
        </w:tc>
        <w:tc>
          <w:tcPr>
            <w:tcW w:type="dxa" w:w="26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Customers booking appointments</w:t>
            </w:r>
          </w:p>
        </w:tc>
        <w:tc>
          <w:tcPr>
            <w:tcW w:type="dxa" w:w="18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Mobile-responsive web (375px+)</w:t>
            </w:r>
          </w:p>
        </w:tc>
        <w:tc>
          <w:tcPr>
            <w:tcW w:type="dxa" w:w="27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Clarity, speed, minimal friction — 3 taps to booking. Works in phone browser, no app download.</w:t>
            </w:r>
          </w:p>
        </w:tc>
      </w:tr>
      <w:tr>
        <w:tc>
          <w:tcPr>
            <w:tcW w:type="dxa" w:w="22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Admin Dashboard</w:t>
            </w:r>
          </w:p>
        </w:tc>
        <w:tc>
          <w:tcPr>
            <w:tcW w:type="dxa" w:w="26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Business owners and staff managing data</w:t>
            </w:r>
          </w:p>
        </w:tc>
        <w:tc>
          <w:tcPr>
            <w:tcW w:type="dxa" w:w="18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Desktop-first web</w:t>
            </w:r>
          </w:p>
        </w:tc>
        <w:tc>
          <w:tcPr>
            <w:tcW w:type="dxa" w:w="27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Information density, scannable tables, quick actions. Functional on mobile but optimised for desktop.</w:t>
            </w:r>
          </w:p>
        </w:tc>
      </w:tr>
    </w:tbl>
    <w:p>
      <w:pPr>
        <w:spacing w:after="100"/>
      </w:pPr>
      <w:r>
        <w:rPr>
          <w:rFonts w:ascii="Arial" w:cs="Arial" w:eastAsia="Arial" w:hAnsi="Arial"/>
          <w:color w:val="1A2035"/>
          <w:sz w:val="22"/>
          <w:szCs w:val="22"/>
        </w:rPr>
        <w:t xml:space="preserve">These two contexts are intentionally designed separately. The public booking flow is a consumer product — clean, white, generous whitespace. The admin dashboard is a productivity tool — more information on screen, compact tables, sidebar navigation.</w:t>
      </w:r>
    </w:p>
    <w:p>
      <w:pPr>
        <w:spacing w:after="60"/>
      </w:pPr>
      <w:r>
        <w:t xml:space="preserve"/>
      </w:r>
    </w:p>
    <w:p>
      <w:pPr>
        <w:pStyle w:val="Heading2"/>
        <w:pBdr>
          <w:bottom w:val="single" w:color="DEE3EE" w:sz="3" w:space="4"/>
        </w:pBdr>
        <w:spacing w:after="100" w:before="260"/>
      </w:pPr>
      <w:r>
        <w:rPr>
          <w:rFonts w:ascii="Arial" w:cs="Arial" w:eastAsia="Arial" w:hAnsi="Arial"/>
          <w:b/>
          <w:bCs/>
          <w:color w:val="1A2035"/>
          <w:sz w:val="26"/>
          <w:szCs w:val="26"/>
        </w:rPr>
        <w:t xml:space="preserve">3.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600"/>
        <w:gridCol w:w="3760"/>
      </w:tblGrid>
      <w:tr>
        <w:tc>
          <w:tcPr>
            <w:tcW w:type="dxa" w:w="16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4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Font</w:t>
            </w:r>
          </w:p>
        </w:tc>
        <w:tc>
          <w:tcPr>
            <w:tcW w:type="dxa" w:w="16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376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16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Display</w:t>
            </w:r>
          </w:p>
        </w:tc>
        <w:tc>
          <w:tcPr>
            <w:tcW w:type="dxa" w:w="2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Inter</w:t>
            </w:r>
          </w:p>
        </w:tc>
        <w:tc>
          <w:tcPr>
            <w:tcW w:type="dxa" w:w="16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700 / 800</w:t>
            </w:r>
          </w:p>
        </w:tc>
        <w:tc>
          <w:tcPr>
            <w:tcW w:type="dxa" w:w="37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Page titles, section headers, booking confirmation headline</w:t>
            </w:r>
          </w:p>
        </w:tc>
      </w:tr>
      <w:tr>
        <w:tc>
          <w:tcPr>
            <w:tcW w:type="dxa" w:w="16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Body</w:t>
            </w:r>
          </w:p>
        </w:tc>
        <w:tc>
          <w:tcPr>
            <w:tcW w:type="dxa" w:w="2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Inter</w:t>
            </w:r>
          </w:p>
        </w:tc>
        <w:tc>
          <w:tcPr>
            <w:tcW w:type="dxa" w:w="16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400 / 500</w:t>
            </w:r>
          </w:p>
        </w:tc>
        <w:tc>
          <w:tcPr>
            <w:tcW w:type="dxa" w:w="37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All body text, labels, descriptions, form hints</w:t>
            </w:r>
          </w:p>
        </w:tc>
      </w:tr>
      <w:tr>
        <w:tc>
          <w:tcPr>
            <w:tcW w:type="dxa" w:w="16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Monospace</w:t>
            </w:r>
          </w:p>
        </w:tc>
        <w:tc>
          <w:tcPr>
            <w:tcW w:type="dxa" w:w="2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JetBrains Mono</w:t>
            </w:r>
          </w:p>
        </w:tc>
        <w:tc>
          <w:tcPr>
            <w:tcW w:type="dxa" w:w="16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400</w:t>
            </w:r>
          </w:p>
        </w:tc>
        <w:tc>
          <w:tcPr>
            <w:tcW w:type="dxa" w:w="37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Time slots, booking reference codes, price tags</w:t>
            </w:r>
          </w:p>
        </w:tc>
      </w:tr>
      <w:tr>
        <w:tc>
          <w:tcPr>
            <w:tcW w:type="dxa" w:w="16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Brand</w:t>
            </w:r>
          </w:p>
        </w:tc>
        <w:tc>
          <w:tcPr>
            <w:tcW w:type="dxa" w:w="2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Inter</w:t>
            </w:r>
          </w:p>
        </w:tc>
        <w:tc>
          <w:tcPr>
            <w:tcW w:type="dxa" w:w="16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700</w:t>
            </w:r>
          </w:p>
        </w:tc>
        <w:tc>
          <w:tcPr>
            <w:tcW w:type="dxa" w:w="37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Tenant business name in the top-left of booking pages</w:t>
            </w:r>
          </w:p>
        </w:tc>
      </w:tr>
    </w:tbl>
    <w:p>
      <w:pPr>
        <w:spacing w:after="100"/>
      </w:pPr>
      <w:r>
        <w:rPr>
          <w:rFonts w:ascii="Arial" w:cs="Arial" w:eastAsia="Arial" w:hAnsi="Arial"/>
          <w:color w:val="1A2035"/>
          <w:sz w:val="22"/>
          <w:szCs w:val="22"/>
        </w:rPr>
        <w:t xml:space="preserve">Rationale: Inter is the industry standard for product UIs — legible at all sizes, excellent at small sizes on mobile, and has no licensing cost. JetBrains Mono for time slots makes "10:30 AM" and "11:00 AM" immediately scannable in a slot list.</w:t>
      </w:r>
    </w:p>
    <w:p>
      <w:pPr>
        <w:spacing w:after="60"/>
      </w:pPr>
      <w:r>
        <w:t xml:space="preserve"/>
      </w:r>
    </w:p>
    <w:p>
      <w:pPr>
        <w:pStyle w:val="Heading2"/>
        <w:pBdr>
          <w:bottom w:val="single" w:color="DEE3EE" w:sz="3" w:space="4"/>
        </w:pBdr>
        <w:spacing w:after="100" w:before="260"/>
      </w:pPr>
      <w:r>
        <w:rPr>
          <w:rFonts w:ascii="Arial" w:cs="Arial" w:eastAsia="Arial" w:hAnsi="Arial"/>
          <w:b/>
          <w:bCs/>
          <w:color w:val="1A2035"/>
          <w:sz w:val="26"/>
          <w:szCs w:val="26"/>
        </w:rPr>
        <w:t xml:space="preserve">4. Colour System</w:t>
      </w:r>
    </w:p>
    <w:p>
      <w:pPr>
        <w:pStyle w:val="Heading3"/>
        <w:spacing w:after="80" w:before="200"/>
      </w:pPr>
      <w:r>
        <w:rPr>
          <w:rFonts w:ascii="Arial" w:cs="Arial" w:eastAsia="Arial" w:hAnsi="Arial"/>
          <w:b/>
          <w:bCs/>
          <w:color w:val="4F46E5"/>
          <w:sz w:val="22"/>
          <w:szCs w:val="22"/>
        </w:rPr>
        <w:t xml:space="preserve">System Palette — Default (Tenant-Overridable)</w:t>
      </w:r>
    </w:p>
    <w:p>
      <w:pPr>
        <w:spacing w:after="100"/>
      </w:pPr>
      <w:r>
        <w:rPr>
          <w:rFonts w:ascii="Arial" w:cs="Arial" w:eastAsia="Arial" w:hAnsi="Arial"/>
          <w:color w:val="1A2035"/>
          <w:sz w:val="22"/>
          <w:szCs w:val="22"/>
        </w:rPr>
        <w:t xml:space="preserve">The admin dashboard uses this system palette. The public booking flow swaps --brand-primary and --brand-primary-dark with the tenant's configured colour.</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14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56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--brand-primary</w:t>
            </w:r>
          </w:p>
        </w:tc>
        <w:tc>
          <w:tcPr>
            <w:tcW w:type="dxa" w:w="1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#4F46E5</w:t>
            </w:r>
          </w:p>
        </w:tc>
        <w:tc>
          <w:tcPr>
            <w:tcW w:type="dxa" w:w="55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CTA buttons, active nav, slot selection, focus rings</w:t>
            </w:r>
          </w:p>
        </w:tc>
      </w:tr>
      <w:tr>
        <w:tc>
          <w:tcPr>
            <w:tcW w:type="dxa" w:w="2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--brand-primary-dark</w:t>
            </w:r>
          </w:p>
        </w:tc>
        <w:tc>
          <w:tcPr>
            <w:tcW w:type="dxa" w:w="1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#4338CA</w:t>
            </w:r>
          </w:p>
        </w:tc>
        <w:tc>
          <w:tcPr>
            <w:tcW w:type="dxa" w:w="55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Button hover state, active pressed</w:t>
            </w:r>
          </w:p>
        </w:tc>
      </w:tr>
      <w:tr>
        <w:tc>
          <w:tcPr>
            <w:tcW w:type="dxa" w:w="2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--surface</w:t>
            </w:r>
          </w:p>
        </w:tc>
        <w:tc>
          <w:tcPr>
            <w:tcW w:type="dxa" w:w="1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#FFFFFF</w:t>
            </w:r>
          </w:p>
        </w:tc>
        <w:tc>
          <w:tcPr>
            <w:tcW w:type="dxa" w:w="55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All card backgrounds, form backgrounds</w:t>
            </w:r>
          </w:p>
        </w:tc>
      </w:tr>
      <w:tr>
        <w:tc>
          <w:tcPr>
            <w:tcW w:type="dxa" w:w="2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--surface-raised</w:t>
            </w:r>
          </w:p>
        </w:tc>
        <w:tc>
          <w:tcPr>
            <w:tcW w:type="dxa" w:w="1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#F7F9FC</w:t>
            </w:r>
          </w:p>
        </w:tc>
        <w:tc>
          <w:tcPr>
            <w:tcW w:type="dxa" w:w="55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Page background, sidebar background</w:t>
            </w:r>
          </w:p>
        </w:tc>
      </w:tr>
      <w:tr>
        <w:tc>
          <w:tcPr>
            <w:tcW w:type="dxa" w:w="2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--surface-sunken</w:t>
            </w:r>
          </w:p>
        </w:tc>
        <w:tc>
          <w:tcPr>
            <w:tcW w:type="dxa" w:w="1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#EEF2FA</w:t>
            </w:r>
          </w:p>
        </w:tc>
        <w:tc>
          <w:tcPr>
            <w:tcW w:type="dxa" w:w="55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Input backgrounds, code blocks</w:t>
            </w:r>
          </w:p>
        </w:tc>
      </w:tr>
      <w:tr>
        <w:tc>
          <w:tcPr>
            <w:tcW w:type="dxa" w:w="2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--text-primary</w:t>
            </w:r>
          </w:p>
        </w:tc>
        <w:tc>
          <w:tcPr>
            <w:tcW w:type="dxa" w:w="1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#1A2035</w:t>
            </w:r>
          </w:p>
        </w:tc>
        <w:tc>
          <w:tcPr>
            <w:tcW w:type="dxa" w:w="55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All headings and primary body text</w:t>
            </w:r>
          </w:p>
        </w:tc>
      </w:tr>
      <w:tr>
        <w:tc>
          <w:tcPr>
            <w:tcW w:type="dxa" w:w="2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--text-secondary</w:t>
            </w:r>
          </w:p>
        </w:tc>
        <w:tc>
          <w:tcPr>
            <w:tcW w:type="dxa" w:w="1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#5A6480</w:t>
            </w:r>
          </w:p>
        </w:tc>
        <w:tc>
          <w:tcPr>
            <w:tcW w:type="dxa" w:w="55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Captions, metadata, placeholder text</w:t>
            </w:r>
          </w:p>
        </w:tc>
      </w:tr>
      <w:tr>
        <w:tc>
          <w:tcPr>
            <w:tcW w:type="dxa" w:w="2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--border</w:t>
            </w:r>
          </w:p>
        </w:tc>
        <w:tc>
          <w:tcPr>
            <w:tcW w:type="dxa" w:w="1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#DEE3EE</w:t>
            </w:r>
          </w:p>
        </w:tc>
        <w:tc>
          <w:tcPr>
            <w:tcW w:type="dxa" w:w="55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All card borders, dividers, input borders</w:t>
            </w:r>
          </w:p>
        </w:tc>
      </w:tr>
      <w:tr>
        <w:tc>
          <w:tcPr>
            <w:tcW w:type="dxa" w:w="2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--success</w:t>
            </w:r>
          </w:p>
        </w:tc>
        <w:tc>
          <w:tcPr>
            <w:tcW w:type="dxa" w:w="1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#059669</w:t>
            </w:r>
          </w:p>
        </w:tc>
        <w:tc>
          <w:tcPr>
            <w:tcW w:type="dxa" w:w="55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Confirmed status badge, available slot hover</w:t>
            </w:r>
          </w:p>
        </w:tc>
      </w:tr>
      <w:tr>
        <w:tc>
          <w:tcPr>
            <w:tcW w:type="dxa" w:w="2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--warning</w:t>
            </w:r>
          </w:p>
        </w:tc>
        <w:tc>
          <w:tcPr>
            <w:tcW w:type="dxa" w:w="1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#D97706</w:t>
            </w:r>
          </w:p>
        </w:tc>
        <w:tc>
          <w:tcPr>
            <w:tcW w:type="dxa" w:w="55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Pending status badge, reminder callouts</w:t>
            </w:r>
          </w:p>
        </w:tc>
      </w:tr>
      <w:tr>
        <w:tc>
          <w:tcPr>
            <w:tcW w:type="dxa" w:w="2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--danger</w:t>
            </w:r>
          </w:p>
        </w:tc>
        <w:tc>
          <w:tcPr>
            <w:tcW w:type="dxa" w:w="1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#DC2626</w:t>
            </w:r>
          </w:p>
        </w:tc>
        <w:tc>
          <w:tcPr>
            <w:tcW w:type="dxa" w:w="55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Cancelled status badge, error states, delete actions</w:t>
            </w:r>
          </w:p>
        </w:tc>
      </w:tr>
    </w:tbl>
    <w:p>
      <w:pPr>
        <w:spacing w:after="60"/>
      </w:pPr>
      <w:r>
        <w:t xml:space="preserve"/>
      </w:r>
    </w:p>
    <w:p>
      <w:pPr>
        <w:pStyle w:val="Heading2"/>
        <w:pBdr>
          <w:bottom w:val="single" w:color="DEE3EE" w:sz="3" w:space="4"/>
        </w:pBdr>
        <w:spacing w:after="100" w:before="260"/>
      </w:pPr>
      <w:r>
        <w:rPr>
          <w:rFonts w:ascii="Arial" w:cs="Arial" w:eastAsia="Arial" w:hAnsi="Arial"/>
          <w:b/>
          <w:bCs/>
          <w:color w:val="1A2035"/>
          <w:sz w:val="26"/>
          <w:szCs w:val="26"/>
        </w:rPr>
        <w:t xml:space="preserve">5. Component Decisions</w:t>
      </w:r>
    </w:p>
    <w:p>
      <w:pPr>
        <w:pStyle w:val="Heading3"/>
        <w:spacing w:after="80" w:before="200"/>
      </w:pPr>
      <w:r>
        <w:rPr>
          <w:rFonts w:ascii="Arial" w:cs="Arial" w:eastAsia="Arial" w:hAnsi="Arial"/>
          <w:b/>
          <w:bCs/>
          <w:color w:val="4F46E5"/>
          <w:sz w:val="22"/>
          <w:szCs w:val="22"/>
        </w:rPr>
        <w:t xml:space="preserve">Booking Flow — Public</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36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Service card</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Vertical list, not grid. Icon + name + duration + price.</w:t>
            </w:r>
          </w:p>
        </w:tc>
        <w:tc>
          <w:tcPr>
            <w:tcW w:type="dxa" w:w="43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Most tenants have 3–8 services; a list is faster to scan than a grid on mobile</w:t>
            </w:r>
          </w:p>
        </w:tc>
      </w:tr>
      <w:tr>
        <w:tc>
          <w:tcPr>
            <w:tcW w:type="dxa" w:w="2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Date picker</w:t>
            </w:r>
          </w:p>
        </w:tc>
        <w:tc>
          <w:tcPr>
            <w:tcW w:type="dxa" w:w="3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Custom calendar grid, not a native input.</w:t>
            </w:r>
          </w:p>
        </w:tc>
        <w:tc>
          <w:tcPr>
            <w:tcW w:type="dxa" w:w="43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Native date inputs are ugly and non-uniform on Android. Custom gives consistent UX.</w:t>
            </w:r>
          </w:p>
        </w:tc>
      </w:tr>
      <w:tr>
        <w:tc>
          <w:tcPr>
            <w:tcW w:type="dxa" w:w="2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Time slot</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Pill buttons in a 2-column grid. Unavailable = greyed + disabled.</w:t>
            </w:r>
          </w:p>
        </w:tc>
        <w:tc>
          <w:tcPr>
            <w:tcW w:type="dxa" w:w="43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Pills are easy to tap on mobile. 2-column maximises slots visible without scrolling.</w:t>
            </w:r>
          </w:p>
        </w:tc>
      </w:tr>
      <w:tr>
        <w:tc>
          <w:tcPr>
            <w:tcW w:type="dxa" w:w="2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Customer form</w:t>
            </w:r>
          </w:p>
        </w:tc>
        <w:tc>
          <w:tcPr>
            <w:tcW w:type="dxa" w:w="3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Single-column, large inputs. Phone optional, clearly marked.</w:t>
            </w:r>
          </w:p>
        </w:tc>
        <w:tc>
          <w:tcPr>
            <w:tcW w:type="dxa" w:w="43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Single-column is fastest on mobile. Large inputs reduce mis-taps.</w:t>
            </w:r>
          </w:p>
        </w:tc>
      </w:tr>
      <w:tr>
        <w:tc>
          <w:tcPr>
            <w:tcW w:type="dxa" w:w="2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Confirmation page</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Full-screen success state with booking summary card.</w:t>
            </w:r>
          </w:p>
        </w:tc>
        <w:tc>
          <w:tcPr>
            <w:tcW w:type="dxa" w:w="43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Reinforces that the action completed. Not a toast — a full page.</w:t>
            </w:r>
          </w:p>
        </w:tc>
      </w:tr>
    </w:tbl>
    <w:p>
      <w:pPr>
        <w:spacing w:after="60"/>
      </w:pPr>
      <w:r>
        <w:t xml:space="preserve"/>
      </w:r>
    </w:p>
    <w:p>
      <w:pPr>
        <w:pStyle w:val="Heading3"/>
        <w:spacing w:after="80" w:before="200"/>
      </w:pPr>
      <w:r>
        <w:rPr>
          <w:rFonts w:ascii="Arial" w:cs="Arial" w:eastAsia="Arial" w:hAnsi="Arial"/>
          <w:b/>
          <w:bCs/>
          <w:color w:val="4F46E5"/>
          <w:sz w:val="22"/>
          <w:szCs w:val="22"/>
        </w:rPr>
        <w:t xml:space="preserve">Admin Dashboard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36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Layout</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Fixed sidebar (240px) + scrollable main content area</w:t>
            </w:r>
          </w:p>
        </w:tc>
        <w:tc>
          <w:tcPr>
            <w:tcW w:type="dxa" w:w="43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Brittany Chiang pattern — always know where you are, nav always accessible</w:t>
            </w:r>
          </w:p>
        </w:tc>
      </w:tr>
      <w:tr>
        <w:tc>
          <w:tcPr>
            <w:tcW w:type="dxa" w:w="2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Booking list</w:t>
            </w:r>
          </w:p>
        </w:tc>
        <w:tc>
          <w:tcPr>
            <w:tcW w:type="dxa" w:w="3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Table with status badges, customer name, service, time, actions column</w:t>
            </w:r>
          </w:p>
        </w:tc>
        <w:tc>
          <w:tcPr>
            <w:tcW w:type="dxa" w:w="43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Admins need to scan many bookings quickly — tables beat cards for this use case</w:t>
            </w:r>
          </w:p>
        </w:tc>
      </w:tr>
      <w:tr>
        <w:tc>
          <w:tcPr>
            <w:tcW w:type="dxa" w:w="2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Booking detail</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Slide-over panel from right (not a new page)</w:t>
            </w:r>
          </w:p>
        </w:tc>
        <w:tc>
          <w:tcPr>
            <w:tcW w:type="dxa" w:w="43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Keeps context visible. Admin can close the panel and go back to the list instantly</w:t>
            </w:r>
          </w:p>
        </w:tc>
      </w:tr>
      <w:tr>
        <w:tc>
          <w:tcPr>
            <w:tcW w:type="dxa" w:w="2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Status badges</w:t>
            </w:r>
          </w:p>
        </w:tc>
        <w:tc>
          <w:tcPr>
            <w:tcW w:type="dxa" w:w="3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Coloured pill: Pending (amber), Confirmed (green), Cancelled (red), Completed (grey)</w:t>
            </w:r>
          </w:p>
        </w:tc>
        <w:tc>
          <w:tcPr>
            <w:tcW w:type="dxa" w:w="43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Status must be readable at a glance without reading the text</w:t>
            </w:r>
          </w:p>
        </w:tc>
      </w:tr>
      <w:tr>
        <w:tc>
          <w:tcPr>
            <w:tcW w:type="dxa" w:w="2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Forms</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Slide-over panels for create/edit, not separate pages</w:t>
            </w:r>
          </w:p>
        </w:tc>
        <w:tc>
          <w:tcPr>
            <w:tcW w:type="dxa" w:w="43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Keeps admin in context; no full page navigation for CRUD operations</w:t>
            </w:r>
          </w:p>
        </w:tc>
      </w:tr>
      <w:tr>
        <w:tc>
          <w:tcPr>
            <w:tcW w:type="dxa" w:w="2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Empty states</w:t>
            </w:r>
          </w:p>
        </w:tc>
        <w:tc>
          <w:tcPr>
            <w:tcW w:type="dxa" w:w="3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Illustration + clear CTA (e.g. "No services yet — add your first service")</w:t>
            </w:r>
          </w:p>
        </w:tc>
        <w:tc>
          <w:tcPr>
            <w:tcW w:type="dxa" w:w="43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Empty tables without guidance are confusing for non-technical users</w:t>
            </w:r>
          </w:p>
        </w:tc>
      </w:tr>
      <w:tr>
        <w:tc>
          <w:tcPr>
            <w:tcW w:type="dxa" w:w="2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Toast messages</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Bottom-right, 3-second auto-dismiss, max 1 at a time</w:t>
            </w:r>
          </w:p>
        </w:tc>
        <w:tc>
          <w:tcPr>
            <w:tcW w:type="dxa" w:w="43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Confirms actions without interrupting workflow. Not modal.</w:t>
            </w:r>
          </w:p>
        </w:tc>
      </w:tr>
    </w:tbl>
    <w:p>
      <w:pPr>
        <w:spacing w:after="60"/>
      </w:pPr>
      <w:r>
        <w:t xml:space="preserve"/>
      </w:r>
    </w:p>
    <w:p>
      <w:pPr>
        <w:pStyle w:val="Heading2"/>
        <w:pBdr>
          <w:bottom w:val="single" w:color="DEE3EE" w:sz="3" w:space="4"/>
        </w:pBdr>
        <w:spacing w:after="100" w:before="260"/>
      </w:pPr>
      <w:r>
        <w:rPr>
          <w:rFonts w:ascii="Arial" w:cs="Arial" w:eastAsia="Arial" w:hAnsi="Arial"/>
          <w:b/>
          <w:bCs/>
          <w:color w:val="1A2035"/>
          <w:sz w:val="26"/>
          <w:szCs w:val="26"/>
        </w:rPr>
        <w:t xml:space="preserve">6. Key Interaction Patterns</w:t>
      </w:r>
    </w:p>
    <w:p>
      <w:pPr>
        <w:pStyle w:val="Heading3"/>
        <w:spacing w:after="80" w:before="200"/>
      </w:pPr>
      <w:r>
        <w:rPr>
          <w:rFonts w:ascii="Arial" w:cs="Arial" w:eastAsia="Arial" w:hAnsi="Arial"/>
          <w:b/>
          <w:bCs/>
          <w:color w:val="4F46E5"/>
          <w:sz w:val="22"/>
          <w:szCs w:val="22"/>
        </w:rPr>
        <w:t xml:space="preserve">Optimistic UI Updates</w:t>
      </w:r>
    </w:p>
    <w:p>
      <w:pPr>
        <w:spacing w:after="100"/>
      </w:pPr>
      <w:r>
        <w:rPr>
          <w:rFonts w:ascii="Arial" w:cs="Arial" w:eastAsia="Arial" w:hAnsi="Arial"/>
          <w:color w:val="1A2035"/>
          <w:sz w:val="22"/>
          <w:szCs w:val="22"/>
        </w:rPr>
        <w:t xml:space="preserve">When an admin confirms or cancels a booking, the status badge updates immediately in the UI before the API call completes. If the API call fails, the badge reverts and an error toast is shown. This makes the dashboard feel fast.</w:t>
      </w:r>
    </w:p>
    <w:p>
      <w:pPr>
        <w:spacing w:after="60"/>
      </w:pPr>
      <w:r>
        <w:t xml:space="preserve"/>
      </w:r>
    </w:p>
    <w:p>
      <w:pPr>
        <w:pStyle w:val="Heading3"/>
        <w:spacing w:after="80" w:before="200"/>
      </w:pPr>
      <w:r>
        <w:rPr>
          <w:rFonts w:ascii="Arial" w:cs="Arial" w:eastAsia="Arial" w:hAnsi="Arial"/>
          <w:b/>
          <w:bCs/>
          <w:color w:val="4F46E5"/>
          <w:sz w:val="22"/>
          <w:szCs w:val="22"/>
        </w:rPr>
        <w:t xml:space="preserve">Availability Loading State</w:t>
      </w:r>
    </w:p>
    <w:p>
      <w:pPr>
        <w:spacing w:after="100"/>
      </w:pPr>
      <w:r>
        <w:rPr>
          <w:rFonts w:ascii="Arial" w:cs="Arial" w:eastAsia="Arial" w:hAnsi="Arial"/>
          <w:color w:val="1A2035"/>
          <w:sz w:val="22"/>
          <w:szCs w:val="22"/>
        </w:rPr>
        <w:t xml:space="preserve">When a customer selects a date, a loading skeleton (3–4 grey pill shapes) replaces the slot list while the availability API call runs. If the call takes more than 2 seconds, a subtle spinner appears. No full-page loading states.</w:t>
      </w:r>
    </w:p>
    <w:p>
      <w:pPr>
        <w:spacing w:after="60"/>
      </w:pPr>
      <w:r>
        <w:t xml:space="preserve"/>
      </w:r>
    </w:p>
    <w:p>
      <w:pPr>
        <w:pStyle w:val="Heading3"/>
        <w:spacing w:after="80" w:before="200"/>
      </w:pPr>
      <w:r>
        <w:rPr>
          <w:rFonts w:ascii="Arial" w:cs="Arial" w:eastAsia="Arial" w:hAnsi="Arial"/>
          <w:b/>
          <w:bCs/>
          <w:color w:val="4F46E5"/>
          <w:sz w:val="22"/>
          <w:szCs w:val="22"/>
        </w:rPr>
        <w:t xml:space="preserve">Form Validation</w:t>
      </w:r>
    </w:p>
    <w:p>
      <w:pPr>
        <w:spacing w:after="100"/>
      </w:pPr>
      <w:r>
        <w:rPr>
          <w:rFonts w:ascii="Arial" w:cs="Arial" w:eastAsia="Arial" w:hAnsi="Arial"/>
          <w:color w:val="1A2035"/>
          <w:sz w:val="22"/>
          <w:szCs w:val="22"/>
        </w:rPr>
        <w:t xml:space="preserve">All validation is inline — errors appear below the relevant field when the user blurs it, not on submit. Submitting with errors shakes the form and scrolls to the first error. Required fields are not marked with asterisks — instead, optional fields are explicitly labelled "(optional)".</w:t>
      </w:r>
    </w:p>
    <w:p>
      <w:pPr>
        <w:spacing w:after="60"/>
      </w:pPr>
      <w:r>
        <w:t xml:space="preserve"/>
      </w:r>
    </w:p>
    <w:p>
      <w:pPr>
        <w:pStyle w:val="Heading3"/>
        <w:spacing w:after="80" w:before="200"/>
      </w:pPr>
      <w:r>
        <w:rPr>
          <w:rFonts w:ascii="Arial" w:cs="Arial" w:eastAsia="Arial" w:hAnsi="Arial"/>
          <w:b/>
          <w:bCs/>
          <w:color w:val="4F46E5"/>
          <w:sz w:val="22"/>
          <w:szCs w:val="22"/>
        </w:rPr>
        <w:t xml:space="preserve">Mobile Booking Flow — Back Navigation</w:t>
      </w:r>
    </w:p>
    <w:p>
      <w:pPr>
        <w:spacing w:after="100"/>
      </w:pPr>
      <w:r>
        <w:rPr>
          <w:rFonts w:ascii="Arial" w:cs="Arial" w:eastAsia="Arial" w:hAnsi="Arial"/>
          <w:color w:val="1A2035"/>
          <w:sz w:val="22"/>
          <w:szCs w:val="22"/>
        </w:rPr>
        <w:t xml:space="preserve">Each step in the booking flow (service → date → time → details → confirm) is a separate URL. The browser back button works correctly. No JavaScript history manipulation. This is critical for usability — customers frequently go back to change their service or time.</w:t>
      </w:r>
    </w:p>
    <w:p>
      <w:pPr>
        <w:spacing w:after="60"/>
      </w:pPr>
      <w:r>
        <w:t xml:space="preserve"/>
      </w:r>
    </w:p>
    <w:p>
      <w:pPr>
        <w:pStyle w:val="Heading2"/>
        <w:pBdr>
          <w:bottom w:val="single" w:color="DEE3EE" w:sz="3" w:space="4"/>
        </w:pBdr>
        <w:spacing w:after="100" w:before="260"/>
      </w:pPr>
      <w:r>
        <w:rPr>
          <w:rFonts w:ascii="Arial" w:cs="Arial" w:eastAsia="Arial" w:hAnsi="Arial"/>
          <w:b/>
          <w:bCs/>
          <w:color w:val="1A2035"/>
          <w:sz w:val="26"/>
          <w:szCs w:val="26"/>
        </w:rPr>
        <w:t xml:space="preserve">7. Accessibility Requirements</w:t>
      </w:r>
    </w:p>
    <w:p>
      <w:pPr>
        <w:pStyle w:val="ListParagraph"/>
        <w:numPr>
          <w:ilvl w:val="0"/>
          <w:numId w:val="2"/>
        </w:numPr>
        <w:spacing w:after="80"/>
      </w:pPr>
      <w:r>
        <w:rPr>
          <w:rFonts w:ascii="Arial" w:cs="Arial" w:eastAsia="Arial" w:hAnsi="Arial"/>
          <w:color w:val="1A2035"/>
          <w:sz w:val="22"/>
          <w:szCs w:val="22"/>
        </w:rPr>
        <w:t xml:space="preserve">All interactive elements reachable and usable via keyboard (Tab, Enter, Space, arrow keys on date/time pickers)</w:t>
      </w:r>
    </w:p>
    <w:p>
      <w:pPr>
        <w:pStyle w:val="ListParagraph"/>
        <w:numPr>
          <w:ilvl w:val="0"/>
          <w:numId w:val="2"/>
        </w:numPr>
        <w:spacing w:after="80"/>
      </w:pPr>
      <w:r>
        <w:rPr>
          <w:rFonts w:ascii="Arial" w:cs="Arial" w:eastAsia="Arial" w:hAnsi="Arial"/>
          <w:color w:val="1A2035"/>
          <w:sz w:val="22"/>
          <w:szCs w:val="22"/>
        </w:rPr>
        <w:t xml:space="preserve">Colour contrast ratio minimum 4.5:1 for all text on background (WCAG AA)</w:t>
      </w:r>
    </w:p>
    <w:p>
      <w:pPr>
        <w:pStyle w:val="ListParagraph"/>
        <w:numPr>
          <w:ilvl w:val="0"/>
          <w:numId w:val="2"/>
        </w:numPr>
        <w:spacing w:after="80"/>
      </w:pPr>
      <w:r>
        <w:rPr>
          <w:rFonts w:ascii="Arial" w:cs="Arial" w:eastAsia="Arial" w:hAnsi="Arial"/>
          <w:color w:val="1A2035"/>
          <w:sz w:val="22"/>
          <w:szCs w:val="22"/>
        </w:rPr>
        <w:t xml:space="preserve">Form inputs have visible focus rings — not hidden</w:t>
      </w:r>
    </w:p>
    <w:p>
      <w:pPr>
        <w:pStyle w:val="ListParagraph"/>
        <w:numPr>
          <w:ilvl w:val="0"/>
          <w:numId w:val="2"/>
        </w:numPr>
        <w:spacing w:after="80"/>
      </w:pPr>
      <w:r>
        <w:rPr>
          <w:rFonts w:ascii="Arial" w:cs="Arial" w:eastAsia="Arial" w:hAnsi="Arial"/>
          <w:color w:val="1A2035"/>
          <w:sz w:val="22"/>
          <w:szCs w:val="22"/>
        </w:rPr>
        <w:t xml:space="preserve">Status badges communicate status in text, not colour alone (e.g. "Confirmed" not just a green dot)</w:t>
      </w:r>
    </w:p>
    <w:p>
      <w:pPr>
        <w:pStyle w:val="ListParagraph"/>
        <w:numPr>
          <w:ilvl w:val="0"/>
          <w:numId w:val="2"/>
        </w:numPr>
        <w:spacing w:after="80"/>
      </w:pPr>
      <w:r>
        <w:rPr>
          <w:rFonts w:ascii="Arial" w:cs="Arial" w:eastAsia="Arial" w:hAnsi="Arial"/>
          <w:color w:val="1A2035"/>
          <w:sz w:val="22"/>
          <w:szCs w:val="22"/>
        </w:rPr>
        <w:t xml:space="preserve">All images have alt text; decorative images have empty alt</w:t>
      </w:r>
    </w:p>
    <w:p>
      <w:pPr>
        <w:pStyle w:val="ListParagraph"/>
        <w:numPr>
          <w:ilvl w:val="0"/>
          <w:numId w:val="2"/>
        </w:numPr>
        <w:spacing w:after="80"/>
      </w:pPr>
      <w:r>
        <w:rPr>
          <w:rFonts w:ascii="Arial" w:cs="Arial" w:eastAsia="Arial" w:hAnsi="Arial"/>
          <w:color w:val="1A2035"/>
          <w:sz w:val="22"/>
          <w:szCs w:val="22"/>
        </w:rPr>
        <w:t xml:space="preserve">Booking confirmation page announced to screen readers as a success message</w:t>
      </w:r>
    </w:p>
    <w:p>
      <w:pPr>
        <w:spacing w:after="60"/>
      </w:pPr>
      <w:r>
        <w:t xml:space="preserve"/>
      </w:r>
    </w:p>
    <w:p>
      <w:pPr>
        <w:pStyle w:val="Heading2"/>
        <w:pBdr>
          <w:bottom w:val="single" w:color="DEE3EE" w:sz="3" w:space="4"/>
        </w:pBdr>
        <w:spacing w:after="100" w:before="260"/>
      </w:pPr>
      <w:r>
        <w:rPr>
          <w:rFonts w:ascii="Arial" w:cs="Arial" w:eastAsia="Arial" w:hAnsi="Arial"/>
          <w:b/>
          <w:bCs/>
          <w:color w:val="1A2035"/>
          <w:sz w:val="26"/>
          <w:szCs w:val="26"/>
        </w:rPr>
        <w:t xml:space="preserve">8.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Breakpoint</w:t>
            </w:r>
          </w:p>
        </w:tc>
        <w:tc>
          <w:tcPr>
            <w:tcW w:type="dxa" w:w="28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16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Key Adaptations</w:t>
            </w:r>
          </w:p>
        </w:tc>
      </w:tr>
      <w:tr>
        <w:tc>
          <w:tcPr>
            <w:tcW w:type="dxa" w:w="1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375px+</w:t>
            </w:r>
          </w:p>
        </w:tc>
        <w:tc>
          <w:tcPr>
            <w:tcW w:type="dxa" w:w="28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Mobile (primary for booking flow)</w:t>
            </w:r>
          </w:p>
        </w:tc>
        <w:tc>
          <w:tcPr>
            <w:tcW w:type="dxa" w:w="51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Single column, full-width buttons, bottom-sheet modals</w:t>
            </w:r>
          </w:p>
        </w:tc>
      </w:tr>
      <w:tr>
        <w:tc>
          <w:tcPr>
            <w:tcW w:type="dxa" w:w="1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640px+</w:t>
            </w:r>
          </w:p>
        </w:tc>
        <w:tc>
          <w:tcPr>
            <w:tcW w:type="dxa" w:w="28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Large mobile / small tablet</w:t>
            </w:r>
          </w:p>
        </w:tc>
        <w:tc>
          <w:tcPr>
            <w:tcW w:type="dxa" w:w="51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Slot grid becomes 3 columns, form inputs side by side</w:t>
            </w:r>
          </w:p>
        </w:tc>
      </w:tr>
      <w:tr>
        <w:tc>
          <w:tcPr>
            <w:tcW w:type="dxa" w:w="14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1024px+</w:t>
            </w:r>
          </w:p>
        </w:tc>
        <w:tc>
          <w:tcPr>
            <w:tcW w:type="dxa" w:w="28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Desktop (primary for admin)</w:t>
            </w:r>
          </w:p>
        </w:tc>
        <w:tc>
          <w:tcPr>
            <w:tcW w:type="dxa" w:w="51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Sidebar appears, table columns expand, slide-overs</w:t>
            </w:r>
          </w:p>
        </w:tc>
      </w:tr>
      <w:tr>
        <w:tc>
          <w:tcPr>
            <w:tcW w:type="dxa" w:w="14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1280px+</w:t>
            </w:r>
          </w:p>
        </w:tc>
        <w:tc>
          <w:tcPr>
            <w:tcW w:type="dxa" w:w="28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Large desktop</w:t>
            </w:r>
          </w:p>
        </w:tc>
        <w:tc>
          <w:tcPr>
            <w:tcW w:type="dxa" w:w="51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Max content width capped at 1200px, sidebar widens slightly</w:t>
            </w:r>
          </w:p>
        </w:tc>
      </w:tr>
    </w:tbl>
    <w:p>
      <w:pPr>
        <w:spacing w:after="60"/>
      </w:pPr>
      <w:r>
        <w:t xml:space="preserve"/>
      </w:r>
    </w:p>
    <w:p>
      <w:pPr>
        <w:pStyle w:val="Heading2"/>
        <w:pBdr>
          <w:bottom w:val="single" w:color="DEE3EE" w:sz="3" w:space="4"/>
        </w:pBdr>
        <w:spacing w:after="100" w:before="260"/>
      </w:pPr>
      <w:r>
        <w:rPr>
          <w:rFonts w:ascii="Arial" w:cs="Arial" w:eastAsia="Arial" w:hAnsi="Arial"/>
          <w:b/>
          <w:bCs/>
          <w:color w:val="1A2035"/>
          <w:sz w:val="26"/>
          <w:szCs w:val="26"/>
        </w:rPr>
        <w:t xml:space="preserve">9. Page-Level UX Specifications</w:t>
      </w:r>
    </w:p>
    <w:p>
      <w:pPr>
        <w:pStyle w:val="Heading3"/>
        <w:spacing w:after="80" w:before="200"/>
      </w:pPr>
      <w:r>
        <w:rPr>
          <w:rFonts w:ascii="Arial" w:cs="Arial" w:eastAsia="Arial" w:hAnsi="Arial"/>
          <w:b/>
          <w:bCs/>
          <w:color w:val="4F46E5"/>
          <w:sz w:val="22"/>
          <w:szCs w:val="22"/>
        </w:rPr>
        <w:t xml:space="preserve">Public Booking Home (Service List)</w:t>
      </w:r>
    </w:p>
    <w:p>
      <w:pPr>
        <w:pStyle w:val="ListParagraph"/>
        <w:numPr>
          <w:ilvl w:val="0"/>
          <w:numId w:val="2"/>
        </w:numPr>
        <w:spacing w:after="80"/>
      </w:pPr>
      <w:r>
        <w:rPr>
          <w:rFonts w:ascii="Arial" w:cs="Arial" w:eastAsia="Arial" w:hAnsi="Arial"/>
          <w:color w:val="1A2035"/>
          <w:sz w:val="22"/>
          <w:szCs w:val="22"/>
        </w:rPr>
        <w:t xml:space="preserve">Header: Tenant logo (if set) + business name. No nav links — nothing to navigate to.</w:t>
      </w:r>
    </w:p>
    <w:p>
      <w:pPr>
        <w:pStyle w:val="ListParagraph"/>
        <w:numPr>
          <w:ilvl w:val="0"/>
          <w:numId w:val="2"/>
        </w:numPr>
        <w:spacing w:after="80"/>
      </w:pPr>
      <w:r>
        <w:rPr>
          <w:rFonts w:ascii="Arial" w:cs="Arial" w:eastAsia="Arial" w:hAnsi="Arial"/>
          <w:color w:val="1A2035"/>
          <w:sz w:val="22"/>
          <w:szCs w:val="22"/>
        </w:rPr>
        <w:t xml:space="preserve">Below header: business tagline or "Book your appointment" default.</w:t>
      </w:r>
    </w:p>
    <w:p>
      <w:pPr>
        <w:pStyle w:val="ListParagraph"/>
        <w:numPr>
          <w:ilvl w:val="0"/>
          <w:numId w:val="2"/>
        </w:numPr>
        <w:spacing w:after="80"/>
      </w:pPr>
      <w:r>
        <w:rPr>
          <w:rFonts w:ascii="Arial" w:cs="Arial" w:eastAsia="Arial" w:hAnsi="Arial"/>
          <w:color w:val="1A2035"/>
          <w:sz w:val="22"/>
          <w:szCs w:val="22"/>
        </w:rPr>
        <w:t xml:space="preserve">Service list: each item is a full-width tap target, minimum 56px height.</w:t>
      </w:r>
    </w:p>
    <w:p>
      <w:pPr>
        <w:pStyle w:val="ListParagraph"/>
        <w:numPr>
          <w:ilvl w:val="0"/>
          <w:numId w:val="2"/>
        </w:numPr>
        <w:spacing w:after="80"/>
      </w:pPr>
      <w:r>
        <w:rPr>
          <w:rFonts w:ascii="Arial" w:cs="Arial" w:eastAsia="Arial" w:hAnsi="Arial"/>
          <w:color w:val="1A2035"/>
          <w:sz w:val="22"/>
          <w:szCs w:val="22"/>
        </w:rPr>
        <w:t xml:space="preserve">No footer — keep customer focused on booking, nothing else.</w:t>
      </w:r>
    </w:p>
    <w:p>
      <w:pPr>
        <w:spacing w:after="60"/>
      </w:pPr>
      <w:r>
        <w:t xml:space="preserve"/>
      </w:r>
    </w:p>
    <w:p>
      <w:pPr>
        <w:pStyle w:val="Heading3"/>
        <w:spacing w:after="80" w:before="200"/>
      </w:pPr>
      <w:r>
        <w:rPr>
          <w:rFonts w:ascii="Arial" w:cs="Arial" w:eastAsia="Arial" w:hAnsi="Arial"/>
          <w:b/>
          <w:bCs/>
          <w:color w:val="4F46E5"/>
          <w:sz w:val="22"/>
          <w:szCs w:val="22"/>
        </w:rPr>
        <w:t xml:space="preserve">Admin Dashboard Home</w:t>
      </w:r>
    </w:p>
    <w:p>
      <w:pPr>
        <w:pStyle w:val="ListParagraph"/>
        <w:numPr>
          <w:ilvl w:val="0"/>
          <w:numId w:val="2"/>
        </w:numPr>
        <w:spacing w:after="80"/>
      </w:pPr>
      <w:r>
        <w:rPr>
          <w:rFonts w:ascii="Arial" w:cs="Arial" w:eastAsia="Arial" w:hAnsi="Arial"/>
          <w:color w:val="1A2035"/>
          <w:sz w:val="22"/>
          <w:szCs w:val="22"/>
        </w:rPr>
        <w:t xml:space="preserve">Top of main content: 4 KPI cards — Today's Bookings, This Week, Pending Confirmation, Upcoming (next booking).</w:t>
      </w:r>
    </w:p>
    <w:p>
      <w:pPr>
        <w:pStyle w:val="ListParagraph"/>
        <w:numPr>
          <w:ilvl w:val="0"/>
          <w:numId w:val="2"/>
        </w:numPr>
        <w:spacing w:after="80"/>
      </w:pPr>
      <w:r>
        <w:rPr>
          <w:rFonts w:ascii="Arial" w:cs="Arial" w:eastAsia="Arial" w:hAnsi="Arial"/>
          <w:color w:val="1A2035"/>
          <w:sz w:val="22"/>
          <w:szCs w:val="22"/>
        </w:rPr>
        <w:t xml:space="preserve">Below KPIs: Upcoming bookings list (next 5), each row shows time, customer name, service, status badge.</w:t>
      </w:r>
    </w:p>
    <w:p>
      <w:pPr>
        <w:pStyle w:val="ListParagraph"/>
        <w:numPr>
          <w:ilvl w:val="0"/>
          <w:numId w:val="2"/>
        </w:numPr>
        <w:spacing w:after="80"/>
      </w:pPr>
      <w:r>
        <w:rPr>
          <w:rFonts w:ascii="Arial" w:cs="Arial" w:eastAsia="Arial" w:hAnsi="Arial"/>
          <w:color w:val="1A2035"/>
          <w:sz w:val="22"/>
          <w:szCs w:val="22"/>
        </w:rPr>
        <w:t xml:space="preserve">Right side: quick actions panel — "Block a time slot", "Add service", "View full calendar".</w:t>
      </w:r>
    </w:p>
    <w:p>
      <w:pPr>
        <w:spacing w:after="60"/>
      </w:pPr>
      <w:r>
        <w:t xml:space="preserve"/>
      </w:r>
    </w:p>
    <w:p>
      <w:pPr>
        <w:pStyle w:val="Heading3"/>
        <w:spacing w:after="80" w:before="200"/>
      </w:pPr>
      <w:r>
        <w:rPr>
          <w:rFonts w:ascii="Arial" w:cs="Arial" w:eastAsia="Arial" w:hAnsi="Arial"/>
          <w:b/>
          <w:bCs/>
          <w:color w:val="4F46E5"/>
          <w:sz w:val="22"/>
          <w:szCs w:val="22"/>
        </w:rPr>
        <w:t xml:space="preserve">Admin Settings</w:t>
      </w:r>
    </w:p>
    <w:p>
      <w:pPr>
        <w:pStyle w:val="ListParagraph"/>
        <w:numPr>
          <w:ilvl w:val="0"/>
          <w:numId w:val="2"/>
        </w:numPr>
        <w:spacing w:after="80"/>
      </w:pPr>
      <w:r>
        <w:rPr>
          <w:rFonts w:ascii="Arial" w:cs="Arial" w:eastAsia="Arial" w:hAnsi="Arial"/>
          <w:color w:val="1A2035"/>
          <w:sz w:val="22"/>
          <w:szCs w:val="22"/>
        </w:rPr>
        <w:t xml:space="preserve">Grouped into tabs: General (name, logo, colour), Schedule, Services, Staff, Danger Zone (delete account).</w:t>
      </w:r>
    </w:p>
    <w:p>
      <w:pPr>
        <w:pStyle w:val="ListParagraph"/>
        <w:numPr>
          <w:ilvl w:val="0"/>
          <w:numId w:val="2"/>
        </w:numPr>
        <w:spacing w:after="80"/>
      </w:pPr>
      <w:r>
        <w:rPr>
          <w:rFonts w:ascii="Arial" w:cs="Arial" w:eastAsia="Arial" w:hAnsi="Arial"/>
          <w:color w:val="1A2035"/>
          <w:sz w:val="22"/>
          <w:szCs w:val="22"/>
        </w:rPr>
        <w:t xml:space="preserve">Danger Zone is visually separated with a red border callout — "This cannot be undone" warning visible before the button.</w:t>
      </w:r>
    </w:p>
    <w:p>
      <w:pPr>
        <w:spacing w:after="60"/>
      </w:pPr>
      <w:r>
        <w:t xml:space="preserve"/>
      </w:r>
    </w:p>
    <w:p>
      <w:pPr>
        <w:pStyle w:val="Heading2"/>
        <w:pBdr>
          <w:bottom w:val="single" w:color="DEE3EE" w:sz="3" w:space="4"/>
        </w:pBdr>
        <w:spacing w:after="100" w:before="260"/>
      </w:pPr>
      <w:r>
        <w:rPr>
          <w:rFonts w:ascii="Arial" w:cs="Arial" w:eastAsia="Arial" w:hAnsi="Arial"/>
          <w:b/>
          <w:bCs/>
          <w:color w:val="1A2035"/>
          <w:sz w:val="26"/>
          <w:szCs w:val="26"/>
        </w:rPr>
        <w:t xml:space="preserve">10. Loading and Error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4160"/>
            <w:tcBorders>
              <w:top w:val="single" w:color="DEE3EE" w:sz="1"/>
              <w:left w:val="single" w:color="DEE3EE" w:sz="1"/>
              <w:bottom w:val="single" w:color="DEE3EE" w:sz="1"/>
              <w:right w:val="single" w:color="DEE3EE" w:sz="1"/>
            </w:tcBorders>
            <w:shd w:fill="4F46E5"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22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Initial page load</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Skeleton screens matching content shape</w:t>
            </w:r>
          </w:p>
        </w:tc>
        <w:tc>
          <w:tcPr>
            <w:tcW w:type="dxa" w:w="41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Service list: 3 grey pill-height blocks</w:t>
            </w:r>
          </w:p>
        </w:tc>
      </w:tr>
      <w:tr>
        <w:tc>
          <w:tcPr>
            <w:tcW w:type="dxa" w:w="22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API call in progress</w:t>
            </w:r>
          </w:p>
        </w:tc>
        <w:tc>
          <w:tcPr>
            <w:tcW w:type="dxa" w:w="3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Spinner inside the triggering button</w:t>
            </w:r>
          </w:p>
        </w:tc>
        <w:tc>
          <w:tcPr>
            <w:tcW w:type="dxa" w:w="41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"Booking..." with spinner instead of "Confirm booking"</w:t>
            </w:r>
          </w:p>
        </w:tc>
      </w:tr>
      <w:tr>
        <w:tc>
          <w:tcPr>
            <w:tcW w:type="dxa" w:w="22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API success</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Optimistic update or redirect + toast</w:t>
            </w:r>
          </w:p>
        </w:tc>
        <w:tc>
          <w:tcPr>
            <w:tcW w:type="dxa" w:w="41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Status badge turns green, toast "Booking confirmed"</w:t>
            </w:r>
          </w:p>
        </w:tc>
      </w:tr>
      <w:tr>
        <w:tc>
          <w:tcPr>
            <w:tcW w:type="dxa" w:w="22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API error (network)</w:t>
            </w:r>
          </w:p>
        </w:tc>
        <w:tc>
          <w:tcPr>
            <w:tcW w:type="dxa" w:w="3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Toast error + retry button</w:t>
            </w:r>
          </w:p>
        </w:tc>
        <w:tc>
          <w:tcPr>
            <w:tcW w:type="dxa" w:w="41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"Connection lost — please retry"</w:t>
            </w:r>
          </w:p>
        </w:tc>
      </w:tr>
      <w:tr>
        <w:tc>
          <w:tcPr>
            <w:tcW w:type="dxa" w:w="22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API error (business)</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Inline message in context</w:t>
            </w:r>
          </w:p>
        </w:tc>
        <w:tc>
          <w:tcPr>
            <w:tcW w:type="dxa" w:w="41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"This slot was just taken — choose another time"</w:t>
            </w:r>
          </w:p>
        </w:tc>
      </w:tr>
      <w:tr>
        <w:tc>
          <w:tcPr>
            <w:tcW w:type="dxa" w:w="22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Empty state</w:t>
            </w:r>
          </w:p>
        </w:tc>
        <w:tc>
          <w:tcPr>
            <w:tcW w:type="dxa" w:w="300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Illustration + single CTA</w:t>
            </w:r>
          </w:p>
        </w:tc>
        <w:tc>
          <w:tcPr>
            <w:tcW w:type="dxa" w:w="4160"/>
            <w:tcBorders>
              <w:top w:val="single" w:color="DEE3EE" w:sz="1"/>
              <w:left w:val="single" w:color="DEE3EE" w:sz="1"/>
              <w:bottom w:val="single" w:color="DEE3EE" w:sz="1"/>
              <w:right w:val="single" w:color="DEE3EE" w:sz="1"/>
            </w:tcBorders>
            <w:shd w:fill="F7F9FC" w:val="clear"/>
            <w:tcMar>
              <w:top w:type="dxa" w:w="70"/>
              <w:left w:type="dxa" w:w="120"/>
              <w:bottom w:type="dxa" w:w="70"/>
              <w:right w:type="dxa" w:w="120"/>
            </w:tcMar>
          </w:tcPr>
          <w:p>
            <w:r>
              <w:rPr>
                <w:rFonts w:ascii="Arial" w:cs="Arial" w:eastAsia="Arial" w:hAnsi="Arial"/>
                <w:color w:val="1A2035"/>
                <w:sz w:val="20"/>
                <w:szCs w:val="20"/>
              </w:rPr>
              <w:t xml:space="preserve">"No bookings today — share your booking link to get started"</w:t>
            </w:r>
          </w:p>
        </w:tc>
      </w:tr>
      <w:tr>
        <w:tc>
          <w:tcPr>
            <w:tcW w:type="dxa" w:w="22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404 tenant not found</w:t>
            </w:r>
          </w:p>
        </w:tc>
        <w:tc>
          <w:tcPr>
            <w:tcW w:type="dxa" w:w="300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Branded error page with link to home</w:t>
            </w:r>
          </w:p>
        </w:tc>
        <w:tc>
          <w:tcPr>
            <w:tcW w:type="dxa" w:w="4160"/>
            <w:tcBorders>
              <w:top w:val="single" w:color="DEE3EE" w:sz="1"/>
              <w:left w:val="single" w:color="DEE3EE" w:sz="1"/>
              <w:bottom w:val="single" w:color="DEE3EE" w:sz="1"/>
              <w:right w:val="single" w:color="DEE3EE" w:sz="1"/>
            </w:tcBorders>
            <w:shd w:fill="FFFFFF" w:val="clear"/>
            <w:tcMar>
              <w:top w:type="dxa" w:w="70"/>
              <w:left w:type="dxa" w:w="120"/>
              <w:bottom w:type="dxa" w:w="70"/>
              <w:right w:type="dxa" w:w="120"/>
            </w:tcMar>
          </w:tcPr>
          <w:p>
            <w:r>
              <w:rPr>
                <w:rFonts w:ascii="Arial" w:cs="Arial" w:eastAsia="Arial" w:hAnsi="Arial"/>
                <w:color w:val="1A2035"/>
                <w:sz w:val="20"/>
                <w:szCs w:val="20"/>
              </w:rPr>
              <w:t xml:space="preserve">"This booking page doesn't exist. Are you looking for yourdomain.com?"</w:t>
            </w:r>
          </w:p>
        </w:tc>
      </w:tr>
    </w:tbl>
    <w:p>
      <w:pPr>
        <w:spacing w:after="60"/>
      </w:pPr>
      <w:r>
        <w:t xml:space="preserve"/>
      </w:r>
    </w:p>
    <w:p>
      <w:pPr>
        <w:spacing w:after="60"/>
      </w:pPr>
      <w:r>
        <w:t xml:space="preserve"/>
      </w:r>
    </w:p>
    <w:p>
      <w:pPr>
        <w:spacing w:before="400"/>
        <w:jc w:val="center"/>
      </w:pPr>
      <w:r>
        <w:rPr>
          <w:rFonts w:ascii="Arial" w:cs="Arial" w:eastAsia="Arial" w:hAnsi="Arial"/>
          <w:i/>
          <w:iCs/>
          <w:color w:val="A0AABE"/>
          <w:sz w:val="20"/>
          <w:szCs w:val="20"/>
        </w:rPr>
        <w:t xml:space="preserve">— End of UI/UX Brief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035"/>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A203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F46E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2026-06-01T10:03:56.658Z</dcterms:created>
  <dcterms:modified xsi:type="dcterms:W3CDTF">2026-06-01T10:03:56.658Z</dcterms:modified>
</cp:coreProperties>
</file>

<file path=docProps/custom.xml><?xml version="1.0" encoding="utf-8"?>
<Properties xmlns="http://schemas.openxmlformats.org/officeDocument/2006/custom-properties" xmlns:vt="http://schemas.openxmlformats.org/officeDocument/2006/docPropsVTypes"/>
</file>