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Layer 3 – AI Violation Detection &amp; Validation Layer</w:t>
      </w:r>
    </w:p>
    <w:p>
      <w:pPr>
        <w:pStyle w:val="Heading1"/>
      </w:pPr>
      <w:r>
        <w:t>Objective</w:t>
      </w:r>
    </w:p>
    <w:p>
      <w:r>
        <w:t>Automatically identify, classify, validate, and document traffic violations using enhanced evidence frames, intelligent ROI crops, and traffic-rule reasoning.</w:t>
      </w:r>
    </w:p>
    <w:p>
      <w:pPr>
        <w:pStyle w:val="Heading1"/>
      </w:pPr>
      <w:r>
        <w:t>Input From Layer 2</w:t>
      </w:r>
    </w:p>
    <w:p>
      <w:r>
        <w:t>Enhanced Frame, ROI Crops, Camera Metadata, GPS, Timestamp, RT-DETR Detection Metadata, Bounding Boxes and ROI References.</w:t>
      </w:r>
    </w:p>
    <w:p>
      <w:pPr>
        <w:pStyle w:val="Heading1"/>
      </w:pPr>
      <w:r>
        <w:t>Full Frame Analysis</w:t>
      </w:r>
    </w:p>
    <w:p>
      <w:r>
        <w:t>Wrong Side Driving, Red Light Violation, Stop Line Violation, Illegal Parking Detection, Traffic Context Analysis.</w:t>
      </w:r>
    </w:p>
    <w:p>
      <w:pPr>
        <w:pStyle w:val="Heading1"/>
      </w:pPr>
      <w:r>
        <w:t>ROI-Based Analysis</w:t>
      </w:r>
    </w:p>
    <w:p>
      <w:r>
        <w:t>License Plate ROI → PaddleOCR</w:t>
        <w:br/>
        <w:t>Helmet ROI → Helmet Detection</w:t>
        <w:br/>
        <w:t>Seatbelt ROI → Seatbelt Detection</w:t>
        <w:br/>
        <w:t>Rider ROI → Rider Counting</w:t>
        <w:br/>
        <w:t>Vehicle ROI → Vehicle Classification</w:t>
        <w:br/>
        <w:t>Driver ROI → Driver Context Analysis</w:t>
      </w:r>
    </w:p>
    <w:p>
      <w:pPr>
        <w:pStyle w:val="Heading1"/>
      </w:pPr>
      <w:r>
        <w:t>Results Aggregator</w:t>
      </w:r>
    </w:p>
    <w:p>
      <w:r>
        <w:t>Combines OCR, Helmet, Seatbelt, Rider Count, Vehicle Type and Context Violations.</w:t>
      </w:r>
    </w:p>
    <w:p>
      <w:pPr>
        <w:pStyle w:val="Heading1"/>
      </w:pPr>
      <w:r>
        <w:t>Rule Engine</w:t>
      </w:r>
    </w:p>
    <w:p>
      <w:r>
        <w:t>Helmet Missing → Helmet Violation</w:t>
        <w:br/>
        <w:t>Seatbelt Missing → Seatbelt Violation</w:t>
        <w:br/>
        <w:t>Rider Count &gt; 2 → Triple Riding</w:t>
        <w:br/>
        <w:t>Red Light Crossed → Red Light Violation</w:t>
        <w:br/>
        <w:t>Stop Line Crossed → Stop Line Violation</w:t>
        <w:br/>
        <w:t>Wrong Side Driving → Wrong Side Violation</w:t>
        <w:br/>
        <w:t>Illegal Parking → Illegal Parking Violation</w:t>
      </w:r>
    </w:p>
    <w:p>
      <w:pPr>
        <w:pStyle w:val="Heading1"/>
      </w:pPr>
      <w:r>
        <w:t>Agentic Validation</w:t>
      </w:r>
    </w:p>
    <w:p>
      <w:r>
        <w:t>Consistency Verification, Context Validation, False Positive Reduction, Explainable AI Summary, Confidence Refinement.</w:t>
      </w:r>
    </w:p>
    <w:p>
      <w:pPr>
        <w:pStyle w:val="Heading1"/>
      </w:pPr>
      <w:r>
        <w:t>Evidence Fusion Engine</w:t>
      </w:r>
    </w:p>
    <w:p>
      <w:r>
        <w:t>Combines violations, OCR results, ROI references, confidence scores, summaries and metadata.</w:t>
      </w:r>
    </w:p>
    <w:p>
      <w:pPr>
        <w:pStyle w:val="Heading1"/>
      </w:pPr>
      <w:r>
        <w:t>Output Generated</w:t>
      </w:r>
    </w:p>
    <w:p>
      <w:r>
        <w:t>Violation Type, Severity, Confidence Score, Annotated Evidence Image, Enhanced Frame, ROI Crops, Bounding Boxes, Registration Number, Location, Timestamp and Agentic Explanation.</w:t>
      </w:r>
    </w:p>
    <w:p>
      <w:pPr>
        <w:pStyle w:val="Heading1"/>
      </w:pPr>
      <w:r>
        <w:t>Technical Stack</w:t>
      </w:r>
    </w:p>
    <w:p>
      <w:r>
        <w:t>PaddleOCR, Helmet Detection Model, Seatbelt Detection Model, Rider Counting Model, Vehicle Classification Model, OpenCV, Python, Kafka, Redis, MinIO, LLM/Agentic AI.</w:t>
      </w:r>
    </w:p>
    <w:p>
      <w:pPr>
        <w:pStyle w:val="Heading1"/>
      </w:pPr>
      <w:r>
        <w:t>Key Innovation</w:t>
      </w:r>
    </w:p>
    <w:p>
      <w:r>
        <w:t>Layer 2: Enhancement → RT-DETR → ROI Intelligence</w:t>
        <w:br/>
        <w:t>Layer 3: Specialized Models → Rule Engine → Agentic Validation → Evidence Fusion</w:t>
        <w:br/>
        <w:t>Detection → Rule Validation → Agentic Verification → Evidence Fusion → Enforcement-Ready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