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77777777" w:rsidR="001379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Network Cable Name: </w:t>
      </w:r>
    </w:p>
    <w:p w14:paraId="4CDCB6EB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09134FD8" w14:textId="77777777" w:rsidR="00595F9B" w:rsidRPr="00595F9B" w:rsidRDefault="00595F9B" w:rsidP="00595F9B">
      <w:pPr>
        <w:pStyle w:val="ListParagraph"/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595F9B">
        <w:rPr>
          <w:rFonts w:eastAsia="Calibri"/>
          <w:color w:val="000000"/>
          <w:sz w:val="24"/>
          <w:szCs w:val="24"/>
        </w:rPr>
        <w:t>Used in LANs. UTP (Unshielded Twisted Pair) is common in homes/offices. STP (Shielded Twisted Pair) includes shielding to prevent interference.</w:t>
      </w:r>
    </w:p>
    <w:p w14:paraId="53F72541" w14:textId="77777777" w:rsidR="00595F9B" w:rsidRDefault="00595F9B" w:rsidP="00595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4A6245FD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022E87A2" w14:textId="6B7CCE6E" w:rsidR="00D46B75" w:rsidRDefault="00D46B75" w:rsidP="00D46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0844C1" wp14:editId="0E425E15">
            <wp:extent cx="5010785" cy="2552700"/>
            <wp:effectExtent l="0" t="0" r="0" b="0"/>
            <wp:docPr id="180936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673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4276" w14:textId="77777777" w:rsidR="00D46B75" w:rsidRDefault="00D46B75" w:rsidP="00D46B75">
      <w:pPr>
        <w:numPr>
          <w:ilvl w:val="0"/>
          <w:numId w:val="3"/>
        </w:numPr>
        <w:spacing w:after="0" w:line="240" w:lineRule="auto"/>
        <w:rPr>
          <w:rFonts w:eastAsia="Calibri"/>
          <w:b/>
          <w:bCs/>
          <w:color w:val="000000"/>
          <w:sz w:val="24"/>
          <w:szCs w:val="24"/>
        </w:rPr>
      </w:pPr>
      <w:r>
        <w:rPr>
          <w:rFonts w:eastAsia="Calibri"/>
          <w:b/>
          <w:bCs/>
          <w:color w:val="000000"/>
          <w:sz w:val="24"/>
          <w:szCs w:val="24"/>
        </w:rPr>
        <w:t>Coaxial Cable:</w:t>
      </w:r>
    </w:p>
    <w:p w14:paraId="7E24622F" w14:textId="77777777" w:rsidR="00D46B75" w:rsidRPr="00D46B75" w:rsidRDefault="00D46B75" w:rsidP="00D46B75">
      <w:pPr>
        <w:pStyle w:val="ListParagraph"/>
        <w:numPr>
          <w:ilvl w:val="0"/>
          <w:numId w:val="6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D46B75">
        <w:rPr>
          <w:rFonts w:eastAsia="Calibri"/>
          <w:b/>
          <w:color w:val="000000"/>
          <w:sz w:val="24"/>
          <w:szCs w:val="24"/>
        </w:rPr>
        <w:t>Description</w:t>
      </w:r>
      <w:r w:rsidRPr="00D46B75">
        <w:rPr>
          <w:rFonts w:eastAsia="Calibri"/>
          <w:color w:val="000000"/>
          <w:sz w:val="24"/>
          <w:szCs w:val="24"/>
        </w:rPr>
        <w:t>:</w:t>
      </w:r>
    </w:p>
    <w:p w14:paraId="54D7A38D" w14:textId="77777777" w:rsidR="00D46B75" w:rsidRPr="00D46B75" w:rsidRDefault="00D46B75" w:rsidP="00D46B75">
      <w:pP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D46B75">
        <w:rPr>
          <w:rFonts w:eastAsia="Calibri"/>
          <w:color w:val="000000"/>
          <w:sz w:val="24"/>
          <w:szCs w:val="24"/>
        </w:rPr>
        <w:t>Contains a core conductor surrounded by insulation, shielding, and outer jacket. Used in cable TV and early Ethernet.</w:t>
      </w:r>
    </w:p>
    <w:p w14:paraId="6FAA4970" w14:textId="77777777" w:rsidR="00D46B75" w:rsidRDefault="00D46B75" w:rsidP="00D46B75">
      <w:pPr>
        <w:pStyle w:val="ListParagraph"/>
        <w:numPr>
          <w:ilvl w:val="0"/>
          <w:numId w:val="6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D46B75">
        <w:rPr>
          <w:rFonts w:eastAsia="Calibri"/>
          <w:b/>
          <w:color w:val="000000"/>
          <w:sz w:val="24"/>
          <w:szCs w:val="24"/>
        </w:rPr>
        <w:t>Diagram</w:t>
      </w:r>
      <w:r w:rsidRPr="00D46B75">
        <w:rPr>
          <w:rFonts w:eastAsia="Calibri"/>
          <w:color w:val="000000"/>
          <w:sz w:val="24"/>
          <w:szCs w:val="24"/>
        </w:rPr>
        <w:t>:</w:t>
      </w:r>
    </w:p>
    <w:p w14:paraId="31244585" w14:textId="77777777" w:rsidR="00D46B75" w:rsidRDefault="00D46B75" w:rsidP="00D46B75">
      <w:pPr>
        <w:pStyle w:val="ListParagraph"/>
        <w:spacing w:after="0" w:line="240" w:lineRule="auto"/>
        <w:ind w:left="1080"/>
        <w:rPr>
          <w:rFonts w:eastAsia="Calibri"/>
          <w:color w:val="000000"/>
          <w:sz w:val="24"/>
          <w:szCs w:val="24"/>
        </w:rPr>
      </w:pPr>
    </w:p>
    <w:p w14:paraId="26199597" w14:textId="66147041" w:rsidR="00D46B75" w:rsidRPr="00D46B75" w:rsidRDefault="00D46B75" w:rsidP="00D46B75">
      <w:pPr>
        <w:pStyle w:val="ListParagraph"/>
        <w:spacing w:after="0" w:line="240" w:lineRule="auto"/>
        <w:ind w:left="1080"/>
        <w:rPr>
          <w:rFonts w:eastAsia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36D11" wp14:editId="1F1BFDE5">
            <wp:extent cx="4314825" cy="3314700"/>
            <wp:effectExtent l="0" t="0" r="9525" b="0"/>
            <wp:docPr id="128261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1085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E0D1" w14:textId="77777777" w:rsidR="00D46B75" w:rsidRDefault="00D46B75" w:rsidP="00D46B75">
      <w:pPr>
        <w:numPr>
          <w:ilvl w:val="0"/>
          <w:numId w:val="3"/>
        </w:numPr>
        <w:spacing w:after="0" w:line="240" w:lineRule="auto"/>
        <w:rPr>
          <w:rFonts w:eastAsia="Calibri"/>
          <w:b/>
          <w:bCs/>
          <w:color w:val="000000"/>
          <w:sz w:val="24"/>
          <w:szCs w:val="24"/>
        </w:rPr>
      </w:pPr>
      <w:r>
        <w:rPr>
          <w:rFonts w:eastAsia="Calibri"/>
          <w:b/>
          <w:bCs/>
          <w:color w:val="000000"/>
          <w:sz w:val="24"/>
          <w:szCs w:val="24"/>
        </w:rPr>
        <w:t>Fiber Optic Cable:</w:t>
      </w:r>
    </w:p>
    <w:p w14:paraId="77386FD0" w14:textId="77777777" w:rsidR="00D46B75" w:rsidRPr="00D46B75" w:rsidRDefault="00D46B75" w:rsidP="00D46B75">
      <w:pPr>
        <w:pStyle w:val="ListParagraph"/>
        <w:numPr>
          <w:ilvl w:val="0"/>
          <w:numId w:val="6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D46B75">
        <w:rPr>
          <w:rFonts w:eastAsia="Calibri"/>
          <w:b/>
          <w:color w:val="000000"/>
          <w:sz w:val="24"/>
          <w:szCs w:val="24"/>
        </w:rPr>
        <w:t>Description</w:t>
      </w:r>
      <w:r w:rsidRPr="00D46B75">
        <w:rPr>
          <w:rFonts w:eastAsia="Calibri"/>
          <w:color w:val="000000"/>
          <w:sz w:val="24"/>
          <w:szCs w:val="24"/>
        </w:rPr>
        <w:t>:</w:t>
      </w:r>
    </w:p>
    <w:p w14:paraId="4B26801D" w14:textId="77777777" w:rsidR="00D46B75" w:rsidRDefault="00D46B75" w:rsidP="00D46B75">
      <w:pP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Transmits data as light. Offers very high speed and long-distance transmission. Immune to electromagnetic interference.</w:t>
      </w:r>
    </w:p>
    <w:p w14:paraId="3723D4FA" w14:textId="27106F36" w:rsidR="00137993" w:rsidRPr="00D46B75" w:rsidRDefault="00D46B75" w:rsidP="00D46B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 w:rsidRPr="00D46B75"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b/>
          <w:color w:val="000000"/>
          <w:sz w:val="24"/>
          <w:szCs w:val="24"/>
        </w:rPr>
        <w:t>:</w:t>
      </w:r>
    </w:p>
    <w:p w14:paraId="2AEFDE79" w14:textId="033B1375" w:rsidR="00D46B75" w:rsidRPr="00D46B75" w:rsidRDefault="00D46B75" w:rsidP="00D46B7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662994" wp14:editId="4655BD7A">
            <wp:extent cx="5563235" cy="3276600"/>
            <wp:effectExtent l="0" t="0" r="0" b="0"/>
            <wp:docPr id="125703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389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632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954B" w14:textId="4E655C29" w:rsidR="00137993" w:rsidRPr="00D46B75" w:rsidRDefault="00137993" w:rsidP="00D46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tbl>
      <w:tblPr>
        <w:tblW w:w="978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4510"/>
        <w:gridCol w:w="4395"/>
      </w:tblGrid>
      <w:tr w:rsidR="00D46B75" w:rsidRPr="00D46B75" w14:paraId="0E1EC157" w14:textId="77777777" w:rsidTr="00D46B75">
        <w:trPr>
          <w:trHeight w:val="39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5E1F1D1" w14:textId="77777777" w:rsidR="00D46B75" w:rsidRPr="00D46B75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D46B7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806B026" w14:textId="77777777" w:rsidR="00D46B75" w:rsidRPr="00D46B75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D46B7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Guided Media</w:t>
            </w:r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A077C0" w14:textId="77777777" w:rsidR="00D46B75" w:rsidRPr="00D46B75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D46B7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Unguided Media</w:t>
            </w:r>
          </w:p>
        </w:tc>
      </w:tr>
      <w:tr w:rsidR="00D46B75" w:rsidRPr="00D46B75" w14:paraId="1E1C01A0" w14:textId="77777777" w:rsidTr="00D46B75">
        <w:trPr>
          <w:trHeight w:val="39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CEBF01C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2674348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Uses physical path (cables) to transmit signals.</w:t>
            </w:r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8CE438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Transmits signals wirelessly through air.</w:t>
            </w:r>
          </w:p>
        </w:tc>
      </w:tr>
      <w:tr w:rsidR="00D46B75" w:rsidRPr="00D46B75" w14:paraId="0D162399" w14:textId="77777777" w:rsidTr="00D46B75">
        <w:trPr>
          <w:trHeight w:val="39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772354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931CF0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Examples: Twisted Pair, Coaxial, Fiber Optic.</w:t>
            </w:r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CA11B5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Examples: Radio waves, Microwaves, Infrared.</w:t>
            </w:r>
          </w:p>
        </w:tc>
      </w:tr>
      <w:tr w:rsidR="00D46B75" w:rsidRPr="00D46B75" w14:paraId="0ECF5209" w14:textId="77777777" w:rsidTr="00D46B75">
        <w:trPr>
          <w:trHeight w:val="39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606C11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1E8696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High security and less susceptible to interference.</w:t>
            </w:r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1E3475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More vulnerable to interference and signal loss.</w:t>
            </w:r>
          </w:p>
        </w:tc>
      </w:tr>
      <w:tr w:rsidR="00D46B75" w:rsidRPr="00D46B75" w14:paraId="09337AA2" w14:textId="77777777" w:rsidTr="00D46B75">
        <w:trPr>
          <w:trHeight w:val="39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28ADB77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41246E9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Installation cost is higher.</w:t>
            </w:r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73AF4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vanish/>
                <w:color w:val="000000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10"/>
            </w:tblGrid>
            <w:tr w:rsidR="00D46B75" w:rsidRPr="005E141A" w14:paraId="110979E2" w14:textId="77777777">
              <w:trPr>
                <w:tblCellSpacing w:w="15" w:type="dxa"/>
                <w:hidden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DD621A" w14:textId="77777777" w:rsidR="00D46B75" w:rsidRPr="005E141A" w:rsidRDefault="00D46B75" w:rsidP="00D46B7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  <w:rPr>
                      <w:rFonts w:ascii="Cambria" w:eastAsia="Cambria" w:hAnsi="Cambria" w:cs="Cambria"/>
                      <w:vanish/>
                      <w:color w:val="000000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3957EF0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Cheaper and easier to deploy over large areas.</w:t>
            </w:r>
          </w:p>
        </w:tc>
      </w:tr>
      <w:tr w:rsidR="00D46B75" w:rsidRPr="00D46B75" w14:paraId="21779391" w14:textId="77777777" w:rsidTr="00D46B75">
        <w:trPr>
          <w:trHeight w:val="39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6F44A3B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4D087CF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Directional; point-to-point or point-to-multipoint.</w:t>
            </w:r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EF6E9E4" w14:textId="77777777" w:rsidR="00D46B75" w:rsidRPr="005E141A" w:rsidRDefault="00D46B75" w:rsidP="00D4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E141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Mostly omnidirectional broadcast.</w:t>
            </w:r>
          </w:p>
        </w:tc>
      </w:tr>
    </w:tbl>
    <w:p w14:paraId="10C0C45B" w14:textId="77777777" w:rsidR="00D46B75" w:rsidRDefault="00D46B75" w:rsidP="00D46B7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10C58F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242D0F76" w14:textId="6E85FD34" w:rsidR="00137993" w:rsidRDefault="00D46B75">
      <w:pPr>
        <w:ind w:left="720" w:firstLine="720"/>
        <w:rPr>
          <w:b/>
          <w:color w:val="FF0000"/>
        </w:rPr>
      </w:pPr>
      <w:r>
        <w:rPr>
          <w:noProof/>
        </w:rPr>
        <w:drawing>
          <wp:inline distT="0" distB="0" distL="0" distR="0" wp14:anchorId="254FA662" wp14:editId="7BAEC60E">
            <wp:extent cx="3286125" cy="4124325"/>
            <wp:effectExtent l="0" t="0" r="9525" b="9525"/>
            <wp:docPr id="45385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086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E7EC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>Straight Through Cable Diagram (Color Code)</w:t>
      </w:r>
    </w:p>
    <w:p w14:paraId="56EC4291" w14:textId="09D76BF1" w:rsidR="00137993" w:rsidRDefault="00D46B75">
      <w:pPr>
        <w:ind w:left="720" w:firstLine="720"/>
        <w:rPr>
          <w:b/>
          <w:color w:val="FF0000"/>
        </w:rPr>
      </w:pPr>
      <w:r>
        <w:rPr>
          <w:noProof/>
        </w:rPr>
        <w:drawing>
          <wp:inline distT="0" distB="0" distL="0" distR="0" wp14:anchorId="2854B7E5" wp14:editId="551FA0A2">
            <wp:extent cx="3943350" cy="5134610"/>
            <wp:effectExtent l="0" t="0" r="0" b="8890"/>
            <wp:docPr id="16874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07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9C01" w14:textId="77777777" w:rsidR="00137993" w:rsidRDefault="00137993"/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default" r:id="rId13"/>
      <w:footerReference w:type="default" r:id="rId14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5D21C" w14:textId="77777777" w:rsidR="00B8458D" w:rsidRDefault="00B8458D">
      <w:pPr>
        <w:spacing w:after="0" w:line="240" w:lineRule="auto"/>
      </w:pPr>
      <w:r>
        <w:separator/>
      </w:r>
    </w:p>
  </w:endnote>
  <w:endnote w:type="continuationSeparator" w:id="0">
    <w:p w14:paraId="0EC5BFCF" w14:textId="77777777" w:rsidR="00B8458D" w:rsidRDefault="00B8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369FED8D" w:rsidR="0013799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C214E2">
                            <w:rPr>
                              <w:rFonts w:eastAsia="Calibri"/>
                              <w:b/>
                              <w:color w:val="FF0000"/>
                            </w:rPr>
                            <w:t>23010101178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369FED8D" w:rsidR="0013799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C214E2">
                      <w:rPr>
                        <w:rFonts w:eastAsia="Calibri"/>
                        <w:b/>
                        <w:color w:val="FF0000"/>
                      </w:rPr>
                      <w:t>23010101178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55F4C" w14:textId="77777777" w:rsidR="00B8458D" w:rsidRDefault="00B8458D">
      <w:pPr>
        <w:spacing w:after="0" w:line="240" w:lineRule="auto"/>
      </w:pPr>
      <w:r>
        <w:separator/>
      </w:r>
    </w:p>
  </w:footnote>
  <w:footnote w:type="continuationSeparator" w:id="0">
    <w:p w14:paraId="685EDDF2" w14:textId="77777777" w:rsidR="00B8458D" w:rsidRDefault="00B8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2F637FEC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5E141A">
      <w:rPr>
        <w:sz w:val="22"/>
        <w:szCs w:val="22"/>
      </w:rPr>
      <w:t>18</w:t>
    </w:r>
    <w:r>
      <w:rPr>
        <w:sz w:val="22"/>
        <w:szCs w:val="22"/>
      </w:rPr>
      <w:t xml:space="preserve">/ </w:t>
    </w:r>
    <w:r w:rsidR="005E141A">
      <w:rPr>
        <w:sz w:val="22"/>
        <w:szCs w:val="22"/>
      </w:rPr>
      <w:t>06</w:t>
    </w:r>
    <w:r>
      <w:rPr>
        <w:sz w:val="22"/>
        <w:szCs w:val="22"/>
      </w:rPr>
      <w:t xml:space="preserve"> /</w:t>
    </w:r>
    <w:r w:rsidR="005E141A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147BD9"/>
    <w:multiLevelType w:val="hybridMultilevel"/>
    <w:tmpl w:val="414203D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54681166">
    <w:abstractNumId w:val="2"/>
  </w:num>
  <w:num w:numId="2" w16cid:durableId="96486773">
    <w:abstractNumId w:val="4"/>
  </w:num>
  <w:num w:numId="3" w16cid:durableId="1583101342">
    <w:abstractNumId w:val="0"/>
  </w:num>
  <w:num w:numId="4" w16cid:durableId="1461413994">
    <w:abstractNumId w:val="3"/>
  </w:num>
  <w:num w:numId="5" w16cid:durableId="9643164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8644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B4EB4"/>
    <w:rsid w:val="00137993"/>
    <w:rsid w:val="001A44EF"/>
    <w:rsid w:val="00281369"/>
    <w:rsid w:val="00595F9B"/>
    <w:rsid w:val="005E141A"/>
    <w:rsid w:val="007340DE"/>
    <w:rsid w:val="00A6735C"/>
    <w:rsid w:val="00B8458D"/>
    <w:rsid w:val="00C214E2"/>
    <w:rsid w:val="00C30459"/>
    <w:rsid w:val="00D46B75"/>
    <w:rsid w:val="00F0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Viraj Odedra</cp:lastModifiedBy>
  <cp:revision>5</cp:revision>
  <dcterms:created xsi:type="dcterms:W3CDTF">2020-09-04T10:13:00Z</dcterms:created>
  <dcterms:modified xsi:type="dcterms:W3CDTF">2025-08-06T15:55:00Z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