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33B" w:rsidRPr="0015433B" w:rsidRDefault="0015433B" w:rsidP="0015433B">
      <w:pPr>
        <w:spacing w:after="150" w:line="240" w:lineRule="auto"/>
        <w:contextualSpacing/>
        <w:textAlignment w:val="top"/>
        <w:rPr>
          <w:rFonts w:ascii="Arial" w:eastAsia="Times New Roman" w:hAnsi="Arial" w:cs="Arial"/>
          <w:b/>
          <w:bCs/>
          <w:color w:val="000000"/>
          <w:sz w:val="30"/>
          <w:szCs w:val="30"/>
        </w:rPr>
      </w:pPr>
      <w:proofErr w:type="spellStart"/>
      <w:r w:rsidRPr="0015433B">
        <w:rPr>
          <w:rFonts w:ascii="Arial" w:eastAsia="Times New Roman" w:hAnsi="Arial" w:cs="Arial"/>
          <w:b/>
          <w:bCs/>
          <w:color w:val="000000"/>
          <w:sz w:val="30"/>
          <w:szCs w:val="30"/>
        </w:rPr>
        <w:t>MakeCert</w:t>
      </w:r>
      <w:proofErr w:type="spellEnd"/>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The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tool creates an </w:t>
      </w:r>
      <w:hyperlink r:id="rId5" w:anchor="_security_x.509_gly#_security_x.509_gly" w:history="1">
        <w:r w:rsidRPr="0015433B">
          <w:rPr>
            <w:rFonts w:ascii="Verdana" w:eastAsia="Times New Roman" w:hAnsi="Verdana" w:cs="Times New Roman"/>
            <w:i/>
            <w:iCs/>
            <w:color w:val="0033CC"/>
            <w:sz w:val="16"/>
          </w:rPr>
          <w:t>X.509</w:t>
        </w:r>
      </w:hyperlink>
      <w:r w:rsidRPr="0015433B">
        <w:rPr>
          <w:rFonts w:ascii="Verdana" w:eastAsia="Times New Roman" w:hAnsi="Verdana" w:cs="Times New Roman"/>
          <w:color w:val="000000"/>
          <w:sz w:val="16"/>
          <w:szCs w:val="16"/>
        </w:rPr>
        <w:t xml:space="preserve"> certificate, signed by the test root key or other specified </w:t>
      </w:r>
      <w:proofErr w:type="gramStart"/>
      <w:r w:rsidRPr="0015433B">
        <w:rPr>
          <w:rFonts w:ascii="Verdana" w:eastAsia="Times New Roman" w:hAnsi="Verdana" w:cs="Times New Roman"/>
          <w:color w:val="000000"/>
          <w:sz w:val="16"/>
          <w:szCs w:val="16"/>
        </w:rPr>
        <w:t>key, that</w:t>
      </w:r>
      <w:proofErr w:type="gramEnd"/>
      <w:r w:rsidRPr="0015433B">
        <w:rPr>
          <w:rFonts w:ascii="Verdana" w:eastAsia="Times New Roman" w:hAnsi="Verdana" w:cs="Times New Roman"/>
          <w:color w:val="000000"/>
          <w:sz w:val="16"/>
          <w:szCs w:val="16"/>
        </w:rPr>
        <w:t xml:space="preserve"> binds your name to the public part of the key pair. The certificate is saved to a file, a system certificate store, or both. The tool is installed in the \Bin folder of the Microsoft Windows Software Development Kit (SDK) installation path.</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is available as part of the Windows SDK, which you can download from </w:t>
      </w:r>
      <w:hyperlink r:id="rId6" w:tgtFrame="_blank" w:history="1">
        <w:r w:rsidRPr="0015433B">
          <w:rPr>
            <w:rFonts w:ascii="Verdana" w:eastAsia="Times New Roman" w:hAnsi="Verdana" w:cs="Times New Roman"/>
            <w:color w:val="0033CC"/>
            <w:sz w:val="16"/>
          </w:rPr>
          <w:t>http://go.microsoft.com/fwlink/?linkid=84091</w:t>
        </w:r>
      </w:hyperlink>
      <w:r w:rsidRPr="0015433B">
        <w:rPr>
          <w:rFonts w:ascii="Verdana" w:eastAsia="Times New Roman" w:hAnsi="Verdana" w:cs="Times New Roman"/>
          <w:color w:val="000000"/>
          <w:sz w:val="16"/>
          <w:szCs w:val="16"/>
        </w:rPr>
        <w:t>.</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The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tool uses the following command syntax:</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proofErr w:type="spellStart"/>
      <w:r w:rsidRPr="0015433B">
        <w:rPr>
          <w:rFonts w:ascii="Verdana" w:eastAsia="Times New Roman" w:hAnsi="Verdana" w:cs="Times New Roman"/>
          <w:b/>
          <w:bCs/>
          <w:color w:val="000000"/>
          <w:sz w:val="16"/>
        </w:rPr>
        <w:t>MakeCert</w:t>
      </w:r>
      <w:proofErr w:type="spellEnd"/>
      <w:r w:rsidRPr="0015433B">
        <w:rPr>
          <w:rFonts w:ascii="Verdana" w:eastAsia="Times New Roman" w:hAnsi="Verdana" w:cs="Times New Roman"/>
          <w:b/>
          <w:bCs/>
          <w:color w:val="000000"/>
          <w:sz w:val="16"/>
        </w:rPr>
        <w:t xml:space="preserve"> </w:t>
      </w:r>
      <w:r w:rsidRPr="0015433B">
        <w:rPr>
          <w:rFonts w:ascii="Verdana" w:eastAsia="Times New Roman" w:hAnsi="Verdana" w:cs="Times New Roman"/>
          <w:color w:val="000000"/>
          <w:sz w:val="16"/>
          <w:szCs w:val="16"/>
        </w:rPr>
        <w:t>[</w:t>
      </w:r>
      <w:proofErr w:type="spellStart"/>
      <w:r w:rsidRPr="0015433B">
        <w:rPr>
          <w:rFonts w:ascii="Verdana" w:eastAsia="Times New Roman" w:hAnsi="Verdana" w:cs="Times New Roman"/>
          <w:i/>
          <w:iCs/>
          <w:color w:val="000000"/>
          <w:sz w:val="16"/>
        </w:rPr>
        <w:t>BasicOptions</w:t>
      </w:r>
      <w:r w:rsidRPr="0015433B">
        <w:rPr>
          <w:rFonts w:ascii="Verdana" w:eastAsia="Times New Roman" w:hAnsi="Verdana" w:cs="Times New Roman"/>
          <w:color w:val="000000"/>
          <w:sz w:val="16"/>
          <w:szCs w:val="16"/>
        </w:rPr>
        <w:t>|</w:t>
      </w:r>
      <w:r w:rsidRPr="0015433B">
        <w:rPr>
          <w:rFonts w:ascii="Verdana" w:eastAsia="Times New Roman" w:hAnsi="Verdana" w:cs="Times New Roman"/>
          <w:i/>
          <w:iCs/>
          <w:color w:val="000000"/>
          <w:sz w:val="16"/>
        </w:rPr>
        <w:t>ExtendedOptions</w:t>
      </w:r>
      <w:proofErr w:type="spellEnd"/>
      <w:r w:rsidRPr="0015433B">
        <w:rPr>
          <w:rFonts w:ascii="Verdana" w:eastAsia="Times New Roman" w:hAnsi="Verdana" w:cs="Times New Roman"/>
          <w:color w:val="000000"/>
          <w:sz w:val="16"/>
          <w:szCs w:val="16"/>
        </w:rPr>
        <w:t>]</w:t>
      </w:r>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OutputFile</w:t>
      </w:r>
      <w:proofErr w:type="spellEnd"/>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proofErr w:type="spellStart"/>
      <w:r w:rsidRPr="0015433B">
        <w:rPr>
          <w:rFonts w:ascii="Verdana" w:eastAsia="Times New Roman" w:hAnsi="Verdana" w:cs="Times New Roman"/>
          <w:i/>
          <w:iCs/>
          <w:color w:val="000000"/>
          <w:sz w:val="16"/>
        </w:rPr>
        <w:t>OutputFile</w:t>
      </w:r>
      <w:proofErr w:type="spellEnd"/>
      <w:r w:rsidRPr="0015433B">
        <w:rPr>
          <w:rFonts w:ascii="Verdana" w:eastAsia="Times New Roman" w:hAnsi="Verdana" w:cs="Times New Roman"/>
          <w:color w:val="000000"/>
          <w:sz w:val="16"/>
          <w:szCs w:val="16"/>
        </w:rPr>
        <w:t xml:space="preserve"> is the name of the file where the certificate will be written. You can omit </w:t>
      </w:r>
      <w:proofErr w:type="spellStart"/>
      <w:r w:rsidRPr="0015433B">
        <w:rPr>
          <w:rFonts w:ascii="Verdana" w:eastAsia="Times New Roman" w:hAnsi="Verdana" w:cs="Times New Roman"/>
          <w:i/>
          <w:iCs/>
          <w:color w:val="000000"/>
          <w:sz w:val="16"/>
        </w:rPr>
        <w:t>OutputFile</w:t>
      </w:r>
      <w:proofErr w:type="spellEnd"/>
      <w:r w:rsidRPr="0015433B">
        <w:rPr>
          <w:rFonts w:ascii="Verdana" w:eastAsia="Times New Roman" w:hAnsi="Verdana" w:cs="Times New Roman"/>
          <w:color w:val="000000"/>
          <w:sz w:val="16"/>
          <w:szCs w:val="16"/>
        </w:rPr>
        <w:t xml:space="preserve"> if the certificate is not to be written to a file.</w:t>
      </w:r>
    </w:p>
    <w:p w:rsidR="0015433B" w:rsidRPr="0015433B" w:rsidRDefault="0015433B" w:rsidP="0015433B">
      <w:pPr>
        <w:spacing w:before="100" w:beforeAutospacing="1" w:after="100" w:afterAutospacing="1" w:line="240" w:lineRule="auto"/>
        <w:contextualSpacing/>
        <w:textAlignment w:val="top"/>
        <w:outlineLvl w:val="2"/>
        <w:rPr>
          <w:rFonts w:ascii="Verdana" w:eastAsia="Times New Roman" w:hAnsi="Verdana" w:cs="Times New Roman"/>
          <w:b/>
          <w:bCs/>
          <w:color w:val="000000"/>
          <w:sz w:val="18"/>
          <w:szCs w:val="18"/>
        </w:rPr>
      </w:pPr>
      <w:r w:rsidRPr="0015433B">
        <w:rPr>
          <w:rFonts w:ascii="Verdana" w:eastAsia="Times New Roman" w:hAnsi="Verdana" w:cs="Times New Roman"/>
          <w:b/>
          <w:bCs/>
          <w:color w:val="000000"/>
          <w:sz w:val="18"/>
          <w:szCs w:val="18"/>
        </w:rPr>
        <w:t>Options</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includes basic and extended options. Basic options are those most commonly used to create a certificate. Extended options provide more flexibility.</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The options for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are also divided into three functional groups:</w:t>
      </w:r>
    </w:p>
    <w:p w:rsidR="0015433B" w:rsidRPr="0015433B" w:rsidRDefault="0015433B" w:rsidP="0015433B">
      <w:pPr>
        <w:numPr>
          <w:ilvl w:val="0"/>
          <w:numId w:val="1"/>
        </w:numPr>
        <w:spacing w:before="100" w:beforeAutospacing="1" w:after="45"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Basic options specific to certificate store technology only.</w:t>
      </w:r>
    </w:p>
    <w:p w:rsidR="0015433B" w:rsidRPr="0015433B" w:rsidRDefault="0015433B" w:rsidP="0015433B">
      <w:pPr>
        <w:numPr>
          <w:ilvl w:val="0"/>
          <w:numId w:val="1"/>
        </w:numPr>
        <w:spacing w:before="100" w:beforeAutospacing="1" w:after="45"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Extended options specific to SPC-file and private key technology only.</w:t>
      </w:r>
    </w:p>
    <w:p w:rsidR="0015433B" w:rsidRPr="0015433B" w:rsidRDefault="0015433B" w:rsidP="0015433B">
      <w:pPr>
        <w:numPr>
          <w:ilvl w:val="0"/>
          <w:numId w:val="1"/>
        </w:numPr>
        <w:spacing w:before="100" w:beforeAutospacing="1" w:after="45"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Extended options applicable to SPC-file, private key, and certificate store technology.</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Options given in the following tables can be used only with Internet Explorer 4.0 or later.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78"/>
        <w:gridCol w:w="6915"/>
      </w:tblGrid>
      <w:tr w:rsidR="0015433B" w:rsidRPr="0015433B" w:rsidTr="001543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Basic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Description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-a </w:t>
            </w:r>
            <w:r w:rsidRPr="0015433B">
              <w:rPr>
                <w:rFonts w:ascii="Verdana" w:eastAsia="Times New Roman" w:hAnsi="Verdana" w:cs="Times New Roman"/>
                <w:i/>
                <w:iCs/>
                <w:color w:val="000000"/>
                <w:sz w:val="16"/>
              </w:rPr>
              <w:t>Algorithm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hyperlink r:id="rId7" w:anchor="_security_hash_gly#_security_hash_gly" w:history="1">
              <w:r w:rsidRPr="0015433B">
                <w:rPr>
                  <w:rFonts w:ascii="Verdana" w:eastAsia="Times New Roman" w:hAnsi="Verdana" w:cs="Times New Roman"/>
                  <w:i/>
                  <w:iCs/>
                  <w:color w:val="0033CC"/>
                  <w:sz w:val="16"/>
                </w:rPr>
                <w:t>Hash</w:t>
              </w:r>
            </w:hyperlink>
            <w:r w:rsidRPr="0015433B">
              <w:rPr>
                <w:rFonts w:ascii="Verdana" w:eastAsia="Times New Roman" w:hAnsi="Verdana" w:cs="Times New Roman"/>
                <w:color w:val="000000"/>
                <w:sz w:val="16"/>
                <w:szCs w:val="16"/>
              </w:rPr>
              <w:t xml:space="preserve"> algorithm. Must be set to either </w:t>
            </w:r>
            <w:r w:rsidRPr="0015433B">
              <w:rPr>
                <w:rFonts w:ascii="Verdana" w:eastAsia="Times New Roman" w:hAnsi="Verdana" w:cs="Times New Roman"/>
                <w:b/>
                <w:bCs/>
                <w:color w:val="000000"/>
                <w:sz w:val="16"/>
              </w:rPr>
              <w:t>SHA-1</w:t>
            </w:r>
            <w:r w:rsidRPr="0015433B">
              <w:rPr>
                <w:rFonts w:ascii="Verdana" w:eastAsia="Times New Roman" w:hAnsi="Verdana" w:cs="Times New Roman"/>
                <w:color w:val="000000"/>
                <w:sz w:val="16"/>
                <w:szCs w:val="16"/>
              </w:rPr>
              <w:t xml:space="preserve"> or </w:t>
            </w:r>
            <w:r w:rsidRPr="0015433B">
              <w:rPr>
                <w:rFonts w:ascii="Verdana" w:eastAsia="Times New Roman" w:hAnsi="Verdana" w:cs="Times New Roman"/>
                <w:b/>
                <w:bCs/>
                <w:color w:val="000000"/>
                <w:sz w:val="16"/>
              </w:rPr>
              <w:t>MD5</w:t>
            </w:r>
            <w:r w:rsidRPr="0015433B">
              <w:rPr>
                <w:rFonts w:ascii="Verdana" w:eastAsia="Times New Roman" w:hAnsi="Verdana" w:cs="Times New Roman"/>
                <w:color w:val="000000"/>
                <w:sz w:val="16"/>
                <w:szCs w:val="16"/>
              </w:rPr>
              <w:t xml:space="preserve"> (default). For information about MD5, see </w:t>
            </w:r>
            <w:hyperlink r:id="rId8" w:anchor="_security_md5_gly#_security_md5_gly" w:history="1">
              <w:r w:rsidRPr="0015433B">
                <w:rPr>
                  <w:rFonts w:ascii="Verdana" w:eastAsia="Times New Roman" w:hAnsi="Verdana" w:cs="Times New Roman"/>
                  <w:i/>
                  <w:iCs/>
                  <w:color w:val="0033CC"/>
                  <w:sz w:val="16"/>
                </w:rPr>
                <w:t>MD5</w:t>
              </w:r>
            </w:hyperlink>
            <w:r w:rsidRPr="0015433B">
              <w:rPr>
                <w:rFonts w:ascii="Verdana" w:eastAsia="Times New Roman" w:hAnsi="Verdana" w:cs="Times New Roman"/>
                <w:color w:val="000000"/>
                <w:sz w:val="16"/>
                <w:szCs w:val="16"/>
              </w:rPr>
              <w: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-b </w:t>
            </w:r>
            <w:proofErr w:type="spellStart"/>
            <w:r w:rsidRPr="0015433B">
              <w:rPr>
                <w:rFonts w:ascii="Verdana" w:eastAsia="Times New Roman" w:hAnsi="Verdana" w:cs="Times New Roman"/>
                <w:i/>
                <w:iCs/>
                <w:color w:val="000000"/>
                <w:sz w:val="16"/>
              </w:rPr>
              <w:t>DateStart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Date the certificate first becomes valid. The default is when the certificate is created. The format of </w:t>
            </w:r>
            <w:proofErr w:type="spellStart"/>
            <w:r w:rsidRPr="0015433B">
              <w:rPr>
                <w:rFonts w:ascii="Verdana" w:eastAsia="Times New Roman" w:hAnsi="Verdana" w:cs="Times New Roman"/>
                <w:i/>
                <w:iCs/>
                <w:color w:val="000000"/>
                <w:sz w:val="16"/>
              </w:rPr>
              <w:t>DateStart</w:t>
            </w:r>
            <w:proofErr w:type="spellEnd"/>
            <w:r w:rsidRPr="0015433B">
              <w:rPr>
                <w:rFonts w:ascii="Verdana" w:eastAsia="Times New Roman" w:hAnsi="Verdana" w:cs="Times New Roman"/>
                <w:color w:val="000000"/>
                <w:sz w:val="16"/>
                <w:szCs w:val="16"/>
              </w:rPr>
              <w:t xml:space="preserve"> is mm/</w:t>
            </w:r>
            <w:proofErr w:type="spellStart"/>
            <w:r w:rsidRPr="0015433B">
              <w:rPr>
                <w:rFonts w:ascii="Verdana" w:eastAsia="Times New Roman" w:hAnsi="Verdana" w:cs="Times New Roman"/>
                <w:color w:val="000000"/>
                <w:sz w:val="16"/>
                <w:szCs w:val="16"/>
              </w:rPr>
              <w:t>dd</w:t>
            </w:r>
            <w:proofErr w:type="spellEnd"/>
            <w:r w:rsidRPr="0015433B">
              <w:rPr>
                <w:rFonts w:ascii="Verdana" w:eastAsia="Times New Roman" w:hAnsi="Verdana" w:cs="Times New Roman"/>
                <w:color w:val="000000"/>
                <w:sz w:val="16"/>
                <w:szCs w:val="16"/>
              </w:rPr>
              <w:t>/</w:t>
            </w:r>
            <w:proofErr w:type="spellStart"/>
            <w:r w:rsidRPr="0015433B">
              <w:rPr>
                <w:rFonts w:ascii="Verdana" w:eastAsia="Times New Roman" w:hAnsi="Verdana" w:cs="Times New Roman"/>
                <w:color w:val="000000"/>
                <w:sz w:val="16"/>
                <w:szCs w:val="16"/>
              </w:rPr>
              <w:t>yyyy</w:t>
            </w:r>
            <w:proofErr w:type="spellEnd"/>
            <w:r w:rsidRPr="0015433B">
              <w:rPr>
                <w:rFonts w:ascii="Verdana" w:eastAsia="Times New Roman" w:hAnsi="Verdana" w:cs="Times New Roman"/>
                <w:color w:val="000000"/>
                <w:sz w:val="16"/>
                <w:szCs w:val="16"/>
              </w:rPr>
              <w: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-cy </w:t>
            </w:r>
            <w:proofErr w:type="spellStart"/>
            <w:r w:rsidRPr="0015433B">
              <w:rPr>
                <w:rFonts w:ascii="Verdana" w:eastAsia="Times New Roman" w:hAnsi="Verdana" w:cs="Times New Roman"/>
                <w:i/>
                <w:iCs/>
                <w:color w:val="000000"/>
                <w:sz w:val="16"/>
              </w:rPr>
              <w:t>CertificateTypes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Certificate type. </w:t>
            </w:r>
            <w:proofErr w:type="spellStart"/>
            <w:r w:rsidRPr="0015433B">
              <w:rPr>
                <w:rFonts w:ascii="Verdana" w:eastAsia="Times New Roman" w:hAnsi="Verdana" w:cs="Times New Roman"/>
                <w:i/>
                <w:iCs/>
                <w:color w:val="000000"/>
                <w:sz w:val="16"/>
              </w:rPr>
              <w:t>CertificateTypes</w:t>
            </w:r>
            <w:proofErr w:type="spellEnd"/>
            <w:r w:rsidRPr="0015433B">
              <w:rPr>
                <w:rFonts w:ascii="Verdana" w:eastAsia="Times New Roman" w:hAnsi="Verdana" w:cs="Times New Roman"/>
                <w:color w:val="000000"/>
                <w:sz w:val="16"/>
                <w:szCs w:val="16"/>
              </w:rPr>
              <w:t xml:space="preserve"> can be </w:t>
            </w:r>
            <w:r w:rsidRPr="0015433B">
              <w:rPr>
                <w:rFonts w:ascii="Verdana" w:eastAsia="Times New Roman" w:hAnsi="Verdana" w:cs="Times New Roman"/>
                <w:b/>
                <w:bCs/>
                <w:color w:val="000000"/>
                <w:sz w:val="16"/>
              </w:rPr>
              <w:t>end</w:t>
            </w:r>
            <w:r w:rsidRPr="0015433B">
              <w:rPr>
                <w:rFonts w:ascii="Verdana" w:eastAsia="Times New Roman" w:hAnsi="Verdana" w:cs="Times New Roman"/>
                <w:color w:val="000000"/>
                <w:sz w:val="16"/>
                <w:szCs w:val="16"/>
              </w:rPr>
              <w:t xml:space="preserve"> for end-entity, or </w:t>
            </w:r>
            <w:r w:rsidRPr="0015433B">
              <w:rPr>
                <w:rFonts w:ascii="Verdana" w:eastAsia="Times New Roman" w:hAnsi="Verdana" w:cs="Times New Roman"/>
                <w:b/>
                <w:bCs/>
                <w:color w:val="000000"/>
                <w:sz w:val="16"/>
              </w:rPr>
              <w:t>authority</w:t>
            </w:r>
            <w:r w:rsidRPr="0015433B">
              <w:rPr>
                <w:rFonts w:ascii="Verdana" w:eastAsia="Times New Roman" w:hAnsi="Verdana" w:cs="Times New Roman"/>
                <w:color w:val="000000"/>
                <w:sz w:val="16"/>
                <w:szCs w:val="16"/>
              </w:rPr>
              <w:t xml:space="preserve"> for </w:t>
            </w:r>
            <w:hyperlink r:id="rId9" w:anchor="_security_certification_authority_gly#_security_certification_authority_gly" w:history="1">
              <w:r w:rsidRPr="0015433B">
                <w:rPr>
                  <w:rFonts w:ascii="Verdana" w:eastAsia="Times New Roman" w:hAnsi="Verdana" w:cs="Times New Roman"/>
                  <w:i/>
                  <w:iCs/>
                  <w:color w:val="0033CC"/>
                  <w:sz w:val="16"/>
                </w:rPr>
                <w:t>certification authority</w:t>
              </w:r>
            </w:hyperlink>
            <w:r w:rsidRPr="0015433B">
              <w:rPr>
                <w:rFonts w:ascii="Verdana" w:eastAsia="Times New Roman" w:hAnsi="Verdana" w:cs="Times New Roman"/>
                <w:color w:val="000000"/>
                <w:sz w:val="16"/>
                <w:szCs w:val="16"/>
              </w:rPr>
              <w: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-e </w:t>
            </w:r>
            <w:proofErr w:type="spellStart"/>
            <w:r w:rsidRPr="0015433B">
              <w:rPr>
                <w:rFonts w:ascii="Verdana" w:eastAsia="Times New Roman" w:hAnsi="Verdana" w:cs="Times New Roman"/>
                <w:i/>
                <w:iCs/>
                <w:color w:val="000000"/>
                <w:sz w:val="16"/>
              </w:rPr>
              <w:t>DateEnd</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Date when the validity period ends. The default is the year 2039.</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eku</w:t>
            </w:r>
            <w:proofErr w:type="spellEnd"/>
            <w:r w:rsidRPr="0015433B">
              <w:rPr>
                <w:rFonts w:ascii="Verdana" w:eastAsia="Times New Roman" w:hAnsi="Verdana" w:cs="Times New Roman"/>
                <w:b/>
                <w:bCs/>
                <w:color w:val="000000"/>
                <w:sz w:val="16"/>
              </w:rPr>
              <w:t xml:space="preserve"> </w:t>
            </w:r>
            <w:r w:rsidRPr="0015433B">
              <w:rPr>
                <w:rFonts w:ascii="Verdana" w:eastAsia="Times New Roman" w:hAnsi="Verdana" w:cs="Times New Roman"/>
                <w:i/>
                <w:iCs/>
                <w:color w:val="000000"/>
                <w:sz w:val="16"/>
              </w:rPr>
              <w:t>OID1</w:t>
            </w:r>
            <w:r w:rsidRPr="0015433B">
              <w:rPr>
                <w:rFonts w:ascii="Verdana" w:eastAsia="Times New Roman" w:hAnsi="Verdana" w:cs="Times New Roman"/>
                <w:b/>
                <w:bCs/>
                <w:color w:val="000000"/>
                <w:sz w:val="16"/>
              </w:rPr>
              <w:t xml:space="preserve">, </w:t>
            </w:r>
            <w:r w:rsidRPr="0015433B">
              <w:rPr>
                <w:rFonts w:ascii="Verdana" w:eastAsia="Times New Roman" w:hAnsi="Verdana" w:cs="Times New Roman"/>
                <w:i/>
                <w:iCs/>
                <w:color w:val="000000"/>
                <w:sz w:val="16"/>
              </w:rPr>
              <w:t>OID2</w:t>
            </w:r>
            <w:r w:rsidRPr="0015433B">
              <w:rPr>
                <w:rFonts w:ascii="Verdana" w:eastAsia="Times New Roman" w:hAnsi="Verdana" w:cs="Times New Roman"/>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Inserts a list of one or more comma-separated, </w:t>
            </w:r>
            <w:hyperlink r:id="rId10" w:anchor="_security_enhanced_key_usage_gly#_security_enhanced_key_usage_gly" w:history="1">
              <w:r w:rsidRPr="0015433B">
                <w:rPr>
                  <w:rFonts w:ascii="Verdana" w:eastAsia="Times New Roman" w:hAnsi="Verdana" w:cs="Times New Roman"/>
                  <w:i/>
                  <w:iCs/>
                  <w:color w:val="0033CC"/>
                  <w:sz w:val="16"/>
                </w:rPr>
                <w:t>enhanced key usage</w:t>
              </w:r>
            </w:hyperlink>
            <w:r w:rsidRPr="0015433B">
              <w:rPr>
                <w:rFonts w:ascii="Verdana" w:eastAsia="Times New Roman" w:hAnsi="Verdana" w:cs="Times New Roman"/>
                <w:color w:val="000000"/>
                <w:sz w:val="16"/>
                <w:szCs w:val="16"/>
              </w:rPr>
              <w:t xml:space="preserve"> </w:t>
            </w:r>
            <w:hyperlink r:id="rId11" w:anchor="_security_oid_gly#_security_oid_gly" w:history="1">
              <w:r w:rsidRPr="0015433B">
                <w:rPr>
                  <w:rFonts w:ascii="Verdana" w:eastAsia="Times New Roman" w:hAnsi="Verdana" w:cs="Times New Roman"/>
                  <w:i/>
                  <w:iCs/>
                  <w:color w:val="0033CC"/>
                  <w:sz w:val="16"/>
                </w:rPr>
                <w:t>object identifiers</w:t>
              </w:r>
            </w:hyperlink>
            <w:r w:rsidRPr="0015433B">
              <w:rPr>
                <w:rFonts w:ascii="Verdana" w:eastAsia="Times New Roman" w:hAnsi="Verdana" w:cs="Times New Roman"/>
                <w:color w:val="000000"/>
                <w:sz w:val="16"/>
                <w:szCs w:val="16"/>
              </w:rPr>
              <w:t xml:space="preserve"> (OIDs) into the certificate. For example,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eku</w:t>
            </w:r>
            <w:proofErr w:type="spellEnd"/>
            <w:r w:rsidRPr="0015433B">
              <w:rPr>
                <w:rFonts w:ascii="Verdana" w:eastAsia="Times New Roman" w:hAnsi="Verdana" w:cs="Times New Roman"/>
                <w:b/>
                <w:bCs/>
                <w:color w:val="000000"/>
                <w:sz w:val="16"/>
              </w:rPr>
              <w:t xml:space="preserve"> 1.3.6.1.5.5.7.3.2</w:t>
            </w:r>
            <w:r w:rsidRPr="0015433B">
              <w:rPr>
                <w:rFonts w:ascii="Verdana" w:eastAsia="Times New Roman" w:hAnsi="Verdana" w:cs="Times New Roman"/>
                <w:color w:val="000000"/>
                <w:sz w:val="16"/>
                <w:szCs w:val="16"/>
              </w:rPr>
              <w:t xml:space="preserve"> inserts the client authentication OID. For definitions of allowable OIDs, see the </w:t>
            </w:r>
            <w:proofErr w:type="spellStart"/>
            <w:r w:rsidRPr="0015433B">
              <w:rPr>
                <w:rFonts w:ascii="Verdana" w:eastAsia="Times New Roman" w:hAnsi="Verdana" w:cs="Times New Roman"/>
                <w:color w:val="000000"/>
                <w:sz w:val="16"/>
                <w:szCs w:val="16"/>
              </w:rPr>
              <w:t>Wincrypt.h</w:t>
            </w:r>
            <w:proofErr w:type="spellEnd"/>
            <w:r w:rsidRPr="0015433B">
              <w:rPr>
                <w:rFonts w:ascii="Verdana" w:eastAsia="Times New Roman" w:hAnsi="Verdana" w:cs="Times New Roman"/>
                <w:color w:val="000000"/>
                <w:sz w:val="16"/>
                <w:szCs w:val="16"/>
              </w:rPr>
              <w:t xml:space="preserve"> file in CryptoAPI 2.0.</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-h </w:t>
            </w:r>
            <w:proofErr w:type="spellStart"/>
            <w:r w:rsidRPr="0015433B">
              <w:rPr>
                <w:rFonts w:ascii="Verdana" w:eastAsia="Times New Roman" w:hAnsi="Verdana" w:cs="Times New Roman"/>
                <w:i/>
                <w:iCs/>
                <w:color w:val="000000"/>
                <w:sz w:val="16"/>
              </w:rPr>
              <w:t>NumChildren</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Maximum height of the tree below this certificate.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-l </w:t>
            </w:r>
            <w:proofErr w:type="spellStart"/>
            <w:r w:rsidRPr="0015433B">
              <w:rPr>
                <w:rFonts w:ascii="Verdana" w:eastAsia="Times New Roman" w:hAnsi="Verdana" w:cs="Times New Roman"/>
                <w:i/>
                <w:iCs/>
                <w:color w:val="000000"/>
                <w:sz w:val="16"/>
              </w:rPr>
              <w:t>PolicyLink</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Link to SPC agency policy information (for example, a URL).</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-m </w:t>
            </w:r>
            <w:proofErr w:type="spellStart"/>
            <w:r w:rsidRPr="0015433B">
              <w:rPr>
                <w:rFonts w:ascii="Verdana" w:eastAsia="Times New Roman" w:hAnsi="Verdana" w:cs="Times New Roman"/>
                <w:i/>
                <w:iCs/>
                <w:color w:val="000000"/>
                <w:sz w:val="16"/>
              </w:rPr>
              <w:t>nMonths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Duration of the validity period.</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-n "</w:t>
            </w:r>
            <w:r w:rsidRPr="0015433B">
              <w:rPr>
                <w:rFonts w:ascii="Verdana" w:eastAsia="Times New Roman" w:hAnsi="Verdana" w:cs="Times New Roman"/>
                <w:i/>
                <w:iCs/>
                <w:color w:val="000000"/>
                <w:sz w:val="16"/>
              </w:rPr>
              <w:t>Name</w:t>
            </w:r>
            <w:r w:rsidRPr="0015433B">
              <w:rPr>
                <w:rFonts w:ascii="Verdana" w:eastAsia="Times New Roman" w:hAnsi="Verdana" w:cs="Times New Roman"/>
                <w:b/>
                <w:bCs/>
                <w:color w:val="000000"/>
                <w:sz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Name for the publisher's certificate. This name must conform to the </w:t>
            </w:r>
            <w:hyperlink r:id="rId12" w:anchor="_security_x.500_gly#_security_x.500_gly" w:history="1">
              <w:r w:rsidRPr="0015433B">
                <w:rPr>
                  <w:rFonts w:ascii="Verdana" w:eastAsia="Times New Roman" w:hAnsi="Verdana" w:cs="Times New Roman"/>
                  <w:i/>
                  <w:iCs/>
                  <w:color w:val="0033CC"/>
                  <w:sz w:val="16"/>
                </w:rPr>
                <w:t>X.500</w:t>
              </w:r>
            </w:hyperlink>
            <w:r w:rsidRPr="0015433B">
              <w:rPr>
                <w:rFonts w:ascii="Verdana" w:eastAsia="Times New Roman" w:hAnsi="Verdana" w:cs="Times New Roman"/>
                <w:color w:val="000000"/>
                <w:sz w:val="16"/>
                <w:szCs w:val="16"/>
              </w:rPr>
              <w:t xml:space="preserve"> standard. The simplest method is to use the "CN=</w:t>
            </w:r>
            <w:proofErr w:type="spellStart"/>
            <w:r w:rsidRPr="0015433B">
              <w:rPr>
                <w:rFonts w:ascii="Verdana" w:eastAsia="Times New Roman" w:hAnsi="Verdana" w:cs="Times New Roman"/>
                <w:i/>
                <w:iCs/>
                <w:color w:val="000000"/>
                <w:sz w:val="16"/>
              </w:rPr>
              <w:t>MyName</w:t>
            </w:r>
            <w:proofErr w:type="spellEnd"/>
            <w:r w:rsidRPr="0015433B">
              <w:rPr>
                <w:rFonts w:ascii="Verdana" w:eastAsia="Times New Roman" w:hAnsi="Verdana" w:cs="Times New Roman"/>
                <w:color w:val="000000"/>
                <w:sz w:val="16"/>
                <w:szCs w:val="16"/>
              </w:rPr>
              <w:t xml:space="preserve">" format. For example: </w:t>
            </w:r>
            <w:r w:rsidRPr="0015433B">
              <w:rPr>
                <w:rFonts w:ascii="Verdana" w:eastAsia="Times New Roman" w:hAnsi="Verdana" w:cs="Times New Roman"/>
                <w:b/>
                <w:bCs/>
                <w:color w:val="000000"/>
                <w:sz w:val="16"/>
              </w:rPr>
              <w:t>-n "CN=Test"</w:t>
            </w:r>
            <w:r w:rsidRPr="0015433B">
              <w:rPr>
                <w:rFonts w:ascii="Verdana" w:eastAsia="Times New Roman" w:hAnsi="Verdana" w:cs="Times New Roman"/>
                <w:color w:val="000000"/>
                <w:sz w:val="16"/>
                <w:szCs w:val="16"/>
              </w:rPr>
              <w: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nscp</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The Netscape client authentication extension should be included.</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pe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Marks the private key as exportable.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Creates a self-signed certificate.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-sc </w:t>
            </w:r>
            <w:proofErr w:type="spellStart"/>
            <w:r w:rsidRPr="0015433B">
              <w:rPr>
                <w:rFonts w:ascii="Verdana" w:eastAsia="Times New Roman" w:hAnsi="Verdana" w:cs="Times New Roman"/>
                <w:i/>
                <w:iCs/>
                <w:color w:val="000000"/>
                <w:sz w:val="16"/>
              </w:rPr>
              <w:t>SubjectCertFile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Certificate file name with the existing subject public key to be used.</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sk</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SubjectKey</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Location of the subject's key container which holds the </w:t>
            </w:r>
            <w:hyperlink r:id="rId13" w:anchor="_security_private_key_gly#_security_private_key_gly" w:history="1">
              <w:r w:rsidRPr="0015433B">
                <w:rPr>
                  <w:rFonts w:ascii="Verdana" w:eastAsia="Times New Roman" w:hAnsi="Verdana" w:cs="Times New Roman"/>
                  <w:i/>
                  <w:iCs/>
                  <w:color w:val="0033CC"/>
                  <w:sz w:val="16"/>
                </w:rPr>
                <w:t>private key</w:t>
              </w:r>
            </w:hyperlink>
            <w:r w:rsidRPr="0015433B">
              <w:rPr>
                <w:rFonts w:ascii="Verdana" w:eastAsia="Times New Roman" w:hAnsi="Verdana" w:cs="Times New Roman"/>
                <w:color w:val="000000"/>
                <w:sz w:val="16"/>
                <w:szCs w:val="16"/>
              </w:rPr>
              <w:t xml:space="preserve">. If a key container does not exist, one is created. If neither the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sk</w:t>
            </w:r>
            <w:proofErr w:type="spellEnd"/>
            <w:r w:rsidRPr="0015433B">
              <w:rPr>
                <w:rFonts w:ascii="Verdana" w:eastAsia="Times New Roman" w:hAnsi="Verdana" w:cs="Times New Roman"/>
                <w:color w:val="000000"/>
                <w:sz w:val="16"/>
                <w:szCs w:val="16"/>
              </w:rPr>
              <w:t xml:space="preserve"> or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sv</w:t>
            </w:r>
            <w:proofErr w:type="spellEnd"/>
            <w:r w:rsidRPr="0015433B">
              <w:rPr>
                <w:rFonts w:ascii="Verdana" w:eastAsia="Times New Roman" w:hAnsi="Verdana" w:cs="Times New Roman"/>
                <w:color w:val="000000"/>
                <w:sz w:val="16"/>
                <w:szCs w:val="16"/>
              </w:rPr>
              <w:t xml:space="preserve"> option is used, a default key container is created and used by default.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-sky </w:t>
            </w:r>
            <w:proofErr w:type="spellStart"/>
            <w:r w:rsidRPr="0015433B">
              <w:rPr>
                <w:rFonts w:ascii="Verdana" w:eastAsia="Times New Roman" w:hAnsi="Verdana" w:cs="Times New Roman"/>
                <w:i/>
                <w:iCs/>
                <w:color w:val="000000"/>
                <w:sz w:val="16"/>
              </w:rPr>
              <w:t>SubjectKeySpec</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Subject's key specification. </w:t>
            </w:r>
          </w:p>
          <w:p w:rsidR="0015433B" w:rsidRPr="0015433B" w:rsidRDefault="0015433B" w:rsidP="0015433B">
            <w:pPr>
              <w:spacing w:after="0" w:line="240" w:lineRule="auto"/>
              <w:ind w:left="15" w:right="15"/>
              <w:contextualSpacing/>
              <w:rPr>
                <w:rFonts w:ascii="Verdana" w:eastAsia="Times New Roman" w:hAnsi="Verdana" w:cs="Times New Roman"/>
                <w:color w:val="000000"/>
                <w:sz w:val="16"/>
                <w:szCs w:val="16"/>
              </w:rPr>
            </w:pPr>
            <w:proofErr w:type="spellStart"/>
            <w:r w:rsidRPr="0015433B">
              <w:rPr>
                <w:rFonts w:ascii="Verdana" w:eastAsia="Times New Roman" w:hAnsi="Verdana" w:cs="Times New Roman"/>
                <w:i/>
                <w:iCs/>
                <w:color w:val="000000"/>
                <w:sz w:val="16"/>
              </w:rPr>
              <w:t>SubjectKeySpec</w:t>
            </w:r>
            <w:proofErr w:type="spellEnd"/>
            <w:r w:rsidRPr="0015433B">
              <w:rPr>
                <w:rFonts w:ascii="Verdana" w:eastAsia="Times New Roman" w:hAnsi="Verdana" w:cs="Times New Roman"/>
                <w:color w:val="000000"/>
                <w:sz w:val="16"/>
                <w:szCs w:val="16"/>
              </w:rPr>
              <w:t xml:space="preserve"> must be one of three possible values:</w:t>
            </w:r>
          </w:p>
          <w:p w:rsidR="0015433B" w:rsidRPr="0015433B" w:rsidRDefault="0015433B" w:rsidP="0015433B">
            <w:pPr>
              <w:numPr>
                <w:ilvl w:val="0"/>
                <w:numId w:val="2"/>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Signature</w:t>
            </w:r>
            <w:r w:rsidRPr="0015433B">
              <w:rPr>
                <w:rFonts w:ascii="Verdana" w:eastAsia="Times New Roman" w:hAnsi="Verdana" w:cs="Times New Roman"/>
                <w:color w:val="000000"/>
                <w:sz w:val="16"/>
                <w:szCs w:val="16"/>
              </w:rPr>
              <w:t xml:space="preserve"> (AT_SIGNATURE key specification)</w:t>
            </w:r>
          </w:p>
          <w:p w:rsidR="0015433B" w:rsidRPr="0015433B" w:rsidRDefault="0015433B" w:rsidP="0015433B">
            <w:pPr>
              <w:numPr>
                <w:ilvl w:val="0"/>
                <w:numId w:val="2"/>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Exchange</w:t>
            </w:r>
            <w:r w:rsidRPr="0015433B">
              <w:rPr>
                <w:rFonts w:ascii="Verdana" w:eastAsia="Times New Roman" w:hAnsi="Verdana" w:cs="Times New Roman"/>
                <w:color w:val="000000"/>
                <w:sz w:val="16"/>
                <w:szCs w:val="16"/>
              </w:rPr>
              <w:t xml:space="preserve"> (AT_KEYEXCHANGE key specification)</w:t>
            </w:r>
          </w:p>
          <w:p w:rsidR="0015433B" w:rsidRPr="0015433B" w:rsidRDefault="0015433B" w:rsidP="0015433B">
            <w:pPr>
              <w:numPr>
                <w:ilvl w:val="0"/>
                <w:numId w:val="2"/>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lastRenderedPageBreak/>
              <w:t xml:space="preserve">An integer, such as </w:t>
            </w:r>
            <w:r w:rsidRPr="0015433B">
              <w:rPr>
                <w:rFonts w:ascii="Verdana" w:eastAsia="Times New Roman" w:hAnsi="Verdana" w:cs="Times New Roman"/>
                <w:b/>
                <w:bCs/>
                <w:color w:val="000000"/>
                <w:sz w:val="16"/>
              </w:rPr>
              <w:t>3</w:t>
            </w:r>
          </w:p>
          <w:p w:rsidR="0015433B" w:rsidRPr="0015433B" w:rsidRDefault="0015433B" w:rsidP="0015433B">
            <w:pPr>
              <w:spacing w:after="0"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For more information, see the Note that follows this table.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lastRenderedPageBreak/>
              <w:t xml:space="preserve">-sp </w:t>
            </w:r>
            <w:proofErr w:type="spellStart"/>
            <w:r w:rsidRPr="0015433B">
              <w:rPr>
                <w:rFonts w:ascii="Verdana" w:eastAsia="Times New Roman" w:hAnsi="Verdana" w:cs="Times New Roman"/>
                <w:i/>
                <w:iCs/>
                <w:color w:val="000000"/>
                <w:sz w:val="16"/>
              </w:rPr>
              <w:t>SubjectProviderName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CryptoAPI provider for subject. The default is the user's provider. For information about CryptoAPI providers, see the CryptoAPI 2.0 documentation.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sr</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SubjectCertStoreLocation</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Registry location of the subject's certificate store. </w:t>
            </w:r>
            <w:proofErr w:type="spellStart"/>
            <w:r w:rsidRPr="0015433B">
              <w:rPr>
                <w:rFonts w:ascii="Verdana" w:eastAsia="Times New Roman" w:hAnsi="Verdana" w:cs="Times New Roman"/>
                <w:i/>
                <w:iCs/>
                <w:color w:val="000000"/>
                <w:sz w:val="16"/>
              </w:rPr>
              <w:t>SubjectCertStoreLocation</w:t>
            </w:r>
            <w:proofErr w:type="spellEnd"/>
            <w:r w:rsidRPr="0015433B">
              <w:rPr>
                <w:rFonts w:ascii="Verdana" w:eastAsia="Times New Roman" w:hAnsi="Verdana" w:cs="Times New Roman"/>
                <w:color w:val="000000"/>
                <w:sz w:val="16"/>
                <w:szCs w:val="16"/>
              </w:rPr>
              <w:t xml:space="preserve"> must be either </w:t>
            </w:r>
            <w:proofErr w:type="spellStart"/>
            <w:r w:rsidRPr="0015433B">
              <w:rPr>
                <w:rFonts w:ascii="Verdana" w:eastAsia="Times New Roman" w:hAnsi="Verdana" w:cs="Times New Roman"/>
                <w:b/>
                <w:bCs/>
                <w:color w:val="000000"/>
                <w:sz w:val="16"/>
              </w:rPr>
              <w:t>LocalMachine</w:t>
            </w:r>
            <w:proofErr w:type="spellEnd"/>
            <w:r w:rsidRPr="0015433B">
              <w:rPr>
                <w:rFonts w:ascii="Verdana" w:eastAsia="Times New Roman" w:hAnsi="Verdana" w:cs="Times New Roman"/>
                <w:color w:val="000000"/>
                <w:sz w:val="16"/>
                <w:szCs w:val="16"/>
              </w:rPr>
              <w:t xml:space="preserve"> (registry key HKEY_LOCAL_MACHINE) or </w:t>
            </w:r>
            <w:proofErr w:type="spellStart"/>
            <w:r w:rsidRPr="0015433B">
              <w:rPr>
                <w:rFonts w:ascii="Verdana" w:eastAsia="Times New Roman" w:hAnsi="Verdana" w:cs="Times New Roman"/>
                <w:b/>
                <w:bCs/>
                <w:color w:val="000000"/>
                <w:sz w:val="16"/>
              </w:rPr>
              <w:t>CurrentUser</w:t>
            </w:r>
            <w:proofErr w:type="spellEnd"/>
            <w:r w:rsidRPr="0015433B">
              <w:rPr>
                <w:rFonts w:ascii="Verdana" w:eastAsia="Times New Roman" w:hAnsi="Verdana" w:cs="Times New Roman"/>
                <w:color w:val="000000"/>
                <w:sz w:val="16"/>
                <w:szCs w:val="16"/>
              </w:rPr>
              <w:t xml:space="preserve"> (registry key HKEY_CURRENT_USER). </w:t>
            </w:r>
            <w:proofErr w:type="spellStart"/>
            <w:r w:rsidRPr="0015433B">
              <w:rPr>
                <w:rFonts w:ascii="Verdana" w:eastAsia="Times New Roman" w:hAnsi="Verdana" w:cs="Times New Roman"/>
                <w:b/>
                <w:bCs/>
                <w:color w:val="000000"/>
                <w:sz w:val="16"/>
              </w:rPr>
              <w:t>CurrentUser</w:t>
            </w:r>
            <w:proofErr w:type="spellEnd"/>
            <w:r w:rsidRPr="0015433B">
              <w:rPr>
                <w:rFonts w:ascii="Verdana" w:eastAsia="Times New Roman" w:hAnsi="Verdana" w:cs="Times New Roman"/>
                <w:color w:val="000000"/>
                <w:sz w:val="16"/>
                <w:szCs w:val="16"/>
              </w:rPr>
              <w:t xml:space="preserve"> is the default.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ss</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SubjectCertStoreName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Name of the subject's certificate store where the generated certificate will be stored.</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sv</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SubjectKeyFile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Name of the subject's .</w:t>
            </w:r>
            <w:proofErr w:type="spellStart"/>
            <w:r w:rsidRPr="0015433B">
              <w:rPr>
                <w:rFonts w:ascii="Verdana" w:eastAsia="Times New Roman" w:hAnsi="Verdana" w:cs="Times New Roman"/>
                <w:color w:val="000000"/>
                <w:sz w:val="16"/>
                <w:szCs w:val="16"/>
              </w:rPr>
              <w:t>pvk</w:t>
            </w:r>
            <w:proofErr w:type="spellEnd"/>
            <w:r w:rsidRPr="0015433B">
              <w:rPr>
                <w:rFonts w:ascii="Verdana" w:eastAsia="Times New Roman" w:hAnsi="Verdana" w:cs="Times New Roman"/>
                <w:color w:val="000000"/>
                <w:sz w:val="16"/>
                <w:szCs w:val="16"/>
              </w:rPr>
              <w:t xml:space="preserve"> file. If neither the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sk</w:t>
            </w:r>
            <w:proofErr w:type="spellEnd"/>
            <w:r w:rsidRPr="0015433B">
              <w:rPr>
                <w:rFonts w:ascii="Verdana" w:eastAsia="Times New Roman" w:hAnsi="Verdana" w:cs="Times New Roman"/>
                <w:color w:val="000000"/>
                <w:sz w:val="16"/>
                <w:szCs w:val="16"/>
              </w:rPr>
              <w:t xml:space="preserve"> or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sv</w:t>
            </w:r>
            <w:proofErr w:type="spellEnd"/>
            <w:r w:rsidRPr="0015433B">
              <w:rPr>
                <w:rFonts w:ascii="Verdana" w:eastAsia="Times New Roman" w:hAnsi="Verdana" w:cs="Times New Roman"/>
                <w:color w:val="000000"/>
                <w:sz w:val="16"/>
                <w:szCs w:val="16"/>
              </w:rPr>
              <w:t xml:space="preserve"> option is used, a default key container is created and used by default.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sy</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nSubjectProviderType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CryptoAPI provider type for subject. The default is </w:t>
            </w:r>
            <w:hyperlink r:id="rId14" w:anchor="_security_prov_rsa_full_provider_type_gly#_security_prov_rsa_full_provider_type_gly" w:history="1">
              <w:r w:rsidRPr="0015433B">
                <w:rPr>
                  <w:rFonts w:ascii="Verdana" w:eastAsia="Times New Roman" w:hAnsi="Verdana" w:cs="Times New Roman"/>
                  <w:i/>
                  <w:iCs/>
                  <w:color w:val="0033CC"/>
                  <w:sz w:val="16"/>
                </w:rPr>
                <w:t>PROV_RSA_FULL</w:t>
              </w:r>
            </w:hyperlink>
            <w:r w:rsidRPr="0015433B">
              <w:rPr>
                <w:rFonts w:ascii="Verdana" w:eastAsia="Times New Roman" w:hAnsi="Verdana" w:cs="Times New Roman"/>
                <w:color w:val="000000"/>
                <w:sz w:val="16"/>
                <w:szCs w:val="16"/>
              </w:rPr>
              <w:t>. For information about CryptoAPI provider types, see the CryptoAPI 2.0 documentation.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SerialNumber</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Serial number of the certificate. The maximum value is 2^31. The default is a value generated by the tool that is guaranteed to be unique.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CertificateAuthority</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Type of certification authority. </w:t>
            </w:r>
            <w:proofErr w:type="spellStart"/>
            <w:r w:rsidRPr="0015433B">
              <w:rPr>
                <w:rFonts w:ascii="Verdana" w:eastAsia="Times New Roman" w:hAnsi="Verdana" w:cs="Times New Roman"/>
                <w:i/>
                <w:iCs/>
                <w:color w:val="000000"/>
                <w:sz w:val="16"/>
              </w:rPr>
              <w:t>CertificateAuthority</w:t>
            </w:r>
            <w:proofErr w:type="spellEnd"/>
            <w:r w:rsidRPr="0015433B">
              <w:rPr>
                <w:rFonts w:ascii="Verdana" w:eastAsia="Times New Roman" w:hAnsi="Verdana" w:cs="Times New Roman"/>
                <w:color w:val="000000"/>
                <w:sz w:val="16"/>
                <w:szCs w:val="16"/>
              </w:rPr>
              <w:t xml:space="preserve"> must be set to either </w:t>
            </w:r>
            <w:r w:rsidRPr="0015433B">
              <w:rPr>
                <w:rFonts w:ascii="Verdana" w:eastAsia="Times New Roman" w:hAnsi="Verdana" w:cs="Times New Roman"/>
                <w:b/>
                <w:bCs/>
                <w:color w:val="000000"/>
                <w:sz w:val="16"/>
              </w:rPr>
              <w:t>commercial</w:t>
            </w:r>
            <w:r w:rsidRPr="0015433B">
              <w:rPr>
                <w:rFonts w:ascii="Verdana" w:eastAsia="Times New Roman" w:hAnsi="Verdana" w:cs="Times New Roman"/>
                <w:color w:val="000000"/>
                <w:sz w:val="16"/>
                <w:szCs w:val="16"/>
              </w:rPr>
              <w:t xml:space="preserve"> (for certificates to be used by commercial software publishers) or </w:t>
            </w:r>
            <w:r w:rsidRPr="0015433B">
              <w:rPr>
                <w:rFonts w:ascii="Verdana" w:eastAsia="Times New Roman" w:hAnsi="Verdana" w:cs="Times New Roman"/>
                <w:b/>
                <w:bCs/>
                <w:color w:val="000000"/>
                <w:sz w:val="16"/>
              </w:rPr>
              <w:t>individual</w:t>
            </w:r>
            <w:r w:rsidRPr="0015433B">
              <w:rPr>
                <w:rFonts w:ascii="Verdana" w:eastAsia="Times New Roman" w:hAnsi="Verdana" w:cs="Times New Roman"/>
                <w:color w:val="000000"/>
                <w:sz w:val="16"/>
                <w:szCs w:val="16"/>
              </w:rPr>
              <w:t xml:space="preserve"> (for certificates to be used by individual software publishers).</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Displays the basic options.</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Displays the extended options.</w:t>
            </w:r>
          </w:p>
        </w:tc>
      </w:tr>
    </w:tbl>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Note</w:t>
      </w:r>
      <w:proofErr w:type="gramStart"/>
      <w:r w:rsidRPr="0015433B">
        <w:rPr>
          <w:rFonts w:ascii="Verdana" w:eastAsia="Times New Roman" w:hAnsi="Verdana" w:cs="Times New Roman"/>
          <w:color w:val="000000"/>
          <w:sz w:val="16"/>
          <w:szCs w:val="16"/>
        </w:rPr>
        <w:t>  If</w:t>
      </w:r>
      <w:proofErr w:type="gramEnd"/>
      <w:r w:rsidRPr="0015433B">
        <w:rPr>
          <w:rFonts w:ascii="Verdana" w:eastAsia="Times New Roman" w:hAnsi="Verdana" w:cs="Times New Roman"/>
          <w:color w:val="000000"/>
          <w:sz w:val="16"/>
          <w:szCs w:val="16"/>
        </w:rPr>
        <w:t xml:space="preserve"> the </w:t>
      </w:r>
      <w:r w:rsidRPr="0015433B">
        <w:rPr>
          <w:rFonts w:ascii="Verdana" w:eastAsia="Times New Roman" w:hAnsi="Verdana" w:cs="Times New Roman"/>
          <w:b/>
          <w:bCs/>
          <w:color w:val="000000"/>
          <w:sz w:val="16"/>
        </w:rPr>
        <w:t>-sky</w:t>
      </w:r>
      <w:r w:rsidRPr="0015433B">
        <w:rPr>
          <w:rFonts w:ascii="Verdana" w:eastAsia="Times New Roman" w:hAnsi="Verdana" w:cs="Times New Roman"/>
          <w:color w:val="000000"/>
          <w:sz w:val="16"/>
          <w:szCs w:val="16"/>
        </w:rPr>
        <w:t xml:space="preserve"> key specification option is used in Internet Explorer version 4.0 or later, the specification must match the key specification indicated by the private key file or private </w:t>
      </w:r>
      <w:hyperlink r:id="rId15" w:anchor="_security_key_container_gly#_security_key_container_gly" w:history="1">
        <w:r w:rsidRPr="0015433B">
          <w:rPr>
            <w:rFonts w:ascii="Verdana" w:eastAsia="Times New Roman" w:hAnsi="Verdana" w:cs="Times New Roman"/>
            <w:i/>
            <w:iCs/>
            <w:color w:val="0033CC"/>
            <w:sz w:val="16"/>
          </w:rPr>
          <w:t>key container</w:t>
        </w:r>
      </w:hyperlink>
      <w:r w:rsidRPr="0015433B">
        <w:rPr>
          <w:rFonts w:ascii="Verdana" w:eastAsia="Times New Roman" w:hAnsi="Verdana" w:cs="Times New Roman"/>
          <w:color w:val="000000"/>
          <w:sz w:val="16"/>
          <w:szCs w:val="16"/>
        </w:rPr>
        <w:t xml:space="preserve">. If the key specification option is not used, the key specification indicated by the private key file or private key container will be used. If there is more than one key specification in the key container,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first attempt to use the AT_SIGNATURE key specification. If that fails,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try to use AT_KEYEXCHANGE. Because most users have either an AT_SIGNATURE key or an AT_KEYEXCHANGE key, this option does not need to be used in most cases.</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The following options are only for </w:t>
      </w:r>
      <w:hyperlink r:id="rId16" w:anchor="_security_software_publishing_certificate_gly#_security_software_publishing_certificate_gly" w:history="1">
        <w:r w:rsidRPr="0015433B">
          <w:rPr>
            <w:rFonts w:ascii="Verdana" w:eastAsia="Times New Roman" w:hAnsi="Verdana" w:cs="Times New Roman"/>
            <w:i/>
            <w:iCs/>
            <w:color w:val="0033CC"/>
            <w:sz w:val="16"/>
          </w:rPr>
          <w:t>software publisher certificate</w:t>
        </w:r>
      </w:hyperlink>
      <w:r w:rsidRPr="0015433B">
        <w:rPr>
          <w:rFonts w:ascii="Verdana" w:eastAsia="Times New Roman" w:hAnsi="Verdana" w:cs="Times New Roman"/>
          <w:color w:val="000000"/>
          <w:sz w:val="16"/>
          <w:szCs w:val="16"/>
        </w:rPr>
        <w:t xml:space="preserve"> (SPC) files and private key technology.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48"/>
        <w:gridCol w:w="7045"/>
      </w:tblGrid>
      <w:tr w:rsidR="0015433B" w:rsidRPr="0015433B" w:rsidTr="001543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SPC and private key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Description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ic</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IssuerCertFile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Location of the issuer's certificate.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ik</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IssuerKey</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Location of the issuer's key container. The default is the test root key.</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iky</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IssuerKeySpec</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after="0"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Issuer's key specification, which must be one of three possible values:</w:t>
            </w:r>
          </w:p>
          <w:p w:rsidR="0015433B" w:rsidRPr="0015433B" w:rsidRDefault="0015433B" w:rsidP="0015433B">
            <w:pPr>
              <w:numPr>
                <w:ilvl w:val="0"/>
                <w:numId w:val="3"/>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Signature</w:t>
            </w:r>
            <w:r w:rsidRPr="0015433B">
              <w:rPr>
                <w:rFonts w:ascii="Verdana" w:eastAsia="Times New Roman" w:hAnsi="Verdana" w:cs="Times New Roman"/>
                <w:color w:val="000000"/>
                <w:sz w:val="16"/>
                <w:szCs w:val="16"/>
              </w:rPr>
              <w:t xml:space="preserve"> (AT_SIGNATURE key specification)</w:t>
            </w:r>
          </w:p>
          <w:p w:rsidR="0015433B" w:rsidRPr="0015433B" w:rsidRDefault="0015433B" w:rsidP="0015433B">
            <w:pPr>
              <w:numPr>
                <w:ilvl w:val="0"/>
                <w:numId w:val="3"/>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Exchange</w:t>
            </w:r>
            <w:r w:rsidRPr="0015433B">
              <w:rPr>
                <w:rFonts w:ascii="Verdana" w:eastAsia="Times New Roman" w:hAnsi="Verdana" w:cs="Times New Roman"/>
                <w:color w:val="000000"/>
                <w:sz w:val="16"/>
                <w:szCs w:val="16"/>
              </w:rPr>
              <w:t xml:space="preserve"> (AT_KEYEXCHANGE key specification)</w:t>
            </w:r>
          </w:p>
          <w:p w:rsidR="0015433B" w:rsidRPr="0015433B" w:rsidRDefault="0015433B" w:rsidP="0015433B">
            <w:pPr>
              <w:numPr>
                <w:ilvl w:val="0"/>
                <w:numId w:val="3"/>
              </w:numPr>
              <w:spacing w:before="100" w:beforeAutospacing="1" w:after="45" w:line="240" w:lineRule="auto"/>
              <w:ind w:left="315" w:right="16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An integer, such as </w:t>
            </w:r>
            <w:r w:rsidRPr="0015433B">
              <w:rPr>
                <w:rFonts w:ascii="Verdana" w:eastAsia="Times New Roman" w:hAnsi="Verdana" w:cs="Times New Roman"/>
                <w:b/>
                <w:bCs/>
                <w:color w:val="000000"/>
                <w:sz w:val="16"/>
              </w:rPr>
              <w:t>3</w:t>
            </w:r>
          </w:p>
          <w:p w:rsidR="0015433B" w:rsidRPr="0015433B" w:rsidRDefault="0015433B" w:rsidP="0015433B">
            <w:pPr>
              <w:spacing w:after="0"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For more information, see the Note that follows this table.</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ip</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IssuerProviderName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CryptoAPI provider for issuer. The default is the user's provider. For information about CryptoAPI providers, see the CryptoAPI 2.0 documentation.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-iv </w:t>
            </w:r>
            <w:proofErr w:type="spellStart"/>
            <w:r w:rsidRPr="0015433B">
              <w:rPr>
                <w:rFonts w:ascii="Verdana" w:eastAsia="Times New Roman" w:hAnsi="Verdana" w:cs="Times New Roman"/>
                <w:i/>
                <w:iCs/>
                <w:color w:val="000000"/>
                <w:sz w:val="16"/>
              </w:rPr>
              <w:t>IssuerKeyFile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Issuer's private key file. The default is the test root.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iy</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nIssuerProviderType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CryptoAPI provider type for issuer. The default is PROV_RSA_FULL. For information about CryptoAPI provider types, see the CryptoAPI 2.0 documentation.</w:t>
            </w:r>
          </w:p>
        </w:tc>
      </w:tr>
    </w:tbl>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Note</w:t>
      </w:r>
      <w:proofErr w:type="gramStart"/>
      <w:r w:rsidRPr="0015433B">
        <w:rPr>
          <w:rFonts w:ascii="Verdana" w:eastAsia="Times New Roman" w:hAnsi="Verdana" w:cs="Times New Roman"/>
          <w:color w:val="000000"/>
          <w:sz w:val="16"/>
          <w:szCs w:val="16"/>
        </w:rPr>
        <w:t>  If</w:t>
      </w:r>
      <w:proofErr w:type="gramEnd"/>
      <w:r w:rsidRPr="0015433B">
        <w:rPr>
          <w:rFonts w:ascii="Verdana" w:eastAsia="Times New Roman" w:hAnsi="Verdana" w:cs="Times New Roman"/>
          <w:color w:val="000000"/>
          <w:sz w:val="16"/>
          <w:szCs w:val="16"/>
        </w:rPr>
        <w:t xml:space="preserve"> the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iky</w:t>
      </w:r>
      <w:proofErr w:type="spellEnd"/>
      <w:r w:rsidRPr="0015433B">
        <w:rPr>
          <w:rFonts w:ascii="Verdana" w:eastAsia="Times New Roman" w:hAnsi="Verdana" w:cs="Times New Roman"/>
          <w:color w:val="000000"/>
          <w:sz w:val="16"/>
          <w:szCs w:val="16"/>
        </w:rPr>
        <w:t xml:space="preserve"> key specification option is used in Internet Explorer 4.0 or later, the specification must match the key specification indicated by the private key file or private key container. If the key specification option is not </w:t>
      </w:r>
      <w:r w:rsidRPr="0015433B">
        <w:rPr>
          <w:rFonts w:ascii="Verdana" w:eastAsia="Times New Roman" w:hAnsi="Verdana" w:cs="Times New Roman"/>
          <w:color w:val="000000"/>
          <w:sz w:val="16"/>
          <w:szCs w:val="16"/>
        </w:rPr>
        <w:lastRenderedPageBreak/>
        <w:t xml:space="preserve">used, the key specification indicated by the private key file or private key container will be used. If there is more than one key specification in the key container,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first attempt to use the AT_SIGNATURE key specification. If that fails,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try to use AT_KEYEXCHANGE. Because most users have either an AT_SIGNATURE key or an AT_KEYEXCHANGE key, this option does not need to be used in most cases.</w:t>
      </w:r>
    </w:p>
    <w:p w:rsidR="0015433B" w:rsidRPr="0015433B" w:rsidRDefault="0015433B" w:rsidP="0015433B">
      <w:pPr>
        <w:spacing w:after="150" w:line="240" w:lineRule="auto"/>
        <w:contextualSpacing/>
        <w:textAlignment w:val="top"/>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The following options are for </w:t>
      </w:r>
      <w:hyperlink r:id="rId17" w:anchor="_security_certificate_store_gly#_security_certificate_store_gly" w:history="1">
        <w:r w:rsidRPr="0015433B">
          <w:rPr>
            <w:rFonts w:ascii="Verdana" w:eastAsia="Times New Roman" w:hAnsi="Verdana" w:cs="Times New Roman"/>
            <w:i/>
            <w:iCs/>
            <w:color w:val="0033CC"/>
            <w:sz w:val="16"/>
          </w:rPr>
          <w:t>certificate store</w:t>
        </w:r>
      </w:hyperlink>
      <w:r w:rsidRPr="0015433B">
        <w:rPr>
          <w:rFonts w:ascii="Verdana" w:eastAsia="Times New Roman" w:hAnsi="Verdana" w:cs="Times New Roman"/>
          <w:color w:val="000000"/>
          <w:sz w:val="16"/>
          <w:szCs w:val="16"/>
        </w:rPr>
        <w:t xml:space="preserve"> technology only.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7039"/>
      </w:tblGrid>
      <w:tr w:rsidR="0015433B" w:rsidRPr="0015433B" w:rsidTr="001543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Certificate store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5433B" w:rsidRPr="0015433B" w:rsidRDefault="0015433B" w:rsidP="0015433B">
            <w:pPr>
              <w:spacing w:before="75" w:after="75" w:line="240" w:lineRule="auto"/>
              <w:contextualSpacing/>
              <w:rPr>
                <w:rFonts w:ascii="Verdana" w:eastAsia="Times New Roman" w:hAnsi="Verdana" w:cs="Times New Roman"/>
                <w:b/>
                <w:bCs/>
                <w:color w:val="000066"/>
                <w:sz w:val="16"/>
                <w:szCs w:val="16"/>
              </w:rPr>
            </w:pPr>
            <w:r w:rsidRPr="0015433B">
              <w:rPr>
                <w:rFonts w:ascii="Verdana" w:eastAsia="Times New Roman" w:hAnsi="Verdana" w:cs="Times New Roman"/>
                <w:b/>
                <w:bCs/>
                <w:color w:val="000066"/>
                <w:sz w:val="16"/>
                <w:szCs w:val="16"/>
              </w:rPr>
              <w:t>Description</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ic</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IssuerCertFile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File that contains the issuer's certificate.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search in the certificate store for a certificate with an exact match.</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-in </w:t>
            </w:r>
            <w:proofErr w:type="spellStart"/>
            <w:r w:rsidRPr="0015433B">
              <w:rPr>
                <w:rFonts w:ascii="Verdana" w:eastAsia="Times New Roman" w:hAnsi="Verdana" w:cs="Times New Roman"/>
                <w:i/>
                <w:iCs/>
                <w:color w:val="000000"/>
                <w:sz w:val="16"/>
              </w:rPr>
              <w:t>IssuerNameString</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Common name of the issuer's certificate.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search in the certificate store for a certificate whose common name includes </w:t>
            </w:r>
            <w:proofErr w:type="spellStart"/>
            <w:r w:rsidRPr="0015433B">
              <w:rPr>
                <w:rFonts w:ascii="Verdana" w:eastAsia="Times New Roman" w:hAnsi="Verdana" w:cs="Times New Roman"/>
                <w:i/>
                <w:iCs/>
                <w:color w:val="000000"/>
                <w:sz w:val="16"/>
              </w:rPr>
              <w:t>IssuerNameString</w:t>
            </w:r>
            <w:proofErr w:type="spellEnd"/>
            <w:r w:rsidRPr="0015433B">
              <w:rPr>
                <w:rFonts w:ascii="Verdana" w:eastAsia="Times New Roman" w:hAnsi="Verdana" w:cs="Times New Roman"/>
                <w:color w:val="000000"/>
                <w:sz w:val="16"/>
                <w:szCs w:val="16"/>
              </w:rPr>
              <w: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ir</w:t>
            </w:r>
            <w:proofErr w:type="spellEnd"/>
            <w:r w:rsidRPr="0015433B">
              <w:rPr>
                <w:rFonts w:ascii="Verdana" w:eastAsia="Times New Roman" w:hAnsi="Verdana" w:cs="Times New Roman"/>
                <w:b/>
                <w:bCs/>
                <w:color w:val="000000"/>
                <w:sz w:val="16"/>
              </w:rPr>
              <w:t xml:space="preserve"> </w:t>
            </w:r>
            <w:proofErr w:type="spellStart"/>
            <w:r w:rsidRPr="0015433B">
              <w:rPr>
                <w:rFonts w:ascii="Verdana" w:eastAsia="Times New Roman" w:hAnsi="Verdana" w:cs="Times New Roman"/>
                <w:i/>
                <w:iCs/>
                <w:color w:val="000000"/>
                <w:sz w:val="16"/>
              </w:rPr>
              <w:t>IssuerCertStoreLocation</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Registry location of the issuer's certificate store. </w:t>
            </w:r>
            <w:proofErr w:type="spellStart"/>
            <w:r w:rsidRPr="0015433B">
              <w:rPr>
                <w:rFonts w:ascii="Verdana" w:eastAsia="Times New Roman" w:hAnsi="Verdana" w:cs="Times New Roman"/>
                <w:i/>
                <w:iCs/>
                <w:color w:val="000000"/>
                <w:sz w:val="16"/>
              </w:rPr>
              <w:t>IssuerCertStoreLocation</w:t>
            </w:r>
            <w:proofErr w:type="spellEnd"/>
            <w:r w:rsidRPr="0015433B">
              <w:rPr>
                <w:rFonts w:ascii="Verdana" w:eastAsia="Times New Roman" w:hAnsi="Verdana" w:cs="Times New Roman"/>
                <w:color w:val="000000"/>
                <w:sz w:val="16"/>
                <w:szCs w:val="16"/>
              </w:rPr>
              <w:t xml:space="preserve"> must be either </w:t>
            </w:r>
            <w:proofErr w:type="spellStart"/>
            <w:r w:rsidRPr="0015433B">
              <w:rPr>
                <w:rFonts w:ascii="Verdana" w:eastAsia="Times New Roman" w:hAnsi="Verdana" w:cs="Times New Roman"/>
                <w:b/>
                <w:bCs/>
                <w:color w:val="000000"/>
                <w:sz w:val="16"/>
              </w:rPr>
              <w:t>LocalMachine</w:t>
            </w:r>
            <w:proofErr w:type="spellEnd"/>
            <w:r w:rsidRPr="0015433B">
              <w:rPr>
                <w:rFonts w:ascii="Verdana" w:eastAsia="Times New Roman" w:hAnsi="Verdana" w:cs="Times New Roman"/>
                <w:color w:val="000000"/>
                <w:sz w:val="16"/>
                <w:szCs w:val="16"/>
              </w:rPr>
              <w:t xml:space="preserve"> (registry key HKEY_LOCAL_MACHINE) or </w:t>
            </w:r>
            <w:proofErr w:type="spellStart"/>
            <w:r w:rsidRPr="0015433B">
              <w:rPr>
                <w:rFonts w:ascii="Verdana" w:eastAsia="Times New Roman" w:hAnsi="Verdana" w:cs="Times New Roman"/>
                <w:b/>
                <w:bCs/>
                <w:color w:val="000000"/>
                <w:sz w:val="16"/>
              </w:rPr>
              <w:t>CurrentUser</w:t>
            </w:r>
            <w:proofErr w:type="spellEnd"/>
            <w:r w:rsidRPr="0015433B">
              <w:rPr>
                <w:rFonts w:ascii="Verdana" w:eastAsia="Times New Roman" w:hAnsi="Verdana" w:cs="Times New Roman"/>
                <w:color w:val="000000"/>
                <w:sz w:val="16"/>
                <w:szCs w:val="16"/>
              </w:rPr>
              <w:t xml:space="preserve"> (registry key HKEY_CURRENT_USER). </w:t>
            </w:r>
            <w:proofErr w:type="spellStart"/>
            <w:r w:rsidRPr="0015433B">
              <w:rPr>
                <w:rFonts w:ascii="Verdana" w:eastAsia="Times New Roman" w:hAnsi="Verdana" w:cs="Times New Roman"/>
                <w:b/>
                <w:bCs/>
                <w:color w:val="000000"/>
                <w:sz w:val="16"/>
              </w:rPr>
              <w:t>CurrentUser</w:t>
            </w:r>
            <w:proofErr w:type="spellEnd"/>
            <w:r w:rsidRPr="0015433B">
              <w:rPr>
                <w:rFonts w:ascii="Verdana" w:eastAsia="Times New Roman" w:hAnsi="Verdana" w:cs="Times New Roman"/>
                <w:color w:val="000000"/>
                <w:sz w:val="16"/>
                <w:szCs w:val="16"/>
              </w:rPr>
              <w:t xml:space="preserve"> is the default.</w:t>
            </w:r>
          </w:p>
        </w:tc>
      </w:tr>
      <w:tr w:rsidR="0015433B" w:rsidRPr="0015433B" w:rsidTr="001543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b/>
                <w:bCs/>
                <w:color w:val="000000"/>
                <w:sz w:val="16"/>
              </w:rPr>
              <w:t xml:space="preserve">-is </w:t>
            </w:r>
            <w:proofErr w:type="spellStart"/>
            <w:r w:rsidRPr="0015433B">
              <w:rPr>
                <w:rFonts w:ascii="Verdana" w:eastAsia="Times New Roman" w:hAnsi="Verdana" w:cs="Times New Roman"/>
                <w:i/>
                <w:iCs/>
                <w:color w:val="000000"/>
                <w:sz w:val="16"/>
              </w:rPr>
              <w:t>IssuerCertStoreName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5433B" w:rsidRPr="0015433B" w:rsidRDefault="0015433B" w:rsidP="0015433B">
            <w:pPr>
              <w:spacing w:before="15" w:after="15" w:line="240" w:lineRule="auto"/>
              <w:ind w:left="15" w:right="15"/>
              <w:contextualSpacing/>
              <w:rPr>
                <w:rFonts w:ascii="Verdana" w:eastAsia="Times New Roman" w:hAnsi="Verdana" w:cs="Times New Roman"/>
                <w:color w:val="000000"/>
                <w:sz w:val="16"/>
                <w:szCs w:val="16"/>
              </w:rPr>
            </w:pPr>
            <w:r w:rsidRPr="0015433B">
              <w:rPr>
                <w:rFonts w:ascii="Verdana" w:eastAsia="Times New Roman" w:hAnsi="Verdana" w:cs="Times New Roman"/>
                <w:color w:val="000000"/>
                <w:sz w:val="16"/>
                <w:szCs w:val="16"/>
              </w:rPr>
              <w:t xml:space="preserve">Issuer's certificate store that includes the issuer's certificate and its associated private key information. If there is more than one certificate in the store, the user must uniquely identify it by using the </w:t>
            </w:r>
            <w:r w:rsidRPr="0015433B">
              <w:rPr>
                <w:rFonts w:ascii="Verdana" w:eastAsia="Times New Roman" w:hAnsi="Verdana" w:cs="Times New Roman"/>
                <w:b/>
                <w:bCs/>
                <w:color w:val="000000"/>
                <w:sz w:val="16"/>
              </w:rPr>
              <w:t>-</w:t>
            </w:r>
            <w:proofErr w:type="spellStart"/>
            <w:r w:rsidRPr="0015433B">
              <w:rPr>
                <w:rFonts w:ascii="Verdana" w:eastAsia="Times New Roman" w:hAnsi="Verdana" w:cs="Times New Roman"/>
                <w:b/>
                <w:bCs/>
                <w:color w:val="000000"/>
                <w:sz w:val="16"/>
              </w:rPr>
              <w:t>ic</w:t>
            </w:r>
            <w:proofErr w:type="spellEnd"/>
            <w:r w:rsidRPr="0015433B">
              <w:rPr>
                <w:rFonts w:ascii="Verdana" w:eastAsia="Times New Roman" w:hAnsi="Verdana" w:cs="Times New Roman"/>
                <w:color w:val="000000"/>
                <w:sz w:val="16"/>
                <w:szCs w:val="16"/>
              </w:rPr>
              <w:t xml:space="preserve"> or </w:t>
            </w:r>
            <w:r w:rsidRPr="0015433B">
              <w:rPr>
                <w:rFonts w:ascii="Verdana" w:eastAsia="Times New Roman" w:hAnsi="Verdana" w:cs="Times New Roman"/>
                <w:b/>
                <w:bCs/>
                <w:color w:val="000000"/>
                <w:sz w:val="16"/>
              </w:rPr>
              <w:t>-in</w:t>
            </w:r>
            <w:r w:rsidRPr="0015433B">
              <w:rPr>
                <w:rFonts w:ascii="Verdana" w:eastAsia="Times New Roman" w:hAnsi="Verdana" w:cs="Times New Roman"/>
                <w:color w:val="000000"/>
                <w:sz w:val="16"/>
                <w:szCs w:val="16"/>
              </w:rPr>
              <w:t xml:space="preserve"> option. If the certificate in the certificate store is not uniquely identified, </w:t>
            </w:r>
            <w:proofErr w:type="spellStart"/>
            <w:r w:rsidRPr="0015433B">
              <w:rPr>
                <w:rFonts w:ascii="Verdana" w:eastAsia="Times New Roman" w:hAnsi="Verdana" w:cs="Times New Roman"/>
                <w:color w:val="000000"/>
                <w:sz w:val="16"/>
                <w:szCs w:val="16"/>
              </w:rPr>
              <w:t>MakeCert</w:t>
            </w:r>
            <w:proofErr w:type="spellEnd"/>
            <w:r w:rsidRPr="0015433B">
              <w:rPr>
                <w:rFonts w:ascii="Verdana" w:eastAsia="Times New Roman" w:hAnsi="Verdana" w:cs="Times New Roman"/>
                <w:color w:val="000000"/>
                <w:sz w:val="16"/>
                <w:szCs w:val="16"/>
              </w:rPr>
              <w:t xml:space="preserve"> will fail.</w:t>
            </w:r>
          </w:p>
        </w:tc>
      </w:tr>
    </w:tbl>
    <w:p w:rsidR="00D84F78" w:rsidRDefault="0015433B" w:rsidP="0015433B">
      <w:pPr>
        <w:spacing w:line="240" w:lineRule="auto"/>
        <w:contextualSpacing/>
      </w:pPr>
    </w:p>
    <w:sectPr w:rsidR="00D84F78"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40C45"/>
    <w:multiLevelType w:val="multilevel"/>
    <w:tmpl w:val="B64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205CAC"/>
    <w:multiLevelType w:val="multilevel"/>
    <w:tmpl w:val="EED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305061"/>
    <w:multiLevelType w:val="multilevel"/>
    <w:tmpl w:val="F03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33B"/>
    <w:rsid w:val="0015433B"/>
    <w:rsid w:val="001B6ED4"/>
    <w:rsid w:val="001C3F11"/>
    <w:rsid w:val="002C6956"/>
    <w:rsid w:val="002D130D"/>
    <w:rsid w:val="002F1C80"/>
    <w:rsid w:val="00382C06"/>
    <w:rsid w:val="00460E62"/>
    <w:rsid w:val="004E0CF6"/>
    <w:rsid w:val="005E4696"/>
    <w:rsid w:val="00686563"/>
    <w:rsid w:val="006930D4"/>
    <w:rsid w:val="006B3520"/>
    <w:rsid w:val="008A7C66"/>
    <w:rsid w:val="00951D9C"/>
    <w:rsid w:val="00962835"/>
    <w:rsid w:val="00AE125A"/>
    <w:rsid w:val="00B00339"/>
    <w:rsid w:val="00B96F0D"/>
    <w:rsid w:val="00CC2564"/>
    <w:rsid w:val="00CF4A8A"/>
    <w:rsid w:val="00D03838"/>
    <w:rsid w:val="00D556E6"/>
    <w:rsid w:val="00DE2AB9"/>
    <w:rsid w:val="00E74B83"/>
    <w:rsid w:val="00E94B45"/>
    <w:rsid w:val="00EF2749"/>
    <w:rsid w:val="00FB4ED4"/>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3">
    <w:name w:val="heading 3"/>
    <w:basedOn w:val="Normal"/>
    <w:link w:val="Heading3Char"/>
    <w:uiPriority w:val="9"/>
    <w:qFormat/>
    <w:rsid w:val="0015433B"/>
    <w:pPr>
      <w:spacing w:before="100" w:beforeAutospacing="1" w:after="100" w:afterAutospacing="1"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33B"/>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15433B"/>
    <w:rPr>
      <w:strike w:val="0"/>
      <w:dstrike w:val="0"/>
      <w:color w:val="0033CC"/>
      <w:u w:val="none"/>
      <w:effect w:val="none"/>
    </w:rPr>
  </w:style>
  <w:style w:type="paragraph" w:styleId="NormalWeb">
    <w:name w:val="Normal (Web)"/>
    <w:basedOn w:val="Normal"/>
    <w:uiPriority w:val="99"/>
    <w:semiHidden/>
    <w:unhideWhenUsed/>
    <w:rsid w:val="0015433B"/>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433B"/>
    <w:rPr>
      <w:i/>
      <w:iCs/>
    </w:rPr>
  </w:style>
  <w:style w:type="character" w:styleId="Strong">
    <w:name w:val="Strong"/>
    <w:basedOn w:val="DefaultParagraphFont"/>
    <w:uiPriority w:val="22"/>
    <w:qFormat/>
    <w:rsid w:val="0015433B"/>
    <w:rPr>
      <w:b/>
      <w:bCs/>
    </w:rPr>
  </w:style>
  <w:style w:type="paragraph" w:customStyle="1" w:styleId="note">
    <w:name w:val="note"/>
    <w:basedOn w:val="Normal"/>
    <w:rsid w:val="0015433B"/>
    <w:pPr>
      <w:spacing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8592902">
      <w:bodyDiv w:val="1"/>
      <w:marLeft w:val="0"/>
      <w:marRight w:val="0"/>
      <w:marTop w:val="0"/>
      <w:marBottom w:val="0"/>
      <w:divBdr>
        <w:top w:val="none" w:sz="0" w:space="0" w:color="auto"/>
        <w:left w:val="none" w:sz="0" w:space="0" w:color="auto"/>
        <w:bottom w:val="none" w:sz="0" w:space="0" w:color="auto"/>
        <w:right w:val="none" w:sz="0" w:space="0" w:color="auto"/>
      </w:divBdr>
      <w:divsChild>
        <w:div w:id="105973885">
          <w:marLeft w:val="0"/>
          <w:marRight w:val="0"/>
          <w:marTop w:val="0"/>
          <w:marBottom w:val="0"/>
          <w:divBdr>
            <w:top w:val="none" w:sz="0" w:space="0" w:color="auto"/>
            <w:left w:val="none" w:sz="0" w:space="0" w:color="auto"/>
            <w:bottom w:val="none" w:sz="0" w:space="0" w:color="auto"/>
            <w:right w:val="none" w:sz="0" w:space="0" w:color="auto"/>
          </w:divBdr>
          <w:divsChild>
            <w:div w:id="318778278">
              <w:marLeft w:val="0"/>
              <w:marRight w:val="0"/>
              <w:marTop w:val="0"/>
              <w:marBottom w:val="0"/>
              <w:divBdr>
                <w:top w:val="none" w:sz="0" w:space="0" w:color="auto"/>
                <w:left w:val="none" w:sz="0" w:space="0" w:color="auto"/>
                <w:bottom w:val="none" w:sz="0" w:space="0" w:color="auto"/>
                <w:right w:val="none" w:sz="0" w:space="0" w:color="auto"/>
              </w:divBdr>
              <w:divsChild>
                <w:div w:id="709689865">
                  <w:marLeft w:val="0"/>
                  <w:marRight w:val="0"/>
                  <w:marTop w:val="0"/>
                  <w:marBottom w:val="0"/>
                  <w:divBdr>
                    <w:top w:val="none" w:sz="0" w:space="0" w:color="auto"/>
                    <w:left w:val="none" w:sz="0" w:space="0" w:color="auto"/>
                    <w:bottom w:val="none" w:sz="0" w:space="0" w:color="auto"/>
                    <w:right w:val="none" w:sz="0" w:space="0" w:color="auto"/>
                  </w:divBdr>
                  <w:divsChild>
                    <w:div w:id="1313215240">
                      <w:marLeft w:val="0"/>
                      <w:marRight w:val="0"/>
                      <w:marTop w:val="0"/>
                      <w:marBottom w:val="0"/>
                      <w:divBdr>
                        <w:top w:val="none" w:sz="0" w:space="0" w:color="auto"/>
                        <w:left w:val="none" w:sz="0" w:space="0" w:color="auto"/>
                        <w:bottom w:val="none" w:sz="0" w:space="0" w:color="auto"/>
                        <w:right w:val="none" w:sz="0" w:space="0" w:color="auto"/>
                      </w:divBdr>
                      <w:divsChild>
                        <w:div w:id="582224191">
                          <w:marLeft w:val="0"/>
                          <w:marRight w:val="0"/>
                          <w:marTop w:val="0"/>
                          <w:marBottom w:val="0"/>
                          <w:divBdr>
                            <w:top w:val="none" w:sz="0" w:space="0" w:color="auto"/>
                            <w:left w:val="none" w:sz="0" w:space="0" w:color="auto"/>
                            <w:bottom w:val="none" w:sz="0" w:space="0" w:color="auto"/>
                            <w:right w:val="none" w:sz="0" w:space="0" w:color="auto"/>
                          </w:divBdr>
                          <w:divsChild>
                            <w:div w:id="252277138">
                              <w:marLeft w:val="0"/>
                              <w:marRight w:val="0"/>
                              <w:marTop w:val="0"/>
                              <w:marBottom w:val="0"/>
                              <w:divBdr>
                                <w:top w:val="none" w:sz="0" w:space="0" w:color="auto"/>
                                <w:left w:val="none" w:sz="0" w:space="0" w:color="auto"/>
                                <w:bottom w:val="none" w:sz="0" w:space="0" w:color="auto"/>
                                <w:right w:val="none" w:sz="0" w:space="0" w:color="auto"/>
                              </w:divBdr>
                              <w:divsChild>
                                <w:div w:id="802432950">
                                  <w:marLeft w:val="0"/>
                                  <w:marRight w:val="0"/>
                                  <w:marTop w:val="0"/>
                                  <w:marBottom w:val="150"/>
                                  <w:divBdr>
                                    <w:top w:val="none" w:sz="0" w:space="0" w:color="auto"/>
                                    <w:left w:val="none" w:sz="0" w:space="0" w:color="auto"/>
                                    <w:bottom w:val="none" w:sz="0" w:space="0" w:color="auto"/>
                                    <w:right w:val="none" w:sz="0" w:space="0" w:color="auto"/>
                                  </w:divBdr>
                                </w:div>
                                <w:div w:id="958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21594(VS.85).aspx" TargetMode="External"/><Relationship Id="rId13" Type="http://schemas.openxmlformats.org/officeDocument/2006/relationships/hyperlink" Target="http://msdn.microsoft.com/en-us/library/ms721603(VS.85).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ms721586(VS.85).aspx" TargetMode="External"/><Relationship Id="rId12" Type="http://schemas.openxmlformats.org/officeDocument/2006/relationships/hyperlink" Target="http://msdn.microsoft.com/en-us/library/ms721636(VS.85).aspx" TargetMode="External"/><Relationship Id="rId17" Type="http://schemas.openxmlformats.org/officeDocument/2006/relationships/hyperlink" Target="http://msdn.microsoft.com/en-us/library/ms721572(VS.85).aspx" TargetMode="External"/><Relationship Id="rId2" Type="http://schemas.openxmlformats.org/officeDocument/2006/relationships/styles" Target="styles.xml"/><Relationship Id="rId16" Type="http://schemas.openxmlformats.org/officeDocument/2006/relationships/hyperlink" Target="http://msdn.microsoft.com/en-us/library/ms721625(VS.85).aspx" TargetMode="External"/><Relationship Id="rId1" Type="http://schemas.openxmlformats.org/officeDocument/2006/relationships/numbering" Target="numbering.xml"/><Relationship Id="rId6" Type="http://schemas.openxmlformats.org/officeDocument/2006/relationships/hyperlink" Target="http://go.microsoft.com/fwlink/?linkid=84091" TargetMode="External"/><Relationship Id="rId11" Type="http://schemas.openxmlformats.org/officeDocument/2006/relationships/hyperlink" Target="http://msdn.microsoft.com/en-us/library/ms721599(VS.85).aspx" TargetMode="External"/><Relationship Id="rId5" Type="http://schemas.openxmlformats.org/officeDocument/2006/relationships/hyperlink" Target="http://msdn.microsoft.com/en-us/library/ms721636(VS.85).aspx" TargetMode="External"/><Relationship Id="rId15" Type="http://schemas.openxmlformats.org/officeDocument/2006/relationships/hyperlink" Target="http://msdn.microsoft.com/en-us/library/ms721590(VS.85).aspx" TargetMode="External"/><Relationship Id="rId10" Type="http://schemas.openxmlformats.org/officeDocument/2006/relationships/hyperlink" Target="http://msdn.microsoft.com/en-us/library/ms721575(VS.85).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721572(VS.85).aspx" TargetMode="External"/><Relationship Id="rId14" Type="http://schemas.openxmlformats.org/officeDocument/2006/relationships/hyperlink" Target="http://msdn.microsoft.com/en-us/library/ms721603(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1428</Words>
  <Characters>8141</Characters>
  <Application>Microsoft Office Word</Application>
  <DocSecurity>0</DocSecurity>
  <Lines>67</Lines>
  <Paragraphs>19</Paragraphs>
  <ScaleCrop>false</ScaleCrop>
  <Company>Omnyx</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1</cp:revision>
  <dcterms:created xsi:type="dcterms:W3CDTF">2010-03-12T12:41:00Z</dcterms:created>
  <dcterms:modified xsi:type="dcterms:W3CDTF">2010-03-12T12:42:00Z</dcterms:modified>
</cp:coreProperties>
</file>