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Segoe UI" w:hAnsi="Segoe UI"/>
          <w:b/>
          <w:color w:val="EA580C"/>
          <w:sz w:val="19"/>
        </w:rPr>
        <w:t>OFFICIAL CLIENT PROPOSAL &amp; WEBSITE ARCHITECTURE SPECIFICATION</w:t>
      </w:r>
    </w:p>
    <w:p>
      <w:pPr>
        <w:spacing w:after="80"/>
      </w:pPr>
      <w:r>
        <w:rPr>
          <w:rFonts w:ascii="Georgia" w:hAnsi="Georgia"/>
          <w:b/>
          <w:color w:val="0F172A"/>
          <w:sz w:val="44"/>
        </w:rPr>
        <w:t>Amam Arun (SEBI RA): Complete Website Revamp &amp; 60 Strategy Library</w:t>
      </w:r>
    </w:p>
    <w:p>
      <w:pPr>
        <w:spacing w:after="280"/>
      </w:pPr>
      <w:r>
        <w:rPr>
          <w:rFonts w:ascii="Segoe UI" w:hAnsi="Segoe UI"/>
          <w:i/>
          <w:color w:val="64748B"/>
          <w:sz w:val="21"/>
        </w:rPr>
        <w:t>Comprehensive Funnel Blueprint for Weekly Friday 9:00 PM Meta Ads Campaigns | Orange &amp; White Gradient Aesthetic | 60 Quantitative Algo Strategies Included</w:t>
      </w:r>
    </w:p>
    <w:tbl>
      <w:tblPr>
        <w:tblW w:type="auto" w:w="0"/>
        <w:jc w:val="center"/>
        <w:tblLook w:firstColumn="1" w:firstRow="1" w:lastColumn="0" w:lastRow="0" w:noHBand="0" w:noVBand="1" w:val="04A0"/>
        <w:tblBorders>
          <w:top w:val="single" w:sz="6" w:space="0" w:color="E2E8F0"/>
          <w:bottom w:val="single" w:sz="6" w:space="0" w:color="E2E8F0"/>
          <w:left w:val="none"/>
          <w:right w:val="none"/>
          <w:insideH w:val="single" w:sz="4" w:space="0" w:color="E2E8F0"/>
          <w:insideV w:val="none"/>
        </w:tblBorders>
      </w:tblPr>
      <w:tblGrid>
        <w:gridCol w:w="4680"/>
        <w:gridCol w:w="4680"/>
      </w:tblGrid>
      <w:tr>
        <w:tc>
          <w:tcPr>
            <w:tcW w:type="dxa" w:w="2592"/>
            <w:shd w:fill="FFF7ED"/>
            <w:tcMar>
              <w:top w:w="90" w:type="dxa"/>
              <w:bottom w:w="90" w:type="dxa"/>
              <w:left w:w="130" w:type="dxa"/>
              <w:right w:w="130" w:type="dxa"/>
            </w:tcMar>
          </w:tcPr>
          <w:p>
            <w:pPr>
              <w:spacing w:after="0"/>
            </w:pPr>
            <w:r>
              <w:rPr>
                <w:b/>
                <w:color w:val="C2410C"/>
                <w:sz w:val="18"/>
              </w:rPr>
              <w:t>Client Name</w:t>
            </w:r>
          </w:p>
        </w:tc>
        <w:tc>
          <w:tcPr>
            <w:tcW w:type="dxa" w:w="6768"/>
            <w:shd w:fill="FFFFFF"/>
            <w:tcMar>
              <w:top w:w="90" w:type="dxa"/>
              <w:bottom w:w="90" w:type="dxa"/>
              <w:left w:w="130" w:type="dxa"/>
              <w:right w:w="130" w:type="dxa"/>
            </w:tcMar>
          </w:tcPr>
          <w:p>
            <w:pPr>
              <w:spacing w:after="0"/>
            </w:pPr>
            <w:r>
              <w:rPr>
                <w:color w:val="334155"/>
                <w:sz w:val="18"/>
              </w:rPr>
              <w:t>Amam Arun — SEBI Registered Research Analyst (Reg. No. INH000028422)</w:t>
            </w:r>
          </w:p>
        </w:tc>
      </w:tr>
      <w:tr>
        <w:tc>
          <w:tcPr>
            <w:tcW w:type="dxa" w:w="2592"/>
            <w:shd w:fill="FFF7ED"/>
            <w:tcMar>
              <w:top w:w="90" w:type="dxa"/>
              <w:bottom w:w="90" w:type="dxa"/>
              <w:left w:w="130" w:type="dxa"/>
              <w:right w:w="130" w:type="dxa"/>
            </w:tcMar>
          </w:tcPr>
          <w:p>
            <w:pPr>
              <w:spacing w:after="0"/>
            </w:pPr>
            <w:r>
              <w:rPr>
                <w:b/>
                <w:color w:val="C2410C"/>
                <w:sz w:val="18"/>
              </w:rPr>
              <w:t>Live Campaign Anchor</w:t>
            </w:r>
          </w:p>
        </w:tc>
        <w:tc>
          <w:tcPr>
            <w:tcW w:type="dxa" w:w="6768"/>
            <w:shd w:fill="FFFFFF"/>
            <w:tcMar>
              <w:top w:w="90" w:type="dxa"/>
              <w:bottom w:w="90" w:type="dxa"/>
              <w:left w:w="130" w:type="dxa"/>
              <w:right w:w="130" w:type="dxa"/>
            </w:tcMar>
          </w:tcPr>
          <w:p>
            <w:pPr>
              <w:spacing w:after="0"/>
            </w:pPr>
            <w:r>
              <w:rPr>
                <w:color w:val="334155"/>
                <w:sz w:val="18"/>
              </w:rPr>
              <w:t>Meta Ads Marketing for Friday 9:00 PM Live Zoom Masterclasses (90 Mins)</w:t>
            </w:r>
          </w:p>
        </w:tc>
      </w:tr>
      <w:tr>
        <w:tc>
          <w:tcPr>
            <w:tcW w:type="dxa" w:w="2592"/>
            <w:shd w:fill="FFF7ED"/>
            <w:tcMar>
              <w:top w:w="90" w:type="dxa"/>
              <w:bottom w:w="90" w:type="dxa"/>
              <w:left w:w="130" w:type="dxa"/>
              <w:right w:w="130" w:type="dxa"/>
            </w:tcMar>
          </w:tcPr>
          <w:p>
            <w:pPr>
              <w:spacing w:after="0"/>
            </w:pPr>
            <w:r>
              <w:rPr>
                <w:b/>
                <w:color w:val="C2410C"/>
                <w:sz w:val="18"/>
              </w:rPr>
              <w:t>Visual Design Theme</w:t>
            </w:r>
          </w:p>
        </w:tc>
        <w:tc>
          <w:tcPr>
            <w:tcW w:type="dxa" w:w="6768"/>
            <w:shd w:fill="FFFFFF"/>
            <w:tcMar>
              <w:top w:w="90" w:type="dxa"/>
              <w:bottom w:w="90" w:type="dxa"/>
              <w:left w:w="130" w:type="dxa"/>
              <w:right w:w="130" w:type="dxa"/>
            </w:tcMar>
          </w:tcPr>
          <w:p>
            <w:pPr>
              <w:spacing w:after="0"/>
            </w:pPr>
            <w:r>
              <w:rPr>
                <w:color w:val="334155"/>
                <w:sz w:val="18"/>
              </w:rPr>
              <w:t>Warm Orange &amp; White Gradients with Radiant Shining Green CTAs</w:t>
            </w:r>
          </w:p>
        </w:tc>
      </w:tr>
      <w:tr>
        <w:tc>
          <w:tcPr>
            <w:tcW w:type="dxa" w:w="2592"/>
            <w:shd w:fill="FFF7ED"/>
            <w:tcMar>
              <w:top w:w="90" w:type="dxa"/>
              <w:bottom w:w="90" w:type="dxa"/>
              <w:left w:w="130" w:type="dxa"/>
              <w:right w:w="130" w:type="dxa"/>
            </w:tcMar>
          </w:tcPr>
          <w:p>
            <w:pPr>
              <w:spacing w:after="0"/>
            </w:pPr>
            <w:r>
              <w:rPr>
                <w:b/>
                <w:color w:val="C2410C"/>
                <w:sz w:val="18"/>
              </w:rPr>
              <w:t>Core Feature Additions</w:t>
            </w:r>
          </w:p>
        </w:tc>
        <w:tc>
          <w:tcPr>
            <w:tcW w:type="dxa" w:w="6768"/>
            <w:shd w:fill="FFFFFF"/>
            <w:tcMar>
              <w:top w:w="90" w:type="dxa"/>
              <w:bottom w:w="90" w:type="dxa"/>
              <w:left w:w="130" w:type="dxa"/>
              <w:right w:w="130" w:type="dxa"/>
            </w:tcMar>
          </w:tcPr>
          <w:p>
            <w:pPr>
              <w:spacing w:after="0"/>
            </w:pPr>
            <w:r>
              <w:rPr>
                <w:color w:val="334155"/>
                <w:sz w:val="18"/>
              </w:rPr>
              <w:t>Interactive 60 Algorithmic Strategy Library (S01 to S60) with Execution Rules</w:t>
            </w:r>
          </w:p>
        </w:tc>
      </w:tr>
      <w:tr>
        <w:tc>
          <w:tcPr>
            <w:tcW w:type="dxa" w:w="2592"/>
            <w:shd w:fill="FFF7ED"/>
            <w:tcMar>
              <w:top w:w="90" w:type="dxa"/>
              <w:bottom w:w="90" w:type="dxa"/>
              <w:left w:w="130" w:type="dxa"/>
              <w:right w:w="130" w:type="dxa"/>
            </w:tcMar>
          </w:tcPr>
          <w:p>
            <w:pPr>
              <w:spacing w:after="0"/>
            </w:pPr>
            <w:r>
              <w:rPr>
                <w:b/>
                <w:color w:val="C2410C"/>
                <w:sz w:val="18"/>
              </w:rPr>
              <w:t>Benchmark Reference</w:t>
            </w:r>
          </w:p>
        </w:tc>
        <w:tc>
          <w:tcPr>
            <w:tcW w:type="dxa" w:w="6768"/>
            <w:shd w:fill="FFFFFF"/>
            <w:tcMar>
              <w:top w:w="90" w:type="dxa"/>
              <w:bottom w:w="90" w:type="dxa"/>
              <w:left w:w="130" w:type="dxa"/>
              <w:right w:w="130" w:type="dxa"/>
            </w:tcMar>
          </w:tcPr>
          <w:p>
            <w:pPr>
              <w:spacing w:after="0"/>
            </w:pPr>
            <w:r>
              <w:rPr>
                <w:color w:val="334155"/>
                <w:sz w:val="18"/>
              </w:rPr>
              <w:t>yogeshwarvashishtha.in (Institutional Authority &amp; 3-Stage Learn-Apply-Automate Model)</w:t>
            </w:r>
          </w:p>
        </w:tc>
      </w:tr>
    </w:tbl>
    <w:p>
      <w:pPr>
        <w:spacing w:after="160"/>
      </w:pPr>
    </w:p>
    <w:tbl>
      <w:tblPr>
        <w:tblW w:type="auto" w:w="0"/>
        <w:jc w:val="center"/>
        <w:tblLayout w:type="fixed"/>
        <w:tblLook w:firstColumn="1" w:firstRow="1" w:lastColumn="0" w:lastRow="0" w:noHBand="0" w:noVBand="1" w:val="04A0"/>
      </w:tblPr>
      <w:tblGrid>
        <w:gridCol w:w="9360"/>
      </w:tblGrid>
      <w:tr>
        <w:tc>
          <w:tcPr>
            <w:tcW w:type="dxa" w:w="9360"/>
            <w:shd w:fill="FFF7ED"/>
            <w:tcMar>
              <w:top w:w="160" w:type="dxa"/>
              <w:bottom w:w="160" w:type="dxa"/>
              <w:left w:w="220" w:type="dxa"/>
              <w:right w:w="200" w:type="dxa"/>
            </w:tcMar>
            <w:tcBorders>
              <w:left w:val="single" w:sz="24" w:space="0" w:color="EA580C"/>
              <w:top w:val="none"/>
              <w:right w:val="none"/>
              <w:bottom w:val="none"/>
            </w:tcBorders>
          </w:tcPr>
          <w:p>
            <w:pPr>
              <w:spacing w:before="40" w:after="80"/>
            </w:pPr>
            <w:r>
              <w:rPr>
                <w:rFonts w:ascii="Segoe UI" w:hAnsi="Segoe UI"/>
                <w:b/>
                <w:color w:val="C2410C"/>
                <w:sz w:val="20"/>
              </w:rPr>
              <w:t>★  EXECUTIVE BRIEFING FOR THE CLIENT</w:t>
              <w:br/>
            </w:r>
            <w:r>
              <w:rPr>
                <w:rFonts w:ascii="Segoe UI" w:hAnsi="Segoe UI"/>
                <w:color w:val="2D3748"/>
                <w:sz w:val="19"/>
              </w:rPr>
              <w:t>This specification represents the complete, client-ready content architecture for Amam Arun's revamped website. It integrates his verified SEBI Research Analyst credentials, the Friday 9:00 PM live webinar funnel for Meta Ads, and a dedicated section containing all 60 Quantitative &amp; Algorithmic Trading Strategies (S01 to S60) with execution rules.</w:t>
            </w:r>
          </w:p>
        </w:tc>
      </w:tr>
    </w:tbl>
    <w:p>
      <w:pPr>
        <w:spacing w:after="120"/>
      </w:pPr>
    </w:p>
    <w:p>
      <w:pPr>
        <w:pStyle w:val="Heading1"/>
        <w:spacing w:before="280" w:after="120"/>
      </w:pPr>
      <w:r>
        <w:rPr>
          <w:rFonts w:ascii="Georgia" w:hAnsi="Georgia"/>
          <w:color w:val="0F172A"/>
          <w:sz w:val="28"/>
        </w:rPr>
        <w:t>1. Global Header &amp; Announcement Bar</w:t>
      </w:r>
    </w:p>
    <w:p>
      <w:pPr>
        <w:spacing w:before="160" w:after="40"/>
      </w:pPr>
      <w:r>
        <w:rPr>
          <w:rFonts w:ascii="Consolas" w:hAnsi="Consolas"/>
          <w:b/>
          <w:color w:val="EA580C"/>
          <w:sz w:val="18"/>
        </w:rPr>
        <w:t>[ANNOUNCEMENT BANNER]</w:t>
      </w:r>
    </w:p>
    <w:p>
      <w:r>
        <w:t>⚡ NEXT LIVE MASTERCLASS: Every Friday @ 9:00 PM IST | Exclusive 90-Minute Interactive Zoom Session with SEBI RA Amam Arun | Limited to 100 Live Attendees | [Claim Free Webinar Seat → (Shining Green Button)]</w:t>
      </w:r>
    </w:p>
    <w:p>
      <w:pPr>
        <w:spacing w:before="160" w:after="40"/>
      </w:pPr>
      <w:r>
        <w:rPr>
          <w:rFonts w:ascii="Consolas" w:hAnsi="Consolas"/>
          <w:b/>
          <w:color w:val="EA580C"/>
          <w:sz w:val="18"/>
        </w:rPr>
        <w:t>[NAVIGATION BAR]</w:t>
      </w:r>
    </w:p>
    <w:p>
      <w:r>
        <w:t>• Brand Display: Amam Arun (SEBI Registered Research Analyst · INH000028422)</w:t>
        <w:br/>
        <w:t>• Photo Avatar: High-resolution profile photo embedded in header</w:t>
        <w:br/>
        <w:t>• Navigation Links: The 3 Stages | Friday Webinar | 60 Algo Library | Research Process | Daily Routine | Membership | About Amam</w:t>
        <w:br/>
        <w:t>• Primary Action Button: [Register for Friday 9 PM (Free)] — Styled in Radiant Shining Green with Glowing Light Sweep</w:t>
      </w:r>
    </w:p>
    <w:p>
      <w:pPr>
        <w:pStyle w:val="Heading1"/>
        <w:spacing w:before="280" w:after="120"/>
      </w:pPr>
      <w:r>
        <w:rPr>
          <w:rFonts w:ascii="Georgia" w:hAnsi="Georgia"/>
          <w:color w:val="0F172A"/>
          <w:sz w:val="28"/>
        </w:rPr>
        <w:t>2. Hero Section (Primary Meta Ads Destination)</w:t>
      </w:r>
    </w:p>
    <w:p>
      <w:pPr>
        <w:spacing w:before="160" w:after="40"/>
      </w:pPr>
      <w:r>
        <w:rPr>
          <w:rFonts w:ascii="Consolas" w:hAnsi="Consolas"/>
          <w:b/>
          <w:color w:val="EA580C"/>
          <w:sz w:val="18"/>
        </w:rPr>
        <w:t>[HERO BADGE]</w:t>
      </w:r>
    </w:p>
    <w:p>
      <w:r>
        <w:t>🛡️ SEBI REGISTERED RESEARCH ANALYST · INH000028422 · BANGALORE</w:t>
      </w:r>
    </w:p>
    <w:p>
      <w:pPr>
        <w:spacing w:before="160" w:after="40"/>
      </w:pPr>
      <w:r>
        <w:rPr>
          <w:rFonts w:ascii="Consolas" w:hAnsi="Consolas"/>
          <w:b/>
          <w:color w:val="EA580C"/>
          <w:sz w:val="18"/>
        </w:rPr>
        <w:t>[MAIN HEADLINE (H1)]</w:t>
      </w:r>
    </w:p>
    <w:p>
      <w:r>
        <w:rPr>
          <w:rFonts w:ascii="Georgia" w:hAnsi="Georgia"/>
          <w:b/>
          <w:color w:val="EA580C"/>
          <w:sz w:val="34"/>
        </w:rPr>
        <w:t>Stop Copying Strangers on Telegram. Build Your Own Systematic Edge with Math, Probability &amp; AI.</w:t>
      </w:r>
    </w:p>
    <w:p>
      <w:pPr>
        <w:spacing w:before="160" w:after="40"/>
      </w:pPr>
      <w:r>
        <w:rPr>
          <w:rFonts w:ascii="Consolas" w:hAnsi="Consolas"/>
          <w:b/>
          <w:color w:val="EA580C"/>
          <w:sz w:val="18"/>
        </w:rPr>
        <w:t>[SUB-HEADLINE]</w:t>
      </w:r>
    </w:p>
    <w:p>
      <w:r>
        <w:t>A disciplined, conflict-free ecosystem designed by Amam Arun (SEBI RA). Combining 12 years of fundamental research, Markov-chain algorithmic strategy design, and an active 10–15 stock Model Portfolio. No speculative tips. No emotional gambles. Pure mathematical execution.</w:t>
      </w:r>
    </w:p>
    <w:p>
      <w:pPr>
        <w:spacing w:before="160" w:after="40"/>
      </w:pPr>
      <w:r>
        <w:rPr>
          <w:rFonts w:ascii="Consolas" w:hAnsi="Consolas"/>
          <w:b/>
          <w:color w:val="EA580C"/>
          <w:sz w:val="18"/>
        </w:rPr>
        <w:t>[EMBEDDED WEBINAR CONVERSION CARD]</w:t>
      </w:r>
    </w:p>
    <w:p>
      <w:r>
        <w:t>• Live Countdown Timer: Live ticking clock to Friday 9:00 PM IST (Days : Hours : Minutes : Seconds)</w:t>
        <w:br/>
        <w:t>• Quick Registration Input: Enter WhatsApp number to receive Zoom private link</w:t>
        <w:br/>
        <w:t>• CTA Button: [Get Friday Zoom Pass (Free) →] in Shining Radiant Green</w:t>
        <w:br/>
        <w:t>• Trust Line: 🔒 90-Min Masterclass + Live Q&amp;A · 100% Free for Meta Registrants · Limited to 100 Attendees</w:t>
      </w:r>
    </w:p>
    <w:p>
      <w:pPr>
        <w:spacing w:before="160" w:after="40"/>
      </w:pPr>
      <w:r>
        <w:rPr>
          <w:rFonts w:ascii="Consolas" w:hAnsi="Consolas"/>
          <w:b/>
          <w:color w:val="EA580C"/>
          <w:sz w:val="18"/>
        </w:rPr>
        <w:t>[HERO VISUAL &amp; AMAM ARUN PHOTO]</w:t>
      </w:r>
    </w:p>
    <w:p>
      <w:r>
        <w:t>• High-resolution executive portrait of Amam Arun in a navy suit with warm orange gradient backdrop</w:t>
        <w:br/>
        <w:t>• Floating Badge 1: 📊 12+ Years Cycle-Tested Equity Research Experience</w:t>
        <w:br/>
        <w:t>• Floating Badge 2: ⚙️ 60 Inbuilt Quantitative Algos · Paper &amp; Live Ready</w:t>
      </w:r>
    </w:p>
    <w:p>
      <w:pPr>
        <w:pStyle w:val="Heading1"/>
        <w:spacing w:before="280" w:after="120"/>
      </w:pPr>
      <w:r>
        <w:rPr>
          <w:rFonts w:ascii="Georgia" w:hAnsi="Georgia"/>
          <w:color w:val="0F172A"/>
          <w:sz w:val="28"/>
        </w:rPr>
        <w:t>3. The 3-Stage Master Architecture (Learn → Apply → Automate)</w:t>
      </w:r>
    </w:p>
    <w:p>
      <w:r>
        <w:t>Following the benchmark's structure, client engagement is structured into three progressive pillars:</w:t>
        <w:br/>
        <w:br/>
        <w:t>• Stage 01: LEARN (Weekly Friday 9 PM Masterclasses &amp; Live 1-Month Cohort)</w:t>
        <w:br/>
        <w:t xml:space="preserve">  - Master descriptive statistics, probability theory, outlier detection, and Markov Chains directly from a SEBI RA.</w:t>
        <w:br/>
        <w:t xml:space="preserve">  - Learn how to prompt modern AI tools to generate and backtest trading code without programming experience.</w:t>
        <w:br/>
        <w:br/>
        <w:t>• Stage 02: APPLY (Golden Bird SEBI-Registered Research)</w:t>
        <w:br/>
        <w:t xml:space="preserve">  - Access the 10–15 stock curated Model Portfolio with published weights and quarterly rebalancing rationale.</w:t>
        <w:br/>
        <w:t xml:space="preserve">  - Receive daily 8:45 AM pre-market intelligence reports on WhatsApp and earnings coverage notes.</w:t>
        <w:br/>
        <w:br/>
        <w:t>• Stage 03: AUTOMATE (Systematic Algo Connectivity Without Coding)</w:t>
        <w:br/>
        <w:t xml:space="preserve">  - Connect to our library of 60 quantitative strategies.</w:t>
        <w:br/>
        <w:t xml:space="preserve">  - Backtest, paper-trade, and deploy live execution on 100+ supported brokers of your choice with zero black-box mystery.</w:t>
      </w:r>
    </w:p>
    <w:p>
      <w:pPr>
        <w:pStyle w:val="Heading1"/>
        <w:spacing w:before="320" w:after="120"/>
      </w:pPr>
      <w:r>
        <w:rPr>
          <w:rFonts w:ascii="Georgia" w:hAnsi="Georgia"/>
          <w:color w:val="EA580C"/>
          <w:sz w:val="30"/>
        </w:rPr>
        <w:t>4. Dedicated Section: The 60 Inbuilt Quantitative &amp; Algorithmic Strategy Library</w:t>
      </w:r>
    </w:p>
    <w:p>
      <w:r>
        <w:t>Headline: 'The 60 Inbuilt Quantitative &amp; Algorithmic Strategies'</w:t>
        <w:br/>
        <w:t>Subheadline: 'Education first, automation second. Every single strategy is taught with mathematical rules, statistical edge, and zero black-box mystery. Filter by category, inspect the logic, paper-trade, and deploy.'</w:t>
        <w:br/>
        <w:br/>
        <w:t>Below is the complete reference catalog of all 60 strategies embedded on the website with their exact execution rules:</w:t>
      </w:r>
    </w:p>
    <w:tbl>
      <w:tblPr>
        <w:tblW w:type="auto" w:w="0"/>
        <w:jc w:val="center"/>
        <w:tblLook w:firstColumn="1" w:firstRow="1" w:lastColumn="0" w:lastRow="0" w:noHBand="0" w:noVBand="1" w:val="04A0"/>
        <w:tblBorders>
          <w:top w:val="single" w:sz="6" w:space="0" w:color="E2E8F0"/>
          <w:bottom w:val="single" w:sz="6" w:space="0" w:color="E2E8F0"/>
          <w:left w:val="none"/>
          <w:right w:val="none"/>
          <w:insideH w:val="single" w:sz="4" w:space="0" w:color="E2E8F0"/>
          <w:insideV w:val="none"/>
        </w:tblBorders>
      </w:tblPr>
      <w:tblGrid>
        <w:gridCol w:w="2340"/>
        <w:gridCol w:w="2340"/>
        <w:gridCol w:w="2340"/>
        <w:gridCol w:w="2340"/>
      </w:tblGrid>
      <w:tr>
        <w:tc>
          <w:tcPr>
            <w:tcW w:type="dxa" w:w="2340"/>
            <w:shd w:fill="0F172A"/>
            <w:tcMar>
              <w:top w:w="100" w:type="dxa"/>
              <w:bottom w:w="100" w:type="dxa"/>
              <w:left w:w="100" w:type="dxa"/>
              <w:right w:w="100" w:type="dxa"/>
            </w:tcMar>
          </w:tcPr>
          <w:p>
            <w:r>
              <w:rPr>
                <w:b/>
                <w:color w:val="FFFFFF"/>
                <w:sz w:val="18"/>
              </w:rPr>
              <w:t>Code</w:t>
            </w:r>
          </w:p>
        </w:tc>
        <w:tc>
          <w:tcPr>
            <w:tcW w:type="dxa" w:w="2340"/>
            <w:shd w:fill="0F172A"/>
            <w:tcMar>
              <w:top w:w="100" w:type="dxa"/>
              <w:bottom w:w="100" w:type="dxa"/>
              <w:left w:w="100" w:type="dxa"/>
              <w:right w:w="100" w:type="dxa"/>
            </w:tcMar>
          </w:tcPr>
          <w:p>
            <w:r>
              <w:rPr>
                <w:b/>
                <w:color w:val="FFFFFF"/>
                <w:sz w:val="18"/>
              </w:rPr>
              <w:t>Category</w:t>
            </w:r>
          </w:p>
        </w:tc>
        <w:tc>
          <w:tcPr>
            <w:tcW w:type="dxa" w:w="2340"/>
            <w:shd w:fill="0F172A"/>
            <w:tcMar>
              <w:top w:w="100" w:type="dxa"/>
              <w:bottom w:w="100" w:type="dxa"/>
              <w:left w:w="100" w:type="dxa"/>
              <w:right w:w="100" w:type="dxa"/>
            </w:tcMar>
          </w:tcPr>
          <w:p>
            <w:r>
              <w:rPr>
                <w:b/>
                <w:color w:val="FFFFFF"/>
                <w:sz w:val="18"/>
              </w:rPr>
              <w:t>Strategy Name &amp; Description</w:t>
            </w:r>
          </w:p>
        </w:tc>
        <w:tc>
          <w:tcPr>
            <w:tcW w:type="dxa" w:w="2340"/>
            <w:shd w:fill="0F172A"/>
            <w:tcMar>
              <w:top w:w="100" w:type="dxa"/>
              <w:bottom w:w="100" w:type="dxa"/>
              <w:left w:w="100" w:type="dxa"/>
              <w:right w:w="100" w:type="dxa"/>
            </w:tcMar>
          </w:tcPr>
          <w:p>
            <w:r>
              <w:rPr>
                <w:b/>
                <w:color w:val="FFFFFF"/>
                <w:sz w:val="18"/>
              </w:rPr>
              <w:t>Systematic Execution Rule</w:t>
            </w:r>
          </w:p>
        </w:tc>
      </w:tr>
      <w:tr>
        <w:tc>
          <w:tcPr>
            <w:tcW w:type="dxa" w:w="1152"/>
            <w:shd w:fill="FFFFFF"/>
            <w:tcMar>
              <w:top w:w="90" w:type="dxa"/>
              <w:bottom w:w="90" w:type="dxa"/>
              <w:left w:w="90" w:type="dxa"/>
              <w:right w:w="90" w:type="dxa"/>
            </w:tcMar>
          </w:tcPr>
          <w:p>
            <w:pPr>
              <w:spacing w:after="0"/>
            </w:pPr>
            <w:r>
              <w:rPr>
                <w:b/>
                <w:color w:val="EA580C"/>
                <w:sz w:val="17"/>
              </w:rPr>
              <w:t>S01</w:t>
            </w:r>
          </w:p>
        </w:tc>
        <w:tc>
          <w:tcPr>
            <w:tcW w:type="dxa" w:w="1728"/>
            <w:shd w:fill="FFFFFF"/>
            <w:tcMar>
              <w:top w:w="90" w:type="dxa"/>
              <w:bottom w:w="90" w:type="dxa"/>
              <w:left w:w="90" w:type="dxa"/>
              <w:right w:w="90" w:type="dxa"/>
            </w:tcMar>
          </w:tcPr>
          <w:p>
            <w:pPr>
              <w:spacing w:after="0"/>
            </w:pPr>
            <w:r>
              <w:rPr>
                <w:b/>
                <w:sz w:val="17"/>
              </w:rPr>
              <w:t>Trend</w:t>
            </w:r>
          </w:p>
        </w:tc>
        <w:tc>
          <w:tcPr>
            <w:tcW w:type="dxa" w:w="3312"/>
            <w:shd w:fill="FFFFFF"/>
            <w:tcMar>
              <w:top w:w="90" w:type="dxa"/>
              <w:bottom w:w="90" w:type="dxa"/>
              <w:left w:w="90" w:type="dxa"/>
              <w:right w:w="90" w:type="dxa"/>
            </w:tcMar>
          </w:tcPr>
          <w:p>
            <w:pPr>
              <w:spacing w:after="0"/>
            </w:pPr>
            <w:r>
              <w:rPr>
                <w:sz w:val="17"/>
              </w:rPr>
              <w:t>EMA 9/21 Crossover</w:t>
              <w:br/>
              <w:t>A fast trend-follower that flips with short-term momentum, so it is always either long or short.</w:t>
            </w:r>
          </w:p>
        </w:tc>
        <w:tc>
          <w:tcPr>
            <w:tcW w:type="dxa" w:w="3168"/>
            <w:shd w:fill="FFFFFF"/>
            <w:tcMar>
              <w:top w:w="90" w:type="dxa"/>
              <w:bottom w:w="90" w:type="dxa"/>
              <w:left w:w="90" w:type="dxa"/>
              <w:right w:w="90" w:type="dxa"/>
            </w:tcMar>
          </w:tcPr>
          <w:p>
            <w:pPr>
              <w:spacing w:after="0"/>
            </w:pPr>
            <w:r>
              <w:rPr>
                <w:color w:val="0F172A"/>
                <w:sz w:val="17"/>
              </w:rPr>
              <w:t>RULE: Long when EMA9 crosses above EMA21, short on cross below. Stop-and-reverse.</w:t>
            </w:r>
          </w:p>
        </w:tc>
      </w:tr>
      <w:tr>
        <w:tc>
          <w:tcPr>
            <w:tcW w:type="dxa" w:w="1152"/>
            <w:shd w:fill="FFF7ED"/>
            <w:tcMar>
              <w:top w:w="90" w:type="dxa"/>
              <w:bottom w:w="90" w:type="dxa"/>
              <w:left w:w="90" w:type="dxa"/>
              <w:right w:w="90" w:type="dxa"/>
            </w:tcMar>
          </w:tcPr>
          <w:p>
            <w:pPr>
              <w:spacing w:after="0"/>
            </w:pPr>
            <w:r>
              <w:rPr>
                <w:b/>
                <w:color w:val="EA580C"/>
                <w:sz w:val="17"/>
              </w:rPr>
              <w:t>S02</w:t>
            </w:r>
          </w:p>
        </w:tc>
        <w:tc>
          <w:tcPr>
            <w:tcW w:type="dxa" w:w="1728"/>
            <w:shd w:fill="FFF7ED"/>
            <w:tcMar>
              <w:top w:w="90" w:type="dxa"/>
              <w:bottom w:w="90" w:type="dxa"/>
              <w:left w:w="90" w:type="dxa"/>
              <w:right w:w="90" w:type="dxa"/>
            </w:tcMar>
          </w:tcPr>
          <w:p>
            <w:pPr>
              <w:spacing w:after="0"/>
            </w:pPr>
            <w:r>
              <w:rPr>
                <w:b/>
                <w:sz w:val="17"/>
              </w:rPr>
              <w:t>Trend</w:t>
            </w:r>
          </w:p>
        </w:tc>
        <w:tc>
          <w:tcPr>
            <w:tcW w:type="dxa" w:w="3312"/>
            <w:shd w:fill="FFF7ED"/>
            <w:tcMar>
              <w:top w:w="90" w:type="dxa"/>
              <w:bottom w:w="90" w:type="dxa"/>
              <w:left w:w="90" w:type="dxa"/>
              <w:right w:w="90" w:type="dxa"/>
            </w:tcMar>
          </w:tcPr>
          <w:p>
            <w:pPr>
              <w:spacing w:after="0"/>
            </w:pPr>
            <w:r>
              <w:rPr>
                <w:sz w:val="17"/>
              </w:rPr>
              <w:t>EMA 20/50 Crossover</w:t>
              <w:br/>
              <w:t>A slower crossover that ignores minor noise and rides medium-term trends.</w:t>
            </w:r>
          </w:p>
        </w:tc>
        <w:tc>
          <w:tcPr>
            <w:tcW w:type="dxa" w:w="3168"/>
            <w:shd w:fill="FFF7ED"/>
            <w:tcMar>
              <w:top w:w="90" w:type="dxa"/>
              <w:bottom w:w="90" w:type="dxa"/>
              <w:left w:w="90" w:type="dxa"/>
              <w:right w:w="90" w:type="dxa"/>
            </w:tcMar>
          </w:tcPr>
          <w:p>
            <w:pPr>
              <w:spacing w:after="0"/>
            </w:pPr>
            <w:r>
              <w:rPr>
                <w:color w:val="0F172A"/>
                <w:sz w:val="17"/>
              </w:rPr>
              <w:t>RULE: Long when EMA20 crosses above EMA50, short on cross below.</w:t>
            </w:r>
          </w:p>
        </w:tc>
      </w:tr>
      <w:tr>
        <w:tc>
          <w:tcPr>
            <w:tcW w:type="dxa" w:w="1152"/>
            <w:shd w:fill="FFFFFF"/>
            <w:tcMar>
              <w:top w:w="90" w:type="dxa"/>
              <w:bottom w:w="90" w:type="dxa"/>
              <w:left w:w="90" w:type="dxa"/>
              <w:right w:w="90" w:type="dxa"/>
            </w:tcMar>
          </w:tcPr>
          <w:p>
            <w:pPr>
              <w:spacing w:after="0"/>
            </w:pPr>
            <w:r>
              <w:rPr>
                <w:b/>
                <w:color w:val="EA580C"/>
                <w:sz w:val="17"/>
              </w:rPr>
              <w:t>S03</w:t>
            </w:r>
          </w:p>
        </w:tc>
        <w:tc>
          <w:tcPr>
            <w:tcW w:type="dxa" w:w="1728"/>
            <w:shd w:fill="FFFFFF"/>
            <w:tcMar>
              <w:top w:w="90" w:type="dxa"/>
              <w:bottom w:w="90" w:type="dxa"/>
              <w:left w:w="90" w:type="dxa"/>
              <w:right w:w="90" w:type="dxa"/>
            </w:tcMar>
          </w:tcPr>
          <w:p>
            <w:pPr>
              <w:spacing w:after="0"/>
            </w:pPr>
            <w:r>
              <w:rPr>
                <w:b/>
                <w:sz w:val="17"/>
              </w:rPr>
              <w:t>Trend</w:t>
            </w:r>
          </w:p>
        </w:tc>
        <w:tc>
          <w:tcPr>
            <w:tcW w:type="dxa" w:w="3312"/>
            <w:shd w:fill="FFFFFF"/>
            <w:tcMar>
              <w:top w:w="90" w:type="dxa"/>
              <w:bottom w:w="90" w:type="dxa"/>
              <w:left w:w="90" w:type="dxa"/>
              <w:right w:w="90" w:type="dxa"/>
            </w:tcMar>
          </w:tcPr>
          <w:p>
            <w:pPr>
              <w:spacing w:after="0"/>
            </w:pPr>
            <w:r>
              <w:rPr>
                <w:sz w:val="17"/>
              </w:rPr>
              <w:t>Supertrend (10, 3)</w:t>
              <w:br/>
              <w:t>Draws a volatility-based trailing line and enters when price flips to the other side of it.</w:t>
            </w:r>
          </w:p>
        </w:tc>
        <w:tc>
          <w:tcPr>
            <w:tcW w:type="dxa" w:w="3168"/>
            <w:shd w:fill="FFFFFF"/>
            <w:tcMar>
              <w:top w:w="90" w:type="dxa"/>
              <w:bottom w:w="90" w:type="dxa"/>
              <w:left w:w="90" w:type="dxa"/>
              <w:right w:w="90" w:type="dxa"/>
            </w:tcMar>
          </w:tcPr>
          <w:p>
            <w:pPr>
              <w:spacing w:after="0"/>
            </w:pPr>
            <w:r>
              <w:rPr>
                <w:color w:val="0F172A"/>
                <w:sz w:val="17"/>
              </w:rPr>
              <w:t>RULE: Enter on Supertrend direction flip (ATR 10, factor 3).</w:t>
            </w:r>
          </w:p>
        </w:tc>
      </w:tr>
      <w:tr>
        <w:tc>
          <w:tcPr>
            <w:tcW w:type="dxa" w:w="1152"/>
            <w:shd w:fill="FFF7ED"/>
            <w:tcMar>
              <w:top w:w="90" w:type="dxa"/>
              <w:bottom w:w="90" w:type="dxa"/>
              <w:left w:w="90" w:type="dxa"/>
              <w:right w:w="90" w:type="dxa"/>
            </w:tcMar>
          </w:tcPr>
          <w:p>
            <w:pPr>
              <w:spacing w:after="0"/>
            </w:pPr>
            <w:r>
              <w:rPr>
                <w:b/>
                <w:color w:val="EA580C"/>
                <w:sz w:val="17"/>
              </w:rPr>
              <w:t>S04</w:t>
            </w:r>
          </w:p>
        </w:tc>
        <w:tc>
          <w:tcPr>
            <w:tcW w:type="dxa" w:w="1728"/>
            <w:shd w:fill="FFF7ED"/>
            <w:tcMar>
              <w:top w:w="90" w:type="dxa"/>
              <w:bottom w:w="90" w:type="dxa"/>
              <w:left w:w="90" w:type="dxa"/>
              <w:right w:w="90" w:type="dxa"/>
            </w:tcMar>
          </w:tcPr>
          <w:p>
            <w:pPr>
              <w:spacing w:after="0"/>
            </w:pPr>
            <w:r>
              <w:rPr>
                <w:b/>
                <w:sz w:val="17"/>
              </w:rPr>
              <w:t>Momentum</w:t>
            </w:r>
          </w:p>
        </w:tc>
        <w:tc>
          <w:tcPr>
            <w:tcW w:type="dxa" w:w="3312"/>
            <w:shd w:fill="FFF7ED"/>
            <w:tcMar>
              <w:top w:w="90" w:type="dxa"/>
              <w:bottom w:w="90" w:type="dxa"/>
              <w:left w:w="90" w:type="dxa"/>
              <w:right w:w="90" w:type="dxa"/>
            </w:tcMar>
          </w:tcPr>
          <w:p>
            <w:pPr>
              <w:spacing w:after="0"/>
            </w:pPr>
            <w:r>
              <w:rPr>
                <w:sz w:val="17"/>
              </w:rPr>
              <w:t>MACD Signal Cross (12,26,9)</w:t>
              <w:br/>
              <w:t>Catches momentum shifts as the MACD line moves above or below its signal line.</w:t>
            </w:r>
          </w:p>
        </w:tc>
        <w:tc>
          <w:tcPr>
            <w:tcW w:type="dxa" w:w="3168"/>
            <w:shd w:fill="FFF7ED"/>
            <w:tcMar>
              <w:top w:w="90" w:type="dxa"/>
              <w:bottom w:w="90" w:type="dxa"/>
              <w:left w:w="90" w:type="dxa"/>
              <w:right w:w="90" w:type="dxa"/>
            </w:tcMar>
          </w:tcPr>
          <w:p>
            <w:pPr>
              <w:spacing w:after="0"/>
            </w:pPr>
            <w:r>
              <w:rPr>
                <w:color w:val="0F172A"/>
                <w:sz w:val="17"/>
              </w:rPr>
              <w:t>RULE: Long when MACD crosses above signal line, short on cross below.</w:t>
            </w:r>
          </w:p>
        </w:tc>
      </w:tr>
      <w:tr>
        <w:tc>
          <w:tcPr>
            <w:tcW w:type="dxa" w:w="1152"/>
            <w:shd w:fill="FFFFFF"/>
            <w:tcMar>
              <w:top w:w="90" w:type="dxa"/>
              <w:bottom w:w="90" w:type="dxa"/>
              <w:left w:w="90" w:type="dxa"/>
              <w:right w:w="90" w:type="dxa"/>
            </w:tcMar>
          </w:tcPr>
          <w:p>
            <w:pPr>
              <w:spacing w:after="0"/>
            </w:pPr>
            <w:r>
              <w:rPr>
                <w:b/>
                <w:color w:val="EA580C"/>
                <w:sz w:val="17"/>
              </w:rPr>
              <w:t>S05</w:t>
            </w:r>
          </w:p>
        </w:tc>
        <w:tc>
          <w:tcPr>
            <w:tcW w:type="dxa" w:w="1728"/>
            <w:shd w:fill="FFFFFF"/>
            <w:tcMar>
              <w:top w:w="90" w:type="dxa"/>
              <w:bottom w:w="90" w:type="dxa"/>
              <w:left w:w="90" w:type="dxa"/>
              <w:right w:w="90" w:type="dxa"/>
            </w:tcMar>
          </w:tcPr>
          <w:p>
            <w:pPr>
              <w:spacing w:after="0"/>
            </w:pPr>
            <w:r>
              <w:rPr>
                <w:b/>
                <w:sz w:val="17"/>
              </w:rPr>
              <w:t>Mean Reversion</w:t>
            </w:r>
          </w:p>
        </w:tc>
        <w:tc>
          <w:tcPr>
            <w:tcW w:type="dxa" w:w="3312"/>
            <w:shd w:fill="FFFFFF"/>
            <w:tcMar>
              <w:top w:w="90" w:type="dxa"/>
              <w:bottom w:w="90" w:type="dxa"/>
              <w:left w:w="90" w:type="dxa"/>
              <w:right w:w="90" w:type="dxa"/>
            </w:tcMar>
          </w:tcPr>
          <w:p>
            <w:pPr>
              <w:spacing w:after="0"/>
            </w:pPr>
            <w:r>
              <w:rPr>
                <w:sz w:val="17"/>
              </w:rPr>
              <w:t>RSI 14 Mean Reversion (30/70)</w:t>
              <w:br/>
              <w:t>Buys oversold dips and sells overbought rallies, exiting when RSI returns to the neutral 50.</w:t>
            </w:r>
          </w:p>
        </w:tc>
        <w:tc>
          <w:tcPr>
            <w:tcW w:type="dxa" w:w="3168"/>
            <w:shd w:fill="FFFFFF"/>
            <w:tcMar>
              <w:top w:w="90" w:type="dxa"/>
              <w:bottom w:w="90" w:type="dxa"/>
              <w:left w:w="90" w:type="dxa"/>
              <w:right w:w="90" w:type="dxa"/>
            </w:tcMar>
          </w:tcPr>
          <w:p>
            <w:pPr>
              <w:spacing w:after="0"/>
            </w:pPr>
            <w:r>
              <w:rPr>
                <w:color w:val="0F172A"/>
                <w:sz w:val="17"/>
              </w:rPr>
              <w:t>RULE: Long when RSI crosses up through 30, short when it crosses down through 70; exit at 50.</w:t>
            </w:r>
          </w:p>
        </w:tc>
      </w:tr>
      <w:tr>
        <w:tc>
          <w:tcPr>
            <w:tcW w:type="dxa" w:w="1152"/>
            <w:shd w:fill="FFF7ED"/>
            <w:tcMar>
              <w:top w:w="90" w:type="dxa"/>
              <w:bottom w:w="90" w:type="dxa"/>
              <w:left w:w="90" w:type="dxa"/>
              <w:right w:w="90" w:type="dxa"/>
            </w:tcMar>
          </w:tcPr>
          <w:p>
            <w:pPr>
              <w:spacing w:after="0"/>
            </w:pPr>
            <w:r>
              <w:rPr>
                <w:b/>
                <w:color w:val="EA580C"/>
                <w:sz w:val="17"/>
              </w:rPr>
              <w:t>S06</w:t>
            </w:r>
          </w:p>
        </w:tc>
        <w:tc>
          <w:tcPr>
            <w:tcW w:type="dxa" w:w="1728"/>
            <w:shd w:fill="FFF7ED"/>
            <w:tcMar>
              <w:top w:w="90" w:type="dxa"/>
              <w:bottom w:w="90" w:type="dxa"/>
              <w:left w:w="90" w:type="dxa"/>
              <w:right w:w="90" w:type="dxa"/>
            </w:tcMar>
          </w:tcPr>
          <w:p>
            <w:pPr>
              <w:spacing w:after="0"/>
            </w:pPr>
            <w:r>
              <w:rPr>
                <w:b/>
                <w:sz w:val="17"/>
              </w:rPr>
              <w:t>Breakout</w:t>
            </w:r>
          </w:p>
        </w:tc>
        <w:tc>
          <w:tcPr>
            <w:tcW w:type="dxa" w:w="3312"/>
            <w:shd w:fill="FFF7ED"/>
            <w:tcMar>
              <w:top w:w="90" w:type="dxa"/>
              <w:bottom w:w="90" w:type="dxa"/>
              <w:left w:w="90" w:type="dxa"/>
              <w:right w:w="90" w:type="dxa"/>
            </w:tcMar>
          </w:tcPr>
          <w:p>
            <w:pPr>
              <w:spacing w:after="0"/>
            </w:pPr>
            <w:r>
              <w:rPr>
                <w:sz w:val="17"/>
              </w:rPr>
              <w:t>Bollinger Band Breakout (20, 2)</w:t>
              <w:br/>
              <w:t>Treats a close outside the bands as the start of a strong move and trades in its direction.</w:t>
            </w:r>
          </w:p>
        </w:tc>
        <w:tc>
          <w:tcPr>
            <w:tcW w:type="dxa" w:w="3168"/>
            <w:shd w:fill="FFF7ED"/>
            <w:tcMar>
              <w:top w:w="90" w:type="dxa"/>
              <w:bottom w:w="90" w:type="dxa"/>
              <w:left w:w="90" w:type="dxa"/>
              <w:right w:w="90" w:type="dxa"/>
            </w:tcMar>
          </w:tcPr>
          <w:p>
            <w:pPr>
              <w:spacing w:after="0"/>
            </w:pPr>
            <w:r>
              <w:rPr>
                <w:color w:val="0F172A"/>
                <w:sz w:val="17"/>
              </w:rPr>
              <w:t>RULE: Long on close above upper band, short on close below lower band.</w:t>
            </w:r>
          </w:p>
        </w:tc>
      </w:tr>
      <w:tr>
        <w:tc>
          <w:tcPr>
            <w:tcW w:type="dxa" w:w="1152"/>
            <w:shd w:fill="FFFFFF"/>
            <w:tcMar>
              <w:top w:w="90" w:type="dxa"/>
              <w:bottom w:w="90" w:type="dxa"/>
              <w:left w:w="90" w:type="dxa"/>
              <w:right w:w="90" w:type="dxa"/>
            </w:tcMar>
          </w:tcPr>
          <w:p>
            <w:pPr>
              <w:spacing w:after="0"/>
            </w:pPr>
            <w:r>
              <w:rPr>
                <w:b/>
                <w:color w:val="EA580C"/>
                <w:sz w:val="17"/>
              </w:rPr>
              <w:t>S07</w:t>
            </w:r>
          </w:p>
        </w:tc>
        <w:tc>
          <w:tcPr>
            <w:tcW w:type="dxa" w:w="1728"/>
            <w:shd w:fill="FFFFFF"/>
            <w:tcMar>
              <w:top w:w="90" w:type="dxa"/>
              <w:bottom w:w="90" w:type="dxa"/>
              <w:left w:w="90" w:type="dxa"/>
              <w:right w:w="90" w:type="dxa"/>
            </w:tcMar>
          </w:tcPr>
          <w:p>
            <w:pPr>
              <w:spacing w:after="0"/>
            </w:pPr>
            <w:r>
              <w:rPr>
                <w:b/>
                <w:sz w:val="17"/>
              </w:rPr>
              <w:t>Mean Reversion</w:t>
            </w:r>
          </w:p>
        </w:tc>
        <w:tc>
          <w:tcPr>
            <w:tcW w:type="dxa" w:w="3312"/>
            <w:shd w:fill="FFFFFF"/>
            <w:tcMar>
              <w:top w:w="90" w:type="dxa"/>
              <w:bottom w:w="90" w:type="dxa"/>
              <w:left w:w="90" w:type="dxa"/>
              <w:right w:w="90" w:type="dxa"/>
            </w:tcMar>
          </w:tcPr>
          <w:p>
            <w:pPr>
              <w:spacing w:after="0"/>
            </w:pPr>
            <w:r>
              <w:rPr>
                <w:sz w:val="17"/>
              </w:rPr>
              <w:t>Bollinger Band Reversion (20, 2)</w:t>
              <w:br/>
              <w:t>The opposite view to S06: closes outside the bands are overstretched, so it fades them back to the average.</w:t>
            </w:r>
          </w:p>
        </w:tc>
        <w:tc>
          <w:tcPr>
            <w:tcW w:type="dxa" w:w="3168"/>
            <w:shd w:fill="FFFFFF"/>
            <w:tcMar>
              <w:top w:w="90" w:type="dxa"/>
              <w:bottom w:w="90" w:type="dxa"/>
              <w:left w:w="90" w:type="dxa"/>
              <w:right w:w="90" w:type="dxa"/>
            </w:tcMar>
          </w:tcPr>
          <w:p>
            <w:pPr>
              <w:spacing w:after="0"/>
            </w:pPr>
            <w:r>
              <w:rPr>
                <w:color w:val="0F172A"/>
                <w:sz w:val="17"/>
              </w:rPr>
              <w:t>RULE: Fade closes outside the bands; exit at the middle band.</w:t>
            </w:r>
          </w:p>
        </w:tc>
      </w:tr>
      <w:tr>
        <w:tc>
          <w:tcPr>
            <w:tcW w:type="dxa" w:w="1152"/>
            <w:shd w:fill="FFF7ED"/>
            <w:tcMar>
              <w:top w:w="90" w:type="dxa"/>
              <w:bottom w:w="90" w:type="dxa"/>
              <w:left w:w="90" w:type="dxa"/>
              <w:right w:w="90" w:type="dxa"/>
            </w:tcMar>
          </w:tcPr>
          <w:p>
            <w:pPr>
              <w:spacing w:after="0"/>
            </w:pPr>
            <w:r>
              <w:rPr>
                <w:b/>
                <w:color w:val="EA580C"/>
                <w:sz w:val="17"/>
              </w:rPr>
              <w:t>S08</w:t>
            </w:r>
          </w:p>
        </w:tc>
        <w:tc>
          <w:tcPr>
            <w:tcW w:type="dxa" w:w="1728"/>
            <w:shd w:fill="FFF7ED"/>
            <w:tcMar>
              <w:top w:w="90" w:type="dxa"/>
              <w:bottom w:w="90" w:type="dxa"/>
              <w:left w:w="90" w:type="dxa"/>
              <w:right w:w="90" w:type="dxa"/>
            </w:tcMar>
          </w:tcPr>
          <w:p>
            <w:pPr>
              <w:spacing w:after="0"/>
            </w:pPr>
            <w:r>
              <w:rPr>
                <w:b/>
                <w:sz w:val="17"/>
              </w:rPr>
              <w:t>Mean Reversion</w:t>
            </w:r>
          </w:p>
        </w:tc>
        <w:tc>
          <w:tcPr>
            <w:tcW w:type="dxa" w:w="3312"/>
            <w:shd w:fill="FFF7ED"/>
            <w:tcMar>
              <w:top w:w="90" w:type="dxa"/>
              <w:bottom w:w="90" w:type="dxa"/>
              <w:left w:w="90" w:type="dxa"/>
              <w:right w:w="90" w:type="dxa"/>
            </w:tcMar>
          </w:tcPr>
          <w:p>
            <w:pPr>
              <w:spacing w:after="0"/>
            </w:pPr>
            <w:r>
              <w:rPr>
                <w:sz w:val="17"/>
              </w:rPr>
              <w:t>VWAP Reversion</w:t>
              <w:br/>
              <w:t>Fades intraday moves that stretch too far from VWAP, the day's volume-weighted fair price, and targets a return to it.</w:t>
            </w:r>
          </w:p>
        </w:tc>
        <w:tc>
          <w:tcPr>
            <w:tcW w:type="dxa" w:w="3168"/>
            <w:shd w:fill="FFF7ED"/>
            <w:tcMar>
              <w:top w:w="90" w:type="dxa"/>
              <w:bottom w:w="90" w:type="dxa"/>
              <w:left w:w="90" w:type="dxa"/>
              <w:right w:w="90" w:type="dxa"/>
            </w:tcMar>
          </w:tcPr>
          <w:p>
            <w:pPr>
              <w:spacing w:after="0"/>
            </w:pPr>
            <w:r>
              <w:rPr>
                <w:color w:val="0F172A"/>
                <w:sz w:val="17"/>
              </w:rPr>
              <w:t>RULE: Fade a stretch of 1.5 ATR from session VWAP; exit at VWAP. Session-based, so best suited to 15m.</w:t>
            </w:r>
          </w:p>
        </w:tc>
      </w:tr>
      <w:tr>
        <w:tc>
          <w:tcPr>
            <w:tcW w:type="dxa" w:w="1152"/>
            <w:shd w:fill="FFFFFF"/>
            <w:tcMar>
              <w:top w:w="90" w:type="dxa"/>
              <w:bottom w:w="90" w:type="dxa"/>
              <w:left w:w="90" w:type="dxa"/>
              <w:right w:w="90" w:type="dxa"/>
            </w:tcMar>
          </w:tcPr>
          <w:p>
            <w:pPr>
              <w:spacing w:after="0"/>
            </w:pPr>
            <w:r>
              <w:rPr>
                <w:b/>
                <w:color w:val="EA580C"/>
                <w:sz w:val="17"/>
              </w:rPr>
              <w:t>S09</w:t>
            </w:r>
          </w:p>
        </w:tc>
        <w:tc>
          <w:tcPr>
            <w:tcW w:type="dxa" w:w="1728"/>
            <w:shd w:fill="FFFFFF"/>
            <w:tcMar>
              <w:top w:w="90" w:type="dxa"/>
              <w:bottom w:w="90" w:type="dxa"/>
              <w:left w:w="90" w:type="dxa"/>
              <w:right w:w="90" w:type="dxa"/>
            </w:tcMar>
          </w:tcPr>
          <w:p>
            <w:pPr>
              <w:spacing w:after="0"/>
            </w:pPr>
            <w:r>
              <w:rPr>
                <w:b/>
                <w:sz w:val="17"/>
              </w:rPr>
              <w:t>Breakout</w:t>
            </w:r>
          </w:p>
        </w:tc>
        <w:tc>
          <w:tcPr>
            <w:tcW w:type="dxa" w:w="3312"/>
            <w:shd w:fill="FFFFFF"/>
            <w:tcMar>
              <w:top w:w="90" w:type="dxa"/>
              <w:bottom w:w="90" w:type="dxa"/>
              <w:left w:w="90" w:type="dxa"/>
              <w:right w:w="90" w:type="dxa"/>
            </w:tcMar>
          </w:tcPr>
          <w:p>
            <w:pPr>
              <w:spacing w:after="0"/>
            </w:pPr>
            <w:r>
              <w:rPr>
                <w:sz w:val="17"/>
              </w:rPr>
              <w:t>Opening Range Breakout (15m)</w:t>
              <w:br/>
              <w:t>Lets the first 15 minutes set the day's range, then trades whichever side breaks first.</w:t>
            </w:r>
          </w:p>
        </w:tc>
        <w:tc>
          <w:tcPr>
            <w:tcW w:type="dxa" w:w="3168"/>
            <w:shd w:fill="FFFFFF"/>
            <w:tcMar>
              <w:top w:w="90" w:type="dxa"/>
              <w:bottom w:w="90" w:type="dxa"/>
              <w:left w:w="90" w:type="dxa"/>
              <w:right w:w="90" w:type="dxa"/>
            </w:tcMar>
          </w:tcPr>
          <w:p>
            <w:pPr>
              <w:spacing w:after="0"/>
            </w:pPr>
            <w:r>
              <w:rPr>
                <w:color w:val="0F172A"/>
                <w:sz w:val="17"/>
              </w:rPr>
              <w:t>RULE: Trade the break of the first 15-minute high/low. Session-based, so best suited to 15m.</w:t>
            </w:r>
          </w:p>
        </w:tc>
      </w:tr>
      <w:tr>
        <w:tc>
          <w:tcPr>
            <w:tcW w:type="dxa" w:w="1152"/>
            <w:shd w:fill="FFF7ED"/>
            <w:tcMar>
              <w:top w:w="90" w:type="dxa"/>
              <w:bottom w:w="90" w:type="dxa"/>
              <w:left w:w="90" w:type="dxa"/>
              <w:right w:w="90" w:type="dxa"/>
            </w:tcMar>
          </w:tcPr>
          <w:p>
            <w:pPr>
              <w:spacing w:after="0"/>
            </w:pPr>
            <w:r>
              <w:rPr>
                <w:b/>
                <w:color w:val="EA580C"/>
                <w:sz w:val="17"/>
              </w:rPr>
              <w:t>S10</w:t>
            </w:r>
          </w:p>
        </w:tc>
        <w:tc>
          <w:tcPr>
            <w:tcW w:type="dxa" w:w="1728"/>
            <w:shd w:fill="FFF7ED"/>
            <w:tcMar>
              <w:top w:w="90" w:type="dxa"/>
              <w:bottom w:w="90" w:type="dxa"/>
              <w:left w:w="90" w:type="dxa"/>
              <w:right w:w="90" w:type="dxa"/>
            </w:tcMar>
          </w:tcPr>
          <w:p>
            <w:pPr>
              <w:spacing w:after="0"/>
            </w:pPr>
            <w:r>
              <w:rPr>
                <w:b/>
                <w:sz w:val="17"/>
              </w:rPr>
              <w:t>Breakout</w:t>
            </w:r>
          </w:p>
        </w:tc>
        <w:tc>
          <w:tcPr>
            <w:tcW w:type="dxa" w:w="3312"/>
            <w:shd w:fill="FFF7ED"/>
            <w:tcMar>
              <w:top w:w="90" w:type="dxa"/>
              <w:bottom w:w="90" w:type="dxa"/>
              <w:left w:w="90" w:type="dxa"/>
              <w:right w:w="90" w:type="dxa"/>
            </w:tcMar>
          </w:tcPr>
          <w:p>
            <w:pPr>
              <w:spacing w:after="0"/>
            </w:pPr>
            <w:r>
              <w:rPr>
                <w:sz w:val="17"/>
              </w:rPr>
              <w:t>Donchian 20 Breakout</w:t>
              <w:br/>
              <w:t>The classic channel breakout: buy a new 20-bar high, sell a new 20-bar low.</w:t>
            </w:r>
          </w:p>
        </w:tc>
        <w:tc>
          <w:tcPr>
            <w:tcW w:type="dxa" w:w="3168"/>
            <w:shd w:fill="FFF7ED"/>
            <w:tcMar>
              <w:top w:w="90" w:type="dxa"/>
              <w:bottom w:w="90" w:type="dxa"/>
              <w:left w:w="90" w:type="dxa"/>
              <w:right w:w="90" w:type="dxa"/>
            </w:tcMar>
          </w:tcPr>
          <w:p>
            <w:pPr>
              <w:spacing w:after="0"/>
            </w:pPr>
            <w:r>
              <w:rPr>
                <w:color w:val="0F172A"/>
                <w:sz w:val="17"/>
              </w:rPr>
              <w:t>RULE: Long on 20-bar high break, short on 20-bar low break.</w:t>
            </w:r>
          </w:p>
        </w:tc>
      </w:tr>
      <w:tr>
        <w:tc>
          <w:tcPr>
            <w:tcW w:type="dxa" w:w="1152"/>
            <w:shd w:fill="FFFFFF"/>
            <w:tcMar>
              <w:top w:w="90" w:type="dxa"/>
              <w:bottom w:w="90" w:type="dxa"/>
              <w:left w:w="90" w:type="dxa"/>
              <w:right w:w="90" w:type="dxa"/>
            </w:tcMar>
          </w:tcPr>
          <w:p>
            <w:pPr>
              <w:spacing w:after="0"/>
            </w:pPr>
            <w:r>
              <w:rPr>
                <w:b/>
                <w:color w:val="EA580C"/>
                <w:sz w:val="17"/>
              </w:rPr>
              <w:t>S11</w:t>
            </w:r>
          </w:p>
        </w:tc>
        <w:tc>
          <w:tcPr>
            <w:tcW w:type="dxa" w:w="1728"/>
            <w:shd w:fill="FFFFFF"/>
            <w:tcMar>
              <w:top w:w="90" w:type="dxa"/>
              <w:bottom w:w="90" w:type="dxa"/>
              <w:left w:w="90" w:type="dxa"/>
              <w:right w:w="90" w:type="dxa"/>
            </w:tcMar>
          </w:tcPr>
          <w:p>
            <w:pPr>
              <w:spacing w:after="0"/>
            </w:pPr>
            <w:r>
              <w:rPr>
                <w:b/>
                <w:sz w:val="17"/>
              </w:rPr>
              <w:t>Trend</w:t>
            </w:r>
          </w:p>
        </w:tc>
        <w:tc>
          <w:tcPr>
            <w:tcW w:type="dxa" w:w="3312"/>
            <w:shd w:fill="FFFFFF"/>
            <w:tcMar>
              <w:top w:w="90" w:type="dxa"/>
              <w:bottom w:w="90" w:type="dxa"/>
              <w:left w:w="90" w:type="dxa"/>
              <w:right w:w="90" w:type="dxa"/>
            </w:tcMar>
          </w:tcPr>
          <w:p>
            <w:pPr>
              <w:spacing w:after="0"/>
            </w:pPr>
            <w:r>
              <w:rPr>
                <w:sz w:val="17"/>
              </w:rPr>
              <w:t>Heikin Ashi Trend</w:t>
              <w:br/>
              <w:t>Smoothed candles filter out noise; a clean colour change with no opposing wick marks a new trend.</w:t>
            </w:r>
          </w:p>
        </w:tc>
        <w:tc>
          <w:tcPr>
            <w:tcW w:type="dxa" w:w="3168"/>
            <w:shd w:fill="FFFFFF"/>
            <w:tcMar>
              <w:top w:w="90" w:type="dxa"/>
              <w:bottom w:w="90" w:type="dxa"/>
              <w:left w:w="90" w:type="dxa"/>
              <w:right w:w="90" w:type="dxa"/>
            </w:tcMar>
          </w:tcPr>
          <w:p>
            <w:pPr>
              <w:spacing w:after="0"/>
            </w:pPr>
            <w:r>
              <w:rPr>
                <w:color w:val="0F172A"/>
                <w:sz w:val="17"/>
              </w:rPr>
              <w:t>RULE: Enter on colour change of Heikin Ashi candles with no opposing wick.</w:t>
            </w:r>
          </w:p>
        </w:tc>
      </w:tr>
      <w:tr>
        <w:tc>
          <w:tcPr>
            <w:tcW w:type="dxa" w:w="1152"/>
            <w:shd w:fill="FFF7ED"/>
            <w:tcMar>
              <w:top w:w="90" w:type="dxa"/>
              <w:bottom w:w="90" w:type="dxa"/>
              <w:left w:w="90" w:type="dxa"/>
              <w:right w:w="90" w:type="dxa"/>
            </w:tcMar>
          </w:tcPr>
          <w:p>
            <w:pPr>
              <w:spacing w:after="0"/>
            </w:pPr>
            <w:r>
              <w:rPr>
                <w:b/>
                <w:color w:val="EA580C"/>
                <w:sz w:val="17"/>
              </w:rPr>
              <w:t>S12</w:t>
            </w:r>
          </w:p>
        </w:tc>
        <w:tc>
          <w:tcPr>
            <w:tcW w:type="dxa" w:w="1728"/>
            <w:shd w:fill="FFF7ED"/>
            <w:tcMar>
              <w:top w:w="90" w:type="dxa"/>
              <w:bottom w:w="90" w:type="dxa"/>
              <w:left w:w="90" w:type="dxa"/>
              <w:right w:w="90" w:type="dxa"/>
            </w:tcMar>
          </w:tcPr>
          <w:p>
            <w:pPr>
              <w:spacing w:after="0"/>
            </w:pPr>
            <w:r>
              <w:rPr>
                <w:b/>
                <w:sz w:val="17"/>
              </w:rPr>
              <w:t>Momentum</w:t>
            </w:r>
          </w:p>
        </w:tc>
        <w:tc>
          <w:tcPr>
            <w:tcW w:type="dxa" w:w="3312"/>
            <w:shd w:fill="FFF7ED"/>
            <w:tcMar>
              <w:top w:w="90" w:type="dxa"/>
              <w:bottom w:w="90" w:type="dxa"/>
              <w:left w:w="90" w:type="dxa"/>
              <w:right w:w="90" w:type="dxa"/>
            </w:tcMar>
          </w:tcPr>
          <w:p>
            <w:pPr>
              <w:spacing w:after="0"/>
            </w:pPr>
            <w:r>
              <w:rPr>
                <w:sz w:val="17"/>
              </w:rPr>
              <w:t>Stochastic (14,3,3) Cross</w:t>
              <w:br/>
              <w:t>Looks for momentum turning up from oversold or down from overbought zones.</w:t>
            </w:r>
          </w:p>
        </w:tc>
        <w:tc>
          <w:tcPr>
            <w:tcW w:type="dxa" w:w="3168"/>
            <w:shd w:fill="FFF7ED"/>
            <w:tcMar>
              <w:top w:w="90" w:type="dxa"/>
              <w:bottom w:w="90" w:type="dxa"/>
              <w:left w:w="90" w:type="dxa"/>
              <w:right w:w="90" w:type="dxa"/>
            </w:tcMar>
          </w:tcPr>
          <w:p>
            <w:pPr>
              <w:spacing w:after="0"/>
            </w:pPr>
            <w:r>
              <w:rPr>
                <w:color w:val="0F172A"/>
                <w:sz w:val="17"/>
              </w:rPr>
              <w:t>RULE: Long on %K cross above %D below 20, short on cross below %D above 80.</w:t>
            </w:r>
          </w:p>
        </w:tc>
      </w:tr>
      <w:tr>
        <w:tc>
          <w:tcPr>
            <w:tcW w:type="dxa" w:w="1152"/>
            <w:shd w:fill="FFFFFF"/>
            <w:tcMar>
              <w:top w:w="90" w:type="dxa"/>
              <w:bottom w:w="90" w:type="dxa"/>
              <w:left w:w="90" w:type="dxa"/>
              <w:right w:w="90" w:type="dxa"/>
            </w:tcMar>
          </w:tcPr>
          <w:p>
            <w:pPr>
              <w:spacing w:after="0"/>
            </w:pPr>
            <w:r>
              <w:rPr>
                <w:b/>
                <w:color w:val="EA580C"/>
                <w:sz w:val="17"/>
              </w:rPr>
              <w:t>S13</w:t>
            </w:r>
          </w:p>
        </w:tc>
        <w:tc>
          <w:tcPr>
            <w:tcW w:type="dxa" w:w="1728"/>
            <w:shd w:fill="FFFFFF"/>
            <w:tcMar>
              <w:top w:w="90" w:type="dxa"/>
              <w:bottom w:w="90" w:type="dxa"/>
              <w:left w:w="90" w:type="dxa"/>
              <w:right w:w="90" w:type="dxa"/>
            </w:tcMar>
          </w:tcPr>
          <w:p>
            <w:pPr>
              <w:spacing w:after="0"/>
            </w:pPr>
            <w:r>
              <w:rPr>
                <w:b/>
                <w:sz w:val="17"/>
              </w:rPr>
              <w:t>Trend</w:t>
            </w:r>
          </w:p>
        </w:tc>
        <w:tc>
          <w:tcPr>
            <w:tcW w:type="dxa" w:w="3312"/>
            <w:shd w:fill="FFFFFF"/>
            <w:tcMar>
              <w:top w:w="90" w:type="dxa"/>
              <w:bottom w:w="90" w:type="dxa"/>
              <w:left w:w="90" w:type="dxa"/>
              <w:right w:w="90" w:type="dxa"/>
            </w:tcMar>
          </w:tcPr>
          <w:p>
            <w:pPr>
              <w:spacing w:after="0"/>
            </w:pPr>
            <w:r>
              <w:rPr>
                <w:sz w:val="17"/>
              </w:rPr>
              <w:t>ADX/DMI Trend (14, ADX&gt;20)</w:t>
              <w:br/>
              <w:t>Follows directional crossovers only when ADX confirms a real trend, cutting trades in sideways markets.</w:t>
            </w:r>
          </w:p>
        </w:tc>
        <w:tc>
          <w:tcPr>
            <w:tcW w:type="dxa" w:w="3168"/>
            <w:shd w:fill="FFFFFF"/>
            <w:tcMar>
              <w:top w:w="90" w:type="dxa"/>
              <w:bottom w:w="90" w:type="dxa"/>
              <w:left w:w="90" w:type="dxa"/>
              <w:right w:w="90" w:type="dxa"/>
            </w:tcMar>
          </w:tcPr>
          <w:p>
            <w:pPr>
              <w:spacing w:after="0"/>
            </w:pPr>
            <w:r>
              <w:rPr>
                <w:color w:val="0F172A"/>
                <w:sz w:val="17"/>
              </w:rPr>
              <w:t>RULE: Follow +DI/-DI crossovers only when ADX is above 20.</w:t>
            </w:r>
          </w:p>
        </w:tc>
      </w:tr>
      <w:tr>
        <w:tc>
          <w:tcPr>
            <w:tcW w:type="dxa" w:w="1152"/>
            <w:shd w:fill="FFF7ED"/>
            <w:tcMar>
              <w:top w:w="90" w:type="dxa"/>
              <w:bottom w:w="90" w:type="dxa"/>
              <w:left w:w="90" w:type="dxa"/>
              <w:right w:w="90" w:type="dxa"/>
            </w:tcMar>
          </w:tcPr>
          <w:p>
            <w:pPr>
              <w:spacing w:after="0"/>
            </w:pPr>
            <w:r>
              <w:rPr>
                <w:b/>
                <w:color w:val="EA580C"/>
                <w:sz w:val="17"/>
              </w:rPr>
              <w:t>S14</w:t>
            </w:r>
          </w:p>
        </w:tc>
        <w:tc>
          <w:tcPr>
            <w:tcW w:type="dxa" w:w="1728"/>
            <w:shd w:fill="FFF7ED"/>
            <w:tcMar>
              <w:top w:w="90" w:type="dxa"/>
              <w:bottom w:w="90" w:type="dxa"/>
              <w:left w:w="90" w:type="dxa"/>
              <w:right w:w="90" w:type="dxa"/>
            </w:tcMar>
          </w:tcPr>
          <w:p>
            <w:pPr>
              <w:spacing w:after="0"/>
            </w:pPr>
            <w:r>
              <w:rPr>
                <w:b/>
                <w:sz w:val="17"/>
              </w:rPr>
              <w:t>Trend</w:t>
            </w:r>
          </w:p>
        </w:tc>
        <w:tc>
          <w:tcPr>
            <w:tcW w:type="dxa" w:w="3312"/>
            <w:shd w:fill="FFF7ED"/>
            <w:tcMar>
              <w:top w:w="90" w:type="dxa"/>
              <w:bottom w:w="90" w:type="dxa"/>
              <w:left w:w="90" w:type="dxa"/>
              <w:right w:w="90" w:type="dxa"/>
            </w:tcMar>
          </w:tcPr>
          <w:p>
            <w:pPr>
              <w:spacing w:after="0"/>
            </w:pPr>
            <w:r>
              <w:rPr>
                <w:sz w:val="17"/>
              </w:rPr>
              <w:t>Ichimoku Cloud Breakout</w:t>
              <w:br/>
              <w:t>A multi-factor trend check: price must clear the cloud with the short-term line above the base line.</w:t>
            </w:r>
          </w:p>
        </w:tc>
        <w:tc>
          <w:tcPr>
            <w:tcW w:type="dxa" w:w="3168"/>
            <w:shd w:fill="FFF7ED"/>
            <w:tcMar>
              <w:top w:w="90" w:type="dxa"/>
              <w:bottom w:w="90" w:type="dxa"/>
              <w:left w:w="90" w:type="dxa"/>
              <w:right w:w="90" w:type="dxa"/>
            </w:tcMar>
          </w:tcPr>
          <w:p>
            <w:pPr>
              <w:spacing w:after="0"/>
            </w:pPr>
            <w:r>
              <w:rPr>
                <w:color w:val="0F172A"/>
                <w:sz w:val="17"/>
              </w:rPr>
              <w:t>RULE: Long on close above the cloud with Tenkan above Kijun, short on the reverse.</w:t>
            </w:r>
          </w:p>
        </w:tc>
      </w:tr>
      <w:tr>
        <w:tc>
          <w:tcPr>
            <w:tcW w:type="dxa" w:w="1152"/>
            <w:shd w:fill="FFFFFF"/>
            <w:tcMar>
              <w:top w:w="90" w:type="dxa"/>
              <w:bottom w:w="90" w:type="dxa"/>
              <w:left w:w="90" w:type="dxa"/>
              <w:right w:w="90" w:type="dxa"/>
            </w:tcMar>
          </w:tcPr>
          <w:p>
            <w:pPr>
              <w:spacing w:after="0"/>
            </w:pPr>
            <w:r>
              <w:rPr>
                <w:b/>
                <w:color w:val="EA580C"/>
                <w:sz w:val="17"/>
              </w:rPr>
              <w:t>S15</w:t>
            </w:r>
          </w:p>
        </w:tc>
        <w:tc>
          <w:tcPr>
            <w:tcW w:type="dxa" w:w="1728"/>
            <w:shd w:fill="FFFFFF"/>
            <w:tcMar>
              <w:top w:w="90" w:type="dxa"/>
              <w:bottom w:w="90" w:type="dxa"/>
              <w:left w:w="90" w:type="dxa"/>
              <w:right w:w="90" w:type="dxa"/>
            </w:tcMar>
          </w:tcPr>
          <w:p>
            <w:pPr>
              <w:spacing w:after="0"/>
            </w:pPr>
            <w:r>
              <w:rPr>
                <w:b/>
                <w:sz w:val="17"/>
              </w:rPr>
              <w:t>Trend</w:t>
            </w:r>
          </w:p>
        </w:tc>
        <w:tc>
          <w:tcPr>
            <w:tcW w:type="dxa" w:w="3312"/>
            <w:shd w:fill="FFFFFF"/>
            <w:tcMar>
              <w:top w:w="90" w:type="dxa"/>
              <w:bottom w:w="90" w:type="dxa"/>
              <w:left w:w="90" w:type="dxa"/>
              <w:right w:w="90" w:type="dxa"/>
            </w:tcMar>
          </w:tcPr>
          <w:p>
            <w:pPr>
              <w:spacing w:after="0"/>
            </w:pPr>
            <w:r>
              <w:rPr>
                <w:sz w:val="17"/>
              </w:rPr>
              <w:t>Parabolic SAR (0.02, 0.2)</w:t>
              <w:br/>
              <w:t>Trailing dots that follow price closely; the strategy reverses every time they flip sides.</w:t>
            </w:r>
          </w:p>
        </w:tc>
        <w:tc>
          <w:tcPr>
            <w:tcW w:type="dxa" w:w="3168"/>
            <w:shd w:fill="FFFFFF"/>
            <w:tcMar>
              <w:top w:w="90" w:type="dxa"/>
              <w:bottom w:w="90" w:type="dxa"/>
              <w:left w:w="90" w:type="dxa"/>
              <w:right w:w="90" w:type="dxa"/>
            </w:tcMar>
          </w:tcPr>
          <w:p>
            <w:pPr>
              <w:spacing w:after="0"/>
            </w:pPr>
            <w:r>
              <w:rPr>
                <w:color w:val="0F172A"/>
                <w:sz w:val="17"/>
              </w:rPr>
              <w:t>RULE: Stop-and-reverse on SAR flip.</w:t>
            </w:r>
          </w:p>
        </w:tc>
      </w:tr>
      <w:tr>
        <w:tc>
          <w:tcPr>
            <w:tcW w:type="dxa" w:w="1152"/>
            <w:shd w:fill="FFF7ED"/>
            <w:tcMar>
              <w:top w:w="90" w:type="dxa"/>
              <w:bottom w:w="90" w:type="dxa"/>
              <w:left w:w="90" w:type="dxa"/>
              <w:right w:w="90" w:type="dxa"/>
            </w:tcMar>
          </w:tcPr>
          <w:p>
            <w:pPr>
              <w:spacing w:after="0"/>
            </w:pPr>
            <w:r>
              <w:rPr>
                <w:b/>
                <w:color w:val="EA580C"/>
                <w:sz w:val="17"/>
              </w:rPr>
              <w:t>S16</w:t>
            </w:r>
          </w:p>
        </w:tc>
        <w:tc>
          <w:tcPr>
            <w:tcW w:type="dxa" w:w="1728"/>
            <w:shd w:fill="FFF7ED"/>
            <w:tcMar>
              <w:top w:w="90" w:type="dxa"/>
              <w:bottom w:w="90" w:type="dxa"/>
              <w:left w:w="90" w:type="dxa"/>
              <w:right w:w="90" w:type="dxa"/>
            </w:tcMar>
          </w:tcPr>
          <w:p>
            <w:pPr>
              <w:spacing w:after="0"/>
            </w:pPr>
            <w:r>
              <w:rPr>
                <w:b/>
                <w:sz w:val="17"/>
              </w:rPr>
              <w:t>Breakout</w:t>
            </w:r>
          </w:p>
        </w:tc>
        <w:tc>
          <w:tcPr>
            <w:tcW w:type="dxa" w:w="3312"/>
            <w:shd w:fill="FFF7ED"/>
            <w:tcMar>
              <w:top w:w="90" w:type="dxa"/>
              <w:bottom w:w="90" w:type="dxa"/>
              <w:left w:w="90" w:type="dxa"/>
              <w:right w:w="90" w:type="dxa"/>
            </w:tcMar>
          </w:tcPr>
          <w:p>
            <w:pPr>
              <w:spacing w:after="0"/>
            </w:pPr>
            <w:r>
              <w:rPr>
                <w:sz w:val="17"/>
              </w:rPr>
              <w:t>Keltner Channel Breakout (20, 1.5 ATR)</w:t>
              <w:br/>
              <w:t>An ATR-based volatility channel; a close outside it signals momentum in that direction.</w:t>
            </w:r>
          </w:p>
        </w:tc>
        <w:tc>
          <w:tcPr>
            <w:tcW w:type="dxa" w:w="3168"/>
            <w:shd w:fill="FFF7ED"/>
            <w:tcMar>
              <w:top w:w="90" w:type="dxa"/>
              <w:bottom w:w="90" w:type="dxa"/>
              <w:left w:w="90" w:type="dxa"/>
              <w:right w:w="90" w:type="dxa"/>
            </w:tcMar>
          </w:tcPr>
          <w:p>
            <w:pPr>
              <w:spacing w:after="0"/>
            </w:pPr>
            <w:r>
              <w:rPr>
                <w:color w:val="0F172A"/>
                <w:sz w:val="17"/>
              </w:rPr>
              <w:t>RULE: Long on close above upper channel, short below lower channel.</w:t>
            </w:r>
          </w:p>
        </w:tc>
      </w:tr>
      <w:tr>
        <w:tc>
          <w:tcPr>
            <w:tcW w:type="dxa" w:w="1152"/>
            <w:shd w:fill="FFFFFF"/>
            <w:tcMar>
              <w:top w:w="90" w:type="dxa"/>
              <w:bottom w:w="90" w:type="dxa"/>
              <w:left w:w="90" w:type="dxa"/>
              <w:right w:w="90" w:type="dxa"/>
            </w:tcMar>
          </w:tcPr>
          <w:p>
            <w:pPr>
              <w:spacing w:after="0"/>
            </w:pPr>
            <w:r>
              <w:rPr>
                <w:b/>
                <w:color w:val="EA580C"/>
                <w:sz w:val="17"/>
              </w:rPr>
              <w:t>S17</w:t>
            </w:r>
          </w:p>
        </w:tc>
        <w:tc>
          <w:tcPr>
            <w:tcW w:type="dxa" w:w="1728"/>
            <w:shd w:fill="FFFFFF"/>
            <w:tcMar>
              <w:top w:w="90" w:type="dxa"/>
              <w:bottom w:w="90" w:type="dxa"/>
              <w:left w:w="90" w:type="dxa"/>
              <w:right w:w="90" w:type="dxa"/>
            </w:tcMar>
          </w:tcPr>
          <w:p>
            <w:pPr>
              <w:spacing w:after="0"/>
            </w:pPr>
            <w:r>
              <w:rPr>
                <w:b/>
                <w:sz w:val="17"/>
              </w:rPr>
              <w:t>Breakout</w:t>
            </w:r>
          </w:p>
        </w:tc>
        <w:tc>
          <w:tcPr>
            <w:tcW w:type="dxa" w:w="3312"/>
            <w:shd w:fill="FFFFFF"/>
            <w:tcMar>
              <w:top w:w="90" w:type="dxa"/>
              <w:bottom w:w="90" w:type="dxa"/>
              <w:left w:w="90" w:type="dxa"/>
              <w:right w:w="90" w:type="dxa"/>
            </w:tcMar>
          </w:tcPr>
          <w:p>
            <w:pPr>
              <w:spacing w:after="0"/>
            </w:pPr>
            <w:r>
              <w:rPr>
                <w:sz w:val="17"/>
              </w:rPr>
              <w:t>Previous Day High/Low Breakout</w:t>
              <w:br/>
              <w:t>Trades the break of yesterday's high or low, levels the whole market is watching.</w:t>
            </w:r>
          </w:p>
        </w:tc>
        <w:tc>
          <w:tcPr>
            <w:tcW w:type="dxa" w:w="3168"/>
            <w:shd w:fill="FFFFFF"/>
            <w:tcMar>
              <w:top w:w="90" w:type="dxa"/>
              <w:bottom w:w="90" w:type="dxa"/>
              <w:left w:w="90" w:type="dxa"/>
              <w:right w:w="90" w:type="dxa"/>
            </w:tcMar>
          </w:tcPr>
          <w:p>
            <w:pPr>
              <w:spacing w:after="0"/>
            </w:pPr>
            <w:r>
              <w:rPr>
                <w:color w:val="0F172A"/>
                <w:sz w:val="17"/>
              </w:rPr>
              <w:t>RULE: Trade the break of the prior session's high/low.</w:t>
            </w:r>
          </w:p>
        </w:tc>
      </w:tr>
      <w:tr>
        <w:tc>
          <w:tcPr>
            <w:tcW w:type="dxa" w:w="1152"/>
            <w:shd w:fill="FFF7ED"/>
            <w:tcMar>
              <w:top w:w="90" w:type="dxa"/>
              <w:bottom w:w="90" w:type="dxa"/>
              <w:left w:w="90" w:type="dxa"/>
              <w:right w:w="90" w:type="dxa"/>
            </w:tcMar>
          </w:tcPr>
          <w:p>
            <w:pPr>
              <w:spacing w:after="0"/>
            </w:pPr>
            <w:r>
              <w:rPr>
                <w:b/>
                <w:color w:val="EA580C"/>
                <w:sz w:val="17"/>
              </w:rPr>
              <w:t>S18</w:t>
            </w:r>
          </w:p>
        </w:tc>
        <w:tc>
          <w:tcPr>
            <w:tcW w:type="dxa" w:w="1728"/>
            <w:shd w:fill="FFF7ED"/>
            <w:tcMar>
              <w:top w:w="90" w:type="dxa"/>
              <w:bottom w:w="90" w:type="dxa"/>
              <w:left w:w="90" w:type="dxa"/>
              <w:right w:w="90" w:type="dxa"/>
            </w:tcMar>
          </w:tcPr>
          <w:p>
            <w:pPr>
              <w:spacing w:after="0"/>
            </w:pPr>
            <w:r>
              <w:rPr>
                <w:b/>
                <w:sz w:val="17"/>
              </w:rPr>
              <w:t>Price Action</w:t>
            </w:r>
          </w:p>
        </w:tc>
        <w:tc>
          <w:tcPr>
            <w:tcW w:type="dxa" w:w="3312"/>
            <w:shd w:fill="FFF7ED"/>
            <w:tcMar>
              <w:top w:w="90" w:type="dxa"/>
              <w:bottom w:w="90" w:type="dxa"/>
              <w:left w:w="90" w:type="dxa"/>
              <w:right w:w="90" w:type="dxa"/>
            </w:tcMar>
          </w:tcPr>
          <w:p>
            <w:pPr>
              <w:spacing w:after="0"/>
            </w:pPr>
            <w:r>
              <w:rPr>
                <w:sz w:val="17"/>
              </w:rPr>
              <w:t>Inside Bar Breakout</w:t>
              <w:br/>
              <w:t>A bar that sits inside the previous one shows compression; the strategy trades the side it breaks.</w:t>
            </w:r>
          </w:p>
        </w:tc>
        <w:tc>
          <w:tcPr>
            <w:tcW w:type="dxa" w:w="3168"/>
            <w:shd w:fill="FFF7ED"/>
            <w:tcMar>
              <w:top w:w="90" w:type="dxa"/>
              <w:bottom w:w="90" w:type="dxa"/>
              <w:left w:w="90" w:type="dxa"/>
              <w:right w:w="90" w:type="dxa"/>
            </w:tcMar>
          </w:tcPr>
          <w:p>
            <w:pPr>
              <w:spacing w:after="0"/>
            </w:pPr>
            <w:r>
              <w:rPr>
                <w:color w:val="0F172A"/>
                <w:sz w:val="17"/>
              </w:rPr>
              <w:t>RULE: Enter on the break of an inside bar's high/low.</w:t>
            </w:r>
          </w:p>
        </w:tc>
      </w:tr>
      <w:tr>
        <w:tc>
          <w:tcPr>
            <w:tcW w:type="dxa" w:w="1152"/>
            <w:shd w:fill="FFFFFF"/>
            <w:tcMar>
              <w:top w:w="90" w:type="dxa"/>
              <w:bottom w:w="90" w:type="dxa"/>
              <w:left w:w="90" w:type="dxa"/>
              <w:right w:w="90" w:type="dxa"/>
            </w:tcMar>
          </w:tcPr>
          <w:p>
            <w:pPr>
              <w:spacing w:after="0"/>
            </w:pPr>
            <w:r>
              <w:rPr>
                <w:b/>
                <w:color w:val="EA580C"/>
                <w:sz w:val="17"/>
              </w:rPr>
              <w:t>S19</w:t>
            </w:r>
          </w:p>
        </w:tc>
        <w:tc>
          <w:tcPr>
            <w:tcW w:type="dxa" w:w="1728"/>
            <w:shd w:fill="FFFFFF"/>
            <w:tcMar>
              <w:top w:w="90" w:type="dxa"/>
              <w:bottom w:w="90" w:type="dxa"/>
              <w:left w:w="90" w:type="dxa"/>
              <w:right w:w="90" w:type="dxa"/>
            </w:tcMar>
          </w:tcPr>
          <w:p>
            <w:pPr>
              <w:spacing w:after="0"/>
            </w:pPr>
            <w:r>
              <w:rPr>
                <w:b/>
                <w:sz w:val="17"/>
              </w:rPr>
              <w:t>Price Action</w:t>
            </w:r>
          </w:p>
        </w:tc>
        <w:tc>
          <w:tcPr>
            <w:tcW w:type="dxa" w:w="3312"/>
            <w:shd w:fill="FFFFFF"/>
            <w:tcMar>
              <w:top w:w="90" w:type="dxa"/>
              <w:bottom w:w="90" w:type="dxa"/>
              <w:left w:w="90" w:type="dxa"/>
              <w:right w:w="90" w:type="dxa"/>
            </w:tcMar>
          </w:tcPr>
          <w:p>
            <w:pPr>
              <w:spacing w:after="0"/>
            </w:pPr>
            <w:r>
              <w:rPr>
                <w:sz w:val="17"/>
              </w:rPr>
              <w:t>CPR / Pivot Breakout</w:t>
              <w:br/>
              <w:t>Uses the Central Pivot Range from yesterday's prices; a break above or below sets the day's bias.</w:t>
            </w:r>
          </w:p>
        </w:tc>
        <w:tc>
          <w:tcPr>
            <w:tcW w:type="dxa" w:w="3168"/>
            <w:shd w:fill="FFFFFF"/>
            <w:tcMar>
              <w:top w:w="90" w:type="dxa"/>
              <w:bottom w:w="90" w:type="dxa"/>
              <w:left w:w="90" w:type="dxa"/>
              <w:right w:w="90" w:type="dxa"/>
            </w:tcMar>
          </w:tcPr>
          <w:p>
            <w:pPr>
              <w:spacing w:after="0"/>
            </w:pPr>
            <w:r>
              <w:rPr>
                <w:color w:val="0F172A"/>
                <w:sz w:val="17"/>
              </w:rPr>
              <w:t>RULE: Trade breaks of the Central Pivot Range (TC/BC) from prior-day data.</w:t>
            </w:r>
          </w:p>
        </w:tc>
      </w:tr>
      <w:tr>
        <w:tc>
          <w:tcPr>
            <w:tcW w:type="dxa" w:w="1152"/>
            <w:shd w:fill="FFF7ED"/>
            <w:tcMar>
              <w:top w:w="90" w:type="dxa"/>
              <w:bottom w:w="90" w:type="dxa"/>
              <w:left w:w="90" w:type="dxa"/>
              <w:right w:w="90" w:type="dxa"/>
            </w:tcMar>
          </w:tcPr>
          <w:p>
            <w:pPr>
              <w:spacing w:after="0"/>
            </w:pPr>
            <w:r>
              <w:rPr>
                <w:b/>
                <w:color w:val="EA580C"/>
                <w:sz w:val="17"/>
              </w:rPr>
              <w:t>S20</w:t>
            </w:r>
          </w:p>
        </w:tc>
        <w:tc>
          <w:tcPr>
            <w:tcW w:type="dxa" w:w="1728"/>
            <w:shd w:fill="FFF7ED"/>
            <w:tcMar>
              <w:top w:w="90" w:type="dxa"/>
              <w:bottom w:w="90" w:type="dxa"/>
              <w:left w:w="90" w:type="dxa"/>
              <w:right w:w="90" w:type="dxa"/>
            </w:tcMar>
          </w:tcPr>
          <w:p>
            <w:pPr>
              <w:spacing w:after="0"/>
            </w:pPr>
            <w:r>
              <w:rPr>
                <w:b/>
                <w:sz w:val="17"/>
              </w:rPr>
              <w:t>Trend</w:t>
            </w:r>
          </w:p>
        </w:tc>
        <w:tc>
          <w:tcPr>
            <w:tcW w:type="dxa" w:w="3312"/>
            <w:shd w:fill="FFF7ED"/>
            <w:tcMar>
              <w:top w:w="90" w:type="dxa"/>
              <w:bottom w:w="90" w:type="dxa"/>
              <w:left w:w="90" w:type="dxa"/>
              <w:right w:w="90" w:type="dxa"/>
            </w:tcMar>
          </w:tcPr>
          <w:p>
            <w:pPr>
              <w:spacing w:after="0"/>
            </w:pPr>
            <w:r>
              <w:rPr>
                <w:sz w:val="17"/>
              </w:rPr>
              <w:t>200 EMA Pullback (with 20 EMA)</w:t>
              <w:br/>
              <w:t>Buys dips to the 20 EMA in uptrends and sells rallies in downtrends, with the 200 EMA setting the direction.</w:t>
            </w:r>
          </w:p>
        </w:tc>
        <w:tc>
          <w:tcPr>
            <w:tcW w:type="dxa" w:w="3168"/>
            <w:shd w:fill="FFF7ED"/>
            <w:tcMar>
              <w:top w:w="90" w:type="dxa"/>
              <w:bottom w:w="90" w:type="dxa"/>
              <w:left w:w="90" w:type="dxa"/>
              <w:right w:w="90" w:type="dxa"/>
            </w:tcMar>
          </w:tcPr>
          <w:p>
            <w:pPr>
              <w:spacing w:after="0"/>
            </w:pPr>
            <w:r>
              <w:rPr>
                <w:color w:val="0F172A"/>
                <w:sz w:val="17"/>
              </w:rPr>
              <w:t>RULE: Trade pullbacks to the 20 EMA in the direction of the 200 EMA.</w:t>
            </w:r>
          </w:p>
        </w:tc>
      </w:tr>
      <w:tr>
        <w:tc>
          <w:tcPr>
            <w:tcW w:type="dxa" w:w="1152"/>
            <w:shd w:fill="FFFFFF"/>
            <w:tcMar>
              <w:top w:w="90" w:type="dxa"/>
              <w:bottom w:w="90" w:type="dxa"/>
              <w:left w:w="90" w:type="dxa"/>
              <w:right w:w="90" w:type="dxa"/>
            </w:tcMar>
          </w:tcPr>
          <w:p>
            <w:pPr>
              <w:spacing w:after="0"/>
            </w:pPr>
            <w:r>
              <w:rPr>
                <w:b/>
                <w:color w:val="EA580C"/>
                <w:sz w:val="17"/>
              </w:rPr>
              <w:t>S21</w:t>
            </w:r>
          </w:p>
        </w:tc>
        <w:tc>
          <w:tcPr>
            <w:tcW w:type="dxa" w:w="1728"/>
            <w:shd w:fill="FFFFFF"/>
            <w:tcMar>
              <w:top w:w="90" w:type="dxa"/>
              <w:bottom w:w="90" w:type="dxa"/>
              <w:left w:w="90" w:type="dxa"/>
              <w:right w:w="90" w:type="dxa"/>
            </w:tcMar>
          </w:tcPr>
          <w:p>
            <w:pPr>
              <w:spacing w:after="0"/>
            </w:pPr>
            <w:r>
              <w:rPr>
                <w:b/>
                <w:sz w:val="17"/>
              </w:rPr>
              <w:t>Trend</w:t>
            </w:r>
          </w:p>
        </w:tc>
        <w:tc>
          <w:tcPr>
            <w:tcW w:type="dxa" w:w="3312"/>
            <w:shd w:fill="FFFFFF"/>
            <w:tcMar>
              <w:top w:w="90" w:type="dxa"/>
              <w:bottom w:w="90" w:type="dxa"/>
              <w:left w:w="90" w:type="dxa"/>
              <w:right w:w="90" w:type="dxa"/>
            </w:tcMar>
          </w:tcPr>
          <w:p>
            <w:pPr>
              <w:spacing w:after="0"/>
            </w:pPr>
            <w:r>
              <w:rPr>
                <w:sz w:val="17"/>
              </w:rPr>
              <w:t>Triple EMA Ribbon (8/13/21)</w:t>
              <w:br/>
              <w:t>Enters only when three EMAs are stacked in order with price beyond all of them: a clean, aligned trend.</w:t>
            </w:r>
          </w:p>
        </w:tc>
        <w:tc>
          <w:tcPr>
            <w:tcW w:type="dxa" w:w="3168"/>
            <w:shd w:fill="FFFFFF"/>
            <w:tcMar>
              <w:top w:w="90" w:type="dxa"/>
              <w:bottom w:w="90" w:type="dxa"/>
              <w:left w:w="90" w:type="dxa"/>
              <w:right w:w="90" w:type="dxa"/>
            </w:tcMar>
          </w:tcPr>
          <w:p>
            <w:pPr>
              <w:spacing w:after="0"/>
            </w:pPr>
            <w:r>
              <w:rPr>
                <w:color w:val="0F172A"/>
                <w:sz w:val="17"/>
              </w:rPr>
              <w:t>RULE: Long when EMA8&gt;EMA13&gt;EMA21 and price above all three; short on full reversal.</w:t>
            </w:r>
          </w:p>
        </w:tc>
      </w:tr>
      <w:tr>
        <w:tc>
          <w:tcPr>
            <w:tcW w:type="dxa" w:w="1152"/>
            <w:shd w:fill="FFF7ED"/>
            <w:tcMar>
              <w:top w:w="90" w:type="dxa"/>
              <w:bottom w:w="90" w:type="dxa"/>
              <w:left w:w="90" w:type="dxa"/>
              <w:right w:w="90" w:type="dxa"/>
            </w:tcMar>
          </w:tcPr>
          <w:p>
            <w:pPr>
              <w:spacing w:after="0"/>
            </w:pPr>
            <w:r>
              <w:rPr>
                <w:b/>
                <w:color w:val="EA580C"/>
                <w:sz w:val="17"/>
              </w:rPr>
              <w:t>S22</w:t>
            </w:r>
          </w:p>
        </w:tc>
        <w:tc>
          <w:tcPr>
            <w:tcW w:type="dxa" w:w="1728"/>
            <w:shd w:fill="FFF7ED"/>
            <w:tcMar>
              <w:top w:w="90" w:type="dxa"/>
              <w:bottom w:w="90" w:type="dxa"/>
              <w:left w:w="90" w:type="dxa"/>
              <w:right w:w="90" w:type="dxa"/>
            </w:tcMar>
          </w:tcPr>
          <w:p>
            <w:pPr>
              <w:spacing w:after="0"/>
            </w:pPr>
            <w:r>
              <w:rPr>
                <w:b/>
                <w:sz w:val="17"/>
              </w:rPr>
              <w:t>Mean Reversion</w:t>
            </w:r>
          </w:p>
        </w:tc>
        <w:tc>
          <w:tcPr>
            <w:tcW w:type="dxa" w:w="3312"/>
            <w:shd w:fill="FFF7ED"/>
            <w:tcMar>
              <w:top w:w="90" w:type="dxa"/>
              <w:bottom w:w="90" w:type="dxa"/>
              <w:left w:w="90" w:type="dxa"/>
              <w:right w:w="90" w:type="dxa"/>
            </w:tcMar>
          </w:tcPr>
          <w:p>
            <w:pPr>
              <w:spacing w:after="0"/>
            </w:pPr>
            <w:r>
              <w:rPr>
                <w:sz w:val="17"/>
              </w:rPr>
              <w:t>CCI (20) Extreme Reversal</w:t>
              <w:br/>
              <w:t>Trades the turn as CCI comes back from extreme readings beyond plus or minus 100.</w:t>
            </w:r>
          </w:p>
        </w:tc>
        <w:tc>
          <w:tcPr>
            <w:tcW w:type="dxa" w:w="3168"/>
            <w:shd w:fill="FFF7ED"/>
            <w:tcMar>
              <w:top w:w="90" w:type="dxa"/>
              <w:bottom w:w="90" w:type="dxa"/>
              <w:left w:w="90" w:type="dxa"/>
              <w:right w:w="90" w:type="dxa"/>
            </w:tcMar>
          </w:tcPr>
          <w:p>
            <w:pPr>
              <w:spacing w:after="0"/>
            </w:pPr>
            <w:r>
              <w:rPr>
                <w:color w:val="0F172A"/>
                <w:sz w:val="17"/>
              </w:rPr>
              <w:t>RULE: Long when CCI crosses up through -100, short when it crosses down through +100.</w:t>
            </w:r>
          </w:p>
        </w:tc>
      </w:tr>
      <w:tr>
        <w:tc>
          <w:tcPr>
            <w:tcW w:type="dxa" w:w="1152"/>
            <w:shd w:fill="FFFFFF"/>
            <w:tcMar>
              <w:top w:w="90" w:type="dxa"/>
              <w:bottom w:w="90" w:type="dxa"/>
              <w:left w:w="90" w:type="dxa"/>
              <w:right w:w="90" w:type="dxa"/>
            </w:tcMar>
          </w:tcPr>
          <w:p>
            <w:pPr>
              <w:spacing w:after="0"/>
            </w:pPr>
            <w:r>
              <w:rPr>
                <w:b/>
                <w:color w:val="EA580C"/>
                <w:sz w:val="17"/>
              </w:rPr>
              <w:t>S23</w:t>
            </w:r>
          </w:p>
        </w:tc>
        <w:tc>
          <w:tcPr>
            <w:tcW w:type="dxa" w:w="1728"/>
            <w:shd w:fill="FFFFFF"/>
            <w:tcMar>
              <w:top w:w="90" w:type="dxa"/>
              <w:bottom w:w="90" w:type="dxa"/>
              <w:left w:w="90" w:type="dxa"/>
              <w:right w:w="90" w:type="dxa"/>
            </w:tcMar>
          </w:tcPr>
          <w:p>
            <w:pPr>
              <w:spacing w:after="0"/>
            </w:pPr>
            <w:r>
              <w:rPr>
                <w:b/>
                <w:sz w:val="17"/>
              </w:rPr>
              <w:t>Mean Reversion</w:t>
            </w:r>
          </w:p>
        </w:tc>
        <w:tc>
          <w:tcPr>
            <w:tcW w:type="dxa" w:w="3312"/>
            <w:shd w:fill="FFFFFF"/>
            <w:tcMar>
              <w:top w:w="90" w:type="dxa"/>
              <w:bottom w:w="90" w:type="dxa"/>
              <w:left w:w="90" w:type="dxa"/>
              <w:right w:w="90" w:type="dxa"/>
            </w:tcMar>
          </w:tcPr>
          <w:p>
            <w:pPr>
              <w:spacing w:after="0"/>
            </w:pPr>
            <w:r>
              <w:rPr>
                <w:sz w:val="17"/>
              </w:rPr>
              <w:t>Williams %R (14) Reversal</w:t>
              <w:br/>
              <w:t>Catches reversals as Williams %R leaves its oversold or overbought zone.</w:t>
            </w:r>
          </w:p>
        </w:tc>
        <w:tc>
          <w:tcPr>
            <w:tcW w:type="dxa" w:w="3168"/>
            <w:shd w:fill="FFFFFF"/>
            <w:tcMar>
              <w:top w:w="90" w:type="dxa"/>
              <w:bottom w:w="90" w:type="dxa"/>
              <w:left w:w="90" w:type="dxa"/>
              <w:right w:w="90" w:type="dxa"/>
            </w:tcMar>
          </w:tcPr>
          <w:p>
            <w:pPr>
              <w:spacing w:after="0"/>
            </w:pPr>
            <w:r>
              <w:rPr>
                <w:color w:val="0F172A"/>
                <w:sz w:val="17"/>
              </w:rPr>
              <w:t>RULE: Long when %R crosses up through -80, short when it crosses down through -20.</w:t>
            </w:r>
          </w:p>
        </w:tc>
      </w:tr>
      <w:tr>
        <w:tc>
          <w:tcPr>
            <w:tcW w:type="dxa" w:w="1152"/>
            <w:shd w:fill="FFF7ED"/>
            <w:tcMar>
              <w:top w:w="90" w:type="dxa"/>
              <w:bottom w:w="90" w:type="dxa"/>
              <w:left w:w="90" w:type="dxa"/>
              <w:right w:w="90" w:type="dxa"/>
            </w:tcMar>
          </w:tcPr>
          <w:p>
            <w:pPr>
              <w:spacing w:after="0"/>
            </w:pPr>
            <w:r>
              <w:rPr>
                <w:b/>
                <w:color w:val="EA580C"/>
                <w:sz w:val="17"/>
              </w:rPr>
              <w:t>S24</w:t>
            </w:r>
          </w:p>
        </w:tc>
        <w:tc>
          <w:tcPr>
            <w:tcW w:type="dxa" w:w="1728"/>
            <w:shd w:fill="FFF7ED"/>
            <w:tcMar>
              <w:top w:w="90" w:type="dxa"/>
              <w:bottom w:w="90" w:type="dxa"/>
              <w:left w:w="90" w:type="dxa"/>
              <w:right w:w="90" w:type="dxa"/>
            </w:tcMar>
          </w:tcPr>
          <w:p>
            <w:pPr>
              <w:spacing w:after="0"/>
            </w:pPr>
            <w:r>
              <w:rPr>
                <w:b/>
                <w:sz w:val="17"/>
              </w:rPr>
              <w:t>Momentum</w:t>
            </w:r>
          </w:p>
        </w:tc>
        <w:tc>
          <w:tcPr>
            <w:tcW w:type="dxa" w:w="3312"/>
            <w:shd w:fill="FFF7ED"/>
            <w:tcMar>
              <w:top w:w="90" w:type="dxa"/>
              <w:bottom w:w="90" w:type="dxa"/>
              <w:left w:w="90" w:type="dxa"/>
              <w:right w:w="90" w:type="dxa"/>
            </w:tcMar>
          </w:tcPr>
          <w:p>
            <w:pPr>
              <w:spacing w:after="0"/>
            </w:pPr>
            <w:r>
              <w:rPr>
                <w:sz w:val="17"/>
              </w:rPr>
              <w:t>Awesome Oscillator Saucer</w:t>
              <w:br/>
              <w:t>Uses Awesome Oscillator patterns to time entries in the direction of the prevailing momentum.</w:t>
            </w:r>
          </w:p>
        </w:tc>
        <w:tc>
          <w:tcPr>
            <w:tcW w:type="dxa" w:w="3168"/>
            <w:shd w:fill="FFF7ED"/>
            <w:tcMar>
              <w:top w:w="90" w:type="dxa"/>
              <w:bottom w:w="90" w:type="dxa"/>
              <w:left w:w="90" w:type="dxa"/>
              <w:right w:w="90" w:type="dxa"/>
            </w:tcMar>
          </w:tcPr>
          <w:p>
            <w:pPr>
              <w:spacing w:after="0"/>
            </w:pPr>
            <w:r>
              <w:rPr>
                <w:color w:val="0F172A"/>
                <w:sz w:val="17"/>
              </w:rPr>
              <w:t>RULE: Enter on AO saucer/twin-peak signals in the direction of the zero-line bias.</w:t>
            </w:r>
          </w:p>
        </w:tc>
      </w:tr>
      <w:tr>
        <w:tc>
          <w:tcPr>
            <w:tcW w:type="dxa" w:w="1152"/>
            <w:shd w:fill="FFFFFF"/>
            <w:tcMar>
              <w:top w:w="90" w:type="dxa"/>
              <w:bottom w:w="90" w:type="dxa"/>
              <w:left w:w="90" w:type="dxa"/>
              <w:right w:w="90" w:type="dxa"/>
            </w:tcMar>
          </w:tcPr>
          <w:p>
            <w:pPr>
              <w:spacing w:after="0"/>
            </w:pPr>
            <w:r>
              <w:rPr>
                <w:b/>
                <w:color w:val="EA580C"/>
                <w:sz w:val="17"/>
              </w:rPr>
              <w:t>S25</w:t>
            </w:r>
          </w:p>
        </w:tc>
        <w:tc>
          <w:tcPr>
            <w:tcW w:type="dxa" w:w="1728"/>
            <w:shd w:fill="FFFFFF"/>
            <w:tcMar>
              <w:top w:w="90" w:type="dxa"/>
              <w:bottom w:w="90" w:type="dxa"/>
              <w:left w:w="90" w:type="dxa"/>
              <w:right w:w="90" w:type="dxa"/>
            </w:tcMar>
          </w:tcPr>
          <w:p>
            <w:pPr>
              <w:spacing w:after="0"/>
            </w:pPr>
            <w:r>
              <w:rPr>
                <w:b/>
                <w:sz w:val="17"/>
              </w:rPr>
              <w:t>Momentum</w:t>
            </w:r>
          </w:p>
        </w:tc>
        <w:tc>
          <w:tcPr>
            <w:tcW w:type="dxa" w:w="3312"/>
            <w:shd w:fill="FFFFFF"/>
            <w:tcMar>
              <w:top w:w="90" w:type="dxa"/>
              <w:bottom w:w="90" w:type="dxa"/>
              <w:left w:w="90" w:type="dxa"/>
              <w:right w:w="90" w:type="dxa"/>
            </w:tcMar>
          </w:tcPr>
          <w:p>
            <w:pPr>
              <w:spacing w:after="0"/>
            </w:pPr>
            <w:r>
              <w:rPr>
                <w:sz w:val="17"/>
              </w:rPr>
              <w:t>TRIX (15) Signal Cross</w:t>
              <w:br/>
              <w:t>A triple-smoothed momentum line whose signal cross filters out short-term noise.</w:t>
            </w:r>
          </w:p>
        </w:tc>
        <w:tc>
          <w:tcPr>
            <w:tcW w:type="dxa" w:w="3168"/>
            <w:shd w:fill="FFFFFF"/>
            <w:tcMar>
              <w:top w:w="90" w:type="dxa"/>
              <w:bottom w:w="90" w:type="dxa"/>
              <w:left w:w="90" w:type="dxa"/>
              <w:right w:w="90" w:type="dxa"/>
            </w:tcMar>
          </w:tcPr>
          <w:p>
            <w:pPr>
              <w:spacing w:after="0"/>
            </w:pPr>
            <w:r>
              <w:rPr>
                <w:color w:val="0F172A"/>
                <w:sz w:val="17"/>
              </w:rPr>
              <w:t>RULE: Long when TRIX crosses above its signal line, short on cross below.</w:t>
            </w:r>
          </w:p>
        </w:tc>
      </w:tr>
      <w:tr>
        <w:tc>
          <w:tcPr>
            <w:tcW w:type="dxa" w:w="1152"/>
            <w:shd w:fill="FFF7ED"/>
            <w:tcMar>
              <w:top w:w="90" w:type="dxa"/>
              <w:bottom w:w="90" w:type="dxa"/>
              <w:left w:w="90" w:type="dxa"/>
              <w:right w:w="90" w:type="dxa"/>
            </w:tcMar>
          </w:tcPr>
          <w:p>
            <w:pPr>
              <w:spacing w:after="0"/>
            </w:pPr>
            <w:r>
              <w:rPr>
                <w:b/>
                <w:color w:val="EA580C"/>
                <w:sz w:val="17"/>
              </w:rPr>
              <w:t>S26</w:t>
            </w:r>
          </w:p>
        </w:tc>
        <w:tc>
          <w:tcPr>
            <w:tcW w:type="dxa" w:w="1728"/>
            <w:shd w:fill="FFF7ED"/>
            <w:tcMar>
              <w:top w:w="90" w:type="dxa"/>
              <w:bottom w:w="90" w:type="dxa"/>
              <w:left w:w="90" w:type="dxa"/>
              <w:right w:w="90" w:type="dxa"/>
            </w:tcMar>
          </w:tcPr>
          <w:p>
            <w:pPr>
              <w:spacing w:after="0"/>
            </w:pPr>
            <w:r>
              <w:rPr>
                <w:b/>
                <w:sz w:val="17"/>
              </w:rPr>
              <w:t>Breakout</w:t>
            </w:r>
          </w:p>
        </w:tc>
        <w:tc>
          <w:tcPr>
            <w:tcW w:type="dxa" w:w="3312"/>
            <w:shd w:fill="FFF7ED"/>
            <w:tcMar>
              <w:top w:w="90" w:type="dxa"/>
              <w:bottom w:w="90" w:type="dxa"/>
              <w:left w:w="90" w:type="dxa"/>
              <w:right w:w="90" w:type="dxa"/>
            </w:tcMar>
          </w:tcPr>
          <w:p>
            <w:pPr>
              <w:spacing w:after="0"/>
            </w:pPr>
            <w:r>
              <w:rPr>
                <w:sz w:val="17"/>
              </w:rPr>
              <w:t>ATR Volatility Breakout</w:t>
              <w:br/>
              <w:t>Enters when one bar moves far more than its normal range, a sign that volatility is expanding.</w:t>
            </w:r>
          </w:p>
        </w:tc>
        <w:tc>
          <w:tcPr>
            <w:tcW w:type="dxa" w:w="3168"/>
            <w:shd w:fill="FFF7ED"/>
            <w:tcMar>
              <w:top w:w="90" w:type="dxa"/>
              <w:bottom w:w="90" w:type="dxa"/>
              <w:left w:w="90" w:type="dxa"/>
              <w:right w:w="90" w:type="dxa"/>
            </w:tcMar>
          </w:tcPr>
          <w:p>
            <w:pPr>
              <w:spacing w:after="0"/>
            </w:pPr>
            <w:r>
              <w:rPr>
                <w:color w:val="0F172A"/>
                <w:sz w:val="17"/>
              </w:rPr>
              <w:t>RULE: Long when close exceeds prior close + 1.5xATR(14), short on the mirror move down.</w:t>
            </w:r>
          </w:p>
        </w:tc>
      </w:tr>
      <w:tr>
        <w:tc>
          <w:tcPr>
            <w:tcW w:type="dxa" w:w="1152"/>
            <w:shd w:fill="FFFFFF"/>
            <w:tcMar>
              <w:top w:w="90" w:type="dxa"/>
              <w:bottom w:w="90" w:type="dxa"/>
              <w:left w:w="90" w:type="dxa"/>
              <w:right w:w="90" w:type="dxa"/>
            </w:tcMar>
          </w:tcPr>
          <w:p>
            <w:pPr>
              <w:spacing w:after="0"/>
            </w:pPr>
            <w:r>
              <w:rPr>
                <w:b/>
                <w:color w:val="EA580C"/>
                <w:sz w:val="17"/>
              </w:rPr>
              <w:t>S27</w:t>
            </w:r>
          </w:p>
        </w:tc>
        <w:tc>
          <w:tcPr>
            <w:tcW w:type="dxa" w:w="1728"/>
            <w:shd w:fill="FFFFFF"/>
            <w:tcMar>
              <w:top w:w="90" w:type="dxa"/>
              <w:bottom w:w="90" w:type="dxa"/>
              <w:left w:w="90" w:type="dxa"/>
              <w:right w:w="90" w:type="dxa"/>
            </w:tcMar>
          </w:tcPr>
          <w:p>
            <w:pPr>
              <w:spacing w:after="0"/>
            </w:pPr>
            <w:r>
              <w:rPr>
                <w:b/>
                <w:sz w:val="17"/>
              </w:rPr>
              <w:t>Breakout</w:t>
            </w:r>
          </w:p>
        </w:tc>
        <w:tc>
          <w:tcPr>
            <w:tcW w:type="dxa" w:w="3312"/>
            <w:shd w:fill="FFFFFF"/>
            <w:tcMar>
              <w:top w:w="90" w:type="dxa"/>
              <w:bottom w:w="90" w:type="dxa"/>
              <w:left w:w="90" w:type="dxa"/>
              <w:right w:w="90" w:type="dxa"/>
            </w:tcMar>
          </w:tcPr>
          <w:p>
            <w:pPr>
              <w:spacing w:after="0"/>
            </w:pPr>
            <w:r>
              <w:rPr>
                <w:sz w:val="17"/>
              </w:rPr>
              <w:t>52-Period Channel Breakout</w:t>
              <w:br/>
              <w:t>A longer breakout system built to catch bigger trends from new 52-bar highs or lows.</w:t>
            </w:r>
          </w:p>
        </w:tc>
        <w:tc>
          <w:tcPr>
            <w:tcW w:type="dxa" w:w="3168"/>
            <w:shd w:fill="FFFFFF"/>
            <w:tcMar>
              <w:top w:w="90" w:type="dxa"/>
              <w:bottom w:w="90" w:type="dxa"/>
              <w:left w:w="90" w:type="dxa"/>
              <w:right w:w="90" w:type="dxa"/>
            </w:tcMar>
          </w:tcPr>
          <w:p>
            <w:pPr>
              <w:spacing w:after="0"/>
            </w:pPr>
            <w:r>
              <w:rPr>
                <w:color w:val="0F172A"/>
                <w:sz w:val="17"/>
              </w:rPr>
              <w:t>RULE: Long on a new 52-bar high close, short on a new 52-bar low close.</w:t>
            </w:r>
          </w:p>
        </w:tc>
      </w:tr>
      <w:tr>
        <w:tc>
          <w:tcPr>
            <w:tcW w:type="dxa" w:w="1152"/>
            <w:shd w:fill="FFF7ED"/>
            <w:tcMar>
              <w:top w:w="90" w:type="dxa"/>
              <w:bottom w:w="90" w:type="dxa"/>
              <w:left w:w="90" w:type="dxa"/>
              <w:right w:w="90" w:type="dxa"/>
            </w:tcMar>
          </w:tcPr>
          <w:p>
            <w:pPr>
              <w:spacing w:after="0"/>
            </w:pPr>
            <w:r>
              <w:rPr>
                <w:b/>
                <w:color w:val="EA580C"/>
                <w:sz w:val="17"/>
              </w:rPr>
              <w:t>S28</w:t>
            </w:r>
          </w:p>
        </w:tc>
        <w:tc>
          <w:tcPr>
            <w:tcW w:type="dxa" w:w="1728"/>
            <w:shd w:fill="FFF7ED"/>
            <w:tcMar>
              <w:top w:w="90" w:type="dxa"/>
              <w:bottom w:w="90" w:type="dxa"/>
              <w:left w:w="90" w:type="dxa"/>
              <w:right w:w="90" w:type="dxa"/>
            </w:tcMar>
          </w:tcPr>
          <w:p>
            <w:pPr>
              <w:spacing w:after="0"/>
            </w:pPr>
            <w:r>
              <w:rPr>
                <w:b/>
                <w:sz w:val="17"/>
              </w:rPr>
              <w:t>Price Action</w:t>
            </w:r>
          </w:p>
        </w:tc>
        <w:tc>
          <w:tcPr>
            <w:tcW w:type="dxa" w:w="3312"/>
            <w:shd w:fill="FFF7ED"/>
            <w:tcMar>
              <w:top w:w="90" w:type="dxa"/>
              <w:bottom w:w="90" w:type="dxa"/>
              <w:left w:w="90" w:type="dxa"/>
              <w:right w:w="90" w:type="dxa"/>
            </w:tcMar>
          </w:tcPr>
          <w:p>
            <w:pPr>
              <w:spacing w:after="0"/>
            </w:pPr>
            <w:r>
              <w:rPr>
                <w:sz w:val="17"/>
              </w:rPr>
              <w:t>Pivot Point Reversal (Classic)</w:t>
              <w:br/>
              <w:t>Fades the first test of the R1 or S1 pivot, aiming for a move back to the central pivot.</w:t>
            </w:r>
          </w:p>
        </w:tc>
        <w:tc>
          <w:tcPr>
            <w:tcW w:type="dxa" w:w="3168"/>
            <w:shd w:fill="FFF7ED"/>
            <w:tcMar>
              <w:top w:w="90" w:type="dxa"/>
              <w:bottom w:w="90" w:type="dxa"/>
              <w:left w:w="90" w:type="dxa"/>
              <w:right w:w="90" w:type="dxa"/>
            </w:tcMar>
          </w:tcPr>
          <w:p>
            <w:pPr>
              <w:spacing w:after="0"/>
            </w:pPr>
            <w:r>
              <w:rPr>
                <w:color w:val="0F172A"/>
                <w:sz w:val="17"/>
              </w:rPr>
              <w:t>RULE: Fade the first touch of R1/S1 pivot levels back toward the central pivot.</w:t>
            </w:r>
          </w:p>
        </w:tc>
      </w:tr>
      <w:tr>
        <w:tc>
          <w:tcPr>
            <w:tcW w:type="dxa" w:w="1152"/>
            <w:shd w:fill="FFFFFF"/>
            <w:tcMar>
              <w:top w:w="90" w:type="dxa"/>
              <w:bottom w:w="90" w:type="dxa"/>
              <w:left w:w="90" w:type="dxa"/>
              <w:right w:w="90" w:type="dxa"/>
            </w:tcMar>
          </w:tcPr>
          <w:p>
            <w:pPr>
              <w:spacing w:after="0"/>
            </w:pPr>
            <w:r>
              <w:rPr>
                <w:b/>
                <w:color w:val="EA580C"/>
                <w:sz w:val="17"/>
              </w:rPr>
              <w:t>S29</w:t>
            </w:r>
          </w:p>
        </w:tc>
        <w:tc>
          <w:tcPr>
            <w:tcW w:type="dxa" w:w="1728"/>
            <w:shd w:fill="FFFFFF"/>
            <w:tcMar>
              <w:top w:w="90" w:type="dxa"/>
              <w:bottom w:w="90" w:type="dxa"/>
              <w:left w:w="90" w:type="dxa"/>
              <w:right w:w="90" w:type="dxa"/>
            </w:tcMar>
          </w:tcPr>
          <w:p>
            <w:pPr>
              <w:spacing w:after="0"/>
            </w:pPr>
            <w:r>
              <w:rPr>
                <w:b/>
                <w:sz w:val="17"/>
              </w:rPr>
              <w:t>Price Action</w:t>
            </w:r>
          </w:p>
        </w:tc>
        <w:tc>
          <w:tcPr>
            <w:tcW w:type="dxa" w:w="3312"/>
            <w:shd w:fill="FFFFFF"/>
            <w:tcMar>
              <w:top w:w="90" w:type="dxa"/>
              <w:bottom w:w="90" w:type="dxa"/>
              <w:left w:w="90" w:type="dxa"/>
              <w:right w:w="90" w:type="dxa"/>
            </w:tcMar>
          </w:tcPr>
          <w:p>
            <w:pPr>
              <w:spacing w:after="0"/>
            </w:pPr>
            <w:r>
              <w:rPr>
                <w:sz w:val="17"/>
              </w:rPr>
              <w:t>Fibonacci 61.8% Retracement Bounce</w:t>
              <w:br/>
              <w:t>Joins the trend after a deep but healthy pullback to the 61.8% retracement level.</w:t>
            </w:r>
          </w:p>
        </w:tc>
        <w:tc>
          <w:tcPr>
            <w:tcW w:type="dxa" w:w="3168"/>
            <w:shd w:fill="FFFFFF"/>
            <w:tcMar>
              <w:top w:w="90" w:type="dxa"/>
              <w:bottom w:w="90" w:type="dxa"/>
              <w:left w:w="90" w:type="dxa"/>
              <w:right w:w="90" w:type="dxa"/>
            </w:tcMar>
          </w:tcPr>
          <w:p>
            <w:pPr>
              <w:spacing w:after="0"/>
            </w:pPr>
            <w:r>
              <w:rPr>
                <w:color w:val="0F172A"/>
                <w:sz w:val="17"/>
              </w:rPr>
              <w:t>RULE: Enter in the trend direction on a bounce from the 61.8% retracement of the last swing.</w:t>
            </w:r>
          </w:p>
        </w:tc>
      </w:tr>
      <w:tr>
        <w:tc>
          <w:tcPr>
            <w:tcW w:type="dxa" w:w="1152"/>
            <w:shd w:fill="FFF7ED"/>
            <w:tcMar>
              <w:top w:w="90" w:type="dxa"/>
              <w:bottom w:w="90" w:type="dxa"/>
              <w:left w:w="90" w:type="dxa"/>
              <w:right w:w="90" w:type="dxa"/>
            </w:tcMar>
          </w:tcPr>
          <w:p>
            <w:pPr>
              <w:spacing w:after="0"/>
            </w:pPr>
            <w:r>
              <w:rPr>
                <w:b/>
                <w:color w:val="EA580C"/>
                <w:sz w:val="17"/>
              </w:rPr>
              <w:t>S30</w:t>
            </w:r>
          </w:p>
        </w:tc>
        <w:tc>
          <w:tcPr>
            <w:tcW w:type="dxa" w:w="1728"/>
            <w:shd w:fill="FFF7ED"/>
            <w:tcMar>
              <w:top w:w="90" w:type="dxa"/>
              <w:bottom w:w="90" w:type="dxa"/>
              <w:left w:w="90" w:type="dxa"/>
              <w:right w:w="90" w:type="dxa"/>
            </w:tcMar>
          </w:tcPr>
          <w:p>
            <w:pPr>
              <w:spacing w:after="0"/>
            </w:pPr>
            <w:r>
              <w:rPr>
                <w:b/>
                <w:sz w:val="17"/>
              </w:rPr>
              <w:t>Breakout</w:t>
            </w:r>
          </w:p>
        </w:tc>
        <w:tc>
          <w:tcPr>
            <w:tcW w:type="dxa" w:w="3312"/>
            <w:shd w:fill="FFF7ED"/>
            <w:tcMar>
              <w:top w:w="90" w:type="dxa"/>
              <w:bottom w:w="90" w:type="dxa"/>
              <w:left w:w="90" w:type="dxa"/>
              <w:right w:w="90" w:type="dxa"/>
            </w:tcMar>
          </w:tcPr>
          <w:p>
            <w:pPr>
              <w:spacing w:after="0"/>
            </w:pPr>
            <w:r>
              <w:rPr>
                <w:sz w:val="17"/>
              </w:rPr>
              <w:t>Volume Spike Breakout</w:t>
              <w:br/>
              <w:t>Takes only the breakouts that are backed by at least double the usual volume.</w:t>
            </w:r>
          </w:p>
        </w:tc>
        <w:tc>
          <w:tcPr>
            <w:tcW w:type="dxa" w:w="3168"/>
            <w:shd w:fill="FFF7ED"/>
            <w:tcMar>
              <w:top w:w="90" w:type="dxa"/>
              <w:bottom w:w="90" w:type="dxa"/>
              <w:left w:w="90" w:type="dxa"/>
              <w:right w:w="90" w:type="dxa"/>
            </w:tcMar>
          </w:tcPr>
          <w:p>
            <w:pPr>
              <w:spacing w:after="0"/>
            </w:pPr>
            <w:r>
              <w:rPr>
                <w:color w:val="0F172A"/>
                <w:sz w:val="17"/>
              </w:rPr>
              <w:t>RULE: Trade breakouts confirmed by volume at least 2x the 20-bar average.</w:t>
            </w:r>
          </w:p>
        </w:tc>
      </w:tr>
      <w:tr>
        <w:tc>
          <w:tcPr>
            <w:tcW w:type="dxa" w:w="1152"/>
            <w:shd w:fill="FFFFFF"/>
            <w:tcMar>
              <w:top w:w="90" w:type="dxa"/>
              <w:bottom w:w="90" w:type="dxa"/>
              <w:left w:w="90" w:type="dxa"/>
              <w:right w:w="90" w:type="dxa"/>
            </w:tcMar>
          </w:tcPr>
          <w:p>
            <w:pPr>
              <w:spacing w:after="0"/>
            </w:pPr>
            <w:r>
              <w:rPr>
                <w:b/>
                <w:color w:val="EA580C"/>
                <w:sz w:val="17"/>
              </w:rPr>
              <w:t>S31</w:t>
            </w:r>
          </w:p>
        </w:tc>
        <w:tc>
          <w:tcPr>
            <w:tcW w:type="dxa" w:w="1728"/>
            <w:shd w:fill="FFFFFF"/>
            <w:tcMar>
              <w:top w:w="90" w:type="dxa"/>
              <w:bottom w:w="90" w:type="dxa"/>
              <w:left w:w="90" w:type="dxa"/>
              <w:right w:w="90" w:type="dxa"/>
            </w:tcMar>
          </w:tcPr>
          <w:p>
            <w:pPr>
              <w:spacing w:after="0"/>
            </w:pPr>
            <w:r>
              <w:rPr>
                <w:b/>
                <w:sz w:val="17"/>
              </w:rPr>
              <w:t>Price Action</w:t>
            </w:r>
          </w:p>
        </w:tc>
        <w:tc>
          <w:tcPr>
            <w:tcW w:type="dxa" w:w="3312"/>
            <w:shd w:fill="FFFFFF"/>
            <w:tcMar>
              <w:top w:w="90" w:type="dxa"/>
              <w:bottom w:w="90" w:type="dxa"/>
              <w:left w:w="90" w:type="dxa"/>
              <w:right w:w="90" w:type="dxa"/>
            </w:tcMar>
          </w:tcPr>
          <w:p>
            <w:pPr>
              <w:spacing w:after="0"/>
            </w:pPr>
            <w:r>
              <w:rPr>
                <w:sz w:val="17"/>
              </w:rPr>
              <w:t>Three White Soldiers / Black Crows</w:t>
              <w:br/>
              <w:t>Three strong candles in a row signal conviction; the strategy enters in that direction.</w:t>
            </w:r>
          </w:p>
        </w:tc>
        <w:tc>
          <w:tcPr>
            <w:tcW w:type="dxa" w:w="3168"/>
            <w:shd w:fill="FFFFFF"/>
            <w:tcMar>
              <w:top w:w="90" w:type="dxa"/>
              <w:bottom w:w="90" w:type="dxa"/>
              <w:left w:w="90" w:type="dxa"/>
              <w:right w:w="90" w:type="dxa"/>
            </w:tcMar>
          </w:tcPr>
          <w:p>
            <w:pPr>
              <w:spacing w:after="0"/>
            </w:pPr>
            <w:r>
              <w:rPr>
                <w:color w:val="0F172A"/>
                <w:sz w:val="17"/>
              </w:rPr>
              <w:t>RULE: Enter on three consecutive same-direction candles of increasing range.</w:t>
            </w:r>
          </w:p>
        </w:tc>
      </w:tr>
      <w:tr>
        <w:tc>
          <w:tcPr>
            <w:tcW w:type="dxa" w:w="1152"/>
            <w:shd w:fill="FFF7ED"/>
            <w:tcMar>
              <w:top w:w="90" w:type="dxa"/>
              <w:bottom w:w="90" w:type="dxa"/>
              <w:left w:w="90" w:type="dxa"/>
              <w:right w:w="90" w:type="dxa"/>
            </w:tcMar>
          </w:tcPr>
          <w:p>
            <w:pPr>
              <w:spacing w:after="0"/>
            </w:pPr>
            <w:r>
              <w:rPr>
                <w:b/>
                <w:color w:val="EA580C"/>
                <w:sz w:val="17"/>
              </w:rPr>
              <w:t>S32</w:t>
            </w:r>
          </w:p>
        </w:tc>
        <w:tc>
          <w:tcPr>
            <w:tcW w:type="dxa" w:w="1728"/>
            <w:shd w:fill="FFF7ED"/>
            <w:tcMar>
              <w:top w:w="90" w:type="dxa"/>
              <w:bottom w:w="90" w:type="dxa"/>
              <w:left w:w="90" w:type="dxa"/>
              <w:right w:w="90" w:type="dxa"/>
            </w:tcMar>
          </w:tcPr>
          <w:p>
            <w:pPr>
              <w:spacing w:after="0"/>
            </w:pPr>
            <w:r>
              <w:rPr>
                <w:b/>
                <w:sz w:val="17"/>
              </w:rPr>
              <w:t>Trend</w:t>
            </w:r>
          </w:p>
        </w:tc>
        <w:tc>
          <w:tcPr>
            <w:tcW w:type="dxa" w:w="3312"/>
            <w:shd w:fill="FFF7ED"/>
            <w:tcMar>
              <w:top w:w="90" w:type="dxa"/>
              <w:bottom w:w="90" w:type="dxa"/>
              <w:left w:w="90" w:type="dxa"/>
              <w:right w:w="90" w:type="dxa"/>
            </w:tcMar>
          </w:tcPr>
          <w:p>
            <w:pPr>
              <w:spacing w:after="0"/>
            </w:pPr>
            <w:r>
              <w:rPr>
                <w:sz w:val="17"/>
              </w:rPr>
              <w:t>MA Ribbon Compression Expansion</w:t>
              <w:br/>
              <w:t>Waits for five EMAs to bunch tightly together, then trades the move as they fan out.</w:t>
            </w:r>
          </w:p>
        </w:tc>
        <w:tc>
          <w:tcPr>
            <w:tcW w:type="dxa" w:w="3168"/>
            <w:shd w:fill="FFF7ED"/>
            <w:tcMar>
              <w:top w:w="90" w:type="dxa"/>
              <w:bottom w:w="90" w:type="dxa"/>
              <w:left w:w="90" w:type="dxa"/>
              <w:right w:w="90" w:type="dxa"/>
            </w:tcMar>
          </w:tcPr>
          <w:p>
            <w:pPr>
              <w:spacing w:after="0"/>
            </w:pPr>
            <w:r>
              <w:rPr>
                <w:color w:val="0F172A"/>
                <w:sz w:val="17"/>
              </w:rPr>
              <w:t>RULE: Enter on breakout from a tight multi-EMA ribbon (5/10/15/20/25) once it expands.</w:t>
            </w:r>
          </w:p>
        </w:tc>
      </w:tr>
      <w:tr>
        <w:tc>
          <w:tcPr>
            <w:tcW w:type="dxa" w:w="1152"/>
            <w:shd w:fill="FFFFFF"/>
            <w:tcMar>
              <w:top w:w="90" w:type="dxa"/>
              <w:bottom w:w="90" w:type="dxa"/>
              <w:left w:w="90" w:type="dxa"/>
              <w:right w:w="90" w:type="dxa"/>
            </w:tcMar>
          </w:tcPr>
          <w:p>
            <w:pPr>
              <w:spacing w:after="0"/>
            </w:pPr>
            <w:r>
              <w:rPr>
                <w:b/>
                <w:color w:val="EA580C"/>
                <w:sz w:val="17"/>
              </w:rPr>
              <w:t>S33</w:t>
            </w:r>
          </w:p>
        </w:tc>
        <w:tc>
          <w:tcPr>
            <w:tcW w:type="dxa" w:w="1728"/>
            <w:shd w:fill="FFFFFF"/>
            <w:tcMar>
              <w:top w:w="90" w:type="dxa"/>
              <w:bottom w:w="90" w:type="dxa"/>
              <w:left w:w="90" w:type="dxa"/>
              <w:right w:w="90" w:type="dxa"/>
            </w:tcMar>
          </w:tcPr>
          <w:p>
            <w:pPr>
              <w:spacing w:after="0"/>
            </w:pPr>
            <w:r>
              <w:rPr>
                <w:b/>
                <w:sz w:val="17"/>
              </w:rPr>
              <w:t>Mean Reversion</w:t>
            </w:r>
          </w:p>
        </w:tc>
        <w:tc>
          <w:tcPr>
            <w:tcW w:type="dxa" w:w="3312"/>
            <w:shd w:fill="FFFFFF"/>
            <w:tcMar>
              <w:top w:w="90" w:type="dxa"/>
              <w:bottom w:w="90" w:type="dxa"/>
              <w:left w:w="90" w:type="dxa"/>
              <w:right w:w="90" w:type="dxa"/>
            </w:tcMar>
          </w:tcPr>
          <w:p>
            <w:pPr>
              <w:spacing w:after="0"/>
            </w:pPr>
            <w:r>
              <w:rPr>
                <w:sz w:val="17"/>
              </w:rPr>
              <w:t>RSI Divergence</w:t>
              <w:br/>
              <w:t>When price makes a new extreme but RSI does not, momentum is fading; the strategy trades the reversal.</w:t>
            </w:r>
          </w:p>
        </w:tc>
        <w:tc>
          <w:tcPr>
            <w:tcW w:type="dxa" w:w="3168"/>
            <w:shd w:fill="FFFFFF"/>
            <w:tcMar>
              <w:top w:w="90" w:type="dxa"/>
              <w:bottom w:w="90" w:type="dxa"/>
              <w:left w:w="90" w:type="dxa"/>
              <w:right w:w="90" w:type="dxa"/>
            </w:tcMar>
          </w:tcPr>
          <w:p>
            <w:pPr>
              <w:spacing w:after="0"/>
            </w:pPr>
            <w:r>
              <w:rPr>
                <w:color w:val="0F172A"/>
                <w:sz w:val="17"/>
              </w:rPr>
              <w:t>RULE: Enter counter-trend on bullish/bearish RSI-price divergence at swing extremes.</w:t>
            </w:r>
          </w:p>
        </w:tc>
      </w:tr>
      <w:tr>
        <w:tc>
          <w:tcPr>
            <w:tcW w:type="dxa" w:w="1152"/>
            <w:shd w:fill="FFF7ED"/>
            <w:tcMar>
              <w:top w:w="90" w:type="dxa"/>
              <w:bottom w:w="90" w:type="dxa"/>
              <w:left w:w="90" w:type="dxa"/>
              <w:right w:w="90" w:type="dxa"/>
            </w:tcMar>
          </w:tcPr>
          <w:p>
            <w:pPr>
              <w:spacing w:after="0"/>
            </w:pPr>
            <w:r>
              <w:rPr>
                <w:b/>
                <w:color w:val="EA580C"/>
                <w:sz w:val="17"/>
              </w:rPr>
              <w:t>S34</w:t>
            </w:r>
          </w:p>
        </w:tc>
        <w:tc>
          <w:tcPr>
            <w:tcW w:type="dxa" w:w="1728"/>
            <w:shd w:fill="FFF7ED"/>
            <w:tcMar>
              <w:top w:w="90" w:type="dxa"/>
              <w:bottom w:w="90" w:type="dxa"/>
              <w:left w:w="90" w:type="dxa"/>
              <w:right w:w="90" w:type="dxa"/>
            </w:tcMar>
          </w:tcPr>
          <w:p>
            <w:pPr>
              <w:spacing w:after="0"/>
            </w:pPr>
            <w:r>
              <w:rPr>
                <w:b/>
                <w:sz w:val="17"/>
              </w:rPr>
              <w:t>Trend</w:t>
            </w:r>
          </w:p>
        </w:tc>
        <w:tc>
          <w:tcPr>
            <w:tcW w:type="dxa" w:w="3312"/>
            <w:shd w:fill="FFF7ED"/>
            <w:tcMar>
              <w:top w:w="90" w:type="dxa"/>
              <w:bottom w:w="90" w:type="dxa"/>
              <w:left w:w="90" w:type="dxa"/>
              <w:right w:w="90" w:type="dxa"/>
            </w:tcMar>
          </w:tcPr>
          <w:p>
            <w:pPr>
              <w:spacing w:after="0"/>
            </w:pPr>
            <w:r>
              <w:rPr>
                <w:sz w:val="17"/>
              </w:rPr>
              <w:t>Heikin Ashi Supertrend Combo</w:t>
              <w:br/>
              <w:t>Two trend filters must agree before entry, which cuts down on whipsaws.</w:t>
            </w:r>
          </w:p>
        </w:tc>
        <w:tc>
          <w:tcPr>
            <w:tcW w:type="dxa" w:w="3168"/>
            <w:shd w:fill="FFF7ED"/>
            <w:tcMar>
              <w:top w:w="90" w:type="dxa"/>
              <w:bottom w:w="90" w:type="dxa"/>
              <w:left w:w="90" w:type="dxa"/>
              <w:right w:w="90" w:type="dxa"/>
            </w:tcMar>
          </w:tcPr>
          <w:p>
            <w:pPr>
              <w:spacing w:after="0"/>
            </w:pPr>
            <w:r>
              <w:rPr>
                <w:color w:val="0F172A"/>
                <w:sz w:val="17"/>
              </w:rPr>
              <w:t>RULE: Enter only when Heikin Ashi colour and Supertrend direction agree.</w:t>
            </w:r>
          </w:p>
        </w:tc>
      </w:tr>
      <w:tr>
        <w:tc>
          <w:tcPr>
            <w:tcW w:type="dxa" w:w="1152"/>
            <w:shd w:fill="FFFFFF"/>
            <w:tcMar>
              <w:top w:w="90" w:type="dxa"/>
              <w:bottom w:w="90" w:type="dxa"/>
              <w:left w:w="90" w:type="dxa"/>
              <w:right w:w="90" w:type="dxa"/>
            </w:tcMar>
          </w:tcPr>
          <w:p>
            <w:pPr>
              <w:spacing w:after="0"/>
            </w:pPr>
            <w:r>
              <w:rPr>
                <w:b/>
                <w:color w:val="EA580C"/>
                <w:sz w:val="17"/>
              </w:rPr>
              <w:t>S35</w:t>
            </w:r>
          </w:p>
        </w:tc>
        <w:tc>
          <w:tcPr>
            <w:tcW w:type="dxa" w:w="1728"/>
            <w:shd w:fill="FFFFFF"/>
            <w:tcMar>
              <w:top w:w="90" w:type="dxa"/>
              <w:bottom w:w="90" w:type="dxa"/>
              <w:left w:w="90" w:type="dxa"/>
              <w:right w:w="90" w:type="dxa"/>
            </w:tcMar>
          </w:tcPr>
          <w:p>
            <w:pPr>
              <w:spacing w:after="0"/>
            </w:pPr>
            <w:r>
              <w:rPr>
                <w:b/>
                <w:sz w:val="17"/>
              </w:rPr>
              <w:t>Price Action</w:t>
            </w:r>
          </w:p>
        </w:tc>
        <w:tc>
          <w:tcPr>
            <w:tcW w:type="dxa" w:w="3312"/>
            <w:shd w:fill="FFFFFF"/>
            <w:tcMar>
              <w:top w:w="90" w:type="dxa"/>
              <w:bottom w:w="90" w:type="dxa"/>
              <w:left w:w="90" w:type="dxa"/>
              <w:right w:w="90" w:type="dxa"/>
            </w:tcMar>
          </w:tcPr>
          <w:p>
            <w:pPr>
              <w:spacing w:after="0"/>
            </w:pPr>
            <w:r>
              <w:rPr>
                <w:sz w:val="17"/>
              </w:rPr>
              <w:t>Gap and Go</w:t>
              <w:br/>
              <w:t>Trades in the direction of a meaningful opening gap once the opening range confirms it.</w:t>
            </w:r>
          </w:p>
        </w:tc>
        <w:tc>
          <w:tcPr>
            <w:tcW w:type="dxa" w:w="3168"/>
            <w:shd w:fill="FFFFFF"/>
            <w:tcMar>
              <w:top w:w="90" w:type="dxa"/>
              <w:bottom w:w="90" w:type="dxa"/>
              <w:left w:w="90" w:type="dxa"/>
              <w:right w:w="90" w:type="dxa"/>
            </w:tcMar>
          </w:tcPr>
          <w:p>
            <w:pPr>
              <w:spacing w:after="0"/>
            </w:pPr>
            <w:r>
              <w:rPr>
                <w:color w:val="0F172A"/>
                <w:sz w:val="17"/>
              </w:rPr>
              <w:t>RULE: Trade in the direction of a session open gap beyond 0.3% once the opening range confirms it.</w:t>
            </w:r>
          </w:p>
        </w:tc>
      </w:tr>
      <w:tr>
        <w:tc>
          <w:tcPr>
            <w:tcW w:type="dxa" w:w="1152"/>
            <w:shd w:fill="FFF7ED"/>
            <w:tcMar>
              <w:top w:w="90" w:type="dxa"/>
              <w:bottom w:w="90" w:type="dxa"/>
              <w:left w:w="90" w:type="dxa"/>
              <w:right w:w="90" w:type="dxa"/>
            </w:tcMar>
          </w:tcPr>
          <w:p>
            <w:pPr>
              <w:spacing w:after="0"/>
            </w:pPr>
            <w:r>
              <w:rPr>
                <w:b/>
                <w:color w:val="EA580C"/>
                <w:sz w:val="17"/>
              </w:rPr>
              <w:t>S36</w:t>
            </w:r>
          </w:p>
        </w:tc>
        <w:tc>
          <w:tcPr>
            <w:tcW w:type="dxa" w:w="1728"/>
            <w:shd w:fill="FFF7ED"/>
            <w:tcMar>
              <w:top w:w="90" w:type="dxa"/>
              <w:bottom w:w="90" w:type="dxa"/>
              <w:left w:w="90" w:type="dxa"/>
              <w:right w:w="90" w:type="dxa"/>
            </w:tcMar>
          </w:tcPr>
          <w:p>
            <w:pPr>
              <w:spacing w:after="0"/>
            </w:pPr>
            <w:r>
              <w:rPr>
                <w:b/>
                <w:sz w:val="17"/>
              </w:rPr>
              <w:t>Trend</w:t>
            </w:r>
          </w:p>
        </w:tc>
        <w:tc>
          <w:tcPr>
            <w:tcW w:type="dxa" w:w="3312"/>
            <w:shd w:fill="FFF7ED"/>
            <w:tcMar>
              <w:top w:w="90" w:type="dxa"/>
              <w:bottom w:w="90" w:type="dxa"/>
              <w:left w:w="90" w:type="dxa"/>
              <w:right w:w="90" w:type="dxa"/>
            </w:tcMar>
          </w:tcPr>
          <w:p>
            <w:pPr>
              <w:spacing w:after="0"/>
            </w:pPr>
            <w:r>
              <w:rPr>
                <w:sz w:val="17"/>
              </w:rPr>
              <w:t>Double EMA (5/20) Scalp</w:t>
              <w:br/>
              <w:t>Quick crossover trades on the 15-minute chart with tight stops.</w:t>
            </w:r>
          </w:p>
        </w:tc>
        <w:tc>
          <w:tcPr>
            <w:tcW w:type="dxa" w:w="3168"/>
            <w:shd w:fill="FFF7ED"/>
            <w:tcMar>
              <w:top w:w="90" w:type="dxa"/>
              <w:bottom w:w="90" w:type="dxa"/>
              <w:left w:w="90" w:type="dxa"/>
              <w:right w:w="90" w:type="dxa"/>
            </w:tcMar>
          </w:tcPr>
          <w:p>
            <w:pPr>
              <w:spacing w:after="0"/>
            </w:pPr>
            <w:r>
              <w:rPr>
                <w:color w:val="0F172A"/>
                <w:sz w:val="17"/>
              </w:rPr>
              <w:t>RULE: Fast EMA5/EMA20 crossover scalp with tight stop, intended mainly for 15m.</w:t>
            </w:r>
          </w:p>
        </w:tc>
      </w:tr>
      <w:tr>
        <w:tc>
          <w:tcPr>
            <w:tcW w:type="dxa" w:w="1152"/>
            <w:shd w:fill="FFFFFF"/>
            <w:tcMar>
              <w:top w:w="90" w:type="dxa"/>
              <w:bottom w:w="90" w:type="dxa"/>
              <w:left w:w="90" w:type="dxa"/>
              <w:right w:w="90" w:type="dxa"/>
            </w:tcMar>
          </w:tcPr>
          <w:p>
            <w:pPr>
              <w:spacing w:after="0"/>
            </w:pPr>
            <w:r>
              <w:rPr>
                <w:b/>
                <w:color w:val="EA580C"/>
                <w:sz w:val="17"/>
              </w:rPr>
              <w:t>S37</w:t>
            </w:r>
          </w:p>
        </w:tc>
        <w:tc>
          <w:tcPr>
            <w:tcW w:type="dxa" w:w="1728"/>
            <w:shd w:fill="FFFFFF"/>
            <w:tcMar>
              <w:top w:w="90" w:type="dxa"/>
              <w:bottom w:w="90" w:type="dxa"/>
              <w:left w:w="90" w:type="dxa"/>
              <w:right w:w="90" w:type="dxa"/>
            </w:tcMar>
          </w:tcPr>
          <w:p>
            <w:pPr>
              <w:spacing w:after="0"/>
            </w:pPr>
            <w:r>
              <w:rPr>
                <w:b/>
                <w:sz w:val="17"/>
              </w:rPr>
              <w:t>Momentum</w:t>
            </w:r>
          </w:p>
        </w:tc>
        <w:tc>
          <w:tcPr>
            <w:tcW w:type="dxa" w:w="3312"/>
            <w:shd w:fill="FFFFFF"/>
            <w:tcMar>
              <w:top w:w="90" w:type="dxa"/>
              <w:bottom w:w="90" w:type="dxa"/>
              <w:left w:w="90" w:type="dxa"/>
              <w:right w:w="90" w:type="dxa"/>
            </w:tcMar>
          </w:tcPr>
          <w:p>
            <w:pPr>
              <w:spacing w:after="0"/>
            </w:pPr>
            <w:r>
              <w:rPr>
                <w:sz w:val="17"/>
              </w:rPr>
              <w:t>Bollinger %B Momentum</w:t>
              <w:br/>
              <w:t>Measures where price sits inside the bands: strength near the top is bought, weakness near the bottom is sold.</w:t>
            </w:r>
          </w:p>
        </w:tc>
        <w:tc>
          <w:tcPr>
            <w:tcW w:type="dxa" w:w="3168"/>
            <w:shd w:fill="FFFFFF"/>
            <w:tcMar>
              <w:top w:w="90" w:type="dxa"/>
              <w:bottom w:w="90" w:type="dxa"/>
              <w:left w:w="90" w:type="dxa"/>
              <w:right w:w="90" w:type="dxa"/>
            </w:tcMar>
          </w:tcPr>
          <w:p>
            <w:pPr>
              <w:spacing w:after="0"/>
            </w:pPr>
            <w:r>
              <w:rPr>
                <w:color w:val="0F172A"/>
                <w:sz w:val="17"/>
              </w:rPr>
              <w:t>RULE: Long when %B crosses above 0.8 with rising momentum, short when it crosses below 0.2.</w:t>
            </w:r>
          </w:p>
        </w:tc>
      </w:tr>
      <w:tr>
        <w:tc>
          <w:tcPr>
            <w:tcW w:type="dxa" w:w="1152"/>
            <w:shd w:fill="FFF7ED"/>
            <w:tcMar>
              <w:top w:w="90" w:type="dxa"/>
              <w:bottom w:w="90" w:type="dxa"/>
              <w:left w:w="90" w:type="dxa"/>
              <w:right w:w="90" w:type="dxa"/>
            </w:tcMar>
          </w:tcPr>
          <w:p>
            <w:pPr>
              <w:spacing w:after="0"/>
            </w:pPr>
            <w:r>
              <w:rPr>
                <w:b/>
                <w:color w:val="EA580C"/>
                <w:sz w:val="17"/>
              </w:rPr>
              <w:t>S38</w:t>
            </w:r>
          </w:p>
        </w:tc>
        <w:tc>
          <w:tcPr>
            <w:tcW w:type="dxa" w:w="1728"/>
            <w:shd w:fill="FFF7ED"/>
            <w:tcMar>
              <w:top w:w="90" w:type="dxa"/>
              <w:bottom w:w="90" w:type="dxa"/>
              <w:left w:w="90" w:type="dxa"/>
              <w:right w:w="90" w:type="dxa"/>
            </w:tcMar>
          </w:tcPr>
          <w:p>
            <w:pPr>
              <w:spacing w:after="0"/>
            </w:pPr>
            <w:r>
              <w:rPr>
                <w:b/>
                <w:sz w:val="17"/>
              </w:rPr>
              <w:t>Breakout</w:t>
            </w:r>
          </w:p>
        </w:tc>
        <w:tc>
          <w:tcPr>
            <w:tcW w:type="dxa" w:w="3312"/>
            <w:shd w:fill="FFF7ED"/>
            <w:tcMar>
              <w:top w:w="90" w:type="dxa"/>
              <w:bottom w:w="90" w:type="dxa"/>
              <w:left w:w="90" w:type="dxa"/>
              <w:right w:w="90" w:type="dxa"/>
            </w:tcMar>
          </w:tcPr>
          <w:p>
            <w:pPr>
              <w:spacing w:after="0"/>
            </w:pPr>
            <w:r>
              <w:rPr>
                <w:sz w:val="17"/>
              </w:rPr>
              <w:t>Linear Regression Channel Breakout</w:t>
              <w:br/>
              <w:t>Treats a close outside a 50-bar regression channel as a break from the established path.</w:t>
            </w:r>
          </w:p>
        </w:tc>
        <w:tc>
          <w:tcPr>
            <w:tcW w:type="dxa" w:w="3168"/>
            <w:shd w:fill="FFF7ED"/>
            <w:tcMar>
              <w:top w:w="90" w:type="dxa"/>
              <w:bottom w:w="90" w:type="dxa"/>
              <w:left w:w="90" w:type="dxa"/>
              <w:right w:w="90" w:type="dxa"/>
            </w:tcMar>
          </w:tcPr>
          <w:p>
            <w:pPr>
              <w:spacing w:after="0"/>
            </w:pPr>
            <w:r>
              <w:rPr>
                <w:color w:val="0F172A"/>
                <w:sz w:val="17"/>
              </w:rPr>
              <w:t>RULE: Trade closes outside a 50-bar linear regression channel in the breakout direction.</w:t>
            </w:r>
          </w:p>
        </w:tc>
      </w:tr>
      <w:tr>
        <w:tc>
          <w:tcPr>
            <w:tcW w:type="dxa" w:w="1152"/>
            <w:shd w:fill="FFFFFF"/>
            <w:tcMar>
              <w:top w:w="90" w:type="dxa"/>
              <w:bottom w:w="90" w:type="dxa"/>
              <w:left w:w="90" w:type="dxa"/>
              <w:right w:w="90" w:type="dxa"/>
            </w:tcMar>
          </w:tcPr>
          <w:p>
            <w:pPr>
              <w:spacing w:after="0"/>
            </w:pPr>
            <w:r>
              <w:rPr>
                <w:b/>
                <w:color w:val="EA580C"/>
                <w:sz w:val="17"/>
              </w:rPr>
              <w:t>S39</w:t>
            </w:r>
          </w:p>
        </w:tc>
        <w:tc>
          <w:tcPr>
            <w:tcW w:type="dxa" w:w="1728"/>
            <w:shd w:fill="FFFFFF"/>
            <w:tcMar>
              <w:top w:w="90" w:type="dxa"/>
              <w:bottom w:w="90" w:type="dxa"/>
              <w:left w:w="90" w:type="dxa"/>
              <w:right w:w="90" w:type="dxa"/>
            </w:tcMar>
          </w:tcPr>
          <w:p>
            <w:pPr>
              <w:spacing w:after="0"/>
            </w:pPr>
            <w:r>
              <w:rPr>
                <w:b/>
                <w:sz w:val="17"/>
              </w:rPr>
              <w:t>Trend</w:t>
            </w:r>
          </w:p>
        </w:tc>
        <w:tc>
          <w:tcPr>
            <w:tcW w:type="dxa" w:w="3312"/>
            <w:shd w:fill="FFFFFF"/>
            <w:tcMar>
              <w:top w:w="90" w:type="dxa"/>
              <w:bottom w:w="90" w:type="dxa"/>
              <w:left w:w="90" w:type="dxa"/>
              <w:right w:w="90" w:type="dxa"/>
            </w:tcMar>
          </w:tcPr>
          <w:p>
            <w:pPr>
              <w:spacing w:after="0"/>
            </w:pPr>
            <w:r>
              <w:rPr>
                <w:sz w:val="17"/>
              </w:rPr>
              <w:t>Chaikin Money Flow Trend (20)</w:t>
              <w:br/>
              <w:t>Combines money flow, the balance of buying and selling pressure, with price position against the 20 EMA.</w:t>
            </w:r>
          </w:p>
        </w:tc>
        <w:tc>
          <w:tcPr>
            <w:tcW w:type="dxa" w:w="3168"/>
            <w:shd w:fill="FFFFFF"/>
            <w:tcMar>
              <w:top w:w="90" w:type="dxa"/>
              <w:bottom w:w="90" w:type="dxa"/>
              <w:left w:w="90" w:type="dxa"/>
              <w:right w:w="90" w:type="dxa"/>
            </w:tcMar>
          </w:tcPr>
          <w:p>
            <w:pPr>
              <w:spacing w:after="0"/>
            </w:pPr>
            <w:r>
              <w:rPr>
                <w:color w:val="0F172A"/>
                <w:sz w:val="17"/>
              </w:rPr>
              <w:t>RULE: Long while CMF&gt;0 and price above 20 EMA, short on the mirror condition.</w:t>
            </w:r>
          </w:p>
        </w:tc>
      </w:tr>
      <w:tr>
        <w:tc>
          <w:tcPr>
            <w:tcW w:type="dxa" w:w="1152"/>
            <w:shd w:fill="FFF7ED"/>
            <w:tcMar>
              <w:top w:w="90" w:type="dxa"/>
              <w:bottom w:w="90" w:type="dxa"/>
              <w:left w:w="90" w:type="dxa"/>
              <w:right w:w="90" w:type="dxa"/>
            </w:tcMar>
          </w:tcPr>
          <w:p>
            <w:pPr>
              <w:spacing w:after="0"/>
            </w:pPr>
            <w:r>
              <w:rPr>
                <w:b/>
                <w:color w:val="EA580C"/>
                <w:sz w:val="17"/>
              </w:rPr>
              <w:t>S40</w:t>
            </w:r>
          </w:p>
        </w:tc>
        <w:tc>
          <w:tcPr>
            <w:tcW w:type="dxa" w:w="1728"/>
            <w:shd w:fill="FFF7ED"/>
            <w:tcMar>
              <w:top w:w="90" w:type="dxa"/>
              <w:bottom w:w="90" w:type="dxa"/>
              <w:left w:w="90" w:type="dxa"/>
              <w:right w:w="90" w:type="dxa"/>
            </w:tcMar>
          </w:tcPr>
          <w:p>
            <w:pPr>
              <w:spacing w:after="0"/>
            </w:pPr>
            <w:r>
              <w:rPr>
                <w:b/>
                <w:sz w:val="17"/>
              </w:rPr>
              <w:t>Breakout</w:t>
            </w:r>
          </w:p>
        </w:tc>
        <w:tc>
          <w:tcPr>
            <w:tcW w:type="dxa" w:w="3312"/>
            <w:shd w:fill="FFF7ED"/>
            <w:tcMar>
              <w:top w:w="90" w:type="dxa"/>
              <w:bottom w:w="90" w:type="dxa"/>
              <w:left w:w="90" w:type="dxa"/>
              <w:right w:w="90" w:type="dxa"/>
            </w:tcMar>
          </w:tcPr>
          <w:p>
            <w:pPr>
              <w:spacing w:after="0"/>
            </w:pPr>
            <w:r>
              <w:rPr>
                <w:sz w:val="17"/>
              </w:rPr>
              <w:t>Range Compression (NR7) Breakout</w:t>
              <w:br/>
              <w:t>The narrowest bar of the last seven often comes before a big move; the strategy trades the breakout.</w:t>
            </w:r>
          </w:p>
        </w:tc>
        <w:tc>
          <w:tcPr>
            <w:tcW w:type="dxa" w:w="3168"/>
            <w:shd w:fill="FFF7ED"/>
            <w:tcMar>
              <w:top w:w="90" w:type="dxa"/>
              <w:bottom w:w="90" w:type="dxa"/>
              <w:left w:w="90" w:type="dxa"/>
              <w:right w:w="90" w:type="dxa"/>
            </w:tcMar>
          </w:tcPr>
          <w:p>
            <w:pPr>
              <w:spacing w:after="0"/>
            </w:pPr>
            <w:r>
              <w:rPr>
                <w:color w:val="0F172A"/>
                <w:sz w:val="17"/>
              </w:rPr>
              <w:t>RULE: Trade the breakout of the narrowest-range-of-7-bars (NR7) setup.</w:t>
            </w:r>
          </w:p>
        </w:tc>
      </w:tr>
      <w:tr>
        <w:tc>
          <w:tcPr>
            <w:tcW w:type="dxa" w:w="1152"/>
            <w:shd w:fill="FFFFFF"/>
            <w:tcMar>
              <w:top w:w="90" w:type="dxa"/>
              <w:bottom w:w="90" w:type="dxa"/>
              <w:left w:w="90" w:type="dxa"/>
              <w:right w:w="90" w:type="dxa"/>
            </w:tcMar>
          </w:tcPr>
          <w:p>
            <w:pPr>
              <w:spacing w:after="0"/>
            </w:pPr>
            <w:r>
              <w:rPr>
                <w:b/>
                <w:color w:val="EA580C"/>
                <w:sz w:val="17"/>
              </w:rPr>
              <w:t>S41</w:t>
            </w:r>
          </w:p>
        </w:tc>
        <w:tc>
          <w:tcPr>
            <w:tcW w:type="dxa" w:w="1728"/>
            <w:shd w:fill="FFFFFF"/>
            <w:tcMar>
              <w:top w:w="90" w:type="dxa"/>
              <w:bottom w:w="90" w:type="dxa"/>
              <w:left w:w="90" w:type="dxa"/>
              <w:right w:w="90" w:type="dxa"/>
            </w:tcMar>
          </w:tcPr>
          <w:p>
            <w:pPr>
              <w:spacing w:after="0"/>
            </w:pPr>
            <w:r>
              <w:rPr>
                <w:b/>
                <w:sz w:val="17"/>
              </w:rPr>
              <w:t>Trend</w:t>
            </w:r>
          </w:p>
        </w:tc>
        <w:tc>
          <w:tcPr>
            <w:tcW w:type="dxa" w:w="3312"/>
            <w:shd w:fill="FFFFFF"/>
            <w:tcMar>
              <w:top w:w="90" w:type="dxa"/>
              <w:bottom w:w="90" w:type="dxa"/>
              <w:left w:w="90" w:type="dxa"/>
              <w:right w:w="90" w:type="dxa"/>
            </w:tcMar>
          </w:tcPr>
          <w:p>
            <w:pPr>
              <w:spacing w:after="0"/>
            </w:pPr>
            <w:r>
              <w:rPr>
                <w:sz w:val="17"/>
              </w:rPr>
              <w:t>Dual Supertrend (7,2 / 14,3) Confirm</w:t>
              <w:br/>
              <w:t>A fast and a slow Supertrend must agree, so short- and medium-term trends point the same way.</w:t>
            </w:r>
          </w:p>
        </w:tc>
        <w:tc>
          <w:tcPr>
            <w:tcW w:type="dxa" w:w="3168"/>
            <w:shd w:fill="FFFFFF"/>
            <w:tcMar>
              <w:top w:w="90" w:type="dxa"/>
              <w:bottom w:w="90" w:type="dxa"/>
              <w:left w:w="90" w:type="dxa"/>
              <w:right w:w="90" w:type="dxa"/>
            </w:tcMar>
          </w:tcPr>
          <w:p>
            <w:pPr>
              <w:spacing w:after="0"/>
            </w:pPr>
            <w:r>
              <w:rPr>
                <w:color w:val="0F172A"/>
                <w:sz w:val="17"/>
              </w:rPr>
              <w:t>RULE: Enter only when a fast and a slow Supertrend agree on direction.</w:t>
            </w:r>
          </w:p>
        </w:tc>
      </w:tr>
      <w:tr>
        <w:tc>
          <w:tcPr>
            <w:tcW w:type="dxa" w:w="1152"/>
            <w:shd w:fill="FFF7ED"/>
            <w:tcMar>
              <w:top w:w="90" w:type="dxa"/>
              <w:bottom w:w="90" w:type="dxa"/>
              <w:left w:w="90" w:type="dxa"/>
              <w:right w:w="90" w:type="dxa"/>
            </w:tcMar>
          </w:tcPr>
          <w:p>
            <w:pPr>
              <w:spacing w:after="0"/>
            </w:pPr>
            <w:r>
              <w:rPr>
                <w:b/>
                <w:color w:val="EA580C"/>
                <w:sz w:val="17"/>
              </w:rPr>
              <w:t>S42</w:t>
            </w:r>
          </w:p>
        </w:tc>
        <w:tc>
          <w:tcPr>
            <w:tcW w:type="dxa" w:w="1728"/>
            <w:shd w:fill="FFF7ED"/>
            <w:tcMar>
              <w:top w:w="90" w:type="dxa"/>
              <w:bottom w:w="90" w:type="dxa"/>
              <w:left w:w="90" w:type="dxa"/>
              <w:right w:w="90" w:type="dxa"/>
            </w:tcMar>
          </w:tcPr>
          <w:p>
            <w:pPr>
              <w:spacing w:after="0"/>
            </w:pPr>
            <w:r>
              <w:rPr>
                <w:b/>
                <w:sz w:val="17"/>
              </w:rPr>
              <w:t>Momentum</w:t>
            </w:r>
          </w:p>
        </w:tc>
        <w:tc>
          <w:tcPr>
            <w:tcW w:type="dxa" w:w="3312"/>
            <w:shd w:fill="FFF7ED"/>
            <w:tcMar>
              <w:top w:w="90" w:type="dxa"/>
              <w:bottom w:w="90" w:type="dxa"/>
              <w:left w:w="90" w:type="dxa"/>
              <w:right w:w="90" w:type="dxa"/>
            </w:tcMar>
          </w:tcPr>
          <w:p>
            <w:pPr>
              <w:spacing w:after="0"/>
            </w:pPr>
            <w:r>
              <w:rPr>
                <w:sz w:val="17"/>
              </w:rPr>
              <w:t>MACD Zero-Line Cross</w:t>
              <w:br/>
              <w:t>A slower momentum signal: the trend has turned when the MACD line crosses zero.</w:t>
            </w:r>
          </w:p>
        </w:tc>
        <w:tc>
          <w:tcPr>
            <w:tcW w:type="dxa" w:w="3168"/>
            <w:shd w:fill="FFF7ED"/>
            <w:tcMar>
              <w:top w:w="90" w:type="dxa"/>
              <w:bottom w:w="90" w:type="dxa"/>
              <w:left w:w="90" w:type="dxa"/>
              <w:right w:w="90" w:type="dxa"/>
            </w:tcMar>
          </w:tcPr>
          <w:p>
            <w:pPr>
              <w:spacing w:after="0"/>
            </w:pPr>
            <w:r>
              <w:rPr>
                <w:color w:val="0F172A"/>
                <w:sz w:val="17"/>
              </w:rPr>
              <w:t>RULE: Long when the MACD line crosses above zero, short when it crosses below zero.</w:t>
            </w:r>
          </w:p>
        </w:tc>
      </w:tr>
      <w:tr>
        <w:tc>
          <w:tcPr>
            <w:tcW w:type="dxa" w:w="1152"/>
            <w:shd w:fill="FFFFFF"/>
            <w:tcMar>
              <w:top w:w="90" w:type="dxa"/>
              <w:bottom w:w="90" w:type="dxa"/>
              <w:left w:w="90" w:type="dxa"/>
              <w:right w:w="90" w:type="dxa"/>
            </w:tcMar>
          </w:tcPr>
          <w:p>
            <w:pPr>
              <w:spacing w:after="0"/>
            </w:pPr>
            <w:r>
              <w:rPr>
                <w:b/>
                <w:color w:val="EA580C"/>
                <w:sz w:val="17"/>
              </w:rPr>
              <w:t>S43</w:t>
            </w:r>
          </w:p>
        </w:tc>
        <w:tc>
          <w:tcPr>
            <w:tcW w:type="dxa" w:w="1728"/>
            <w:shd w:fill="FFFFFF"/>
            <w:tcMar>
              <w:top w:w="90" w:type="dxa"/>
              <w:bottom w:w="90" w:type="dxa"/>
              <w:left w:w="90" w:type="dxa"/>
              <w:right w:w="90" w:type="dxa"/>
            </w:tcMar>
          </w:tcPr>
          <w:p>
            <w:pPr>
              <w:spacing w:after="0"/>
            </w:pPr>
            <w:r>
              <w:rPr>
                <w:b/>
                <w:sz w:val="17"/>
              </w:rPr>
              <w:t>Momentum</w:t>
            </w:r>
          </w:p>
        </w:tc>
        <w:tc>
          <w:tcPr>
            <w:tcW w:type="dxa" w:w="3312"/>
            <w:shd w:fill="FFFFFF"/>
            <w:tcMar>
              <w:top w:w="90" w:type="dxa"/>
              <w:bottom w:w="90" w:type="dxa"/>
              <w:left w:w="90" w:type="dxa"/>
              <w:right w:w="90" w:type="dxa"/>
            </w:tcMar>
          </w:tcPr>
          <w:p>
            <w:pPr>
              <w:spacing w:after="0"/>
            </w:pPr>
            <w:r>
              <w:rPr>
                <w:sz w:val="17"/>
              </w:rPr>
              <w:t>RSI 14 Trend-Following (50 cross)</w:t>
              <w:br/>
              <w:t>Uses RSI as a trend gauge: above 50 and rising is bullish, below 50 is bearish.</w:t>
            </w:r>
          </w:p>
        </w:tc>
        <w:tc>
          <w:tcPr>
            <w:tcW w:type="dxa" w:w="3168"/>
            <w:shd w:fill="FFFFFF"/>
            <w:tcMar>
              <w:top w:w="90" w:type="dxa"/>
              <w:bottom w:w="90" w:type="dxa"/>
              <w:left w:w="90" w:type="dxa"/>
              <w:right w:w="90" w:type="dxa"/>
            </w:tcMar>
          </w:tcPr>
          <w:p>
            <w:pPr>
              <w:spacing w:after="0"/>
            </w:pPr>
            <w:r>
              <w:rPr>
                <w:color w:val="0F172A"/>
                <w:sz w:val="17"/>
              </w:rPr>
              <w:t>RULE: Long when RSI crosses above 50 with rising slope, short on cross below 50.</w:t>
            </w:r>
          </w:p>
        </w:tc>
      </w:tr>
      <w:tr>
        <w:tc>
          <w:tcPr>
            <w:tcW w:type="dxa" w:w="1152"/>
            <w:shd w:fill="FFF7ED"/>
            <w:tcMar>
              <w:top w:w="90" w:type="dxa"/>
              <w:bottom w:w="90" w:type="dxa"/>
              <w:left w:w="90" w:type="dxa"/>
              <w:right w:w="90" w:type="dxa"/>
            </w:tcMar>
          </w:tcPr>
          <w:p>
            <w:pPr>
              <w:spacing w:after="0"/>
            </w:pPr>
            <w:r>
              <w:rPr>
                <w:b/>
                <w:color w:val="EA580C"/>
                <w:sz w:val="17"/>
              </w:rPr>
              <w:t>S44</w:t>
            </w:r>
          </w:p>
        </w:tc>
        <w:tc>
          <w:tcPr>
            <w:tcW w:type="dxa" w:w="1728"/>
            <w:shd w:fill="FFF7ED"/>
            <w:tcMar>
              <w:top w:w="90" w:type="dxa"/>
              <w:bottom w:w="90" w:type="dxa"/>
              <w:left w:w="90" w:type="dxa"/>
              <w:right w:w="90" w:type="dxa"/>
            </w:tcMar>
          </w:tcPr>
          <w:p>
            <w:pPr>
              <w:spacing w:after="0"/>
            </w:pPr>
            <w:r>
              <w:rPr>
                <w:b/>
                <w:sz w:val="17"/>
              </w:rPr>
              <w:t>Momentum</w:t>
            </w:r>
          </w:p>
        </w:tc>
        <w:tc>
          <w:tcPr>
            <w:tcW w:type="dxa" w:w="3312"/>
            <w:shd w:fill="FFF7ED"/>
            <w:tcMar>
              <w:top w:w="90" w:type="dxa"/>
              <w:bottom w:w="90" w:type="dxa"/>
              <w:left w:w="90" w:type="dxa"/>
              <w:right w:w="90" w:type="dxa"/>
            </w:tcMar>
          </w:tcPr>
          <w:p>
            <w:pPr>
              <w:spacing w:after="0"/>
            </w:pPr>
            <w:r>
              <w:rPr>
                <w:sz w:val="17"/>
              </w:rPr>
              <w:t>Elder Ray Bull/Bear Power</w:t>
              <w:br/>
              <w:t>Buys when sellers start weakening inside an uptrend, and the mirror for shorts.</w:t>
            </w:r>
          </w:p>
        </w:tc>
        <w:tc>
          <w:tcPr>
            <w:tcW w:type="dxa" w:w="3168"/>
            <w:shd w:fill="FFF7ED"/>
            <w:tcMar>
              <w:top w:w="90" w:type="dxa"/>
              <w:bottom w:w="90" w:type="dxa"/>
              <w:left w:w="90" w:type="dxa"/>
              <w:right w:w="90" w:type="dxa"/>
            </w:tcMar>
          </w:tcPr>
          <w:p>
            <w:pPr>
              <w:spacing w:after="0"/>
            </w:pPr>
            <w:r>
              <w:rPr>
                <w:color w:val="0F172A"/>
                <w:sz w:val="17"/>
              </w:rPr>
              <w:t>RULE: Long when Bear Power turns up while price is above EMA13, short on the mirror condition.</w:t>
            </w:r>
          </w:p>
        </w:tc>
      </w:tr>
      <w:tr>
        <w:tc>
          <w:tcPr>
            <w:tcW w:type="dxa" w:w="1152"/>
            <w:shd w:fill="FFFFFF"/>
            <w:tcMar>
              <w:top w:w="90" w:type="dxa"/>
              <w:bottom w:w="90" w:type="dxa"/>
              <w:left w:w="90" w:type="dxa"/>
              <w:right w:w="90" w:type="dxa"/>
            </w:tcMar>
          </w:tcPr>
          <w:p>
            <w:pPr>
              <w:spacing w:after="0"/>
            </w:pPr>
            <w:r>
              <w:rPr>
                <w:b/>
                <w:color w:val="EA580C"/>
                <w:sz w:val="17"/>
              </w:rPr>
              <w:t>S45</w:t>
            </w:r>
          </w:p>
        </w:tc>
        <w:tc>
          <w:tcPr>
            <w:tcW w:type="dxa" w:w="1728"/>
            <w:shd w:fill="FFFFFF"/>
            <w:tcMar>
              <w:top w:w="90" w:type="dxa"/>
              <w:bottom w:w="90" w:type="dxa"/>
              <w:left w:w="90" w:type="dxa"/>
              <w:right w:w="90" w:type="dxa"/>
            </w:tcMar>
          </w:tcPr>
          <w:p>
            <w:pPr>
              <w:spacing w:after="0"/>
            </w:pPr>
            <w:r>
              <w:rPr>
                <w:b/>
                <w:sz w:val="17"/>
              </w:rPr>
              <w:t>Trend</w:t>
            </w:r>
          </w:p>
        </w:tc>
        <w:tc>
          <w:tcPr>
            <w:tcW w:type="dxa" w:w="3312"/>
            <w:shd w:fill="FFFFFF"/>
            <w:tcMar>
              <w:top w:w="90" w:type="dxa"/>
              <w:bottom w:w="90" w:type="dxa"/>
              <w:left w:w="90" w:type="dxa"/>
              <w:right w:w="90" w:type="dxa"/>
            </w:tcMar>
          </w:tcPr>
          <w:p>
            <w:pPr>
              <w:spacing w:after="0"/>
            </w:pPr>
            <w:r>
              <w:rPr>
                <w:sz w:val="17"/>
              </w:rPr>
              <w:t>Hull Moving Average Trend (16)</w:t>
              <w:br/>
              <w:t>Trades with the slope of the Hull MA, a fast moving average with very little lag.</w:t>
            </w:r>
          </w:p>
        </w:tc>
        <w:tc>
          <w:tcPr>
            <w:tcW w:type="dxa" w:w="3168"/>
            <w:shd w:fill="FFFFFF"/>
            <w:tcMar>
              <w:top w:w="90" w:type="dxa"/>
              <w:bottom w:w="90" w:type="dxa"/>
              <w:left w:w="90" w:type="dxa"/>
              <w:right w:w="90" w:type="dxa"/>
            </w:tcMar>
          </w:tcPr>
          <w:p>
            <w:pPr>
              <w:spacing w:after="0"/>
            </w:pPr>
            <w:r>
              <w:rPr>
                <w:color w:val="0F172A"/>
                <w:sz w:val="17"/>
              </w:rPr>
              <w:t>RULE: Long when price closes above a rising HMA(16), short when it closes below a falling HMA(16).</w:t>
            </w:r>
          </w:p>
        </w:tc>
      </w:tr>
      <w:tr>
        <w:tc>
          <w:tcPr>
            <w:tcW w:type="dxa" w:w="1152"/>
            <w:shd w:fill="FFF7ED"/>
            <w:tcMar>
              <w:top w:w="90" w:type="dxa"/>
              <w:bottom w:w="90" w:type="dxa"/>
              <w:left w:w="90" w:type="dxa"/>
              <w:right w:w="90" w:type="dxa"/>
            </w:tcMar>
          </w:tcPr>
          <w:p>
            <w:pPr>
              <w:spacing w:after="0"/>
            </w:pPr>
            <w:r>
              <w:rPr>
                <w:b/>
                <w:color w:val="EA580C"/>
                <w:sz w:val="17"/>
              </w:rPr>
              <w:t>S46</w:t>
            </w:r>
          </w:p>
        </w:tc>
        <w:tc>
          <w:tcPr>
            <w:tcW w:type="dxa" w:w="1728"/>
            <w:shd w:fill="FFF7ED"/>
            <w:tcMar>
              <w:top w:w="90" w:type="dxa"/>
              <w:bottom w:w="90" w:type="dxa"/>
              <w:left w:w="90" w:type="dxa"/>
              <w:right w:w="90" w:type="dxa"/>
            </w:tcMar>
          </w:tcPr>
          <w:p>
            <w:pPr>
              <w:spacing w:after="0"/>
            </w:pPr>
            <w:r>
              <w:rPr>
                <w:b/>
                <w:sz w:val="17"/>
              </w:rPr>
              <w:t>Trend</w:t>
            </w:r>
          </w:p>
        </w:tc>
        <w:tc>
          <w:tcPr>
            <w:tcW w:type="dxa" w:w="3312"/>
            <w:shd w:fill="FFF7ED"/>
            <w:tcMar>
              <w:top w:w="90" w:type="dxa"/>
              <w:bottom w:w="90" w:type="dxa"/>
              <w:left w:w="90" w:type="dxa"/>
              <w:right w:w="90" w:type="dxa"/>
            </w:tcMar>
          </w:tcPr>
          <w:p>
            <w:pPr>
              <w:spacing w:after="0"/>
            </w:pPr>
            <w:r>
              <w:rPr>
                <w:sz w:val="17"/>
              </w:rPr>
              <w:t>VWAP Trend Continuation</w:t>
              <w:br/>
              <w:t>After a pullback, rejoins the day's trend once price reclaims VWAP.</w:t>
            </w:r>
          </w:p>
        </w:tc>
        <w:tc>
          <w:tcPr>
            <w:tcW w:type="dxa" w:w="3168"/>
            <w:shd w:fill="FFF7ED"/>
            <w:tcMar>
              <w:top w:w="90" w:type="dxa"/>
              <w:bottom w:w="90" w:type="dxa"/>
              <w:left w:w="90" w:type="dxa"/>
              <w:right w:w="90" w:type="dxa"/>
            </w:tcMar>
          </w:tcPr>
          <w:p>
            <w:pPr>
              <w:spacing w:after="0"/>
            </w:pPr>
            <w:r>
              <w:rPr>
                <w:color w:val="0F172A"/>
                <w:sz w:val="17"/>
              </w:rPr>
              <w:t>RULE: Trade in the direction of price relative to session VWAP once price reclaims it after a pullback.</w:t>
            </w:r>
          </w:p>
        </w:tc>
      </w:tr>
      <w:tr>
        <w:tc>
          <w:tcPr>
            <w:tcW w:type="dxa" w:w="1152"/>
            <w:shd w:fill="FFFFFF"/>
            <w:tcMar>
              <w:top w:w="90" w:type="dxa"/>
              <w:bottom w:w="90" w:type="dxa"/>
              <w:left w:w="90" w:type="dxa"/>
              <w:right w:w="90" w:type="dxa"/>
            </w:tcMar>
          </w:tcPr>
          <w:p>
            <w:pPr>
              <w:spacing w:after="0"/>
            </w:pPr>
            <w:r>
              <w:rPr>
                <w:b/>
                <w:color w:val="EA580C"/>
                <w:sz w:val="17"/>
              </w:rPr>
              <w:t>S47</w:t>
            </w:r>
          </w:p>
        </w:tc>
        <w:tc>
          <w:tcPr>
            <w:tcW w:type="dxa" w:w="1728"/>
            <w:shd w:fill="FFFFFF"/>
            <w:tcMar>
              <w:top w:w="90" w:type="dxa"/>
              <w:bottom w:w="90" w:type="dxa"/>
              <w:left w:w="90" w:type="dxa"/>
              <w:right w:w="90" w:type="dxa"/>
            </w:tcMar>
          </w:tcPr>
          <w:p>
            <w:pPr>
              <w:spacing w:after="0"/>
            </w:pPr>
            <w:r>
              <w:rPr>
                <w:b/>
                <w:sz w:val="17"/>
              </w:rPr>
              <w:t>Breakout</w:t>
            </w:r>
          </w:p>
        </w:tc>
        <w:tc>
          <w:tcPr>
            <w:tcW w:type="dxa" w:w="3312"/>
            <w:shd w:fill="FFFFFF"/>
            <w:tcMar>
              <w:top w:w="90" w:type="dxa"/>
              <w:bottom w:w="90" w:type="dxa"/>
              <w:left w:w="90" w:type="dxa"/>
              <w:right w:w="90" w:type="dxa"/>
            </w:tcMar>
          </w:tcPr>
          <w:p>
            <w:pPr>
              <w:spacing w:after="0"/>
            </w:pPr>
            <w:r>
              <w:rPr>
                <w:sz w:val="17"/>
              </w:rPr>
              <w:t>Bollinger Band Squeeze Breakout</w:t>
              <w:br/>
              <w:t>Band width at a 6-month low signals compression; the strategy trades the breakout that follows.</w:t>
            </w:r>
          </w:p>
        </w:tc>
        <w:tc>
          <w:tcPr>
            <w:tcW w:type="dxa" w:w="3168"/>
            <w:shd w:fill="FFFFFF"/>
            <w:tcMar>
              <w:top w:w="90" w:type="dxa"/>
              <w:bottom w:w="90" w:type="dxa"/>
              <w:left w:w="90" w:type="dxa"/>
              <w:right w:w="90" w:type="dxa"/>
            </w:tcMar>
          </w:tcPr>
          <w:p>
            <w:pPr>
              <w:spacing w:after="0"/>
            </w:pPr>
            <w:r>
              <w:rPr>
                <w:color w:val="0F172A"/>
                <w:sz w:val="17"/>
              </w:rPr>
              <w:t>RULE: Enter on the breakout that follows a Bollinger Bandwidth contraction to a 6-month low.</w:t>
            </w:r>
          </w:p>
        </w:tc>
      </w:tr>
      <w:tr>
        <w:tc>
          <w:tcPr>
            <w:tcW w:type="dxa" w:w="1152"/>
            <w:shd w:fill="FFF7ED"/>
            <w:tcMar>
              <w:top w:w="90" w:type="dxa"/>
              <w:bottom w:w="90" w:type="dxa"/>
              <w:left w:w="90" w:type="dxa"/>
              <w:right w:w="90" w:type="dxa"/>
            </w:tcMar>
          </w:tcPr>
          <w:p>
            <w:pPr>
              <w:spacing w:after="0"/>
            </w:pPr>
            <w:r>
              <w:rPr>
                <w:b/>
                <w:color w:val="EA580C"/>
                <w:sz w:val="17"/>
              </w:rPr>
              <w:t>S48</w:t>
            </w:r>
          </w:p>
        </w:tc>
        <w:tc>
          <w:tcPr>
            <w:tcW w:type="dxa" w:w="1728"/>
            <w:shd w:fill="FFF7ED"/>
            <w:tcMar>
              <w:top w:w="90" w:type="dxa"/>
              <w:bottom w:w="90" w:type="dxa"/>
              <w:left w:w="90" w:type="dxa"/>
              <w:right w:w="90" w:type="dxa"/>
            </w:tcMar>
          </w:tcPr>
          <w:p>
            <w:pPr>
              <w:spacing w:after="0"/>
            </w:pPr>
            <w:r>
              <w:rPr>
                <w:b/>
                <w:sz w:val="17"/>
              </w:rPr>
              <w:t>Price Action</w:t>
            </w:r>
          </w:p>
        </w:tc>
        <w:tc>
          <w:tcPr>
            <w:tcW w:type="dxa" w:w="3312"/>
            <w:shd w:fill="FFF7ED"/>
            <w:tcMar>
              <w:top w:w="90" w:type="dxa"/>
              <w:bottom w:w="90" w:type="dxa"/>
              <w:left w:w="90" w:type="dxa"/>
              <w:right w:w="90" w:type="dxa"/>
            </w:tcMar>
          </w:tcPr>
          <w:p>
            <w:pPr>
              <w:spacing w:after="0"/>
            </w:pPr>
            <w:r>
              <w:rPr>
                <w:sz w:val="17"/>
              </w:rPr>
              <w:t>Camarilla Pivot Breakout</w:t>
              <w:br/>
              <w:t>Breaks of yesterday's Camarilla H3 or L3 levels set the intraday direction.</w:t>
            </w:r>
          </w:p>
        </w:tc>
        <w:tc>
          <w:tcPr>
            <w:tcW w:type="dxa" w:w="3168"/>
            <w:shd w:fill="FFF7ED"/>
            <w:tcMar>
              <w:top w:w="90" w:type="dxa"/>
              <w:bottom w:w="90" w:type="dxa"/>
              <w:left w:w="90" w:type="dxa"/>
              <w:right w:w="90" w:type="dxa"/>
            </w:tcMar>
          </w:tcPr>
          <w:p>
            <w:pPr>
              <w:spacing w:after="0"/>
            </w:pPr>
            <w:r>
              <w:rPr>
                <w:color w:val="0F172A"/>
                <w:sz w:val="17"/>
              </w:rPr>
              <w:t>RULE: Trade breaks of the Camarilla H3/L3 levels derived from the prior session.</w:t>
            </w:r>
          </w:p>
        </w:tc>
      </w:tr>
      <w:tr>
        <w:tc>
          <w:tcPr>
            <w:tcW w:type="dxa" w:w="1152"/>
            <w:shd w:fill="FFFFFF"/>
            <w:tcMar>
              <w:top w:w="90" w:type="dxa"/>
              <w:bottom w:w="90" w:type="dxa"/>
              <w:left w:w="90" w:type="dxa"/>
              <w:right w:w="90" w:type="dxa"/>
            </w:tcMar>
          </w:tcPr>
          <w:p>
            <w:pPr>
              <w:spacing w:after="0"/>
            </w:pPr>
            <w:r>
              <w:rPr>
                <w:b/>
                <w:color w:val="EA580C"/>
                <w:sz w:val="17"/>
              </w:rPr>
              <w:t>S49</w:t>
            </w:r>
          </w:p>
        </w:tc>
        <w:tc>
          <w:tcPr>
            <w:tcW w:type="dxa" w:w="1728"/>
            <w:shd w:fill="FFFFFF"/>
            <w:tcMar>
              <w:top w:w="90" w:type="dxa"/>
              <w:bottom w:w="90" w:type="dxa"/>
              <w:left w:w="90" w:type="dxa"/>
              <w:right w:w="90" w:type="dxa"/>
            </w:tcMar>
          </w:tcPr>
          <w:p>
            <w:pPr>
              <w:spacing w:after="0"/>
            </w:pPr>
            <w:r>
              <w:rPr>
                <w:b/>
                <w:sz w:val="17"/>
              </w:rPr>
              <w:t>Price Action</w:t>
            </w:r>
          </w:p>
        </w:tc>
        <w:tc>
          <w:tcPr>
            <w:tcW w:type="dxa" w:w="3312"/>
            <w:shd w:fill="FFFFFF"/>
            <w:tcMar>
              <w:top w:w="90" w:type="dxa"/>
              <w:bottom w:w="90" w:type="dxa"/>
              <w:left w:w="90" w:type="dxa"/>
              <w:right w:w="90" w:type="dxa"/>
            </w:tcMar>
          </w:tcPr>
          <w:p>
            <w:pPr>
              <w:spacing w:after="0"/>
            </w:pPr>
            <w:r>
              <w:rPr>
                <w:sz w:val="17"/>
              </w:rPr>
              <w:t>Three Bar Reversal</w:t>
              <w:br/>
              <w:t>A three-bar higher-low or lower-high pattern at a swing extreme signals a turn.</w:t>
            </w:r>
          </w:p>
        </w:tc>
        <w:tc>
          <w:tcPr>
            <w:tcW w:type="dxa" w:w="3168"/>
            <w:shd w:fill="FFFFFF"/>
            <w:tcMar>
              <w:top w:w="90" w:type="dxa"/>
              <w:bottom w:w="90" w:type="dxa"/>
              <w:left w:w="90" w:type="dxa"/>
              <w:right w:w="90" w:type="dxa"/>
            </w:tcMar>
          </w:tcPr>
          <w:p>
            <w:pPr>
              <w:spacing w:after="0"/>
            </w:pPr>
            <w:r>
              <w:rPr>
                <w:color w:val="0F172A"/>
                <w:sz w:val="17"/>
              </w:rPr>
              <w:t>RULE: Enter counter-trend on a three-bar reversal pattern (higher low / lower high sequence) at a swing extreme.</w:t>
            </w:r>
          </w:p>
        </w:tc>
      </w:tr>
      <w:tr>
        <w:tc>
          <w:tcPr>
            <w:tcW w:type="dxa" w:w="1152"/>
            <w:shd w:fill="FFF7ED"/>
            <w:tcMar>
              <w:top w:w="90" w:type="dxa"/>
              <w:bottom w:w="90" w:type="dxa"/>
              <w:left w:w="90" w:type="dxa"/>
              <w:right w:w="90" w:type="dxa"/>
            </w:tcMar>
          </w:tcPr>
          <w:p>
            <w:pPr>
              <w:spacing w:after="0"/>
            </w:pPr>
            <w:r>
              <w:rPr>
                <w:b/>
                <w:color w:val="EA580C"/>
                <w:sz w:val="17"/>
              </w:rPr>
              <w:t>S50</w:t>
            </w:r>
          </w:p>
        </w:tc>
        <w:tc>
          <w:tcPr>
            <w:tcW w:type="dxa" w:w="1728"/>
            <w:shd w:fill="FFF7ED"/>
            <w:tcMar>
              <w:top w:w="90" w:type="dxa"/>
              <w:bottom w:w="90" w:type="dxa"/>
              <w:left w:w="90" w:type="dxa"/>
              <w:right w:w="90" w:type="dxa"/>
            </w:tcMar>
          </w:tcPr>
          <w:p>
            <w:pPr>
              <w:spacing w:after="0"/>
            </w:pPr>
            <w:r>
              <w:rPr>
                <w:b/>
                <w:sz w:val="17"/>
              </w:rPr>
              <w:t>Trend</w:t>
            </w:r>
          </w:p>
        </w:tc>
        <w:tc>
          <w:tcPr>
            <w:tcW w:type="dxa" w:w="3312"/>
            <w:shd w:fill="FFF7ED"/>
            <w:tcMar>
              <w:top w:w="90" w:type="dxa"/>
              <w:bottom w:w="90" w:type="dxa"/>
              <w:left w:w="90" w:type="dxa"/>
              <w:right w:w="90" w:type="dxa"/>
            </w:tcMar>
          </w:tcPr>
          <w:p>
            <w:pPr>
              <w:spacing w:after="0"/>
            </w:pPr>
            <w:r>
              <w:rPr>
                <w:sz w:val="17"/>
              </w:rPr>
              <w:t>ATR Trailing Stop Trend</w:t>
              <w:br/>
              <w:t>Rides the trend behind a wide ATR trailing stop and reverses when the stop is hit.</w:t>
            </w:r>
          </w:p>
        </w:tc>
        <w:tc>
          <w:tcPr>
            <w:tcW w:type="dxa" w:w="3168"/>
            <w:shd w:fill="FFF7ED"/>
            <w:tcMar>
              <w:top w:w="90" w:type="dxa"/>
              <w:bottom w:w="90" w:type="dxa"/>
              <w:left w:w="90" w:type="dxa"/>
              <w:right w:w="90" w:type="dxa"/>
            </w:tcMar>
          </w:tcPr>
          <w:p>
            <w:pPr>
              <w:spacing w:after="0"/>
            </w:pPr>
            <w:r>
              <w:rPr>
                <w:color w:val="0F172A"/>
                <w:sz w:val="17"/>
              </w:rPr>
              <w:t>RULE: Stay long/short following price while trailing an ATR(14) x 2.5 stop; reverse on stop-out.</w:t>
            </w:r>
          </w:p>
        </w:tc>
      </w:tr>
      <w:tr>
        <w:tc>
          <w:tcPr>
            <w:tcW w:type="dxa" w:w="1152"/>
            <w:shd w:fill="FFFFFF"/>
            <w:tcMar>
              <w:top w:w="90" w:type="dxa"/>
              <w:bottom w:w="90" w:type="dxa"/>
              <w:left w:w="90" w:type="dxa"/>
              <w:right w:w="90" w:type="dxa"/>
            </w:tcMar>
          </w:tcPr>
          <w:p>
            <w:pPr>
              <w:spacing w:after="0"/>
            </w:pPr>
            <w:r>
              <w:rPr>
                <w:b/>
                <w:color w:val="EA580C"/>
                <w:sz w:val="17"/>
              </w:rPr>
              <w:t>S51</w:t>
            </w:r>
          </w:p>
        </w:tc>
        <w:tc>
          <w:tcPr>
            <w:tcW w:type="dxa" w:w="1728"/>
            <w:shd w:fill="FFFFFF"/>
            <w:tcMar>
              <w:top w:w="90" w:type="dxa"/>
              <w:bottom w:w="90" w:type="dxa"/>
              <w:left w:w="90" w:type="dxa"/>
              <w:right w:w="90" w:type="dxa"/>
            </w:tcMar>
          </w:tcPr>
          <w:p>
            <w:pPr>
              <w:spacing w:after="0"/>
            </w:pPr>
            <w:r>
              <w:rPr>
                <w:b/>
                <w:sz w:val="17"/>
              </w:rPr>
              <w:t>Trend</w:t>
            </w:r>
          </w:p>
        </w:tc>
        <w:tc>
          <w:tcPr>
            <w:tcW w:type="dxa" w:w="3312"/>
            <w:shd w:fill="FFFFFF"/>
            <w:tcMar>
              <w:top w:w="90" w:type="dxa"/>
              <w:bottom w:w="90" w:type="dxa"/>
              <w:left w:w="90" w:type="dxa"/>
              <w:right w:w="90" w:type="dxa"/>
            </w:tcMar>
          </w:tcPr>
          <w:p>
            <w:pPr>
              <w:spacing w:after="0"/>
            </w:pPr>
            <w:r>
              <w:rPr>
                <w:sz w:val="17"/>
              </w:rPr>
              <w:t>OBV Trend Confirmation</w:t>
              <w:br/>
              <w:t>Volume must confirm price: enters when On-Balance Volume and price make new highs or lows together.</w:t>
            </w:r>
          </w:p>
        </w:tc>
        <w:tc>
          <w:tcPr>
            <w:tcW w:type="dxa" w:w="3168"/>
            <w:shd w:fill="FFFFFF"/>
            <w:tcMar>
              <w:top w:w="90" w:type="dxa"/>
              <w:bottom w:w="90" w:type="dxa"/>
              <w:left w:w="90" w:type="dxa"/>
              <w:right w:w="90" w:type="dxa"/>
            </w:tcMar>
          </w:tcPr>
          <w:p>
            <w:pPr>
              <w:spacing w:after="0"/>
            </w:pPr>
            <w:r>
              <w:rPr>
                <w:color w:val="0F172A"/>
                <w:sz w:val="17"/>
              </w:rPr>
              <w:t>RULE: Long when OBV makes a new high alongside price, short when OBV makes a new low alongside price.</w:t>
            </w:r>
          </w:p>
        </w:tc>
      </w:tr>
      <w:tr>
        <w:tc>
          <w:tcPr>
            <w:tcW w:type="dxa" w:w="1152"/>
            <w:shd w:fill="FFF7ED"/>
            <w:tcMar>
              <w:top w:w="90" w:type="dxa"/>
              <w:bottom w:w="90" w:type="dxa"/>
              <w:left w:w="90" w:type="dxa"/>
              <w:right w:w="90" w:type="dxa"/>
            </w:tcMar>
          </w:tcPr>
          <w:p>
            <w:pPr>
              <w:spacing w:after="0"/>
            </w:pPr>
            <w:r>
              <w:rPr>
                <w:b/>
                <w:color w:val="EA580C"/>
                <w:sz w:val="17"/>
              </w:rPr>
              <w:t>S52</w:t>
            </w:r>
          </w:p>
        </w:tc>
        <w:tc>
          <w:tcPr>
            <w:tcW w:type="dxa" w:w="1728"/>
            <w:shd w:fill="FFF7ED"/>
            <w:tcMar>
              <w:top w:w="90" w:type="dxa"/>
              <w:bottom w:w="90" w:type="dxa"/>
              <w:left w:w="90" w:type="dxa"/>
              <w:right w:w="90" w:type="dxa"/>
            </w:tcMar>
          </w:tcPr>
          <w:p>
            <w:pPr>
              <w:spacing w:after="0"/>
            </w:pPr>
            <w:r>
              <w:rPr>
                <w:b/>
                <w:sz w:val="17"/>
              </w:rPr>
              <w:t>Momentum</w:t>
            </w:r>
          </w:p>
        </w:tc>
        <w:tc>
          <w:tcPr>
            <w:tcW w:type="dxa" w:w="3312"/>
            <w:shd w:fill="FFF7ED"/>
            <w:tcMar>
              <w:top w:w="90" w:type="dxa"/>
              <w:bottom w:w="90" w:type="dxa"/>
              <w:left w:w="90" w:type="dxa"/>
              <w:right w:w="90" w:type="dxa"/>
            </w:tcMar>
          </w:tcPr>
          <w:p>
            <w:pPr>
              <w:spacing w:after="0"/>
            </w:pPr>
            <w:r>
              <w:rPr>
                <w:sz w:val="17"/>
              </w:rPr>
              <w:t>Momentum Oscillator (10) Threshold</w:t>
              <w:br/>
              <w:t>Compares price with 10 bars ago; crossing the 100 line marks a shift in momentum.</w:t>
            </w:r>
          </w:p>
        </w:tc>
        <w:tc>
          <w:tcPr>
            <w:tcW w:type="dxa" w:w="3168"/>
            <w:shd w:fill="FFF7ED"/>
            <w:tcMar>
              <w:top w:w="90" w:type="dxa"/>
              <w:bottom w:w="90" w:type="dxa"/>
              <w:left w:w="90" w:type="dxa"/>
              <w:right w:w="90" w:type="dxa"/>
            </w:tcMar>
          </w:tcPr>
          <w:p>
            <w:pPr>
              <w:spacing w:after="0"/>
            </w:pPr>
            <w:r>
              <w:rPr>
                <w:color w:val="0F172A"/>
                <w:sz w:val="17"/>
              </w:rPr>
              <w:t>RULE: Long when the 10-bar momentum oscillator crosses above 100, short when it crosses below 100.</w:t>
            </w:r>
          </w:p>
        </w:tc>
      </w:tr>
      <w:tr>
        <w:tc>
          <w:tcPr>
            <w:tcW w:type="dxa" w:w="1152"/>
            <w:shd w:fill="FFFFFF"/>
            <w:tcMar>
              <w:top w:w="90" w:type="dxa"/>
              <w:bottom w:w="90" w:type="dxa"/>
              <w:left w:w="90" w:type="dxa"/>
              <w:right w:w="90" w:type="dxa"/>
            </w:tcMar>
          </w:tcPr>
          <w:p>
            <w:pPr>
              <w:spacing w:after="0"/>
            </w:pPr>
            <w:r>
              <w:rPr>
                <w:b/>
                <w:color w:val="EA580C"/>
                <w:sz w:val="17"/>
              </w:rPr>
              <w:t>S53</w:t>
            </w:r>
          </w:p>
        </w:tc>
        <w:tc>
          <w:tcPr>
            <w:tcW w:type="dxa" w:w="1728"/>
            <w:shd w:fill="FFFFFF"/>
            <w:tcMar>
              <w:top w:w="90" w:type="dxa"/>
              <w:bottom w:w="90" w:type="dxa"/>
              <w:left w:w="90" w:type="dxa"/>
              <w:right w:w="90" w:type="dxa"/>
            </w:tcMar>
          </w:tcPr>
          <w:p>
            <w:pPr>
              <w:spacing w:after="0"/>
            </w:pPr>
            <w:r>
              <w:rPr>
                <w:b/>
                <w:sz w:val="17"/>
              </w:rPr>
              <w:t>Trend</w:t>
            </w:r>
          </w:p>
        </w:tc>
        <w:tc>
          <w:tcPr>
            <w:tcW w:type="dxa" w:w="3312"/>
            <w:shd w:fill="FFFFFF"/>
            <w:tcMar>
              <w:top w:w="90" w:type="dxa"/>
              <w:bottom w:w="90" w:type="dxa"/>
              <w:left w:w="90" w:type="dxa"/>
              <w:right w:w="90" w:type="dxa"/>
            </w:tcMar>
          </w:tcPr>
          <w:p>
            <w:pPr>
              <w:spacing w:after="0"/>
            </w:pPr>
            <w:r>
              <w:rPr>
                <w:sz w:val="17"/>
              </w:rPr>
              <w:t>Double Bollinger Band Trend (1 &amp; 2 SD)</w:t>
              <w:br/>
              <w:t>Stays in the trade while price holds the zone between the 1 and 2 standard-deviation bands.</w:t>
            </w:r>
          </w:p>
        </w:tc>
        <w:tc>
          <w:tcPr>
            <w:tcW w:type="dxa" w:w="3168"/>
            <w:shd w:fill="FFFFFF"/>
            <w:tcMar>
              <w:top w:w="90" w:type="dxa"/>
              <w:bottom w:w="90" w:type="dxa"/>
              <w:left w:w="90" w:type="dxa"/>
              <w:right w:w="90" w:type="dxa"/>
            </w:tcMar>
          </w:tcPr>
          <w:p>
            <w:pPr>
              <w:spacing w:after="0"/>
            </w:pPr>
            <w:r>
              <w:rPr>
                <w:color w:val="0F172A"/>
                <w:sz w:val="17"/>
              </w:rPr>
              <w:t>RULE: Long while price holds the 1-2 SD band zone above the mean, short in the mirror zone below.</w:t>
            </w:r>
          </w:p>
        </w:tc>
      </w:tr>
      <w:tr>
        <w:tc>
          <w:tcPr>
            <w:tcW w:type="dxa" w:w="1152"/>
            <w:shd w:fill="FFF7ED"/>
            <w:tcMar>
              <w:top w:w="90" w:type="dxa"/>
              <w:bottom w:w="90" w:type="dxa"/>
              <w:left w:w="90" w:type="dxa"/>
              <w:right w:w="90" w:type="dxa"/>
            </w:tcMar>
          </w:tcPr>
          <w:p>
            <w:pPr>
              <w:spacing w:after="0"/>
            </w:pPr>
            <w:r>
              <w:rPr>
                <w:b/>
                <w:color w:val="EA580C"/>
                <w:sz w:val="17"/>
              </w:rPr>
              <w:t>S54</w:t>
            </w:r>
          </w:p>
        </w:tc>
        <w:tc>
          <w:tcPr>
            <w:tcW w:type="dxa" w:w="1728"/>
            <w:shd w:fill="FFF7ED"/>
            <w:tcMar>
              <w:top w:w="90" w:type="dxa"/>
              <w:bottom w:w="90" w:type="dxa"/>
              <w:left w:w="90" w:type="dxa"/>
              <w:right w:w="90" w:type="dxa"/>
            </w:tcMar>
          </w:tcPr>
          <w:p>
            <w:pPr>
              <w:spacing w:after="0"/>
            </w:pPr>
            <w:r>
              <w:rPr>
                <w:b/>
                <w:sz w:val="17"/>
              </w:rPr>
              <w:t>Trend</w:t>
            </w:r>
          </w:p>
        </w:tc>
        <w:tc>
          <w:tcPr>
            <w:tcW w:type="dxa" w:w="3312"/>
            <w:shd w:fill="FFF7ED"/>
            <w:tcMar>
              <w:top w:w="90" w:type="dxa"/>
              <w:bottom w:w="90" w:type="dxa"/>
              <w:left w:w="90" w:type="dxa"/>
              <w:right w:w="90" w:type="dxa"/>
            </w:tcMar>
          </w:tcPr>
          <w:p>
            <w:pPr>
              <w:spacing w:after="0"/>
            </w:pPr>
            <w:r>
              <w:rPr>
                <w:sz w:val="17"/>
              </w:rPr>
              <w:t>Volume Weighted MA Cross (VWMA 10/30)</w:t>
              <w:br/>
              <w:t>A crossover that gives more weight to high-volume bars, so moves backed by volume count more.</w:t>
            </w:r>
          </w:p>
        </w:tc>
        <w:tc>
          <w:tcPr>
            <w:tcW w:type="dxa" w:w="3168"/>
            <w:shd w:fill="FFF7ED"/>
            <w:tcMar>
              <w:top w:w="90" w:type="dxa"/>
              <w:bottom w:w="90" w:type="dxa"/>
              <w:left w:w="90" w:type="dxa"/>
              <w:right w:w="90" w:type="dxa"/>
            </w:tcMar>
          </w:tcPr>
          <w:p>
            <w:pPr>
              <w:spacing w:after="0"/>
            </w:pPr>
            <w:r>
              <w:rPr>
                <w:color w:val="0F172A"/>
                <w:sz w:val="17"/>
              </w:rPr>
              <w:t>RULE: Long when VWMA10 crosses above VWMA30, short on cross below.</w:t>
            </w:r>
          </w:p>
        </w:tc>
      </w:tr>
      <w:tr>
        <w:tc>
          <w:tcPr>
            <w:tcW w:type="dxa" w:w="1152"/>
            <w:shd w:fill="FFFFFF"/>
            <w:tcMar>
              <w:top w:w="90" w:type="dxa"/>
              <w:bottom w:w="90" w:type="dxa"/>
              <w:left w:w="90" w:type="dxa"/>
              <w:right w:w="90" w:type="dxa"/>
            </w:tcMar>
          </w:tcPr>
          <w:p>
            <w:pPr>
              <w:spacing w:after="0"/>
            </w:pPr>
            <w:r>
              <w:rPr>
                <w:b/>
                <w:color w:val="EA580C"/>
                <w:sz w:val="17"/>
              </w:rPr>
              <w:t>S55</w:t>
            </w:r>
          </w:p>
        </w:tc>
        <w:tc>
          <w:tcPr>
            <w:tcW w:type="dxa" w:w="1728"/>
            <w:shd w:fill="FFFFFF"/>
            <w:tcMar>
              <w:top w:w="90" w:type="dxa"/>
              <w:bottom w:w="90" w:type="dxa"/>
              <w:left w:w="90" w:type="dxa"/>
              <w:right w:w="90" w:type="dxa"/>
            </w:tcMar>
          </w:tcPr>
          <w:p>
            <w:pPr>
              <w:spacing w:after="0"/>
            </w:pPr>
            <w:r>
              <w:rPr>
                <w:b/>
                <w:sz w:val="17"/>
              </w:rPr>
              <w:t>Momentum</w:t>
            </w:r>
          </w:p>
        </w:tc>
        <w:tc>
          <w:tcPr>
            <w:tcW w:type="dxa" w:w="3312"/>
            <w:shd w:fill="FFFFFF"/>
            <w:tcMar>
              <w:top w:w="90" w:type="dxa"/>
              <w:bottom w:w="90" w:type="dxa"/>
              <w:left w:w="90" w:type="dxa"/>
              <w:right w:w="90" w:type="dxa"/>
            </w:tcMar>
          </w:tcPr>
          <w:p>
            <w:pPr>
              <w:spacing w:after="0"/>
            </w:pPr>
            <w:r>
              <w:rPr>
                <w:sz w:val="17"/>
              </w:rPr>
              <w:t>RSI + MACD Dual Confirmation</w:t>
              <w:br/>
              <w:t>Two momentum tools must agree before entry.</w:t>
            </w:r>
          </w:p>
        </w:tc>
        <w:tc>
          <w:tcPr>
            <w:tcW w:type="dxa" w:w="3168"/>
            <w:shd w:fill="FFFFFF"/>
            <w:tcMar>
              <w:top w:w="90" w:type="dxa"/>
              <w:bottom w:w="90" w:type="dxa"/>
              <w:left w:w="90" w:type="dxa"/>
              <w:right w:w="90" w:type="dxa"/>
            </w:tcMar>
          </w:tcPr>
          <w:p>
            <w:pPr>
              <w:spacing w:after="0"/>
            </w:pPr>
            <w:r>
              <w:rPr>
                <w:color w:val="0F172A"/>
                <w:sz w:val="17"/>
              </w:rPr>
              <w:t>RULE: Enter only when RSI&gt;50 and MACD is above its signal line (and the mirror for shorts).</w:t>
            </w:r>
          </w:p>
        </w:tc>
      </w:tr>
      <w:tr>
        <w:tc>
          <w:tcPr>
            <w:tcW w:type="dxa" w:w="1152"/>
            <w:shd w:fill="FFF7ED"/>
            <w:tcMar>
              <w:top w:w="90" w:type="dxa"/>
              <w:bottom w:w="90" w:type="dxa"/>
              <w:left w:w="90" w:type="dxa"/>
              <w:right w:w="90" w:type="dxa"/>
            </w:tcMar>
          </w:tcPr>
          <w:p>
            <w:pPr>
              <w:spacing w:after="0"/>
            </w:pPr>
            <w:r>
              <w:rPr>
                <w:b/>
                <w:color w:val="EA580C"/>
                <w:sz w:val="17"/>
              </w:rPr>
              <w:t>S56</w:t>
            </w:r>
          </w:p>
        </w:tc>
        <w:tc>
          <w:tcPr>
            <w:tcW w:type="dxa" w:w="1728"/>
            <w:shd w:fill="FFF7ED"/>
            <w:tcMar>
              <w:top w:w="90" w:type="dxa"/>
              <w:bottom w:w="90" w:type="dxa"/>
              <w:left w:w="90" w:type="dxa"/>
              <w:right w:w="90" w:type="dxa"/>
            </w:tcMar>
          </w:tcPr>
          <w:p>
            <w:pPr>
              <w:spacing w:after="0"/>
            </w:pPr>
            <w:r>
              <w:rPr>
                <w:b/>
                <w:sz w:val="17"/>
              </w:rPr>
              <w:t>Price Action</w:t>
            </w:r>
          </w:p>
        </w:tc>
        <w:tc>
          <w:tcPr>
            <w:tcW w:type="dxa" w:w="3312"/>
            <w:shd w:fill="FFF7ED"/>
            <w:tcMar>
              <w:top w:w="90" w:type="dxa"/>
              <w:bottom w:w="90" w:type="dxa"/>
              <w:left w:w="90" w:type="dxa"/>
              <w:right w:w="90" w:type="dxa"/>
            </w:tcMar>
          </w:tcPr>
          <w:p>
            <w:pPr>
              <w:spacing w:after="0"/>
            </w:pPr>
            <w:r>
              <w:rPr>
                <w:sz w:val="17"/>
              </w:rPr>
              <w:t>Pin Bar / Hammer Reversal</w:t>
              <w:br/>
              <w:t>A long rejection wick at a swing extreme signals that the move is being rejected.</w:t>
            </w:r>
          </w:p>
        </w:tc>
        <w:tc>
          <w:tcPr>
            <w:tcW w:type="dxa" w:w="3168"/>
            <w:shd w:fill="FFF7ED"/>
            <w:tcMar>
              <w:top w:w="90" w:type="dxa"/>
              <w:bottom w:w="90" w:type="dxa"/>
              <w:left w:w="90" w:type="dxa"/>
              <w:right w:w="90" w:type="dxa"/>
            </w:tcMar>
          </w:tcPr>
          <w:p>
            <w:pPr>
              <w:spacing w:after="0"/>
            </w:pPr>
            <w:r>
              <w:rPr>
                <w:color w:val="0F172A"/>
                <w:sz w:val="17"/>
              </w:rPr>
              <w:t>RULE: Enter counter-trend on a pin bar or hammer with a wick at least twice the body, at a swing extreme.</w:t>
            </w:r>
          </w:p>
        </w:tc>
      </w:tr>
      <w:tr>
        <w:tc>
          <w:tcPr>
            <w:tcW w:type="dxa" w:w="1152"/>
            <w:shd w:fill="FFFFFF"/>
            <w:tcMar>
              <w:top w:w="90" w:type="dxa"/>
              <w:bottom w:w="90" w:type="dxa"/>
              <w:left w:w="90" w:type="dxa"/>
              <w:right w:w="90" w:type="dxa"/>
            </w:tcMar>
          </w:tcPr>
          <w:p>
            <w:pPr>
              <w:spacing w:after="0"/>
            </w:pPr>
            <w:r>
              <w:rPr>
                <w:b/>
                <w:color w:val="EA580C"/>
                <w:sz w:val="17"/>
              </w:rPr>
              <w:t>S57</w:t>
            </w:r>
          </w:p>
        </w:tc>
        <w:tc>
          <w:tcPr>
            <w:tcW w:type="dxa" w:w="1728"/>
            <w:shd w:fill="FFFFFF"/>
            <w:tcMar>
              <w:top w:w="90" w:type="dxa"/>
              <w:bottom w:w="90" w:type="dxa"/>
              <w:left w:w="90" w:type="dxa"/>
              <w:right w:w="90" w:type="dxa"/>
            </w:tcMar>
          </w:tcPr>
          <w:p>
            <w:pPr>
              <w:spacing w:after="0"/>
            </w:pPr>
            <w:r>
              <w:rPr>
                <w:b/>
                <w:sz w:val="17"/>
              </w:rPr>
              <w:t>Breakout</w:t>
            </w:r>
          </w:p>
        </w:tc>
        <w:tc>
          <w:tcPr>
            <w:tcW w:type="dxa" w:w="3312"/>
            <w:shd w:fill="FFFFFF"/>
            <w:tcMar>
              <w:top w:w="90" w:type="dxa"/>
              <w:bottom w:w="90" w:type="dxa"/>
              <w:left w:w="90" w:type="dxa"/>
              <w:right w:w="90" w:type="dxa"/>
            </w:tcMar>
          </w:tcPr>
          <w:p>
            <w:pPr>
              <w:spacing w:after="0"/>
            </w:pPr>
            <w:r>
              <w:rPr>
                <w:sz w:val="17"/>
              </w:rPr>
              <w:t>Fractal Breakout (Williams Fractals)</w:t>
              <w:br/>
              <w:t>Trades the break of the most recent confirmed swing high or low.</w:t>
            </w:r>
          </w:p>
        </w:tc>
        <w:tc>
          <w:tcPr>
            <w:tcW w:type="dxa" w:w="3168"/>
            <w:shd w:fill="FFFFFF"/>
            <w:tcMar>
              <w:top w:w="90" w:type="dxa"/>
              <w:bottom w:w="90" w:type="dxa"/>
              <w:left w:w="90" w:type="dxa"/>
              <w:right w:w="90" w:type="dxa"/>
            </w:tcMar>
          </w:tcPr>
          <w:p>
            <w:pPr>
              <w:spacing w:after="0"/>
            </w:pPr>
            <w:r>
              <w:rPr>
                <w:color w:val="0F172A"/>
                <w:sz w:val="17"/>
              </w:rPr>
              <w:t>RULE: Trade the break of the most recent confirmed Williams Fractal high/low.</w:t>
            </w:r>
          </w:p>
        </w:tc>
      </w:tr>
      <w:tr>
        <w:tc>
          <w:tcPr>
            <w:tcW w:type="dxa" w:w="1152"/>
            <w:shd w:fill="FFF7ED"/>
            <w:tcMar>
              <w:top w:w="90" w:type="dxa"/>
              <w:bottom w:w="90" w:type="dxa"/>
              <w:left w:w="90" w:type="dxa"/>
              <w:right w:w="90" w:type="dxa"/>
            </w:tcMar>
          </w:tcPr>
          <w:p>
            <w:pPr>
              <w:spacing w:after="0"/>
            </w:pPr>
            <w:r>
              <w:rPr>
                <w:b/>
                <w:color w:val="EA580C"/>
                <w:sz w:val="17"/>
              </w:rPr>
              <w:t>S58</w:t>
            </w:r>
          </w:p>
        </w:tc>
        <w:tc>
          <w:tcPr>
            <w:tcW w:type="dxa" w:w="1728"/>
            <w:shd w:fill="FFF7ED"/>
            <w:tcMar>
              <w:top w:w="90" w:type="dxa"/>
              <w:bottom w:w="90" w:type="dxa"/>
              <w:left w:w="90" w:type="dxa"/>
              <w:right w:w="90" w:type="dxa"/>
            </w:tcMar>
          </w:tcPr>
          <w:p>
            <w:pPr>
              <w:spacing w:after="0"/>
            </w:pPr>
            <w:r>
              <w:rPr>
                <w:b/>
                <w:sz w:val="17"/>
              </w:rPr>
              <w:t>Mean Reversion</w:t>
            </w:r>
          </w:p>
        </w:tc>
        <w:tc>
          <w:tcPr>
            <w:tcW w:type="dxa" w:w="3312"/>
            <w:shd w:fill="FFF7ED"/>
            <w:tcMar>
              <w:top w:w="90" w:type="dxa"/>
              <w:bottom w:w="90" w:type="dxa"/>
              <w:left w:w="90" w:type="dxa"/>
              <w:right w:w="90" w:type="dxa"/>
            </w:tcMar>
          </w:tcPr>
          <w:p>
            <w:pPr>
              <w:spacing w:after="0"/>
            </w:pPr>
            <w:r>
              <w:rPr>
                <w:sz w:val="17"/>
              </w:rPr>
              <w:t>Session VWAP Std-Dev Band Fade</w:t>
              <w:br/>
              <w:t>Fades touches of the outer VWAP band back toward VWAP during the session.</w:t>
            </w:r>
          </w:p>
        </w:tc>
        <w:tc>
          <w:tcPr>
            <w:tcW w:type="dxa" w:w="3168"/>
            <w:shd w:fill="FFF7ED"/>
            <w:tcMar>
              <w:top w:w="90" w:type="dxa"/>
              <w:bottom w:w="90" w:type="dxa"/>
              <w:left w:w="90" w:type="dxa"/>
              <w:right w:w="90" w:type="dxa"/>
            </w:tcMar>
          </w:tcPr>
          <w:p>
            <w:pPr>
              <w:spacing w:after="0"/>
            </w:pPr>
            <w:r>
              <w:rPr>
                <w:color w:val="0F172A"/>
                <w:sz w:val="17"/>
              </w:rPr>
              <w:t>RULE: Fade a touch of the 2nd standard-deviation VWAP band back toward VWAP.</w:t>
            </w:r>
          </w:p>
        </w:tc>
      </w:tr>
      <w:tr>
        <w:tc>
          <w:tcPr>
            <w:tcW w:type="dxa" w:w="1152"/>
            <w:shd w:fill="FFFFFF"/>
            <w:tcMar>
              <w:top w:w="90" w:type="dxa"/>
              <w:bottom w:w="90" w:type="dxa"/>
              <w:left w:w="90" w:type="dxa"/>
              <w:right w:w="90" w:type="dxa"/>
            </w:tcMar>
          </w:tcPr>
          <w:p>
            <w:pPr>
              <w:spacing w:after="0"/>
            </w:pPr>
            <w:r>
              <w:rPr>
                <w:b/>
                <w:color w:val="EA580C"/>
                <w:sz w:val="17"/>
              </w:rPr>
              <w:t>S59</w:t>
            </w:r>
          </w:p>
        </w:tc>
        <w:tc>
          <w:tcPr>
            <w:tcW w:type="dxa" w:w="1728"/>
            <w:shd w:fill="FFFFFF"/>
            <w:tcMar>
              <w:top w:w="90" w:type="dxa"/>
              <w:bottom w:w="90" w:type="dxa"/>
              <w:left w:w="90" w:type="dxa"/>
              <w:right w:w="90" w:type="dxa"/>
            </w:tcMar>
          </w:tcPr>
          <w:p>
            <w:pPr>
              <w:spacing w:after="0"/>
            </w:pPr>
            <w:r>
              <w:rPr>
                <w:b/>
                <w:sz w:val="17"/>
              </w:rPr>
              <w:t>Trend</w:t>
            </w:r>
          </w:p>
        </w:tc>
        <w:tc>
          <w:tcPr>
            <w:tcW w:type="dxa" w:w="3312"/>
            <w:shd w:fill="FFFFFF"/>
            <w:tcMar>
              <w:top w:w="90" w:type="dxa"/>
              <w:bottom w:w="90" w:type="dxa"/>
              <w:left w:w="90" w:type="dxa"/>
              <w:right w:w="90" w:type="dxa"/>
            </w:tcMar>
          </w:tcPr>
          <w:p>
            <w:pPr>
              <w:spacing w:after="0"/>
            </w:pPr>
            <w:r>
              <w:rPr>
                <w:sz w:val="17"/>
              </w:rPr>
              <w:t>Choppiness Index Filtered Trend (14)</w:t>
              <w:br/>
              <w:t>Takes EMA-cross signals only when the Choppiness Index says the market is trending, not ranging.</w:t>
            </w:r>
          </w:p>
        </w:tc>
        <w:tc>
          <w:tcPr>
            <w:tcW w:type="dxa" w:w="3168"/>
            <w:shd w:fill="FFFFFF"/>
            <w:tcMar>
              <w:top w:w="90" w:type="dxa"/>
              <w:bottom w:w="90" w:type="dxa"/>
              <w:left w:w="90" w:type="dxa"/>
              <w:right w:w="90" w:type="dxa"/>
            </w:tcMar>
          </w:tcPr>
          <w:p>
            <w:pPr>
              <w:spacing w:after="0"/>
            </w:pPr>
            <w:r>
              <w:rPr>
                <w:color w:val="0F172A"/>
                <w:sz w:val="17"/>
              </w:rPr>
              <w:t>RULE: Take EMA-cross trend signals only when the Choppiness Index is below 38 (trending regime).</w:t>
            </w:r>
          </w:p>
        </w:tc>
      </w:tr>
      <w:tr>
        <w:tc>
          <w:tcPr>
            <w:tcW w:type="dxa" w:w="1152"/>
            <w:shd w:fill="FFF7ED"/>
            <w:tcMar>
              <w:top w:w="90" w:type="dxa"/>
              <w:bottom w:w="90" w:type="dxa"/>
              <w:left w:w="90" w:type="dxa"/>
              <w:right w:w="90" w:type="dxa"/>
            </w:tcMar>
          </w:tcPr>
          <w:p>
            <w:pPr>
              <w:spacing w:after="0"/>
            </w:pPr>
            <w:r>
              <w:rPr>
                <w:b/>
                <w:color w:val="EA580C"/>
                <w:sz w:val="17"/>
              </w:rPr>
              <w:t>S60</w:t>
            </w:r>
          </w:p>
        </w:tc>
        <w:tc>
          <w:tcPr>
            <w:tcW w:type="dxa" w:w="1728"/>
            <w:shd w:fill="FFF7ED"/>
            <w:tcMar>
              <w:top w:w="90" w:type="dxa"/>
              <w:bottom w:w="90" w:type="dxa"/>
              <w:left w:w="90" w:type="dxa"/>
              <w:right w:w="90" w:type="dxa"/>
            </w:tcMar>
          </w:tcPr>
          <w:p>
            <w:pPr>
              <w:spacing w:after="0"/>
            </w:pPr>
            <w:r>
              <w:rPr>
                <w:b/>
                <w:sz w:val="17"/>
              </w:rPr>
              <w:t>Price Action</w:t>
            </w:r>
          </w:p>
        </w:tc>
        <w:tc>
          <w:tcPr>
            <w:tcW w:type="dxa" w:w="3312"/>
            <w:shd w:fill="FFF7ED"/>
            <w:tcMar>
              <w:top w:w="90" w:type="dxa"/>
              <w:bottom w:w="90" w:type="dxa"/>
              <w:left w:w="90" w:type="dxa"/>
              <w:right w:w="90" w:type="dxa"/>
            </w:tcMar>
          </w:tcPr>
          <w:p>
            <w:pPr>
              <w:spacing w:after="0"/>
            </w:pPr>
            <w:r>
              <w:rPr>
                <w:sz w:val="17"/>
              </w:rPr>
              <w:t>End-of-Day Momentum Carry</w:t>
              <w:br/>
              <w:t>Follows the last 30 minutes' direction into the next session as a short swing trade.</w:t>
            </w:r>
          </w:p>
        </w:tc>
        <w:tc>
          <w:tcPr>
            <w:tcW w:type="dxa" w:w="3168"/>
            <w:shd w:fill="FFF7ED"/>
            <w:tcMar>
              <w:top w:w="90" w:type="dxa"/>
              <w:bottom w:w="90" w:type="dxa"/>
              <w:left w:w="90" w:type="dxa"/>
              <w:right w:w="90" w:type="dxa"/>
            </w:tcMar>
          </w:tcPr>
          <w:p>
            <w:pPr>
              <w:spacing w:after="0"/>
            </w:pPr>
            <w:r>
              <w:rPr>
                <w:color w:val="0F172A"/>
                <w:sz w:val="17"/>
              </w:rPr>
              <w:t>RULE: Enter in the direction of the last 30 minutes' momentum for a swing hold into the next session.</w:t>
            </w:r>
          </w:p>
        </w:tc>
      </w:tr>
    </w:tbl>
    <w:p>
      <w:pPr>
        <w:spacing w:after="240"/>
      </w:pPr>
    </w:p>
    <w:p>
      <w:pPr>
        <w:pStyle w:val="Heading1"/>
        <w:spacing w:before="280" w:after="120"/>
      </w:pPr>
      <w:r>
        <w:rPr>
          <w:rFonts w:ascii="Georgia" w:hAnsi="Georgia"/>
          <w:color w:val="0F172A"/>
          <w:sz w:val="28"/>
        </w:rPr>
        <w:t>5. Friday 9:00 PM Live Webinar Deep-Dive (Conversion Hub)</w:t>
      </w:r>
    </w:p>
    <w:p>
      <w:r>
        <w:t>The 90-Minute Live Zoom Masterclass Agenda:</w:t>
        <w:br/>
        <w:t>• Pillar 1: The Retail Trap (Why 95% lose money on chart patterns and Telegram tip channels).</w:t>
        <w:br/>
        <w:t>• Pillar 2: Probability &amp; Outlier Detection (How institutions scan standard deviation &amp; volume shockers).</w:t>
        <w:br/>
        <w:t>• Pillar 3: The Markov Chain Edge (Modeling trending, choppy, and reversal market states in plain English).</w:t>
        <w:br/>
        <w:t>• Pillar 4: AI-Powered Algo Design (Translating mathematical trading rules into tested code with AI prompts).</w:t>
        <w:br/>
        <w:t>• Pillar 5: The 10–15 Stock Model Portfolio Framework (Quarterly rebalanced equity wealth creation).</w:t>
        <w:br/>
        <w:t>• Pillar 6: Live Unscripted Q&amp;A with Amam Arun.</w:t>
        <w:br/>
        <w:br/>
        <w:t>Exclusive Live Bonuses for Attendees (Value: ₹8,497 — Free for Live Attendees):</w:t>
        <w:br/>
        <w:t>1. Markov Chain Strategy Design Blueprint (PDF Manual) — ₹2,999 Value</w:t>
        <w:br/>
        <w:t>2. 5-Step Fundamental Stock Screener Checklist (Filter 4,000 stocks to 15) — ₹3,499 Value</w:t>
        <w:br/>
        <w:t>3. Systematic Risk &amp; Drawdown Management Calculator (Excel) — ₹1,999 Value</w:t>
      </w:r>
    </w:p>
    <w:p>
      <w:pPr>
        <w:pStyle w:val="Heading1"/>
        <w:spacing w:before="280" w:after="120"/>
      </w:pPr>
      <w:r>
        <w:rPr>
          <w:rFonts w:ascii="Georgia" w:hAnsi="Georgia"/>
          <w:color w:val="0F172A"/>
          <w:sz w:val="28"/>
        </w:rPr>
        <w:t>6. The 5-Step Fundamental Process &amp; A Member's Daily Schedule</w:t>
      </w:r>
    </w:p>
    <w:p>
      <w:r>
        <w:t>The 5-Step Research Process:</w:t>
        <w:br/>
        <w:t>• Step 01: Quantitative Screening across ~4,000 listed Indian companies.</w:t>
        <w:br/>
        <w:t>• Step 02: Deep Forensic Analysis of 10-year concalls, annual reports, and promoter integrity.</w:t>
        <w:br/>
        <w:t>• Step 03: Valuation Framework using DCF, peer multiples, and reverse-DCF margin of safety.</w:t>
        <w:br/>
        <w:t>• Step 04: Explicit Risk Disclosures &amp; Thesis Invalidation Triggers.</w:t>
        <w:br/>
        <w:t>• Step 05: Ongoing Coverage &amp; Quarterly Post-Earnings Rebalancing.</w:t>
        <w:br/>
        <w:br/>
        <w:t>A Member's Daily Routine:</w:t>
        <w:br/>
        <w:t>• 08:45 AM: Pre-Market Daily Intelligence Report delivered on WhatsApp.</w:t>
        <w:br/>
        <w:t>• 09:15 AM – 03:30 PM: Systematic Market Hours (Rule-based execution via broker API; no intraday screen addiction).</w:t>
        <w:br/>
        <w:t>• Post-Market: Detailed earnings reviews and sectoral updates.</w:t>
        <w:br/>
        <w:t>• Friday 9:00 PM: Weekly Live Zoom Masterclass &amp; Strategy Debrief.</w:t>
      </w:r>
    </w:p>
    <w:p>
      <w:pPr>
        <w:pStyle w:val="Heading1"/>
        <w:spacing w:before="280" w:after="120"/>
      </w:pPr>
      <w:r>
        <w:rPr>
          <w:rFonts w:ascii="Georgia" w:hAnsi="Georgia"/>
          <w:color w:val="0F172A"/>
          <w:sz w:val="28"/>
        </w:rPr>
        <w:t>7. Pricing Tiers &amp; Membership Bundling</w:t>
      </w:r>
    </w:p>
    <w:p>
      <w:r>
        <w:t>• Tier 1: Friday Live Masterclass — FREE for Meta Registrants (Standard ₹1,999 waived). Includes 90 mins live, bonuses, and Q&amp;A.</w:t>
        <w:br/>
        <w:t>• Tier 2: Algo Strategy Live Cohort — ₹15,000 to ₹25,000 (1-month intensive live evening cohort, alternate days, 100% live).</w:t>
        <w:br/>
        <w:t>• Tier 3: All-In-One Annual Membership (Flagship Bundle) — ₹25,000/year + 18% GST. Includes 1-Month Algo Cohort, 12 Months of Golden Bird Model Portfolio, all 60 Algo Strategies, Daily WhatsApp Briefings, and Priority Research Desk.</w:t>
      </w:r>
    </w:p>
    <w:p>
      <w:pPr>
        <w:pStyle w:val="Heading1"/>
        <w:spacing w:before="280" w:after="120"/>
      </w:pPr>
      <w:r>
        <w:rPr>
          <w:rFonts w:ascii="Georgia" w:hAnsi="Georgia"/>
          <w:color w:val="0F172A"/>
          <w:sz w:val="28"/>
        </w:rPr>
        <w:t>8. Meta Ad Campaign Creatives (Ready to Launch)</w:t>
      </w:r>
    </w:p>
    <w:p>
      <w:r>
        <w:t>Three high-converting ad angles tailored for Friday 9:00 PM live webinar conversions:</w:t>
        <w:br/>
        <w:br/>
        <w:t>1. The Tech &amp; Quant Angle: 'Stop Buying Stock Tips from Telegram Channels. Build Your Own Algo Using Markov Chains &amp; AI.'</w:t>
        <w:br/>
        <w:t xml:space="preserve">   - Target: Software engineers, data analysts, tech professionals (Age 24–42).</w:t>
        <w:br/>
        <w:t xml:space="preserve">   - Call to Action: Reserve Free Friday 9 PM Zoom Seat.</w:t>
        <w:br/>
        <w:br/>
        <w:t>2. The Busy Professional Wealth Angle: 'Can't Stare at Screens All Day? The 10-Stock Portfolio Framework for 2026.'</w:t>
        <w:br/>
        <w:t xml:space="preserve">   - Target: Working executives, business owners, professionals (Age 30–48).</w:t>
        <w:br/>
        <w:t xml:space="preserve">   - Call to Action: Book Free Live Masterclass.</w:t>
        <w:br/>
        <w:br/>
        <w:t>3. The Regulatory Trust Angle: 'In a Market Flooded with Unregistered Finfluencers, Who is Managing Your Research?'</w:t>
        <w:br/>
        <w:t xml:space="preserve">   - Target: Broad Indian stock market investors seeking genuine SEBI RA guidance.</w:t>
        <w:br/>
        <w:t xml:space="preserve">   - Call to Action: Register for Friday 9 PM Live Masterclass.</w:t>
      </w:r>
    </w:p>
    <w:p>
      <w:pPr>
        <w:pStyle w:val="Heading1"/>
        <w:spacing w:before="280" w:after="120"/>
      </w:pPr>
      <w:r>
        <w:rPr>
          <w:rFonts w:ascii="Georgia" w:hAnsi="Georgia"/>
          <w:color w:val="0F172A"/>
          <w:sz w:val="28"/>
        </w:rPr>
        <w:t>9. SEBI Regulatory Compliance &amp; Legal Mandatory Disclosures</w:t>
      </w:r>
    </w:p>
    <w:p>
      <w:r>
        <w:t>Full SEBI disclosure text displayed in the website footer and investor charter:</w:t>
        <w:br/>
        <w:t>Investments in securities market are subject to market risks. Read all related documents carefully before investing. Registration granted by SEBI (INH000028422), membership of BASL, and certification from NISM in no way guarantee the performance of the intermediary or provide any assurance of returns to investors. Educational masterclasses and webinars teach mathematical models and systematic logic separately from regulated general research reports. Grievances can be escalated to amam.arun1@gmail.com, SEBI SCORES (scores.sebi.gov.in), or SMART ODR (smartodr.in).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Segoe UI" w:hAnsi="Segoe UI"/>
      <w:color w:val="2D37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