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8A29C" w14:textId="77777777" w:rsidR="0080425C" w:rsidRDefault="00423A6D">
      <w:pPr>
        <w:rPr>
          <w:rFonts w:ascii="Segoe UI" w:hAnsi="Segoe UI" w:cs="Segoe UI"/>
          <w:color w:val="212121"/>
          <w:sz w:val="23"/>
          <w:szCs w:val="23"/>
        </w:rPr>
      </w:pPr>
      <w:r>
        <w:rPr>
          <w:rFonts w:ascii="Segoe UI" w:hAnsi="Segoe UI" w:cs="Segoe UI"/>
          <w:color w:val="212121"/>
          <w:sz w:val="23"/>
          <w:szCs w:val="23"/>
          <w:shd w:val="clear" w:color="auto" w:fill="FFFFFF"/>
        </w:rPr>
        <w:t>Editor's Comments to the Author:</w:t>
      </w:r>
      <w:r>
        <w:rPr>
          <w:rFonts w:ascii="Segoe UI" w:hAnsi="Segoe UI" w:cs="Segoe UI"/>
          <w:color w:val="212121"/>
          <w:sz w:val="23"/>
          <w:szCs w:val="23"/>
        </w:rPr>
        <w:br/>
      </w:r>
      <w:r>
        <w:rPr>
          <w:rFonts w:ascii="Segoe UI" w:hAnsi="Segoe UI" w:cs="Segoe UI"/>
          <w:color w:val="212121"/>
          <w:sz w:val="23"/>
          <w:szCs w:val="23"/>
          <w:shd w:val="clear" w:color="auto" w:fill="FFFFFF"/>
        </w:rPr>
        <w:t>Subject Editor: 1</w:t>
      </w:r>
      <w:r>
        <w:rPr>
          <w:rFonts w:ascii="Segoe UI" w:hAnsi="Segoe UI" w:cs="Segoe UI"/>
          <w:color w:val="212121"/>
          <w:sz w:val="23"/>
          <w:szCs w:val="23"/>
        </w:rPr>
        <w:br/>
      </w:r>
      <w:r>
        <w:rPr>
          <w:rFonts w:ascii="Segoe UI" w:hAnsi="Segoe UI" w:cs="Segoe UI"/>
          <w:color w:val="212121"/>
          <w:sz w:val="23"/>
          <w:szCs w:val="23"/>
          <w:shd w:val="clear" w:color="auto" w:fill="FFFFFF"/>
        </w:rPr>
        <w:t>Comments to Author :</w:t>
      </w:r>
      <w:r>
        <w:rPr>
          <w:rFonts w:ascii="Segoe UI" w:hAnsi="Segoe UI" w:cs="Segoe UI"/>
          <w:color w:val="212121"/>
          <w:sz w:val="23"/>
          <w:szCs w:val="23"/>
        </w:rPr>
        <w:br/>
      </w:r>
      <w:r>
        <w:rPr>
          <w:rFonts w:ascii="Segoe UI" w:hAnsi="Segoe UI" w:cs="Segoe UI"/>
          <w:color w:val="212121"/>
          <w:sz w:val="23"/>
          <w:szCs w:val="23"/>
          <w:shd w:val="clear" w:color="auto" w:fill="FFFFFF"/>
        </w:rPr>
        <w:t>Two very positive sets of reveiwers' commenst; please consider these as I believe that they improve clarity.  I am delighted, otherwise, to recommend acceptance.</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Reviewer(s)' Comments to Author:</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Reviewer: 1</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Comments to the Author</w:t>
      </w:r>
      <w:r>
        <w:rPr>
          <w:rFonts w:ascii="Segoe UI" w:hAnsi="Segoe UI" w:cs="Segoe UI"/>
          <w:color w:val="212121"/>
          <w:sz w:val="23"/>
          <w:szCs w:val="23"/>
        </w:rPr>
        <w:br/>
      </w:r>
      <w:r>
        <w:rPr>
          <w:rFonts w:ascii="Segoe UI" w:hAnsi="Segoe UI" w:cs="Segoe UI"/>
          <w:color w:val="212121"/>
          <w:sz w:val="23"/>
          <w:szCs w:val="23"/>
          <w:shd w:val="clear" w:color="auto" w:fill="FFFFFF"/>
        </w:rPr>
        <w:t>In this manuscript, the authors sought to elucidate the impact of climate change (and other abiotic and biotic predictors) on plague distribution and risk and determine if spillover risk has changed since 1950. They found that rodent communities, soil biochemistry, and climate change have all influenced plague distribution and disease risk, and that spillover risk has increased over time.</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This manuscript is well-written and easy to understand. The ecological insights seem sound and the authors do a good job of explaining the potential impact of each variable on plague persistence and infection risk.</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I am not experienced in some of the methods used here. In particular, I was not able to review the specific methodology related to the CART, BART, and riBART methods (Lines 512-548, 558-582, 613-619, and 635-684).</w:t>
      </w:r>
      <w:r w:rsidR="00082DDE">
        <w:rPr>
          <w:rFonts w:ascii="Segoe UI" w:hAnsi="Segoe UI" w:cs="Segoe UI"/>
          <w:color w:val="212121"/>
          <w:sz w:val="23"/>
          <w:szCs w:val="23"/>
          <w:shd w:val="clear" w:color="auto" w:fill="FFFFFF"/>
        </w:rPr>
        <w:t xml:space="preserve"> </w:t>
      </w:r>
      <w:r>
        <w:rPr>
          <w:rFonts w:ascii="Segoe UI" w:hAnsi="Segoe UI" w:cs="Segoe UI"/>
          <w:color w:val="212121"/>
          <w:sz w:val="23"/>
          <w:szCs w:val="23"/>
          <w:shd w:val="clear" w:color="auto" w:fill="FFFFFF"/>
        </w:rPr>
        <w:t>However, even without fully understanding the specific statistical methods behind the regression trees, I was still able to easily follow the results and discussion.</w:t>
      </w:r>
    </w:p>
    <w:p w14:paraId="35943617" w14:textId="4A3FCEAD" w:rsidR="00082DDE" w:rsidRPr="009A4AF1" w:rsidRDefault="00082DDE">
      <w:pPr>
        <w:rPr>
          <w:rFonts w:ascii="Segoe UI" w:hAnsi="Segoe UI" w:cs="Segoe UI"/>
          <w:color w:val="4472C4" w:themeColor="accent1"/>
          <w:sz w:val="23"/>
          <w:szCs w:val="23"/>
        </w:rPr>
      </w:pPr>
      <w:r w:rsidRPr="009A4AF1">
        <w:rPr>
          <w:rFonts w:ascii="Segoe UI" w:hAnsi="Segoe UI" w:cs="Segoe UI"/>
          <w:color w:val="4472C4" w:themeColor="accent1"/>
          <w:sz w:val="23"/>
          <w:szCs w:val="23"/>
        </w:rPr>
        <w:t>We appreciate the positive feedback!</w:t>
      </w:r>
    </w:p>
    <w:p w14:paraId="095BC83F" w14:textId="211DC279" w:rsidR="0080425C" w:rsidRDefault="00423A6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 suggest no major revisions and I have no major concerns. I do have smaller suggestions that are aimed to improve the readability and make it easier for non-experts in the field to understand.</w:t>
      </w:r>
      <w:r>
        <w:rPr>
          <w:rFonts w:ascii="Segoe UI" w:hAnsi="Segoe UI" w:cs="Segoe UI"/>
          <w:color w:val="212121"/>
          <w:sz w:val="23"/>
          <w:szCs w:val="23"/>
        </w:rPr>
        <w:br/>
      </w:r>
    </w:p>
    <w:p w14:paraId="4B1BB17F" w14:textId="7A1B6E1A" w:rsidR="007C60F2" w:rsidRDefault="00423A6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Introduction:</w:t>
      </w:r>
      <w:r>
        <w:rPr>
          <w:rFonts w:ascii="Segoe UI" w:hAnsi="Segoe UI" w:cs="Segoe UI"/>
          <w:color w:val="212121"/>
          <w:sz w:val="23"/>
          <w:szCs w:val="23"/>
        </w:rPr>
        <w:br/>
      </w:r>
      <w:r>
        <w:rPr>
          <w:rFonts w:ascii="Segoe UI" w:hAnsi="Segoe UI" w:cs="Segoe UI"/>
          <w:color w:val="212121"/>
          <w:sz w:val="23"/>
          <w:szCs w:val="23"/>
          <w:shd w:val="clear" w:color="auto" w:fill="FFFFFF"/>
        </w:rPr>
        <w:t>I would add a sentence or two to the introduction about the life cycle of the bacteria. I would detail how it uses the soil, fleas, and vertebrate hosts, how it moves between them, and that susceptibility and suitability varies across hosts and how this impacts human risk. It would fit well before the paragraphs starting at lines 93 and 112.</w:t>
      </w:r>
    </w:p>
    <w:p w14:paraId="0855D671" w14:textId="48B1178C" w:rsidR="008372F8" w:rsidRDefault="00B10950">
      <w:pPr>
        <w:rPr>
          <w:rFonts w:ascii="Segoe UI" w:hAnsi="Segoe UI" w:cs="Segoe UI"/>
          <w:color w:val="4472C4" w:themeColor="accent1"/>
          <w:sz w:val="23"/>
          <w:szCs w:val="23"/>
          <w:shd w:val="clear" w:color="auto" w:fill="FFFFFF"/>
        </w:rPr>
      </w:pPr>
      <w:r w:rsidRPr="008372F8">
        <w:rPr>
          <w:rFonts w:ascii="Segoe UI" w:hAnsi="Segoe UI" w:cs="Segoe UI"/>
          <w:color w:val="4472C4" w:themeColor="accent1"/>
          <w:sz w:val="23"/>
          <w:szCs w:val="23"/>
          <w:shd w:val="clear" w:color="auto" w:fill="FFFFFF"/>
        </w:rPr>
        <w:lastRenderedPageBreak/>
        <w:t xml:space="preserve">We </w:t>
      </w:r>
      <w:r w:rsidR="00E90D2D" w:rsidRPr="008372F8">
        <w:rPr>
          <w:rFonts w:ascii="Segoe UI" w:hAnsi="Segoe UI" w:cs="Segoe UI"/>
          <w:color w:val="4472C4" w:themeColor="accent1"/>
          <w:sz w:val="23"/>
          <w:szCs w:val="23"/>
          <w:shd w:val="clear" w:color="auto" w:fill="FFFFFF"/>
        </w:rPr>
        <w:t xml:space="preserve">appreciate this suggestion, and have </w:t>
      </w:r>
      <w:r w:rsidR="008372F8">
        <w:rPr>
          <w:rFonts w:ascii="Segoe UI" w:hAnsi="Segoe UI" w:cs="Segoe UI"/>
          <w:color w:val="4472C4" w:themeColor="accent1"/>
          <w:sz w:val="23"/>
          <w:szCs w:val="23"/>
          <w:shd w:val="clear" w:color="auto" w:fill="FFFFFF"/>
        </w:rPr>
        <w:t xml:space="preserve">added a fully referenced </w:t>
      </w:r>
      <w:r w:rsidRPr="008372F8">
        <w:rPr>
          <w:rFonts w:ascii="Segoe UI" w:hAnsi="Segoe UI" w:cs="Segoe UI"/>
          <w:color w:val="4472C4" w:themeColor="accent1"/>
          <w:sz w:val="23"/>
          <w:szCs w:val="23"/>
          <w:shd w:val="clear" w:color="auto" w:fill="FFFFFF"/>
        </w:rPr>
        <w:t xml:space="preserve">paragraph </w:t>
      </w:r>
      <w:r w:rsidR="008372F8">
        <w:rPr>
          <w:rFonts w:ascii="Segoe UI" w:hAnsi="Segoe UI" w:cs="Segoe UI"/>
          <w:color w:val="4472C4" w:themeColor="accent1"/>
          <w:sz w:val="23"/>
          <w:szCs w:val="23"/>
          <w:shd w:val="clear" w:color="auto" w:fill="FFFFFF"/>
        </w:rPr>
        <w:t xml:space="preserve">that starts at the location on </w:t>
      </w:r>
      <w:r w:rsidRPr="008372F8">
        <w:rPr>
          <w:rFonts w:ascii="Segoe UI" w:hAnsi="Segoe UI" w:cs="Segoe UI"/>
          <w:color w:val="4472C4" w:themeColor="accent1"/>
          <w:sz w:val="23"/>
          <w:szCs w:val="23"/>
          <w:shd w:val="clear" w:color="auto" w:fill="FFFFFF"/>
        </w:rPr>
        <w:t>line 93 to include additional information on the bacterium's life cycle</w:t>
      </w:r>
      <w:r w:rsidR="008372F8">
        <w:rPr>
          <w:rFonts w:ascii="Segoe UI" w:hAnsi="Segoe UI" w:cs="Segoe UI"/>
          <w:color w:val="4472C4" w:themeColor="accent1"/>
          <w:sz w:val="23"/>
          <w:szCs w:val="23"/>
          <w:shd w:val="clear" w:color="auto" w:fill="FFFFFF"/>
        </w:rPr>
        <w:t xml:space="preserve">: </w:t>
      </w:r>
    </w:p>
    <w:p w14:paraId="24EB5393" w14:textId="1F34883A" w:rsidR="007C60F2" w:rsidRPr="008372F8" w:rsidRDefault="008372F8" w:rsidP="008372F8">
      <w:pPr>
        <w:rPr>
          <w:rFonts w:ascii="Segoe UI" w:hAnsi="Segoe UI" w:cs="Segoe UI"/>
          <w:color w:val="4472C4" w:themeColor="accent1"/>
          <w:sz w:val="23"/>
          <w:szCs w:val="23"/>
          <w:shd w:val="clear" w:color="auto" w:fill="FFFFFF"/>
        </w:rPr>
      </w:pPr>
      <w:r>
        <w:rPr>
          <w:rFonts w:ascii="Segoe UI" w:hAnsi="Segoe UI" w:cs="Segoe UI"/>
          <w:color w:val="4472C4" w:themeColor="accent1"/>
          <w:sz w:val="23"/>
          <w:szCs w:val="23"/>
          <w:shd w:val="clear" w:color="auto" w:fill="FFFFFF"/>
        </w:rPr>
        <w:t>“</w:t>
      </w:r>
      <w:r w:rsidRPr="008372F8">
        <w:rPr>
          <w:rFonts w:ascii="Segoe UI" w:hAnsi="Segoe UI" w:cs="Segoe UI"/>
          <w:color w:val="4472C4" w:themeColor="accent1"/>
          <w:sz w:val="23"/>
          <w:szCs w:val="23"/>
          <w:shd w:val="clear" w:color="auto" w:fill="FFFFFF"/>
        </w:rPr>
        <w:t xml:space="preserve">Few systems provide a better opportunity to test this approach than plague, a globally-cosmopolitan zoonotic infection caused by the bacterium </w:t>
      </w:r>
      <w:r w:rsidRPr="008372F8">
        <w:rPr>
          <w:rFonts w:ascii="Segoe UI" w:hAnsi="Segoe UI" w:cs="Segoe UI"/>
          <w:i/>
          <w:iCs/>
          <w:color w:val="4472C4" w:themeColor="accent1"/>
          <w:sz w:val="23"/>
          <w:szCs w:val="23"/>
          <w:shd w:val="clear" w:color="auto" w:fill="FFFFFF"/>
        </w:rPr>
        <w:t>Yersinia pestis</w:t>
      </w:r>
      <w:r w:rsidRPr="008372F8">
        <w:rPr>
          <w:rFonts w:ascii="Segoe UI" w:hAnsi="Segoe UI" w:cs="Segoe UI"/>
          <w:color w:val="4472C4" w:themeColor="accent1"/>
          <w:sz w:val="23"/>
          <w:szCs w:val="23"/>
          <w:shd w:val="clear" w:color="auto" w:fill="FFFFFF"/>
        </w:rPr>
        <w:t>. The bacterium is typically maintained by rodent (and sometimes shrew) hosts and the fleas that live on them or in their nests. Suitable plague reservoir host species are often thought to exhibit a standing variation in their susceptibility to the bacterium, such that some hosts generate a high enough (and often lethal) bacteremia in the blood for the efficient transmission of the bacterium by flea vectors, while the host population as a whole survives. Which local flea species are important for the spread and persistence of the pathogen depends on their typical host's abundance, and the taxonomic range of hosts that they feed upon; both of these factors are correlated with intrinsic variation in their vector competenc</w:t>
      </w:r>
      <w:r>
        <w:rPr>
          <w:rFonts w:ascii="Segoe UI" w:hAnsi="Segoe UI" w:cs="Segoe UI"/>
          <w:color w:val="4472C4" w:themeColor="accent1"/>
          <w:sz w:val="23"/>
          <w:szCs w:val="23"/>
          <w:shd w:val="clear" w:color="auto" w:fill="FFFFFF"/>
        </w:rPr>
        <w:t>e</w:t>
      </w:r>
      <w:r w:rsidRPr="008372F8">
        <w:rPr>
          <w:rFonts w:ascii="Segoe UI" w:hAnsi="Segoe UI" w:cs="Segoe UI"/>
          <w:color w:val="4472C4" w:themeColor="accent1"/>
          <w:sz w:val="23"/>
          <w:szCs w:val="23"/>
          <w:shd w:val="clear" w:color="auto" w:fill="FFFFFF"/>
        </w:rPr>
        <w:t>, and have important implications for plague dynamics, including spillover risk for humans. While other transmission modes are sometimes relevant to both spillover and epidemic transmission, including consumption of infected meat and droplet transmission respectively, the relationship between rodents, fleas, and bacteria gives shape to most salient ecological questions.</w:t>
      </w:r>
      <w:r>
        <w:rPr>
          <w:rFonts w:ascii="Segoe UI" w:hAnsi="Segoe UI" w:cs="Segoe UI"/>
          <w:color w:val="4472C4" w:themeColor="accent1"/>
          <w:sz w:val="23"/>
          <w:szCs w:val="23"/>
          <w:shd w:val="clear" w:color="auto" w:fill="FFFFFF"/>
        </w:rPr>
        <w:t>”</w:t>
      </w:r>
      <w:r w:rsidR="00423A6D">
        <w:rPr>
          <w:rFonts w:ascii="Segoe UI" w:hAnsi="Segoe UI" w:cs="Segoe UI"/>
          <w:color w:val="212121"/>
          <w:sz w:val="23"/>
          <w:szCs w:val="23"/>
        </w:rPr>
        <w:br/>
      </w:r>
      <w:r w:rsidR="00423A6D">
        <w:rPr>
          <w:rFonts w:ascii="Segoe UI" w:hAnsi="Segoe UI" w:cs="Segoe UI"/>
          <w:color w:val="212121"/>
          <w:sz w:val="23"/>
          <w:szCs w:val="23"/>
        </w:rPr>
        <w:br/>
      </w:r>
      <w:r w:rsidR="00423A6D">
        <w:rPr>
          <w:rFonts w:ascii="Segoe UI" w:hAnsi="Segoe UI" w:cs="Segoe UI"/>
          <w:color w:val="212121"/>
          <w:sz w:val="23"/>
          <w:szCs w:val="23"/>
          <w:shd w:val="clear" w:color="auto" w:fill="FFFFFF"/>
        </w:rPr>
        <w:t>Line 59: “While there are substantial research efforts working to project these future changes” – I would add one or a few citations as examples.</w:t>
      </w:r>
    </w:p>
    <w:p w14:paraId="0988C0DC" w14:textId="46915326" w:rsidR="00E90D2D" w:rsidRDefault="00F147E5">
      <w:pPr>
        <w:rPr>
          <w:rFonts w:ascii="Segoe UI" w:hAnsi="Segoe UI" w:cs="Segoe UI"/>
          <w:color w:val="FF0000"/>
          <w:sz w:val="23"/>
          <w:szCs w:val="23"/>
          <w:shd w:val="clear" w:color="auto" w:fill="FFFFFF"/>
        </w:rPr>
      </w:pPr>
      <w:r>
        <w:rPr>
          <w:rFonts w:ascii="Segoe UI" w:hAnsi="Segoe UI" w:cs="Segoe UI"/>
          <w:color w:val="4472C4" w:themeColor="accent1"/>
          <w:sz w:val="23"/>
          <w:szCs w:val="23"/>
          <w:shd w:val="clear" w:color="auto" w:fill="FFFFFF"/>
        </w:rPr>
        <w:t>We appreciate this point and have added three relevant citations at this location</w:t>
      </w:r>
    </w:p>
    <w:p w14:paraId="4A20DA16" w14:textId="1330306D" w:rsidR="00F147E5" w:rsidRDefault="00423A6D" w:rsidP="00F147E5">
      <w:pPr>
        <w:rPr>
          <w:rFonts w:ascii="Segoe UI" w:hAnsi="Segoe UI" w:cs="Segoe UI"/>
          <w:color w:val="212121"/>
          <w:sz w:val="23"/>
          <w:szCs w:val="23"/>
        </w:rPr>
      </w:pPr>
      <w:r>
        <w:rPr>
          <w:rFonts w:ascii="Segoe UI" w:hAnsi="Segoe UI" w:cs="Segoe UI"/>
          <w:color w:val="212121"/>
          <w:sz w:val="23"/>
          <w:szCs w:val="23"/>
          <w:shd w:val="clear" w:color="auto" w:fill="FFFFFF"/>
        </w:rPr>
        <w:t>Lines 118-119: Please define early-phase transmission and blockage-induced transmission.</w:t>
      </w:r>
    </w:p>
    <w:p w14:paraId="047F5A86" w14:textId="73D4E9F9" w:rsidR="00C53B70" w:rsidRPr="00F147E5" w:rsidRDefault="005502E8" w:rsidP="00F147E5">
      <w:pPr>
        <w:rPr>
          <w:rFonts w:ascii="Segoe UI" w:hAnsi="Segoe UI" w:cs="Segoe UI"/>
          <w:color w:val="4472C4" w:themeColor="accent1"/>
          <w:sz w:val="23"/>
          <w:szCs w:val="23"/>
        </w:rPr>
      </w:pPr>
      <w:r w:rsidRPr="00F147E5">
        <w:rPr>
          <w:rFonts w:ascii="Segoe UI" w:hAnsi="Segoe UI" w:cs="Segoe UI"/>
          <w:color w:val="4472C4" w:themeColor="accent1"/>
          <w:sz w:val="23"/>
          <w:szCs w:val="23"/>
        </w:rPr>
        <w:t xml:space="preserve">The two terms are not easily captured in </w:t>
      </w:r>
      <w:r w:rsidR="00F147E5" w:rsidRPr="00F147E5">
        <w:rPr>
          <w:rFonts w:ascii="Segoe UI" w:hAnsi="Segoe UI" w:cs="Segoe UI"/>
          <w:color w:val="4472C4" w:themeColor="accent1"/>
          <w:sz w:val="23"/>
          <w:szCs w:val="23"/>
        </w:rPr>
        <w:t>short definitions, and while there are interesting points where this intersects with the subject of our manuscript, the distinction is largely irrelevant, so we have removed this passage.</w:t>
      </w:r>
    </w:p>
    <w:p w14:paraId="510994C9" w14:textId="3ABE8B0F" w:rsidR="00547168" w:rsidRDefault="00423A6D" w:rsidP="007C60F2">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Line 124: “Finally, temperature also influences” rather than “Temperature also finally influences”</w:t>
      </w:r>
    </w:p>
    <w:p w14:paraId="6335B4C4" w14:textId="77777777" w:rsidR="0080425C" w:rsidRDefault="00567D49" w:rsidP="00567D49">
      <w:pPr>
        <w:rPr>
          <w:rFonts w:ascii="Segoe UI" w:hAnsi="Segoe UI" w:cs="Segoe UI"/>
          <w:color w:val="4472C4" w:themeColor="accent1"/>
          <w:sz w:val="23"/>
          <w:szCs w:val="23"/>
        </w:rPr>
      </w:pPr>
      <w:r w:rsidRPr="00567D49">
        <w:rPr>
          <w:rFonts w:ascii="Segoe UI" w:hAnsi="Segoe UI" w:cs="Segoe UI"/>
          <w:color w:val="4472C4" w:themeColor="accent1"/>
          <w:sz w:val="23"/>
          <w:szCs w:val="23"/>
        </w:rPr>
        <w:t>We have made the suggested change.</w:t>
      </w:r>
    </w:p>
    <w:p w14:paraId="0266CC21" w14:textId="10B0A1A3" w:rsidR="00567D49" w:rsidRPr="0080425C" w:rsidRDefault="00423A6D" w:rsidP="00567D49">
      <w:pPr>
        <w:rPr>
          <w:rFonts w:ascii="Segoe UI" w:hAnsi="Segoe UI" w:cs="Segoe UI"/>
          <w:color w:val="4472C4" w:themeColor="accent1"/>
          <w:sz w:val="23"/>
          <w:szCs w:val="23"/>
        </w:rPr>
      </w:pPr>
      <w:r>
        <w:rPr>
          <w:rFonts w:ascii="Segoe UI" w:hAnsi="Segoe UI" w:cs="Segoe UI"/>
          <w:color w:val="212121"/>
          <w:sz w:val="23"/>
          <w:szCs w:val="23"/>
          <w:shd w:val="clear" w:color="auto" w:fill="FFFFFF"/>
        </w:rPr>
        <w:t>Line 135: Add “(USDA)” after U.S. Department of Agriculture</w:t>
      </w:r>
    </w:p>
    <w:p w14:paraId="5A1238E9" w14:textId="0AAF4E98" w:rsidR="00567D49" w:rsidRPr="00567D49" w:rsidRDefault="00567D49" w:rsidP="00567D49">
      <w:pPr>
        <w:rPr>
          <w:rFonts w:ascii="Segoe UI" w:hAnsi="Segoe UI" w:cs="Segoe UI"/>
          <w:color w:val="4472C4" w:themeColor="accent1"/>
          <w:sz w:val="23"/>
          <w:szCs w:val="23"/>
        </w:rPr>
      </w:pPr>
      <w:r w:rsidRPr="00567D49">
        <w:rPr>
          <w:rFonts w:ascii="Segoe UI" w:hAnsi="Segoe UI" w:cs="Segoe UI"/>
          <w:color w:val="4472C4" w:themeColor="accent1"/>
          <w:sz w:val="23"/>
          <w:szCs w:val="23"/>
        </w:rPr>
        <w:t>We have made the suggested change.</w:t>
      </w:r>
    </w:p>
    <w:p w14:paraId="50236D0D" w14:textId="77777777" w:rsidR="0080425C" w:rsidRDefault="0080425C">
      <w:pPr>
        <w:rPr>
          <w:rFonts w:ascii="Segoe UI" w:hAnsi="Segoe UI" w:cs="Segoe UI"/>
          <w:color w:val="212121"/>
          <w:sz w:val="23"/>
          <w:szCs w:val="23"/>
          <w:shd w:val="clear" w:color="auto" w:fill="FFFFFF"/>
        </w:rPr>
      </w:pPr>
    </w:p>
    <w:p w14:paraId="46C159B6" w14:textId="51AF60DA" w:rsidR="00567D49" w:rsidRDefault="00423A6D">
      <w:pPr>
        <w:rPr>
          <w:rFonts w:ascii="Segoe UI" w:hAnsi="Segoe UI" w:cs="Segoe UI"/>
          <w:color w:val="212121"/>
          <w:sz w:val="23"/>
          <w:szCs w:val="23"/>
        </w:rPr>
      </w:pPr>
      <w:r>
        <w:rPr>
          <w:rFonts w:ascii="Segoe UI" w:hAnsi="Segoe UI" w:cs="Segoe UI"/>
          <w:color w:val="212121"/>
          <w:sz w:val="23"/>
          <w:szCs w:val="23"/>
          <w:shd w:val="clear" w:color="auto" w:fill="FFFFFF"/>
        </w:rPr>
        <w:t>Results:</w:t>
      </w:r>
      <w:r>
        <w:rPr>
          <w:rFonts w:ascii="Segoe UI" w:hAnsi="Segoe UI" w:cs="Segoe UI"/>
          <w:color w:val="212121"/>
          <w:sz w:val="23"/>
          <w:szCs w:val="23"/>
        </w:rPr>
        <w:br/>
      </w:r>
      <w:r>
        <w:rPr>
          <w:rFonts w:ascii="Segoe UI" w:hAnsi="Segoe UI" w:cs="Segoe UI"/>
          <w:color w:val="212121"/>
          <w:sz w:val="23"/>
          <w:szCs w:val="23"/>
          <w:shd w:val="clear" w:color="auto" w:fill="FFFFFF"/>
        </w:rPr>
        <w:t xml:space="preserve">One difficulty with journal formats that put the methods after the results and discussion is the lack of knowledge of the specific details when moving into the results and discussion. </w:t>
      </w:r>
      <w:r>
        <w:rPr>
          <w:rFonts w:ascii="Segoe UI" w:hAnsi="Segoe UI" w:cs="Segoe UI"/>
          <w:color w:val="212121"/>
          <w:sz w:val="23"/>
          <w:szCs w:val="23"/>
          <w:shd w:val="clear" w:color="auto" w:fill="FFFFFF"/>
        </w:rPr>
        <w:lastRenderedPageBreak/>
        <w:t>With this layout, I would reiterate some of the method details in the results so the reader doesn’t constantly have to flip between the methods and the above text when reading through the paper. A little bit of repetition by the time you get to the methods is preferable to the constant jumping. Some examples of this:</w:t>
      </w:r>
      <w:r>
        <w:rPr>
          <w:rFonts w:ascii="Segoe UI" w:hAnsi="Segoe UI" w:cs="Segoe UI"/>
          <w:color w:val="212121"/>
          <w:sz w:val="23"/>
          <w:szCs w:val="23"/>
        </w:rPr>
        <w:br/>
      </w:r>
      <w:r>
        <w:rPr>
          <w:rFonts w:ascii="Segoe UI" w:hAnsi="Segoe UI" w:cs="Segoe UI"/>
          <w:color w:val="212121"/>
          <w:sz w:val="23"/>
          <w:szCs w:val="23"/>
          <w:shd w:val="clear" w:color="auto" w:fill="FFFFFF"/>
        </w:rPr>
        <w:t>Line 163: “animals” – what kinds? Maybe a list of orders or numbers of family represented</w:t>
      </w:r>
      <w:r>
        <w:rPr>
          <w:rFonts w:ascii="Segoe UI" w:hAnsi="Segoe UI" w:cs="Segoe UI"/>
          <w:color w:val="212121"/>
          <w:sz w:val="23"/>
          <w:szCs w:val="23"/>
        </w:rPr>
        <w:br/>
      </w:r>
      <w:r>
        <w:rPr>
          <w:rFonts w:ascii="Segoe UI" w:hAnsi="Segoe UI" w:cs="Segoe UI"/>
          <w:color w:val="212121"/>
          <w:sz w:val="23"/>
          <w:szCs w:val="23"/>
          <w:shd w:val="clear" w:color="auto" w:fill="FFFFFF"/>
        </w:rPr>
        <w:t>Line 327: A quick explanation of how the diagnostics changed would be useful here</w:t>
      </w:r>
      <w:r>
        <w:rPr>
          <w:rFonts w:ascii="Segoe UI" w:hAnsi="Segoe UI" w:cs="Segoe UI"/>
          <w:color w:val="212121"/>
          <w:sz w:val="23"/>
          <w:szCs w:val="23"/>
        </w:rPr>
        <w:br/>
      </w:r>
      <w:r>
        <w:rPr>
          <w:rFonts w:ascii="Segoe UI" w:hAnsi="Segoe UI" w:cs="Segoe UI"/>
          <w:color w:val="212121"/>
          <w:sz w:val="23"/>
          <w:szCs w:val="23"/>
          <w:shd w:val="clear" w:color="auto" w:fill="FFFFFF"/>
        </w:rPr>
        <w:t>Line 406: Define PRISM and add citation</w:t>
      </w:r>
    </w:p>
    <w:p w14:paraId="20DCECF0" w14:textId="5D89B162" w:rsidR="00567D49" w:rsidRPr="00770E24" w:rsidRDefault="00F66C27">
      <w:pPr>
        <w:rPr>
          <w:rFonts w:ascii="Segoe UI" w:hAnsi="Segoe UI" w:cs="Segoe UI"/>
          <w:color w:val="4472C4" w:themeColor="accent1"/>
          <w:sz w:val="23"/>
          <w:szCs w:val="23"/>
        </w:rPr>
      </w:pPr>
      <w:r w:rsidRPr="00770E24">
        <w:rPr>
          <w:rFonts w:ascii="Segoe UI" w:hAnsi="Segoe UI" w:cs="Segoe UI"/>
          <w:color w:val="4472C4" w:themeColor="accent1"/>
          <w:sz w:val="23"/>
          <w:szCs w:val="23"/>
        </w:rPr>
        <w:t xml:space="preserve">We appreciate these points and have </w:t>
      </w:r>
      <w:r w:rsidR="00770E24">
        <w:rPr>
          <w:rFonts w:ascii="Segoe UI" w:hAnsi="Segoe UI" w:cs="Segoe UI"/>
          <w:color w:val="4472C4" w:themeColor="accent1"/>
          <w:sz w:val="23"/>
          <w:szCs w:val="23"/>
        </w:rPr>
        <w:t xml:space="preserve">decided to move </w:t>
      </w:r>
      <w:r w:rsidRPr="00770E24">
        <w:rPr>
          <w:rFonts w:ascii="Segoe UI" w:hAnsi="Segoe UI" w:cs="Segoe UI"/>
          <w:color w:val="4472C4" w:themeColor="accent1"/>
          <w:sz w:val="23"/>
          <w:szCs w:val="23"/>
        </w:rPr>
        <w:t>the Methods up before the Results as the most direct possible solution to this problem.</w:t>
      </w:r>
    </w:p>
    <w:p w14:paraId="24BEA383" w14:textId="6809BEE0" w:rsidR="001407BC" w:rsidRDefault="00423A6D" w:rsidP="003F694B">
      <w:pPr>
        <w:rPr>
          <w:rFonts w:ascii="Segoe UI" w:hAnsi="Segoe UI" w:cs="Segoe UI"/>
          <w:color w:val="212121"/>
          <w:sz w:val="23"/>
          <w:szCs w:val="23"/>
        </w:rPr>
      </w:pPr>
      <w:r>
        <w:rPr>
          <w:rFonts w:ascii="Segoe UI" w:hAnsi="Segoe UI" w:cs="Segoe UI"/>
          <w:color w:val="212121"/>
          <w:sz w:val="23"/>
          <w:szCs w:val="23"/>
          <w:shd w:val="clear" w:color="auto" w:fill="FFFFFF"/>
        </w:rPr>
        <w:t>Line 260: Specify Celsius</w:t>
      </w:r>
    </w:p>
    <w:p w14:paraId="20781954" w14:textId="10B2D1BC" w:rsidR="003F694B" w:rsidRPr="003F694B" w:rsidRDefault="003F694B" w:rsidP="003F694B">
      <w:pPr>
        <w:rPr>
          <w:rFonts w:ascii="Segoe UI" w:hAnsi="Segoe UI" w:cs="Segoe UI"/>
          <w:color w:val="4472C4" w:themeColor="accent1"/>
          <w:sz w:val="23"/>
          <w:szCs w:val="23"/>
        </w:rPr>
      </w:pPr>
      <w:r w:rsidRPr="003F694B">
        <w:rPr>
          <w:rFonts w:ascii="Segoe UI" w:hAnsi="Segoe UI" w:cs="Segoe UI"/>
          <w:color w:val="4472C4" w:themeColor="accent1"/>
          <w:sz w:val="23"/>
          <w:szCs w:val="23"/>
        </w:rPr>
        <w:t>We have made the suggested change.</w:t>
      </w:r>
    </w:p>
    <w:p w14:paraId="3A35BBBF" w14:textId="2EA99E58" w:rsidR="00372A2E" w:rsidRDefault="00423A6D">
      <w:pPr>
        <w:rPr>
          <w:rFonts w:ascii="Segoe UI" w:hAnsi="Segoe UI" w:cs="Segoe UI"/>
          <w:color w:val="212121"/>
          <w:sz w:val="23"/>
          <w:szCs w:val="23"/>
        </w:rPr>
      </w:pPr>
      <w:r>
        <w:rPr>
          <w:rFonts w:ascii="Segoe UI" w:hAnsi="Segoe UI" w:cs="Segoe UI"/>
          <w:color w:val="212121"/>
          <w:sz w:val="23"/>
          <w:szCs w:val="23"/>
          <w:shd w:val="clear" w:color="auto" w:fill="FFFFFF"/>
        </w:rPr>
        <w:t xml:space="preserve">Lines 261-262: Please provide a short explanation of this empirical work. Does this temperature range match higher NA flea abundance or diversity? For the Third Pandemic spread, was the </w:t>
      </w:r>
      <w:r w:rsidRPr="002F4B62">
        <w:rPr>
          <w:rFonts w:ascii="Segoe UI" w:hAnsi="Segoe UI" w:cs="Segoe UI"/>
          <w:color w:val="212121"/>
          <w:sz w:val="23"/>
          <w:szCs w:val="23"/>
          <w:shd w:val="clear" w:color="auto" w:fill="FFFFFF"/>
        </w:rPr>
        <w:t>largest number of human cases at this temperature range? Was there higher risk at this range?</w:t>
      </w:r>
    </w:p>
    <w:p w14:paraId="1351C5DD" w14:textId="70AE0710" w:rsidR="002F4B62" w:rsidRPr="009D7168" w:rsidRDefault="009D7168">
      <w:pPr>
        <w:rPr>
          <w:rFonts w:ascii="Segoe UI" w:hAnsi="Segoe UI" w:cs="Segoe UI"/>
          <w:color w:val="4472C4" w:themeColor="accent1"/>
          <w:sz w:val="23"/>
          <w:szCs w:val="23"/>
        </w:rPr>
      </w:pPr>
      <w:r w:rsidRPr="009D7168">
        <w:rPr>
          <w:rFonts w:ascii="Segoe UI" w:hAnsi="Segoe UI" w:cs="Segoe UI"/>
          <w:color w:val="4472C4" w:themeColor="accent1"/>
          <w:sz w:val="23"/>
          <w:szCs w:val="23"/>
        </w:rPr>
        <w:t>W</w:t>
      </w:r>
      <w:r w:rsidR="002F4B62" w:rsidRPr="009D7168">
        <w:rPr>
          <w:rFonts w:ascii="Segoe UI" w:hAnsi="Segoe UI" w:cs="Segoe UI"/>
          <w:color w:val="4472C4" w:themeColor="accent1"/>
          <w:sz w:val="23"/>
          <w:szCs w:val="23"/>
        </w:rPr>
        <w:t>e updated the below paragraph to be more specific on the empirical work</w:t>
      </w:r>
      <w:r w:rsidR="001D67CD" w:rsidRPr="009D7168">
        <w:rPr>
          <w:rFonts w:ascii="Segoe UI" w:hAnsi="Segoe UI" w:cs="Segoe UI"/>
          <w:color w:val="4472C4" w:themeColor="accent1"/>
          <w:sz w:val="23"/>
          <w:szCs w:val="23"/>
        </w:rPr>
        <w:t>, both for the wildlife and the human model.</w:t>
      </w:r>
      <w:r w:rsidR="002F4B62" w:rsidRPr="009D7168">
        <w:rPr>
          <w:rFonts w:ascii="Segoe UI" w:hAnsi="Segoe UI" w:cs="Segoe UI"/>
          <w:color w:val="4472C4" w:themeColor="accent1"/>
          <w:sz w:val="23"/>
          <w:szCs w:val="23"/>
        </w:rPr>
        <w:t xml:space="preserve"> While doing so we decided that the Third pandemic reference was better </w:t>
      </w:r>
      <w:r w:rsidR="00527395" w:rsidRPr="009D7168">
        <w:rPr>
          <w:rFonts w:ascii="Segoe UI" w:hAnsi="Segoe UI" w:cs="Segoe UI"/>
          <w:color w:val="4472C4" w:themeColor="accent1"/>
          <w:sz w:val="23"/>
          <w:szCs w:val="23"/>
        </w:rPr>
        <w:t>replaced by a more extended description of the empirical work</w:t>
      </w:r>
      <w:r w:rsidRPr="009D7168">
        <w:rPr>
          <w:rFonts w:ascii="Segoe UI" w:hAnsi="Segoe UI" w:cs="Segoe UI"/>
          <w:color w:val="4472C4" w:themeColor="accent1"/>
          <w:sz w:val="23"/>
          <w:szCs w:val="23"/>
        </w:rPr>
        <w:t xml:space="preserve">, due to some methodological issues in the citation (which, on closer inspection, treats </w:t>
      </w:r>
      <w:r w:rsidR="002F4B62" w:rsidRPr="009D7168">
        <w:rPr>
          <w:rFonts w:ascii="Segoe UI" w:hAnsi="Segoe UI" w:cs="Segoe UI"/>
          <w:color w:val="4472C4" w:themeColor="accent1"/>
          <w:sz w:val="23"/>
          <w:szCs w:val="23"/>
        </w:rPr>
        <w:t xml:space="preserve">any local introduction of plague </w:t>
      </w:r>
      <w:r w:rsidRPr="009D7168">
        <w:rPr>
          <w:rFonts w:ascii="Segoe UI" w:hAnsi="Segoe UI" w:cs="Segoe UI"/>
          <w:color w:val="4472C4" w:themeColor="accent1"/>
          <w:sz w:val="23"/>
          <w:szCs w:val="23"/>
        </w:rPr>
        <w:t xml:space="preserve">as though it were </w:t>
      </w:r>
      <w:r w:rsidR="002F4B62" w:rsidRPr="009D7168">
        <w:rPr>
          <w:rFonts w:ascii="Segoe UI" w:hAnsi="Segoe UI" w:cs="Segoe UI"/>
          <w:color w:val="4472C4" w:themeColor="accent1"/>
          <w:sz w:val="23"/>
          <w:szCs w:val="23"/>
        </w:rPr>
        <w:t xml:space="preserve">permanently capable of being </w:t>
      </w:r>
      <w:r w:rsidR="009F1445" w:rsidRPr="009D7168">
        <w:rPr>
          <w:rFonts w:ascii="Segoe UI" w:hAnsi="Segoe UI" w:cs="Segoe UI"/>
          <w:color w:val="4472C4" w:themeColor="accent1"/>
          <w:sz w:val="23"/>
          <w:szCs w:val="23"/>
        </w:rPr>
        <w:t xml:space="preserve">a </w:t>
      </w:r>
      <w:r w:rsidR="002F4B62" w:rsidRPr="009D7168">
        <w:rPr>
          <w:rFonts w:ascii="Segoe UI" w:hAnsi="Segoe UI" w:cs="Segoe UI"/>
          <w:color w:val="4472C4" w:themeColor="accent1"/>
          <w:sz w:val="23"/>
          <w:szCs w:val="23"/>
        </w:rPr>
        <w:t xml:space="preserve">source of subsequent outbreaks, regardless of whether plague </w:t>
      </w:r>
      <w:r w:rsidR="009F1445" w:rsidRPr="009D7168">
        <w:rPr>
          <w:rFonts w:ascii="Segoe UI" w:hAnsi="Segoe UI" w:cs="Segoe UI"/>
          <w:color w:val="4472C4" w:themeColor="accent1"/>
          <w:sz w:val="23"/>
          <w:szCs w:val="23"/>
        </w:rPr>
        <w:t>was actually documented to persist at that locale</w:t>
      </w:r>
      <w:r w:rsidRPr="009D7168">
        <w:rPr>
          <w:rFonts w:ascii="Segoe UI" w:hAnsi="Segoe UI" w:cs="Segoe UI"/>
          <w:color w:val="4472C4" w:themeColor="accent1"/>
          <w:sz w:val="23"/>
          <w:szCs w:val="23"/>
        </w:rPr>
        <w:t>)</w:t>
      </w:r>
      <w:r w:rsidR="007E5C8F" w:rsidRPr="009D7168">
        <w:rPr>
          <w:rFonts w:ascii="Segoe UI" w:hAnsi="Segoe UI" w:cs="Segoe UI"/>
          <w:color w:val="4472C4" w:themeColor="accent1"/>
          <w:sz w:val="23"/>
          <w:szCs w:val="23"/>
        </w:rPr>
        <w:t>.</w:t>
      </w:r>
    </w:p>
    <w:p w14:paraId="281E79F0" w14:textId="77777777" w:rsidR="009D7168" w:rsidRPr="009D7168" w:rsidRDefault="009D7168">
      <w:pPr>
        <w:rPr>
          <w:rFonts w:ascii="Segoe UI" w:hAnsi="Segoe UI" w:cs="Segoe UI"/>
          <w:color w:val="4472C4" w:themeColor="accent1"/>
          <w:sz w:val="23"/>
          <w:szCs w:val="23"/>
          <w:shd w:val="clear" w:color="auto" w:fill="FFFFFF"/>
        </w:rPr>
      </w:pPr>
      <w:r w:rsidRPr="009D7168">
        <w:rPr>
          <w:rFonts w:ascii="Segoe UI" w:hAnsi="Segoe UI" w:cs="Segoe UI"/>
          <w:color w:val="4472C4" w:themeColor="accent1"/>
          <w:sz w:val="23"/>
          <w:szCs w:val="23"/>
          <w:shd w:val="clear" w:color="auto" w:fill="FFFFFF"/>
        </w:rPr>
        <w:t>Our rewritten section now explains:</w:t>
      </w:r>
    </w:p>
    <w:p w14:paraId="51249B78" w14:textId="2AEC012C" w:rsidR="009D7168" w:rsidRPr="009D7168" w:rsidRDefault="009D7168">
      <w:pPr>
        <w:rPr>
          <w:rFonts w:ascii="Segoe UI" w:hAnsi="Segoe UI" w:cs="Segoe UI"/>
          <w:color w:val="4472C4" w:themeColor="accent1"/>
          <w:sz w:val="23"/>
          <w:szCs w:val="23"/>
          <w:shd w:val="clear" w:color="auto" w:fill="FFFFFF"/>
        </w:rPr>
      </w:pPr>
      <w:r w:rsidRPr="009D7168">
        <w:rPr>
          <w:rFonts w:ascii="Segoe UI" w:hAnsi="Segoe UI" w:cs="Segoe UI"/>
          <w:color w:val="4472C4" w:themeColor="accent1"/>
          <w:sz w:val="23"/>
          <w:szCs w:val="23"/>
          <w:shd w:val="clear" w:color="auto" w:fill="FFFFFF"/>
        </w:rPr>
        <w:t xml:space="preserve">“In the wildlife model, we found a loose peak around 7C but overall a negative relationship between mean temperature and plague risk--an unusual response curve for a vector-borne disease. In the human model, risk is highest around a mean temperature of 11C, and suitability increases steeply above a maximum temperature of 10C but stabilizing around 25C. Despite some unusual features, these results are broadly consistent with prior experimental work on </w:t>
      </w:r>
      <w:r w:rsidRPr="009D7168">
        <w:rPr>
          <w:rFonts w:ascii="Segoe UI" w:hAnsi="Segoe UI" w:cs="Segoe UI"/>
          <w:i/>
          <w:iCs/>
          <w:color w:val="4472C4" w:themeColor="accent1"/>
          <w:sz w:val="23"/>
          <w:szCs w:val="23"/>
          <w:shd w:val="clear" w:color="auto" w:fill="FFFFFF"/>
        </w:rPr>
        <w:t>Oropsylla montana</w:t>
      </w:r>
      <w:r w:rsidRPr="009D7168">
        <w:rPr>
          <w:rFonts w:ascii="Segoe UI" w:hAnsi="Segoe UI" w:cs="Segoe UI"/>
          <w:color w:val="4472C4" w:themeColor="accent1"/>
          <w:sz w:val="23"/>
          <w:szCs w:val="23"/>
          <w:shd w:val="clear" w:color="auto" w:fill="FFFFFF"/>
        </w:rPr>
        <w:t xml:space="preserve"> and </w:t>
      </w:r>
      <w:r w:rsidRPr="009D7168">
        <w:rPr>
          <w:rFonts w:ascii="Segoe UI" w:hAnsi="Segoe UI" w:cs="Segoe UI"/>
          <w:i/>
          <w:iCs/>
          <w:color w:val="4472C4" w:themeColor="accent1"/>
          <w:sz w:val="23"/>
          <w:szCs w:val="23"/>
          <w:shd w:val="clear" w:color="auto" w:fill="FFFFFF"/>
        </w:rPr>
        <w:t xml:space="preserve">Xenopsylla cheopis </w:t>
      </w:r>
      <w:r w:rsidRPr="009D7168">
        <w:rPr>
          <w:rFonts w:ascii="Segoe UI" w:hAnsi="Segoe UI" w:cs="Segoe UI"/>
          <w:color w:val="4472C4" w:themeColor="accent1"/>
          <w:sz w:val="23"/>
          <w:szCs w:val="23"/>
          <w:shd w:val="clear" w:color="auto" w:fill="FFFFFF"/>
        </w:rPr>
        <w:t xml:space="preserve">respectively, two of the main plague vectors in North America. Lemon </w:t>
      </w:r>
      <w:r w:rsidRPr="009D7168">
        <w:rPr>
          <w:rFonts w:ascii="Segoe UI" w:hAnsi="Segoe UI" w:cs="Segoe UI"/>
          <w:i/>
          <w:iCs/>
          <w:color w:val="4472C4" w:themeColor="accent1"/>
          <w:sz w:val="23"/>
          <w:szCs w:val="23"/>
          <w:shd w:val="clear" w:color="auto" w:fill="FFFFFF"/>
        </w:rPr>
        <w:t xml:space="preserve">et al. </w:t>
      </w:r>
      <w:r w:rsidRPr="009D7168">
        <w:rPr>
          <w:rFonts w:ascii="Segoe UI" w:hAnsi="Segoe UI" w:cs="Segoe UI"/>
          <w:color w:val="4472C4" w:themeColor="accent1"/>
          <w:sz w:val="23"/>
          <w:szCs w:val="23"/>
          <w:shd w:val="clear" w:color="auto" w:fill="FFFFFF"/>
        </w:rPr>
        <w:t xml:space="preserve">report that a significantly larger fraction of </w:t>
      </w:r>
      <w:r w:rsidRPr="009D7168">
        <w:rPr>
          <w:rFonts w:ascii="Segoe UI" w:hAnsi="Segoe UI" w:cs="Segoe UI"/>
          <w:i/>
          <w:iCs/>
          <w:color w:val="4472C4" w:themeColor="accent1"/>
          <w:sz w:val="23"/>
          <w:szCs w:val="23"/>
          <w:shd w:val="clear" w:color="auto" w:fill="FFFFFF"/>
        </w:rPr>
        <w:t>O. montana</w:t>
      </w:r>
      <w:r w:rsidRPr="009D7168">
        <w:rPr>
          <w:rFonts w:ascii="Segoe UI" w:hAnsi="Segoe UI" w:cs="Segoe UI"/>
          <w:color w:val="4472C4" w:themeColor="accent1"/>
          <w:sz w:val="23"/>
          <w:szCs w:val="23"/>
          <w:shd w:val="clear" w:color="auto" w:fill="FFFFFF"/>
        </w:rPr>
        <w:t xml:space="preserve"> become infected with plague when feeding on an infected blood source at 10C than at 21C; Williams </w:t>
      </w:r>
      <w:r w:rsidRPr="009D7168">
        <w:rPr>
          <w:rFonts w:ascii="Segoe UI" w:hAnsi="Segoe UI" w:cs="Segoe UI"/>
          <w:i/>
          <w:iCs/>
          <w:color w:val="4472C4" w:themeColor="accent1"/>
          <w:sz w:val="23"/>
          <w:szCs w:val="23"/>
          <w:shd w:val="clear" w:color="auto" w:fill="FFFFFF"/>
        </w:rPr>
        <w:t xml:space="preserve">et al. </w:t>
      </w:r>
      <w:r w:rsidRPr="009D7168">
        <w:rPr>
          <w:rFonts w:ascii="Segoe UI" w:hAnsi="Segoe UI" w:cs="Segoe UI"/>
          <w:color w:val="4472C4" w:themeColor="accent1"/>
          <w:sz w:val="23"/>
          <w:szCs w:val="23"/>
          <w:shd w:val="clear" w:color="auto" w:fill="FFFFFF"/>
        </w:rPr>
        <w:t xml:space="preserve">similarly report a peak transmission rate for </w:t>
      </w:r>
      <w:r w:rsidRPr="009D7168">
        <w:rPr>
          <w:rFonts w:ascii="Segoe UI" w:hAnsi="Segoe UI" w:cs="Segoe UI"/>
          <w:i/>
          <w:iCs/>
          <w:color w:val="4472C4" w:themeColor="accent1"/>
          <w:sz w:val="23"/>
          <w:szCs w:val="23"/>
          <w:shd w:val="clear" w:color="auto" w:fill="FFFFFF"/>
        </w:rPr>
        <w:t>O. montana</w:t>
      </w:r>
      <w:r w:rsidRPr="009D7168">
        <w:rPr>
          <w:rFonts w:ascii="Segoe UI" w:hAnsi="Segoe UI" w:cs="Segoe UI"/>
          <w:color w:val="4472C4" w:themeColor="accent1"/>
          <w:sz w:val="23"/>
          <w:szCs w:val="23"/>
          <w:shd w:val="clear" w:color="auto" w:fill="FFFFFF"/>
        </w:rPr>
        <w:t xml:space="preserve"> at 10C across a temperature range from 6--23C. In contrast, the survival rate of infected </w:t>
      </w:r>
      <w:r w:rsidRPr="009D7168">
        <w:rPr>
          <w:rFonts w:ascii="Segoe UI" w:hAnsi="Segoe UI" w:cs="Segoe UI"/>
          <w:i/>
          <w:iCs/>
          <w:color w:val="4472C4" w:themeColor="accent1"/>
          <w:sz w:val="23"/>
          <w:szCs w:val="23"/>
          <w:shd w:val="clear" w:color="auto" w:fill="FFFFFF"/>
        </w:rPr>
        <w:t>X. cheopis</w:t>
      </w:r>
      <w:r w:rsidRPr="009D7168">
        <w:rPr>
          <w:rFonts w:ascii="Segoe UI" w:hAnsi="Segoe UI" w:cs="Segoe UI"/>
          <w:color w:val="4472C4" w:themeColor="accent1"/>
          <w:sz w:val="23"/>
          <w:szCs w:val="23"/>
          <w:shd w:val="clear" w:color="auto" w:fill="FFFFFF"/>
        </w:rPr>
        <w:t xml:space="preserve"> is markedly higher at 21C compared to 10C, and the highest plague transmission efficiency is observed at 23C. In addition to vector competence, many other factors of </w:t>
      </w:r>
      <w:r w:rsidRPr="009D7168">
        <w:rPr>
          <w:rFonts w:ascii="Segoe UI" w:hAnsi="Segoe UI" w:cs="Segoe UI"/>
          <w:color w:val="4472C4" w:themeColor="accent1"/>
          <w:sz w:val="23"/>
          <w:szCs w:val="23"/>
          <w:shd w:val="clear" w:color="auto" w:fill="FFFFFF"/>
        </w:rPr>
        <w:lastRenderedPageBreak/>
        <w:t>plague risk are temperature sensitive, from the straightforward (e.g., flea infestation levels) to the more abstract (e.g., some colder temperature ranges may characterize the rural areas in the Rocky Mountains where people live alongside plague reservoirs). Disentangling these factors may shed further light on the more unusual aspects of the thermal response curves we identified.”</w:t>
      </w:r>
    </w:p>
    <w:p w14:paraId="0126032F" w14:textId="1E64B925" w:rsidR="008C775E" w:rsidRDefault="00423A6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Lines 300-301: Please define/provide an explanation for fractional CO2 and atmospheric fraction.</w:t>
      </w:r>
    </w:p>
    <w:p w14:paraId="752FB372" w14:textId="77777777" w:rsidR="0080425C" w:rsidRDefault="007806E2">
      <w:pPr>
        <w:rPr>
          <w:rFonts w:ascii="Segoe UI" w:hAnsi="Segoe UI" w:cs="Segoe UI"/>
          <w:color w:val="4472C4" w:themeColor="accent1"/>
          <w:sz w:val="23"/>
          <w:szCs w:val="23"/>
          <w:shd w:val="clear" w:color="auto" w:fill="FFFFFF"/>
        </w:rPr>
      </w:pPr>
      <w:r w:rsidRPr="007806E2">
        <w:rPr>
          <w:rFonts w:ascii="Segoe UI" w:hAnsi="Segoe UI" w:cs="Segoe UI"/>
          <w:color w:val="4472C4" w:themeColor="accent1"/>
          <w:sz w:val="23"/>
          <w:szCs w:val="23"/>
          <w:shd w:val="clear" w:color="auto" w:fill="FFFFFF"/>
        </w:rPr>
        <w:t>This is now clarified as “with a 100-fold higher level of CO</w:t>
      </w:r>
      <w:r w:rsidRPr="007806E2">
        <w:rPr>
          <w:rFonts w:ascii="Segoe UI" w:hAnsi="Segoe UI" w:cs="Segoe UI"/>
          <w:color w:val="4472C4" w:themeColor="accent1"/>
          <w:sz w:val="23"/>
          <w:szCs w:val="23"/>
          <w:shd w:val="clear" w:color="auto" w:fill="FFFFFF"/>
          <w:vertAlign w:val="subscript"/>
        </w:rPr>
        <w:t>2</w:t>
      </w:r>
      <w:r w:rsidRPr="007806E2">
        <w:rPr>
          <w:rFonts w:ascii="Segoe UI" w:hAnsi="Segoe UI" w:cs="Segoe UI"/>
          <w:color w:val="4472C4" w:themeColor="accent1"/>
          <w:sz w:val="23"/>
          <w:szCs w:val="23"/>
          <w:shd w:val="clear" w:color="auto" w:fill="FFFFFF"/>
        </w:rPr>
        <w:t xml:space="preserve"> (as a fraction of total molecules in the air) than the atmospheric fraction”</w:t>
      </w:r>
    </w:p>
    <w:p w14:paraId="661F1682" w14:textId="77777777" w:rsidR="0080425C" w:rsidRDefault="0080425C">
      <w:pPr>
        <w:rPr>
          <w:rFonts w:ascii="Segoe UI" w:hAnsi="Segoe UI" w:cs="Segoe UI"/>
          <w:color w:val="212121"/>
          <w:sz w:val="23"/>
          <w:szCs w:val="23"/>
          <w:shd w:val="clear" w:color="auto" w:fill="FFFFFF"/>
        </w:rPr>
      </w:pPr>
    </w:p>
    <w:p w14:paraId="5D63C4FE" w14:textId="191F702C" w:rsidR="008C775E" w:rsidRPr="0080425C" w:rsidRDefault="00423A6D">
      <w:pPr>
        <w:rPr>
          <w:rFonts w:ascii="Segoe UI" w:hAnsi="Segoe UI" w:cs="Segoe UI"/>
          <w:color w:val="4472C4" w:themeColor="accent1"/>
          <w:sz w:val="23"/>
          <w:szCs w:val="23"/>
          <w:shd w:val="clear" w:color="auto" w:fill="FFFFFF"/>
        </w:rPr>
      </w:pPr>
      <w:r>
        <w:rPr>
          <w:rFonts w:ascii="Segoe UI" w:hAnsi="Segoe UI" w:cs="Segoe UI"/>
          <w:color w:val="212121"/>
          <w:sz w:val="23"/>
          <w:szCs w:val="23"/>
          <w:shd w:val="clear" w:color="auto" w:fill="FFFFFF"/>
        </w:rPr>
        <w:t>Discussion:</w:t>
      </w:r>
      <w:r>
        <w:rPr>
          <w:rFonts w:ascii="Segoe UI" w:hAnsi="Segoe UI" w:cs="Segoe UI"/>
          <w:color w:val="212121"/>
          <w:sz w:val="23"/>
          <w:szCs w:val="23"/>
        </w:rPr>
        <w:br/>
      </w:r>
      <w:r>
        <w:rPr>
          <w:rFonts w:ascii="Segoe UI" w:hAnsi="Segoe UI" w:cs="Segoe UI"/>
          <w:color w:val="212121"/>
          <w:sz w:val="23"/>
          <w:szCs w:val="23"/>
          <w:shd w:val="clear" w:color="auto" w:fill="FFFFFF"/>
        </w:rPr>
        <w:t>Lines 349-350: A brief reminder about what these hypotheses are would be helpful.</w:t>
      </w:r>
    </w:p>
    <w:p w14:paraId="4742F76F" w14:textId="7DDAC23F" w:rsidR="008C775E" w:rsidRPr="004E21AF" w:rsidRDefault="004E21AF">
      <w:pPr>
        <w:rPr>
          <w:rFonts w:ascii="Segoe UI" w:hAnsi="Segoe UI" w:cs="Segoe UI"/>
          <w:color w:val="4472C4" w:themeColor="accent1"/>
          <w:sz w:val="23"/>
          <w:szCs w:val="23"/>
          <w:shd w:val="clear" w:color="auto" w:fill="FFFFFF"/>
        </w:rPr>
      </w:pPr>
      <w:r>
        <w:rPr>
          <w:rFonts w:ascii="Segoe UI" w:hAnsi="Segoe UI" w:cs="Segoe UI"/>
          <w:color w:val="4472C4" w:themeColor="accent1"/>
          <w:sz w:val="23"/>
          <w:szCs w:val="23"/>
          <w:shd w:val="clear" w:color="auto" w:fill="FFFFFF"/>
        </w:rPr>
        <w:t>We now explain: “</w:t>
      </w:r>
      <w:r w:rsidRPr="004E21AF">
        <w:rPr>
          <w:rFonts w:ascii="Segoe UI" w:hAnsi="Segoe UI" w:cs="Segoe UI"/>
          <w:color w:val="4472C4" w:themeColor="accent1"/>
          <w:sz w:val="23"/>
          <w:szCs w:val="23"/>
          <w:shd w:val="clear" w:color="auto" w:fill="FFFFFF"/>
        </w:rPr>
        <w:t>We found support for two major hypotheses: the biodiversity amplification effect (higher rodent diversity supports establishment of plague foci) and the trophic cascade hypothesis (anomalously warm or anomalously wet, cold years can increase plague prevalence and spillover risk respectively, through ripple effects of ecosystem productivity on rodents and flea</w:t>
      </w:r>
      <w:r>
        <w:rPr>
          <w:rFonts w:ascii="Segoe UI" w:hAnsi="Segoe UI" w:cs="Segoe UI"/>
          <w:color w:val="4472C4" w:themeColor="accent1"/>
          <w:sz w:val="23"/>
          <w:szCs w:val="23"/>
          <w:shd w:val="clear" w:color="auto" w:fill="FFFFFF"/>
        </w:rPr>
        <w:t xml:space="preserve"> populations</w:t>
      </w:r>
      <w:r w:rsidRPr="004E21AF">
        <w:rPr>
          <w:rFonts w:ascii="Segoe UI" w:hAnsi="Segoe UI" w:cs="Segoe UI"/>
          <w:color w:val="4472C4" w:themeColor="accent1"/>
          <w:sz w:val="23"/>
          <w:szCs w:val="23"/>
          <w:shd w:val="clear" w:color="auto" w:fill="FFFFFF"/>
        </w:rPr>
        <w:t>).</w:t>
      </w:r>
      <w:r>
        <w:rPr>
          <w:rFonts w:ascii="Segoe UI" w:hAnsi="Segoe UI" w:cs="Segoe UI"/>
          <w:color w:val="4472C4" w:themeColor="accent1"/>
          <w:sz w:val="23"/>
          <w:szCs w:val="23"/>
          <w:shd w:val="clear" w:color="auto" w:fill="FFFFFF"/>
        </w:rPr>
        <w:t>”</w:t>
      </w:r>
    </w:p>
    <w:p w14:paraId="721A9944" w14:textId="2DD53955" w:rsidR="00547168" w:rsidRDefault="00423A6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Line 374: “It may also likely reflects” – awkward wording</w:t>
      </w:r>
    </w:p>
    <w:p w14:paraId="38004053" w14:textId="20C30BF4" w:rsidR="00567D49" w:rsidRDefault="00567D49">
      <w:pPr>
        <w:rPr>
          <w:rFonts w:ascii="Segoe UI" w:hAnsi="Segoe UI" w:cs="Segoe UI"/>
          <w:color w:val="4472C4" w:themeColor="accent1"/>
          <w:sz w:val="23"/>
          <w:szCs w:val="23"/>
          <w:shd w:val="clear" w:color="auto" w:fill="FFFFFF"/>
        </w:rPr>
      </w:pPr>
      <w:r>
        <w:rPr>
          <w:rFonts w:ascii="Segoe UI" w:hAnsi="Segoe UI" w:cs="Segoe UI"/>
          <w:color w:val="4472C4" w:themeColor="accent1"/>
          <w:sz w:val="23"/>
          <w:szCs w:val="23"/>
          <w:shd w:val="clear" w:color="auto" w:fill="FFFFFF"/>
        </w:rPr>
        <w:t>We appreciate this point and have rephrased to read “It may also reflect concerns…”</w:t>
      </w:r>
    </w:p>
    <w:p w14:paraId="004E555B" w14:textId="68054EB7" w:rsidR="00CE2B63" w:rsidRDefault="00423A6D">
      <w:pPr>
        <w:rPr>
          <w:rFonts w:ascii="Segoe UI" w:hAnsi="Segoe UI" w:cs="Segoe UI"/>
          <w:color w:val="212121"/>
          <w:sz w:val="23"/>
          <w:szCs w:val="23"/>
        </w:rPr>
      </w:pPr>
      <w:r>
        <w:rPr>
          <w:rFonts w:ascii="Segoe UI" w:hAnsi="Segoe UI" w:cs="Segoe UI"/>
          <w:color w:val="212121"/>
          <w:sz w:val="23"/>
          <w:szCs w:val="23"/>
          <w:shd w:val="clear" w:color="auto" w:fill="FFFFFF"/>
        </w:rPr>
        <w:t>Line 379: I would reiterate that you’re talking about the borders of the US (“national US borders”). Much of this paragraph is global in scope, so it’s not obvious when reading this that you’re talking about the US borders until you see Mexico and Canada a few lines down.</w:t>
      </w:r>
    </w:p>
    <w:p w14:paraId="76CA8E3B" w14:textId="77777777" w:rsidR="00CE2B63" w:rsidRDefault="00CE2B63">
      <w:pPr>
        <w:rPr>
          <w:rFonts w:ascii="Segoe UI" w:hAnsi="Segoe UI" w:cs="Segoe UI"/>
          <w:color w:val="4472C4" w:themeColor="accent1"/>
          <w:sz w:val="23"/>
          <w:szCs w:val="23"/>
        </w:rPr>
      </w:pPr>
      <w:r w:rsidRPr="00CE2B63">
        <w:rPr>
          <w:rFonts w:ascii="Segoe UI" w:hAnsi="Segoe UI" w:cs="Segoe UI"/>
          <w:color w:val="4472C4" w:themeColor="accent1"/>
          <w:sz w:val="23"/>
          <w:szCs w:val="23"/>
        </w:rPr>
        <w:t>We have rephrased this to read “</w:t>
      </w:r>
      <w:r>
        <w:rPr>
          <w:rFonts w:ascii="Segoe UI" w:hAnsi="Segoe UI" w:cs="Segoe UI"/>
          <w:color w:val="4472C4" w:themeColor="accent1"/>
          <w:sz w:val="23"/>
          <w:szCs w:val="23"/>
        </w:rPr>
        <w:t>…</w:t>
      </w:r>
      <w:r w:rsidRPr="00CE2B63">
        <w:rPr>
          <w:rFonts w:ascii="Segoe UI" w:hAnsi="Segoe UI" w:cs="Segoe UI"/>
          <w:color w:val="4472C4" w:themeColor="accent1"/>
          <w:sz w:val="23"/>
          <w:szCs w:val="23"/>
        </w:rPr>
        <w:t>that wildlife reservoirs extend to the U.S. borders with both Mexico and Canada</w:t>
      </w:r>
      <w:r>
        <w:rPr>
          <w:rFonts w:ascii="Segoe UI" w:hAnsi="Segoe UI" w:cs="Segoe UI"/>
          <w:color w:val="4472C4" w:themeColor="accent1"/>
          <w:sz w:val="23"/>
          <w:szCs w:val="23"/>
        </w:rPr>
        <w:t>…</w:t>
      </w:r>
      <w:r w:rsidRPr="00CE2B63">
        <w:rPr>
          <w:rFonts w:ascii="Segoe UI" w:hAnsi="Segoe UI" w:cs="Segoe UI"/>
          <w:color w:val="4472C4" w:themeColor="accent1"/>
          <w:sz w:val="23"/>
          <w:szCs w:val="23"/>
        </w:rPr>
        <w:t>”</w:t>
      </w:r>
    </w:p>
    <w:p w14:paraId="34EE4058" w14:textId="572171D9" w:rsidR="00547168" w:rsidRDefault="00423A6D" w:rsidP="008C775E">
      <w:pPr>
        <w:rPr>
          <w:rFonts w:ascii="Segoe UI" w:hAnsi="Segoe UI" w:cs="Segoe UI"/>
          <w:color w:val="212121"/>
          <w:sz w:val="23"/>
          <w:szCs w:val="23"/>
        </w:rPr>
      </w:pPr>
      <w:r>
        <w:rPr>
          <w:rFonts w:ascii="Segoe UI" w:hAnsi="Segoe UI" w:cs="Segoe UI"/>
          <w:color w:val="212121"/>
          <w:sz w:val="23"/>
          <w:szCs w:val="23"/>
          <w:shd w:val="clear" w:color="auto" w:fill="FFFFFF"/>
        </w:rPr>
        <w:t>Lines 386-388: These two methodological advances are a big selling point, and I might highlight them in the abstract (even briefly).</w:t>
      </w:r>
    </w:p>
    <w:p w14:paraId="39196CDF" w14:textId="3938B604" w:rsidR="008C775E" w:rsidRPr="008C775E" w:rsidRDefault="008C775E" w:rsidP="008C775E">
      <w:pPr>
        <w:rPr>
          <w:rFonts w:ascii="Segoe UI" w:hAnsi="Segoe UI" w:cs="Segoe UI"/>
          <w:color w:val="4472C4" w:themeColor="accent1"/>
          <w:sz w:val="23"/>
          <w:szCs w:val="23"/>
        </w:rPr>
      </w:pPr>
      <w:r w:rsidRPr="008C775E">
        <w:rPr>
          <w:rFonts w:ascii="Segoe UI" w:hAnsi="Segoe UI" w:cs="Segoe UI"/>
          <w:color w:val="4472C4" w:themeColor="accent1"/>
          <w:sz w:val="23"/>
          <w:szCs w:val="23"/>
        </w:rPr>
        <w:t>We appreciate this suggestion and have rephrased the abstract as such:</w:t>
      </w:r>
    </w:p>
    <w:p w14:paraId="4FAB9C62" w14:textId="6EEDE007" w:rsidR="008C775E" w:rsidRPr="008C775E" w:rsidRDefault="008C775E" w:rsidP="008C775E">
      <w:pPr>
        <w:rPr>
          <w:rFonts w:ascii="Segoe UI" w:hAnsi="Segoe UI" w:cs="Segoe UI"/>
          <w:color w:val="4472C4" w:themeColor="accent1"/>
          <w:sz w:val="23"/>
          <w:szCs w:val="23"/>
        </w:rPr>
      </w:pPr>
      <w:r w:rsidRPr="008C775E">
        <w:rPr>
          <w:rFonts w:ascii="Segoe UI" w:hAnsi="Segoe UI" w:cs="Segoe UI"/>
          <w:color w:val="4472C4" w:themeColor="accent1"/>
          <w:sz w:val="23"/>
          <w:szCs w:val="23"/>
        </w:rPr>
        <w:t>“Here, we test whether animal and human data suggest that plague reservoirs and spillover risk have shifted since 1950. To do so, we develop a new method for detecting the impact of climate change on infectious disease distributions, capable of disentangling long-term trends (signal) and interannual variation in both weather and sampling (noise).”</w:t>
      </w:r>
    </w:p>
    <w:p w14:paraId="630C01CD" w14:textId="23D627E2" w:rsidR="00547168" w:rsidRDefault="00423A6D" w:rsidP="00951933">
      <w:pPr>
        <w:rPr>
          <w:rFonts w:ascii="Segoe UI" w:hAnsi="Segoe UI" w:cs="Segoe UI"/>
          <w:color w:val="212121"/>
          <w:sz w:val="23"/>
          <w:szCs w:val="23"/>
        </w:rPr>
      </w:pPr>
      <w:r>
        <w:rPr>
          <w:rFonts w:ascii="Segoe UI" w:hAnsi="Segoe UI" w:cs="Segoe UI"/>
          <w:color w:val="212121"/>
          <w:sz w:val="23"/>
          <w:szCs w:val="23"/>
        </w:rPr>
        <w:lastRenderedPageBreak/>
        <w:br/>
      </w:r>
      <w:r>
        <w:rPr>
          <w:rFonts w:ascii="Segoe UI" w:hAnsi="Segoe UI" w:cs="Segoe UI"/>
          <w:color w:val="212121"/>
          <w:sz w:val="23"/>
          <w:szCs w:val="23"/>
          <w:shd w:val="clear" w:color="auto" w:fill="FFFFFF"/>
        </w:rPr>
        <w:t>Methods:</w:t>
      </w:r>
      <w:r>
        <w:rPr>
          <w:rFonts w:ascii="Segoe UI" w:hAnsi="Segoe UI" w:cs="Segoe UI"/>
          <w:color w:val="212121"/>
          <w:sz w:val="23"/>
          <w:szCs w:val="23"/>
        </w:rPr>
        <w:br/>
      </w:r>
      <w:r>
        <w:rPr>
          <w:rFonts w:ascii="Segoe UI" w:hAnsi="Segoe UI" w:cs="Segoe UI"/>
          <w:color w:val="212121"/>
          <w:sz w:val="23"/>
          <w:szCs w:val="23"/>
          <w:shd w:val="clear" w:color="auto" w:fill="FFFFFF"/>
        </w:rPr>
        <w:t>General: Please cite R packages and include in-text citations.</w:t>
      </w:r>
    </w:p>
    <w:p w14:paraId="69C4DEBE" w14:textId="27491C26" w:rsidR="00951933" w:rsidRPr="00951933" w:rsidRDefault="00951933" w:rsidP="00951933">
      <w:pPr>
        <w:rPr>
          <w:rFonts w:ascii="Segoe UI" w:hAnsi="Segoe UI" w:cs="Segoe UI"/>
          <w:color w:val="4472C4" w:themeColor="accent1"/>
          <w:sz w:val="23"/>
          <w:szCs w:val="23"/>
        </w:rPr>
      </w:pPr>
      <w:r>
        <w:rPr>
          <w:rFonts w:ascii="Segoe UI" w:hAnsi="Segoe UI" w:cs="Segoe UI"/>
          <w:color w:val="4472C4" w:themeColor="accent1"/>
          <w:sz w:val="23"/>
          <w:szCs w:val="23"/>
        </w:rPr>
        <w:t>We appreciate this suggestion (particularly as software developers!) and we have added the appropriate citations for all R packages now.</w:t>
      </w:r>
    </w:p>
    <w:p w14:paraId="2809EB4D" w14:textId="0DBA6E88" w:rsidR="00547168" w:rsidRPr="00F229F8" w:rsidRDefault="00423A6D">
      <w:pPr>
        <w:rPr>
          <w:rFonts w:ascii="Segoe UI" w:hAnsi="Segoe UI" w:cs="Segoe UI"/>
          <w:color w:val="4472C4" w:themeColor="accent1"/>
          <w:sz w:val="23"/>
          <w:szCs w:val="23"/>
        </w:rPr>
      </w:pPr>
      <w:r>
        <w:rPr>
          <w:rFonts w:ascii="Segoe UI" w:hAnsi="Segoe UI" w:cs="Segoe UI"/>
          <w:color w:val="212121"/>
          <w:sz w:val="23"/>
          <w:szCs w:val="23"/>
          <w:shd w:val="clear" w:color="auto" w:fill="FFFFFF"/>
        </w:rPr>
        <w:t>Lines 440-441: Either define the different plague types here or provide this information briefly in the introduction when you give background on Y. pestis.</w:t>
      </w:r>
    </w:p>
    <w:p w14:paraId="14CA1F2D" w14:textId="5C415C42" w:rsidR="0089726A" w:rsidRPr="00F229F8" w:rsidRDefault="00F229F8">
      <w:pPr>
        <w:rPr>
          <w:rFonts w:ascii="Segoe UI" w:hAnsi="Segoe UI" w:cs="Segoe UI"/>
          <w:color w:val="4472C4" w:themeColor="accent1"/>
          <w:sz w:val="23"/>
          <w:szCs w:val="23"/>
        </w:rPr>
      </w:pPr>
      <w:r w:rsidRPr="00F229F8">
        <w:rPr>
          <w:rFonts w:ascii="Segoe UI" w:hAnsi="Segoe UI" w:cs="Segoe UI"/>
          <w:color w:val="4472C4" w:themeColor="accent1"/>
          <w:sz w:val="23"/>
          <w:szCs w:val="23"/>
        </w:rPr>
        <w:t xml:space="preserve">We appreciate this suggestion and have added an explanation: </w:t>
      </w:r>
    </w:p>
    <w:p w14:paraId="527D289E" w14:textId="54693E6A" w:rsidR="00F229F8" w:rsidRPr="00F229F8" w:rsidRDefault="00F229F8" w:rsidP="00F229F8">
      <w:pPr>
        <w:rPr>
          <w:rFonts w:ascii="Segoe UI" w:hAnsi="Segoe UI" w:cs="Segoe UI"/>
          <w:color w:val="4472C4" w:themeColor="accent1"/>
          <w:sz w:val="23"/>
          <w:szCs w:val="23"/>
          <w:shd w:val="clear" w:color="auto" w:fill="FFFFFF"/>
        </w:rPr>
      </w:pPr>
      <w:r w:rsidRPr="00F229F8">
        <w:rPr>
          <w:rFonts w:ascii="Segoe UI" w:hAnsi="Segoe UI" w:cs="Segoe UI"/>
          <w:color w:val="4472C4" w:themeColor="accent1"/>
          <w:sz w:val="23"/>
          <w:szCs w:val="23"/>
        </w:rPr>
        <w:t>“Human cases of plague occur sporadically but consistently in the Western United States, driven partially by exposure to infected cats and dogs that have acquired the infection out-side of the home. The vast majority of the human cases in the United States are infected with the bacterium through flea bites, which typically leads to bubonic plague if the infection is deposited into the skin tissue and results in an infection of the lymphatic system, or (less commonly rarely) as septicemic plague if the infection is deposited in the blood stream. In only about 3% of the human cases, the disease manifests as pneumonic plague, when the infection was acquired by inhaling infectious droplets coughed up by infected animals or humans.”</w:t>
      </w:r>
    </w:p>
    <w:p w14:paraId="238D8AA2" w14:textId="442F1153" w:rsidR="00951933" w:rsidRDefault="00423A6D" w:rsidP="00951933">
      <w:pPr>
        <w:rPr>
          <w:rFonts w:ascii="Segoe UI" w:hAnsi="Segoe UI" w:cs="Segoe UI"/>
          <w:color w:val="212121"/>
          <w:sz w:val="23"/>
          <w:szCs w:val="23"/>
        </w:rPr>
      </w:pPr>
      <w:r>
        <w:rPr>
          <w:rFonts w:ascii="Segoe UI" w:hAnsi="Segoe UI" w:cs="Segoe UI"/>
          <w:color w:val="212121"/>
          <w:sz w:val="23"/>
          <w:szCs w:val="23"/>
          <w:shd w:val="clear" w:color="auto" w:fill="FFFFFF"/>
        </w:rPr>
        <w:t>Lines 463-464: Please provide more information about the animals sampled. How many other species are represented? From what orders? Can you give a % breakdown by order? Is prevalence in coyotes directly proportional to prevalence in rodents and/or fleas?</w:t>
      </w:r>
    </w:p>
    <w:p w14:paraId="24077E12" w14:textId="57CD20F9" w:rsidR="009E5CE2" w:rsidRPr="00951933" w:rsidRDefault="00951933" w:rsidP="00951933">
      <w:pPr>
        <w:rPr>
          <w:rFonts w:ascii="Segoe UI" w:hAnsi="Segoe UI" w:cs="Segoe UI"/>
          <w:color w:val="4472C4" w:themeColor="accent1"/>
          <w:sz w:val="23"/>
          <w:szCs w:val="23"/>
        </w:rPr>
      </w:pPr>
      <w:r w:rsidRPr="00951933">
        <w:rPr>
          <w:rFonts w:ascii="Segoe UI" w:hAnsi="Segoe UI" w:cs="Segoe UI"/>
          <w:color w:val="4472C4" w:themeColor="accent1"/>
          <w:sz w:val="23"/>
          <w:szCs w:val="23"/>
        </w:rPr>
        <w:t xml:space="preserve">We appreciate this suggestion and have </w:t>
      </w:r>
      <w:r w:rsidR="009E5CE2" w:rsidRPr="00951933">
        <w:rPr>
          <w:rFonts w:ascii="Segoe UI" w:hAnsi="Segoe UI" w:cs="Segoe UI"/>
          <w:color w:val="4472C4" w:themeColor="accent1"/>
          <w:sz w:val="23"/>
          <w:szCs w:val="23"/>
        </w:rPr>
        <w:t xml:space="preserve">added the following sentence to the methods section on wildlife serology data (lines 463-464) to provide more detail on the animal samples: </w:t>
      </w:r>
    </w:p>
    <w:p w14:paraId="16547CA2" w14:textId="333D19C3" w:rsidR="00547168" w:rsidRPr="00951933" w:rsidRDefault="00951933" w:rsidP="009E5CE2">
      <w:pPr>
        <w:rPr>
          <w:rFonts w:ascii="Segoe UI" w:hAnsi="Segoe UI" w:cs="Segoe UI"/>
          <w:color w:val="4472C4" w:themeColor="accent1"/>
          <w:sz w:val="23"/>
          <w:szCs w:val="23"/>
        </w:rPr>
      </w:pPr>
      <w:r w:rsidRPr="00951933">
        <w:rPr>
          <w:rFonts w:ascii="Segoe UI" w:hAnsi="Segoe UI" w:cs="Segoe UI"/>
          <w:color w:val="4472C4" w:themeColor="accent1"/>
          <w:sz w:val="23"/>
          <w:szCs w:val="23"/>
        </w:rPr>
        <w:t>“</w:t>
      </w:r>
      <w:r w:rsidR="00DA05BE" w:rsidRPr="00DA05BE">
        <w:rPr>
          <w:rFonts w:ascii="Segoe UI" w:hAnsi="Segoe UI" w:cs="Segoe UI"/>
          <w:color w:val="4472C4" w:themeColor="accent1"/>
          <w:sz w:val="23"/>
          <w:szCs w:val="23"/>
        </w:rPr>
        <w:t>In total, the version of the dataset we used spanned February 13, 2000 to January 29, 2018, with a total of 41,010 records, including 5,043 animals that tested positive. Of those records, the vast majority are coyotes (32,825 animals including 4,812 that tested positive). Species from the order Carnivora make up 92% of the dataset, followed by Rodentia (6%), and the remaining came from a variety of taxonomic groups (Artiodactyla, Lagomorpha, Didelphimorphia, Cingulata, and Eulipotyphla). The most commonly tested rodents were beavers (</w:t>
      </w:r>
      <w:r w:rsidR="00DA05BE" w:rsidRPr="00DA05BE">
        <w:rPr>
          <w:rFonts w:ascii="Segoe UI" w:hAnsi="Segoe UI" w:cs="Segoe UI"/>
          <w:i/>
          <w:iCs/>
          <w:color w:val="4472C4" w:themeColor="accent1"/>
          <w:sz w:val="23"/>
          <w:szCs w:val="23"/>
        </w:rPr>
        <w:t>Castor canadensis</w:t>
      </w:r>
      <w:r w:rsidR="00DA05BE" w:rsidRPr="00DA05BE">
        <w:rPr>
          <w:rFonts w:ascii="Segoe UI" w:hAnsi="Segoe UI" w:cs="Segoe UI"/>
          <w:color w:val="4472C4" w:themeColor="accent1"/>
          <w:sz w:val="23"/>
          <w:szCs w:val="23"/>
        </w:rPr>
        <w:t>; n = 1,609), nutrias (</w:t>
      </w:r>
      <w:r w:rsidR="00DA05BE" w:rsidRPr="00DA05BE">
        <w:rPr>
          <w:rFonts w:ascii="Segoe UI" w:hAnsi="Segoe UI" w:cs="Segoe UI"/>
          <w:i/>
          <w:iCs/>
          <w:color w:val="4472C4" w:themeColor="accent1"/>
          <w:sz w:val="23"/>
          <w:szCs w:val="23"/>
        </w:rPr>
        <w:t>Myocastor coypus</w:t>
      </w:r>
      <w:r w:rsidR="00DA05BE" w:rsidRPr="00DA05BE">
        <w:rPr>
          <w:rFonts w:ascii="Segoe UI" w:hAnsi="Segoe UI" w:cs="Segoe UI"/>
          <w:color w:val="4472C4" w:themeColor="accent1"/>
          <w:sz w:val="23"/>
          <w:szCs w:val="23"/>
        </w:rPr>
        <w:t>; n = 204), and muskrats (</w:t>
      </w:r>
      <w:r w:rsidR="00DA05BE" w:rsidRPr="00DA05BE">
        <w:rPr>
          <w:rFonts w:ascii="Segoe UI" w:hAnsi="Segoe UI" w:cs="Segoe UI"/>
          <w:i/>
          <w:iCs/>
          <w:color w:val="4472C4" w:themeColor="accent1"/>
          <w:sz w:val="23"/>
          <w:szCs w:val="23"/>
        </w:rPr>
        <w:t>Ondatra zibethicus</w:t>
      </w:r>
      <w:r w:rsidR="00DA05BE">
        <w:rPr>
          <w:rFonts w:ascii="Segoe UI" w:hAnsi="Segoe UI" w:cs="Segoe UI"/>
          <w:color w:val="4472C4" w:themeColor="accent1"/>
          <w:sz w:val="23"/>
          <w:szCs w:val="23"/>
        </w:rPr>
        <w:t>;</w:t>
      </w:r>
      <w:r w:rsidR="00DA05BE" w:rsidRPr="00DA05BE">
        <w:rPr>
          <w:rFonts w:ascii="Segoe UI" w:hAnsi="Segoe UI" w:cs="Segoe UI"/>
          <w:color w:val="4472C4" w:themeColor="accent1"/>
          <w:sz w:val="23"/>
          <w:szCs w:val="23"/>
        </w:rPr>
        <w:t xml:space="preserve"> n = 94).</w:t>
      </w:r>
      <w:r w:rsidRPr="00951933">
        <w:rPr>
          <w:rFonts w:ascii="Segoe UI" w:hAnsi="Segoe UI" w:cs="Segoe UI"/>
          <w:color w:val="4472C4" w:themeColor="accent1"/>
          <w:sz w:val="23"/>
          <w:szCs w:val="23"/>
        </w:rPr>
        <w:t>”</w:t>
      </w:r>
    </w:p>
    <w:p w14:paraId="1900923B" w14:textId="01A2DE99" w:rsidR="00461390" w:rsidRPr="00951933" w:rsidRDefault="00461390" w:rsidP="009E5CE2">
      <w:pPr>
        <w:rPr>
          <w:rFonts w:ascii="Segoe UI" w:hAnsi="Segoe UI" w:cs="Segoe UI"/>
          <w:color w:val="4472C4" w:themeColor="accent1"/>
          <w:sz w:val="23"/>
          <w:szCs w:val="23"/>
        </w:rPr>
      </w:pPr>
      <w:r w:rsidRPr="00951933">
        <w:rPr>
          <w:rFonts w:ascii="Segoe UI" w:hAnsi="Segoe UI" w:cs="Segoe UI"/>
          <w:color w:val="4472C4" w:themeColor="accent1"/>
          <w:sz w:val="23"/>
          <w:szCs w:val="23"/>
        </w:rPr>
        <w:t xml:space="preserve">Prevalence in predator species is not </w:t>
      </w:r>
      <w:r w:rsidR="00951933">
        <w:rPr>
          <w:rFonts w:ascii="Segoe UI" w:hAnsi="Segoe UI" w:cs="Segoe UI"/>
          <w:color w:val="4472C4" w:themeColor="accent1"/>
          <w:sz w:val="23"/>
          <w:szCs w:val="23"/>
        </w:rPr>
        <w:t xml:space="preserve">always </w:t>
      </w:r>
      <w:r w:rsidRPr="00951933">
        <w:rPr>
          <w:rFonts w:ascii="Segoe UI" w:hAnsi="Segoe UI" w:cs="Segoe UI"/>
          <w:color w:val="4472C4" w:themeColor="accent1"/>
          <w:sz w:val="23"/>
          <w:szCs w:val="23"/>
        </w:rPr>
        <w:t xml:space="preserve">directly proportional to plague prevalence in rodents or fleas, although work </w:t>
      </w:r>
      <w:r w:rsidR="006D6C04">
        <w:rPr>
          <w:rFonts w:ascii="Segoe UI" w:hAnsi="Segoe UI" w:cs="Segoe UI"/>
          <w:color w:val="4472C4" w:themeColor="accent1"/>
          <w:sz w:val="23"/>
          <w:szCs w:val="23"/>
        </w:rPr>
        <w:t>h</w:t>
      </w:r>
      <w:r w:rsidRPr="00951933">
        <w:rPr>
          <w:rFonts w:ascii="Segoe UI" w:hAnsi="Segoe UI" w:cs="Segoe UI"/>
          <w:color w:val="4472C4" w:themeColor="accent1"/>
          <w:sz w:val="23"/>
          <w:szCs w:val="23"/>
        </w:rPr>
        <w:t>as shown increased prevalence in coyotes can precede human exposures (</w:t>
      </w:r>
      <w:r w:rsidR="00951933">
        <w:rPr>
          <w:rFonts w:ascii="Segoe UI" w:hAnsi="Segoe UI" w:cs="Segoe UI"/>
          <w:color w:val="4472C4" w:themeColor="accent1"/>
          <w:sz w:val="23"/>
          <w:szCs w:val="23"/>
        </w:rPr>
        <w:t xml:space="preserve">see </w:t>
      </w:r>
      <w:r w:rsidRPr="00951933">
        <w:rPr>
          <w:rFonts w:ascii="Segoe UI" w:hAnsi="Segoe UI" w:cs="Segoe UI"/>
          <w:color w:val="4472C4" w:themeColor="accent1"/>
          <w:sz w:val="23"/>
          <w:szCs w:val="23"/>
        </w:rPr>
        <w:t>https://www.liebertpub.com/doi/full/10.1089/vbz.2010.0196).</w:t>
      </w:r>
    </w:p>
    <w:p w14:paraId="32306C50" w14:textId="22DD7A30" w:rsidR="00770E24" w:rsidRDefault="00423A6D">
      <w:pPr>
        <w:rPr>
          <w:rFonts w:ascii="Segoe UI" w:hAnsi="Segoe UI" w:cs="Segoe UI"/>
          <w:color w:val="212121"/>
          <w:sz w:val="23"/>
          <w:szCs w:val="23"/>
        </w:rPr>
      </w:pPr>
      <w:r>
        <w:rPr>
          <w:rFonts w:ascii="Segoe UI" w:hAnsi="Segoe UI" w:cs="Segoe UI"/>
          <w:color w:val="212121"/>
          <w:sz w:val="23"/>
          <w:szCs w:val="23"/>
          <w:shd w:val="clear" w:color="auto" w:fill="FFFFFF"/>
        </w:rPr>
        <w:lastRenderedPageBreak/>
        <w:t>Line 505: Cite IUCN range map data.</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Figures/Supplemental Material:</w:t>
      </w:r>
      <w:r>
        <w:rPr>
          <w:rFonts w:ascii="Segoe UI" w:hAnsi="Segoe UI" w:cs="Segoe UI"/>
          <w:color w:val="212121"/>
          <w:sz w:val="23"/>
          <w:szCs w:val="23"/>
        </w:rPr>
        <w:br/>
      </w:r>
      <w:r>
        <w:rPr>
          <w:rFonts w:ascii="Segoe UI" w:hAnsi="Segoe UI" w:cs="Segoe UI"/>
          <w:color w:val="212121"/>
          <w:sz w:val="23"/>
          <w:szCs w:val="23"/>
          <w:shd w:val="clear" w:color="auto" w:fill="FFFFFF"/>
        </w:rPr>
        <w:t>For all multi-plot figures, I would add column and row headings for human and wildlife maps, especially since this changes (sometimes humans are in the left column, sometimes they’re on the top row).</w:t>
      </w:r>
    </w:p>
    <w:p w14:paraId="669985E9" w14:textId="7EE0C5DD" w:rsidR="00816F64" w:rsidRDefault="002A0A36">
      <w:pPr>
        <w:rPr>
          <w:rFonts w:ascii="Segoe UI" w:hAnsi="Segoe UI" w:cs="Segoe UI"/>
          <w:color w:val="212121"/>
          <w:sz w:val="23"/>
          <w:szCs w:val="23"/>
        </w:rPr>
      </w:pPr>
      <w:r w:rsidRPr="00145160">
        <w:rPr>
          <w:rFonts w:ascii="Segoe UI" w:hAnsi="Segoe UI" w:cs="Segoe UI"/>
          <w:color w:val="4472C4" w:themeColor="accent1"/>
          <w:sz w:val="23"/>
          <w:szCs w:val="23"/>
          <w:shd w:val="clear" w:color="auto" w:fill="FFFFFF"/>
        </w:rPr>
        <w:t>We appreciate this suggestion and have made this change in all main text figures.</w:t>
      </w:r>
      <w:r w:rsidR="00770E24">
        <w:rPr>
          <w:rFonts w:ascii="Segoe UI" w:hAnsi="Segoe UI" w:cs="Segoe UI"/>
          <w:color w:val="212121"/>
          <w:sz w:val="23"/>
          <w:szCs w:val="23"/>
        </w:rPr>
        <w:br/>
      </w:r>
      <w:r w:rsidR="00423A6D">
        <w:rPr>
          <w:rFonts w:ascii="Segoe UI" w:hAnsi="Segoe UI" w:cs="Segoe UI"/>
          <w:color w:val="212121"/>
          <w:sz w:val="23"/>
          <w:szCs w:val="23"/>
        </w:rPr>
        <w:br/>
      </w:r>
      <w:r w:rsidR="00423A6D">
        <w:rPr>
          <w:rFonts w:ascii="Segoe UI" w:hAnsi="Segoe UI" w:cs="Segoe UI"/>
          <w:color w:val="212121"/>
          <w:sz w:val="23"/>
          <w:szCs w:val="23"/>
          <w:shd w:val="clear" w:color="auto" w:fill="FFFFFF"/>
        </w:rPr>
        <w:t>Figure 3: It is difficult to see changes in suitability between the left and right columns. I would either add or replace these with another two maps that show change between the suitability maps (with and without random intercepts) for wildlife and human models (e.g., darker colors show where suitability is different between the intercept models, lighter colors show where suitability did not change).</w:t>
      </w:r>
    </w:p>
    <w:p w14:paraId="5A31BCBA" w14:textId="56967F2B" w:rsidR="001441AA" w:rsidRPr="0086551F" w:rsidRDefault="0086551F">
      <w:pPr>
        <w:rPr>
          <w:rFonts w:ascii="Segoe UI" w:hAnsi="Segoe UI" w:cs="Segoe UI"/>
          <w:color w:val="4472C4" w:themeColor="accent1"/>
          <w:sz w:val="23"/>
          <w:szCs w:val="23"/>
        </w:rPr>
      </w:pPr>
      <w:r>
        <w:rPr>
          <w:rFonts w:ascii="Segoe UI" w:hAnsi="Segoe UI" w:cs="Segoe UI"/>
          <w:color w:val="4472C4" w:themeColor="accent1"/>
          <w:sz w:val="23"/>
          <w:szCs w:val="23"/>
        </w:rPr>
        <w:t xml:space="preserve">While we appreciate this suggestion, there are two reasons we did not do so in the original manuscript. The first is mostly practical: readers may see another difference manuscript and become confused about whether those differences indicate change over time (i.e. interpret the difference-of-differences as the actual differences). The second is more epistemological: the two models, trained on different baselines (because the random intercept is fit in parallel to the classification trees), make predictions on the same scale but should not be directly compared over space. </w:t>
      </w:r>
    </w:p>
    <w:p w14:paraId="0CC611D7" w14:textId="2AB32E10" w:rsidR="001441AA" w:rsidRDefault="00423A6D" w:rsidP="0080425C">
      <w:pPr>
        <w:rPr>
          <w:rFonts w:ascii="Segoe UI" w:hAnsi="Segoe UI" w:cs="Segoe UI"/>
          <w:color w:val="212121"/>
          <w:sz w:val="23"/>
          <w:szCs w:val="23"/>
        </w:rPr>
      </w:pPr>
      <w:r>
        <w:rPr>
          <w:rFonts w:ascii="Segoe UI" w:hAnsi="Segoe UI" w:cs="Segoe UI"/>
          <w:color w:val="212121"/>
          <w:sz w:val="23"/>
          <w:szCs w:val="23"/>
          <w:shd w:val="clear" w:color="auto" w:fill="FFFFFF"/>
        </w:rPr>
        <w:t>Supplemental Figures 7, 9, 22, 25: A little bit of an explanation of how to interpret this would be helpful. I only recently started using GAMs and these plots, but before that I would have been lost.</w:t>
      </w:r>
    </w:p>
    <w:p w14:paraId="74EBF142" w14:textId="31160E84" w:rsidR="0080425C" w:rsidRPr="0080425C" w:rsidRDefault="0080425C" w:rsidP="0080425C">
      <w:pPr>
        <w:rPr>
          <w:rFonts w:ascii="Segoe UI" w:hAnsi="Segoe UI" w:cs="Segoe UI"/>
          <w:color w:val="4472C4" w:themeColor="accent1"/>
          <w:sz w:val="23"/>
          <w:szCs w:val="23"/>
        </w:rPr>
      </w:pPr>
      <w:r w:rsidRPr="0080425C">
        <w:rPr>
          <w:rFonts w:ascii="Segoe UI" w:hAnsi="Segoe UI" w:cs="Segoe UI"/>
          <w:color w:val="4472C4" w:themeColor="accent1"/>
          <w:sz w:val="23"/>
          <w:szCs w:val="23"/>
        </w:rPr>
        <w:t>To each figure caption we have now added: “Partial dependence plots represent the relationship of a single variable to the predicted outcome, on a scale of 0 to 1, independent of the other variables fit in the model; blue shading gives a 95% credible interval from the posterior distribution of the Bayesian model. The steepness of these curves indicates the predicted magnitude of the effect, but not necessarily the variable's importance in the model.”</w:t>
      </w:r>
    </w:p>
    <w:p w14:paraId="280A7271" w14:textId="36FADD4D" w:rsidR="001441AA" w:rsidRDefault="00423A6D" w:rsidP="00377DE7">
      <w:pPr>
        <w:rPr>
          <w:rFonts w:ascii="Segoe UI" w:hAnsi="Segoe UI" w:cs="Segoe UI"/>
          <w:color w:val="212121"/>
          <w:sz w:val="23"/>
          <w:szCs w:val="23"/>
        </w:rPr>
      </w:pPr>
      <w:r>
        <w:rPr>
          <w:rFonts w:ascii="Segoe UI" w:hAnsi="Segoe UI" w:cs="Segoe UI"/>
          <w:color w:val="212121"/>
          <w:sz w:val="23"/>
          <w:szCs w:val="23"/>
          <w:shd w:val="clear" w:color="auto" w:fill="FFFFFF"/>
        </w:rPr>
        <w:t>Supplemental Figure 8: Here as well, an explanation of how to interpret this would be helpful.</w:t>
      </w:r>
    </w:p>
    <w:p w14:paraId="76ADF5BB" w14:textId="4BC907E0" w:rsidR="00377DE7" w:rsidRPr="00377DE7" w:rsidRDefault="00377DE7" w:rsidP="00377DE7">
      <w:pPr>
        <w:rPr>
          <w:rFonts w:ascii="Segoe UI" w:hAnsi="Segoe UI" w:cs="Segoe UI"/>
          <w:color w:val="4472C4" w:themeColor="accent1"/>
          <w:sz w:val="23"/>
          <w:szCs w:val="23"/>
        </w:rPr>
      </w:pPr>
      <w:r w:rsidRPr="00377DE7">
        <w:rPr>
          <w:rFonts w:ascii="Segoe UI" w:hAnsi="Segoe UI" w:cs="Segoe UI"/>
          <w:color w:val="4472C4" w:themeColor="accent1"/>
          <w:sz w:val="23"/>
          <w:szCs w:val="23"/>
        </w:rPr>
        <w:t>We have added</w:t>
      </w:r>
      <w:r>
        <w:rPr>
          <w:rFonts w:ascii="Segoe UI" w:hAnsi="Segoe UI" w:cs="Segoe UI"/>
          <w:color w:val="4472C4" w:themeColor="accent1"/>
          <w:sz w:val="23"/>
          <w:szCs w:val="23"/>
        </w:rPr>
        <w:t xml:space="preserve">: </w:t>
      </w:r>
      <w:r w:rsidRPr="00377DE7">
        <w:rPr>
          <w:rFonts w:ascii="Segoe UI" w:hAnsi="Segoe UI" w:cs="Segoe UI"/>
          <w:color w:val="4472C4" w:themeColor="accent1"/>
          <w:sz w:val="23"/>
          <w:szCs w:val="23"/>
        </w:rPr>
        <w:t>“Brighter colors (yellow) indicate a higher suitability for plague in that part of parameter space.</w:t>
      </w:r>
      <w:r w:rsidRPr="00377DE7">
        <w:rPr>
          <w:color w:val="4472C4" w:themeColor="accent1"/>
        </w:rPr>
        <w:t xml:space="preserve"> </w:t>
      </w:r>
      <w:r w:rsidRPr="00377DE7">
        <w:rPr>
          <w:rFonts w:ascii="Segoe UI" w:hAnsi="Segoe UI" w:cs="Segoe UI"/>
          <w:color w:val="4472C4" w:themeColor="accent1"/>
          <w:sz w:val="23"/>
          <w:szCs w:val="23"/>
        </w:rPr>
        <w:t>Soils that are mostly sand, with some clay and minimal silt, are most suitable.”</w:t>
      </w:r>
    </w:p>
    <w:p w14:paraId="5647B681" w14:textId="5108A35F" w:rsidR="001441AA" w:rsidRDefault="00423A6D" w:rsidP="00377DE7">
      <w:pPr>
        <w:rPr>
          <w:rFonts w:ascii="Segoe UI" w:hAnsi="Segoe UI" w:cs="Segoe UI"/>
          <w:color w:val="212121"/>
          <w:sz w:val="23"/>
          <w:szCs w:val="23"/>
        </w:rPr>
      </w:pPr>
      <w:r>
        <w:rPr>
          <w:rFonts w:ascii="Segoe UI" w:hAnsi="Segoe UI" w:cs="Segoe UI"/>
          <w:color w:val="212121"/>
          <w:sz w:val="23"/>
          <w:szCs w:val="23"/>
          <w:shd w:val="clear" w:color="auto" w:fill="FFFFFF"/>
        </w:rPr>
        <w:lastRenderedPageBreak/>
        <w:t>Supplemental Figures 10, 11: Please provide an explanation of what the color scale shows. What do warmer colors and cooler colors mean? You might consider adding labels to the color gradient.</w:t>
      </w:r>
    </w:p>
    <w:p w14:paraId="0CC0AF8B" w14:textId="508F4586" w:rsidR="00377DE7" w:rsidRPr="00377DE7" w:rsidRDefault="00377DE7" w:rsidP="00377DE7">
      <w:pPr>
        <w:rPr>
          <w:rFonts w:ascii="Segoe UI" w:hAnsi="Segoe UI" w:cs="Segoe UI"/>
          <w:color w:val="4472C4" w:themeColor="accent1"/>
          <w:sz w:val="23"/>
          <w:szCs w:val="23"/>
        </w:rPr>
      </w:pPr>
      <w:r w:rsidRPr="00377DE7">
        <w:rPr>
          <w:rFonts w:ascii="Segoe UI" w:hAnsi="Segoe UI" w:cs="Segoe UI"/>
          <w:color w:val="4472C4" w:themeColor="accent1"/>
          <w:sz w:val="23"/>
          <w:szCs w:val="23"/>
        </w:rPr>
        <w:t>For both, we have added: “Values are unitless partial effects on predicted probabilities that range from 0 to 1.”</w:t>
      </w:r>
    </w:p>
    <w:p w14:paraId="14A2D3CB" w14:textId="53704987" w:rsidR="001441AA" w:rsidRDefault="00423A6D" w:rsidP="00567D49">
      <w:pPr>
        <w:rPr>
          <w:rFonts w:ascii="Segoe UI" w:hAnsi="Segoe UI" w:cs="Segoe UI"/>
          <w:color w:val="212121"/>
          <w:sz w:val="23"/>
          <w:szCs w:val="23"/>
        </w:rPr>
      </w:pPr>
      <w:r>
        <w:rPr>
          <w:rFonts w:ascii="Segoe UI" w:hAnsi="Segoe UI" w:cs="Segoe UI"/>
          <w:color w:val="212121"/>
          <w:sz w:val="23"/>
          <w:szCs w:val="23"/>
          <w:shd w:val="clear" w:color="auto" w:fill="FFFFFF"/>
        </w:rPr>
        <w:t>Supplemental Figure 12: Why is the soil pH not on a scale of 0 to 14?</w:t>
      </w:r>
    </w:p>
    <w:p w14:paraId="467F245F" w14:textId="03B64BC0" w:rsidR="00567D49" w:rsidRPr="001B1B67" w:rsidRDefault="00581334" w:rsidP="00567D49">
      <w:pPr>
        <w:rPr>
          <w:rFonts w:ascii="Segoe UI" w:hAnsi="Segoe UI" w:cs="Segoe UI"/>
          <w:color w:val="4472C4" w:themeColor="accent1"/>
          <w:sz w:val="23"/>
          <w:szCs w:val="23"/>
        </w:rPr>
      </w:pPr>
      <w:r w:rsidRPr="001B1B67">
        <w:rPr>
          <w:rFonts w:ascii="Segoe UI" w:hAnsi="Segoe UI" w:cs="Segoe UI"/>
          <w:color w:val="4472C4" w:themeColor="accent1"/>
          <w:sz w:val="23"/>
          <w:szCs w:val="23"/>
        </w:rPr>
        <w:t>We appreciate the eagle-eyed spot here, and have now corrected an error where the axes were missing decimal points (“5.0” represented as “50”)</w:t>
      </w:r>
    </w:p>
    <w:p w14:paraId="7CE5D8B5" w14:textId="77777777" w:rsidR="00816F64" w:rsidRDefault="00423A6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General: In the text, supplemental information is referred to as “Extended Data Table/Figure” but as “Supplemental Table/Figure” in the supplemental information. I don’t know the requirements of the journal, but it seems like this should match. It makes correlating between the two a bit difficult.</w:t>
      </w:r>
    </w:p>
    <w:p w14:paraId="709540F1" w14:textId="18B7926A" w:rsidR="00547168" w:rsidRPr="00816F64" w:rsidRDefault="008C775E">
      <w:pPr>
        <w:rPr>
          <w:rFonts w:ascii="Segoe UI" w:hAnsi="Segoe UI" w:cs="Segoe UI"/>
          <w:color w:val="FF0000"/>
          <w:sz w:val="23"/>
          <w:szCs w:val="23"/>
          <w:shd w:val="clear" w:color="auto" w:fill="FFFFFF"/>
        </w:rPr>
      </w:pPr>
      <w:r>
        <w:rPr>
          <w:rFonts w:ascii="Segoe UI" w:hAnsi="Segoe UI" w:cs="Segoe UI"/>
          <w:color w:val="4472C4" w:themeColor="accent1"/>
          <w:sz w:val="23"/>
          <w:szCs w:val="23"/>
        </w:rPr>
        <w:t>Apologies for the error; this is now fixed.</w:t>
      </w:r>
    </w:p>
    <w:p w14:paraId="17C4F4A5" w14:textId="77777777" w:rsidR="00547168" w:rsidRDefault="00547168">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br w:type="page"/>
      </w:r>
    </w:p>
    <w:p w14:paraId="3648FF9E" w14:textId="77777777" w:rsidR="00816F64" w:rsidRDefault="00423A6D">
      <w:pPr>
        <w:rPr>
          <w:rFonts w:ascii="Segoe UI" w:hAnsi="Segoe UI" w:cs="Segoe UI"/>
          <w:color w:val="212121"/>
          <w:sz w:val="23"/>
          <w:szCs w:val="23"/>
        </w:rPr>
      </w:pPr>
      <w:r>
        <w:rPr>
          <w:rFonts w:ascii="Segoe UI" w:hAnsi="Segoe UI" w:cs="Segoe UI"/>
          <w:color w:val="212121"/>
          <w:sz w:val="23"/>
          <w:szCs w:val="23"/>
          <w:shd w:val="clear" w:color="auto" w:fill="FFFFFF"/>
        </w:rPr>
        <w:lastRenderedPageBreak/>
        <w:t>Reviewer: 2</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Comments to the Author</w:t>
      </w:r>
      <w:r>
        <w:rPr>
          <w:rFonts w:ascii="Segoe UI" w:hAnsi="Segoe UI" w:cs="Segoe UI"/>
          <w:color w:val="212121"/>
          <w:sz w:val="23"/>
          <w:szCs w:val="23"/>
        </w:rPr>
        <w:br/>
      </w:r>
      <w:r>
        <w:rPr>
          <w:rFonts w:ascii="Segoe UI" w:hAnsi="Segoe UI" w:cs="Segoe UI"/>
          <w:color w:val="212121"/>
          <w:sz w:val="23"/>
          <w:szCs w:val="23"/>
          <w:shd w:val="clear" w:color="auto" w:fill="FFFFFF"/>
        </w:rPr>
        <w:t>I enjoyed reviewing this manuscript and appreciate the thought and work that went into exploring plague risk associated with climate change. I think this is valuable science and look forward to more exploration of the ideas, models, and methods put forth here. I ask that the editor and authors read my review keeping in mind that the specifics of modeling are outside my areas of expertise. I have posed questions that came up for me as someone with a mammalogy background and a lot of familiarity with zoonotic research.</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There is a relevant body of literature about how climate impacts the the spillover potential of other zoonoses, in particular, the retrospective work on Hantavirus and El Niño in the Four Corners comes to mind. The Hantavirus research is also relevant because it leverages an often over-looked resource for detecting wildlife pathogens, natural history collections. While these resources would not be useful for detecting antibodies (as was done here), they can be screened for pathogen presence. This would be helpful for further refining model predictions by including samples of a broader array of potential wild mammal reservoirs. To be clear, I am not suggestion these data be included in this manuscript, but that it would be a useful direction for future work.</w:t>
      </w:r>
    </w:p>
    <w:p w14:paraId="1EC946BA" w14:textId="75A0D645" w:rsidR="001441AA" w:rsidRPr="00252AC3" w:rsidRDefault="00252AC3">
      <w:pPr>
        <w:rPr>
          <w:rFonts w:ascii="Segoe UI" w:hAnsi="Segoe UI" w:cs="Segoe UI"/>
          <w:color w:val="4472C4" w:themeColor="accent1"/>
          <w:sz w:val="23"/>
          <w:szCs w:val="23"/>
        </w:rPr>
      </w:pPr>
      <w:r>
        <w:rPr>
          <w:rFonts w:ascii="Segoe UI" w:hAnsi="Segoe UI" w:cs="Segoe UI"/>
          <w:color w:val="4472C4" w:themeColor="accent1"/>
          <w:sz w:val="23"/>
          <w:szCs w:val="23"/>
        </w:rPr>
        <w:t xml:space="preserve">We appreciate this suggestion and entirely agree – this is somewhere that we are hopeful that the Verena Consortium (viralemergence.org) will be working in the next few years. </w:t>
      </w:r>
    </w:p>
    <w:p w14:paraId="63561CA5" w14:textId="29830F44" w:rsidR="009C3967" w:rsidRDefault="00423A6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I have minor comments and suggestions for further exploring or contextualizing the findings.</w:t>
      </w:r>
      <w:r>
        <w:rPr>
          <w:rFonts w:ascii="Segoe UI" w:hAnsi="Segoe UI" w:cs="Segoe UI"/>
          <w:color w:val="212121"/>
          <w:sz w:val="23"/>
          <w:szCs w:val="23"/>
        </w:rPr>
        <w:br/>
      </w:r>
      <w:r>
        <w:rPr>
          <w:rFonts w:ascii="Segoe UI" w:hAnsi="Segoe UI" w:cs="Segoe UI"/>
          <w:color w:val="212121"/>
          <w:sz w:val="23"/>
          <w:szCs w:val="23"/>
        </w:rPr>
        <w:br/>
      </w:r>
      <w:r>
        <w:rPr>
          <w:rFonts w:ascii="Segoe UI" w:hAnsi="Segoe UI" w:cs="Segoe UI"/>
          <w:color w:val="212121"/>
          <w:sz w:val="23"/>
          <w:szCs w:val="23"/>
          <w:shd w:val="clear" w:color="auto" w:fill="FFFFFF"/>
        </w:rPr>
        <w:t xml:space="preserve">Lines 180-183: There are some great points about why the models may disagree, but is one of them also just variation in the likelihood human-wildlife contact? Would it be useful to map human population densities? </w:t>
      </w:r>
    </w:p>
    <w:p w14:paraId="2A0BBC88" w14:textId="28B39718" w:rsidR="00FC605A" w:rsidRPr="009F391E" w:rsidRDefault="00FC605A">
      <w:pPr>
        <w:rPr>
          <w:rFonts w:ascii="Segoe UI" w:hAnsi="Segoe UI" w:cs="Segoe UI"/>
          <w:color w:val="4472C4" w:themeColor="accent1"/>
          <w:sz w:val="23"/>
          <w:szCs w:val="23"/>
          <w:shd w:val="clear" w:color="auto" w:fill="FFFFFF"/>
        </w:rPr>
      </w:pPr>
      <w:r>
        <w:rPr>
          <w:rFonts w:ascii="Segoe UI" w:hAnsi="Segoe UI" w:cs="Segoe UI"/>
          <w:color w:val="4472C4" w:themeColor="accent1"/>
          <w:sz w:val="23"/>
          <w:szCs w:val="23"/>
          <w:shd w:val="clear" w:color="auto" w:fill="FFFFFF"/>
        </w:rPr>
        <w:t>We appreciate these suggestions and indeed both human-wildlife contact rates and population density are likely to interact with the relationship between suitability and spillover. However, the two are separate processes, and the relationship between them is not straightforward. For a system like plague with an enzootic cycle in wild animals</w:t>
      </w:r>
      <w:r w:rsidR="009F391E">
        <w:rPr>
          <w:rFonts w:ascii="Segoe UI" w:hAnsi="Segoe UI" w:cs="Segoe UI"/>
          <w:color w:val="4472C4" w:themeColor="accent1"/>
          <w:sz w:val="23"/>
          <w:szCs w:val="23"/>
          <w:shd w:val="clear" w:color="auto" w:fill="FFFFFF"/>
        </w:rPr>
        <w:t xml:space="preserve">, the relevant overlaps may be higher in more rural areas, leading to a nonlinearity between human population density and actual spillover rates. For this reason, simply presenting a map of population density may lead a reader to spurious conclusions about where risk is highest, and it would be preferable to include human populations in the models directly—and indeed, we did this in the first version of the models we built. However, the spatial autocorrelation between population density and spillover </w:t>
      </w:r>
      <w:r w:rsidR="009F391E">
        <w:rPr>
          <w:rFonts w:ascii="Segoe UI" w:hAnsi="Segoe UI" w:cs="Segoe UI"/>
          <w:i/>
          <w:iCs/>
          <w:color w:val="4472C4" w:themeColor="accent1"/>
          <w:sz w:val="23"/>
          <w:szCs w:val="23"/>
          <w:shd w:val="clear" w:color="auto" w:fill="FFFFFF"/>
        </w:rPr>
        <w:t xml:space="preserve">incidence </w:t>
      </w:r>
      <w:r w:rsidR="009F391E">
        <w:rPr>
          <w:rFonts w:ascii="Segoe UI" w:hAnsi="Segoe UI" w:cs="Segoe UI"/>
          <w:color w:val="4472C4" w:themeColor="accent1"/>
          <w:sz w:val="23"/>
          <w:szCs w:val="23"/>
          <w:shd w:val="clear" w:color="auto" w:fill="FFFFFF"/>
        </w:rPr>
        <w:t xml:space="preserve">becomes a problem for </w:t>
      </w:r>
      <w:r w:rsidR="009F391E">
        <w:rPr>
          <w:rFonts w:ascii="Segoe UI" w:hAnsi="Segoe UI" w:cs="Segoe UI"/>
          <w:color w:val="4472C4" w:themeColor="accent1"/>
          <w:sz w:val="23"/>
          <w:szCs w:val="23"/>
          <w:shd w:val="clear" w:color="auto" w:fill="FFFFFF"/>
        </w:rPr>
        <w:lastRenderedPageBreak/>
        <w:t xml:space="preserve">model fitting, because (even log-transformed) human population density varies so much between counties that a spurious positive relationship drowns out the rest of the model (and produces the strongest predictions, unsurprisingly, in the middle of dense metropolitan Los Angeles). </w:t>
      </w:r>
    </w:p>
    <w:p w14:paraId="26277115" w14:textId="77D0E96A" w:rsidR="00D55B28" w:rsidRDefault="00423A6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Also, I would think it would vary by the mammal plague reservoir, potentially by the specific rodent species instead of rodent species richness. Humans are much more likely to be close to some populations of wild mammal reservoirs than others. I'm thinking of urban or peri-urban species (e.g., rats, fox squirrels, and prairie dogs) compared to other species that tend to stay away from large human population centers (marmots and chipmunks). Accounting for variation among plague reservoir species may lead to over-fitting problems, but it seems worth considering. These considerations also support the higher potential for spillover noted lines 194-195.</w:t>
      </w:r>
    </w:p>
    <w:p w14:paraId="54C1285B" w14:textId="6A99795D" w:rsidR="0076386E" w:rsidRDefault="0076386E">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Lines 230-249: This is a helpful discussion of the role of species richness and speaks to the complex dynamics of zoonoses with a broad host range. It would be nice to see more discussion (in the Discussion) of how the presence/absence or richness of synanthropic species might complicate model predictions - particularly given the findings regarding the biodiversity amplification effect.</w:t>
      </w:r>
    </w:p>
    <w:p w14:paraId="35D5436C" w14:textId="3F98519A" w:rsidR="0076386E" w:rsidRDefault="004E21AF" w:rsidP="00D5305E">
      <w:pPr>
        <w:rPr>
          <w:rFonts w:ascii="Segoe UI" w:hAnsi="Segoe UI" w:cs="Segoe UI"/>
          <w:color w:val="4472C4" w:themeColor="accent1"/>
          <w:sz w:val="23"/>
          <w:szCs w:val="23"/>
          <w:shd w:val="clear" w:color="auto" w:fill="FFFFFF"/>
        </w:rPr>
      </w:pPr>
      <w:r>
        <w:rPr>
          <w:rFonts w:ascii="Segoe UI" w:hAnsi="Segoe UI" w:cs="Segoe UI"/>
          <w:color w:val="4472C4" w:themeColor="accent1"/>
          <w:sz w:val="23"/>
          <w:szCs w:val="23"/>
          <w:shd w:val="clear" w:color="auto" w:fill="FFFFFF"/>
        </w:rPr>
        <w:t>We appreciate these suggestions, and now better explain</w:t>
      </w:r>
      <w:r w:rsidR="00D5305E">
        <w:rPr>
          <w:rFonts w:ascii="Segoe UI" w:hAnsi="Segoe UI" w:cs="Segoe UI"/>
          <w:color w:val="4472C4" w:themeColor="accent1"/>
          <w:sz w:val="23"/>
          <w:szCs w:val="23"/>
          <w:shd w:val="clear" w:color="auto" w:fill="FFFFFF"/>
        </w:rPr>
        <w:t xml:space="preserve"> both the directions for future research and the complexity that prevented us from addressing these issues in greater depth in this study:</w:t>
      </w:r>
    </w:p>
    <w:p w14:paraId="517F69C5" w14:textId="04310E37" w:rsidR="00D5305E" w:rsidRDefault="00D5305E" w:rsidP="00D5305E">
      <w:pPr>
        <w:rPr>
          <w:rFonts w:ascii="Segoe UI" w:hAnsi="Segoe UI" w:cs="Segoe UI"/>
          <w:color w:val="FF0000"/>
          <w:sz w:val="23"/>
          <w:szCs w:val="23"/>
          <w:shd w:val="clear" w:color="auto" w:fill="FFFFFF"/>
        </w:rPr>
      </w:pPr>
      <w:r>
        <w:rPr>
          <w:rFonts w:ascii="Segoe UI" w:hAnsi="Segoe UI" w:cs="Segoe UI"/>
          <w:color w:val="4472C4" w:themeColor="accent1"/>
          <w:sz w:val="23"/>
          <w:szCs w:val="23"/>
          <w:shd w:val="clear" w:color="auto" w:fill="FFFFFF"/>
        </w:rPr>
        <w:t>“</w:t>
      </w:r>
      <w:r w:rsidRPr="00D5305E">
        <w:rPr>
          <w:rFonts w:ascii="Segoe UI" w:hAnsi="Segoe UI" w:cs="Segoe UI"/>
          <w:color w:val="4472C4" w:themeColor="accent1"/>
          <w:sz w:val="23"/>
          <w:szCs w:val="23"/>
          <w:shd w:val="clear" w:color="auto" w:fill="FFFFFF"/>
        </w:rPr>
        <w:t xml:space="preserve">Support for these patterns has increasingly been found across systems, and points to a view of plague risk where weather conditions (and their impact on flea vectors) in rodent biodiversity hotspots are the primary driver of transmission and spillover. Though the plague ``niche'' may largely transcend any individual host species, in the future, our understanding of these mechanisms might be further refined by exploring more granular variation among the species involved. For example, the amplification effect could be explained by the null hypothesis that higher richness simply represents a higher probability of a few key maintenance hosts being present. Identifying ``true reservoirs'' is a non-trivial task in disease ecology; </w:t>
      </w:r>
      <w:r w:rsidRPr="00DA654C">
        <w:rPr>
          <w:rFonts w:ascii="Segoe UI" w:hAnsi="Segoe UI" w:cs="Segoe UI"/>
          <w:i/>
          <w:iCs/>
          <w:color w:val="4472C4" w:themeColor="accent1"/>
          <w:sz w:val="23"/>
          <w:szCs w:val="23"/>
          <w:shd w:val="clear" w:color="auto" w:fill="FFFFFF"/>
        </w:rPr>
        <w:t>Yersinia pestis</w:t>
      </w:r>
      <w:r w:rsidRPr="00D5305E">
        <w:rPr>
          <w:rFonts w:ascii="Segoe UI" w:hAnsi="Segoe UI" w:cs="Segoe UI"/>
          <w:color w:val="4472C4" w:themeColor="accent1"/>
          <w:sz w:val="23"/>
          <w:szCs w:val="23"/>
          <w:shd w:val="clear" w:color="auto" w:fill="FFFFFF"/>
        </w:rPr>
        <w:t xml:space="preserve"> can infect hundreds of rodent species, and some species once considered key to maintain endemic plague are now known to be spillover hosts from unknown reservoirs. Rodent habitat use adds another dimension to the problem: synanthropic and ``wild'' reservoirs may have very different richness hotspots, which may explain some differences between the geography of </w:t>
      </w:r>
      <w:r w:rsidR="00DA654C">
        <w:rPr>
          <w:rFonts w:ascii="Segoe UI" w:hAnsi="Segoe UI" w:cs="Segoe UI"/>
          <w:color w:val="4472C4" w:themeColor="accent1"/>
          <w:sz w:val="23"/>
          <w:szCs w:val="23"/>
          <w:shd w:val="clear" w:color="auto" w:fill="FFFFFF"/>
        </w:rPr>
        <w:t xml:space="preserve">maintenance </w:t>
      </w:r>
      <w:r w:rsidRPr="00D5305E">
        <w:rPr>
          <w:rFonts w:ascii="Segoe UI" w:hAnsi="Segoe UI" w:cs="Segoe UI"/>
          <w:color w:val="4472C4" w:themeColor="accent1"/>
          <w:sz w:val="23"/>
          <w:szCs w:val="23"/>
          <w:shd w:val="clear" w:color="auto" w:fill="FFFFFF"/>
        </w:rPr>
        <w:t xml:space="preserve">and spillover (as, alternately, could the geography of domestic cat and dog ownership). These patterns are further complicated by potential variation among fleas, with over two dozen experimentally-verified vectors in the United States alone, which vary in geographic distribution, thermal </w:t>
      </w:r>
      <w:r w:rsidRPr="00D5305E">
        <w:rPr>
          <w:rFonts w:ascii="Segoe UI" w:hAnsi="Segoe UI" w:cs="Segoe UI"/>
          <w:color w:val="4472C4" w:themeColor="accent1"/>
          <w:sz w:val="23"/>
          <w:szCs w:val="23"/>
          <w:shd w:val="clear" w:color="auto" w:fill="FFFFFF"/>
        </w:rPr>
        <w:lastRenderedPageBreak/>
        <w:t>sensitivity, and affinity for wildlife and human hosts. All of these nuances may point to promising directions for future data synthesis and modeling.</w:t>
      </w:r>
      <w:r>
        <w:rPr>
          <w:rFonts w:ascii="Segoe UI" w:hAnsi="Segoe UI" w:cs="Segoe UI"/>
          <w:color w:val="4472C4" w:themeColor="accent1"/>
          <w:sz w:val="23"/>
          <w:szCs w:val="23"/>
          <w:shd w:val="clear" w:color="auto" w:fill="FFFFFF"/>
        </w:rPr>
        <w:t>”</w:t>
      </w:r>
    </w:p>
    <w:p w14:paraId="76B06ED2" w14:textId="23ED6664" w:rsidR="0022320B" w:rsidRPr="007806E2" w:rsidRDefault="00423A6D" w:rsidP="00CE2B63">
      <w:pPr>
        <w:rPr>
          <w:rFonts w:ascii="Segoe UI" w:hAnsi="Segoe UI" w:cs="Segoe UI"/>
          <w:color w:val="FF0000"/>
          <w:sz w:val="23"/>
          <w:szCs w:val="23"/>
        </w:rPr>
      </w:pPr>
      <w:r>
        <w:rPr>
          <w:rFonts w:ascii="Segoe UI" w:hAnsi="Segoe UI" w:cs="Segoe UI"/>
          <w:color w:val="212121"/>
          <w:sz w:val="23"/>
          <w:szCs w:val="23"/>
          <w:shd w:val="clear" w:color="auto" w:fill="FFFFFF"/>
        </w:rPr>
        <w:t>Line 379: The use of the word "up" is confusing, in my mind only the Canadian border is "up". I suggest re-wording to "extend to both national borders."</w:t>
      </w:r>
    </w:p>
    <w:p w14:paraId="55B8834B" w14:textId="65932E3C" w:rsidR="00CE2B63" w:rsidRPr="00CE2B63" w:rsidRDefault="00CE2B63" w:rsidP="00CE2B63">
      <w:pPr>
        <w:rPr>
          <w:rFonts w:ascii="Segoe UI" w:hAnsi="Segoe UI" w:cs="Segoe UI"/>
          <w:color w:val="4472C4" w:themeColor="accent1"/>
          <w:sz w:val="23"/>
          <w:szCs w:val="23"/>
        </w:rPr>
      </w:pPr>
      <w:r w:rsidRPr="00CE2B63">
        <w:rPr>
          <w:rFonts w:ascii="Segoe UI" w:hAnsi="Segoe UI" w:cs="Segoe UI"/>
          <w:color w:val="4472C4" w:themeColor="accent1"/>
          <w:sz w:val="23"/>
          <w:szCs w:val="23"/>
        </w:rPr>
        <w:t>We have rephrased this to read “</w:t>
      </w:r>
      <w:r>
        <w:rPr>
          <w:rFonts w:ascii="Segoe UI" w:hAnsi="Segoe UI" w:cs="Segoe UI"/>
          <w:color w:val="4472C4" w:themeColor="accent1"/>
          <w:sz w:val="23"/>
          <w:szCs w:val="23"/>
        </w:rPr>
        <w:t>…</w:t>
      </w:r>
      <w:r w:rsidRPr="00CE2B63">
        <w:rPr>
          <w:rFonts w:ascii="Segoe UI" w:hAnsi="Segoe UI" w:cs="Segoe UI"/>
          <w:color w:val="4472C4" w:themeColor="accent1"/>
          <w:sz w:val="23"/>
          <w:szCs w:val="23"/>
        </w:rPr>
        <w:t>that wildlife reservoirs extend to the U.S. borders with both Mexico and Canada</w:t>
      </w:r>
      <w:r>
        <w:rPr>
          <w:rFonts w:ascii="Segoe UI" w:hAnsi="Segoe UI" w:cs="Segoe UI"/>
          <w:color w:val="4472C4" w:themeColor="accent1"/>
          <w:sz w:val="23"/>
          <w:szCs w:val="23"/>
        </w:rPr>
        <w:t>…</w:t>
      </w:r>
      <w:r w:rsidRPr="00CE2B63">
        <w:rPr>
          <w:rFonts w:ascii="Segoe UI" w:hAnsi="Segoe UI" w:cs="Segoe UI"/>
          <w:color w:val="4472C4" w:themeColor="accent1"/>
          <w:sz w:val="23"/>
          <w:szCs w:val="23"/>
        </w:rPr>
        <w:t>”</w:t>
      </w:r>
    </w:p>
    <w:p w14:paraId="14CE6C63" w14:textId="657DD721" w:rsidR="0022320B" w:rsidRDefault="00423A6D">
      <w:pPr>
        <w:rPr>
          <w:rFonts w:ascii="Segoe UI" w:hAnsi="Segoe UI" w:cs="Segoe UI"/>
          <w:color w:val="212121"/>
          <w:sz w:val="23"/>
          <w:szCs w:val="23"/>
          <w:shd w:val="clear" w:color="auto" w:fill="FFFFFF"/>
        </w:rPr>
      </w:pPr>
      <w:r>
        <w:rPr>
          <w:rFonts w:ascii="Segoe UI" w:hAnsi="Segoe UI" w:cs="Segoe UI"/>
          <w:color w:val="212121"/>
          <w:sz w:val="23"/>
          <w:szCs w:val="23"/>
          <w:shd w:val="clear" w:color="auto" w:fill="FFFFFF"/>
        </w:rPr>
        <w:t>Lines 462-464: I think it would be helpful if the authors would include the number of species, particularly rodents, that were tested. Given that the model is using rodent species richness, I would like to know how many rodents are included in the serology dataset. Taking it even further, a supplemental table of the sample sizes and species sampled would be of interest to some readers.</w:t>
      </w:r>
    </w:p>
    <w:p w14:paraId="125FB060" w14:textId="77777777" w:rsidR="00DA05BE" w:rsidRDefault="003509B7">
      <w:pPr>
        <w:rPr>
          <w:rFonts w:ascii="Segoe UI" w:hAnsi="Segoe UI" w:cs="Segoe UI"/>
          <w:color w:val="4472C4" w:themeColor="accent1"/>
          <w:sz w:val="23"/>
          <w:szCs w:val="23"/>
          <w:shd w:val="clear" w:color="auto" w:fill="FFFFFF"/>
        </w:rPr>
      </w:pPr>
      <w:r w:rsidRPr="003509B7">
        <w:rPr>
          <w:rFonts w:ascii="Segoe UI" w:hAnsi="Segoe UI" w:cs="Segoe UI"/>
          <w:color w:val="4472C4" w:themeColor="accent1"/>
          <w:sz w:val="23"/>
          <w:szCs w:val="23"/>
          <w:shd w:val="clear" w:color="auto" w:fill="FFFFFF"/>
        </w:rPr>
        <w:t xml:space="preserve">The dataset includes </w:t>
      </w:r>
      <w:r>
        <w:rPr>
          <w:rFonts w:ascii="Segoe UI" w:hAnsi="Segoe UI" w:cs="Segoe UI"/>
          <w:color w:val="4472C4" w:themeColor="accent1"/>
          <w:sz w:val="23"/>
          <w:szCs w:val="23"/>
          <w:shd w:val="clear" w:color="auto" w:fill="FFFFFF"/>
        </w:rPr>
        <w:t>90+</w:t>
      </w:r>
      <w:r w:rsidRPr="003509B7">
        <w:rPr>
          <w:rFonts w:ascii="Segoe UI" w:hAnsi="Segoe UI" w:cs="Segoe UI"/>
          <w:color w:val="4472C4" w:themeColor="accent1"/>
          <w:sz w:val="23"/>
          <w:szCs w:val="23"/>
          <w:shd w:val="clear" w:color="auto" w:fill="FFFFFF"/>
        </w:rPr>
        <w:t xml:space="preserve"> </w:t>
      </w:r>
      <w:r>
        <w:rPr>
          <w:rFonts w:ascii="Segoe UI" w:hAnsi="Segoe UI" w:cs="Segoe UI"/>
          <w:color w:val="4472C4" w:themeColor="accent1"/>
          <w:sz w:val="23"/>
          <w:szCs w:val="23"/>
          <w:shd w:val="clear" w:color="auto" w:fill="FFFFFF"/>
        </w:rPr>
        <w:t xml:space="preserve">distinct </w:t>
      </w:r>
      <w:r w:rsidRPr="003509B7">
        <w:rPr>
          <w:rFonts w:ascii="Segoe UI" w:hAnsi="Segoe UI" w:cs="Segoe UI"/>
          <w:color w:val="4472C4" w:themeColor="accent1"/>
          <w:sz w:val="23"/>
          <w:szCs w:val="23"/>
          <w:shd w:val="clear" w:color="auto" w:fill="FFFFFF"/>
        </w:rPr>
        <w:t>species</w:t>
      </w:r>
      <w:r>
        <w:rPr>
          <w:rFonts w:ascii="Segoe UI" w:hAnsi="Segoe UI" w:cs="Segoe UI"/>
          <w:color w:val="4472C4" w:themeColor="accent1"/>
          <w:sz w:val="23"/>
          <w:szCs w:val="23"/>
          <w:shd w:val="clear" w:color="auto" w:fill="FFFFFF"/>
        </w:rPr>
        <w:t xml:space="preserve"> entries</w:t>
      </w:r>
      <w:r w:rsidRPr="003509B7">
        <w:rPr>
          <w:rFonts w:ascii="Segoe UI" w:hAnsi="Segoe UI" w:cs="Segoe UI"/>
          <w:color w:val="4472C4" w:themeColor="accent1"/>
          <w:sz w:val="23"/>
          <w:szCs w:val="23"/>
          <w:shd w:val="clear" w:color="auto" w:fill="FFFFFF"/>
        </w:rPr>
        <w:t xml:space="preserve">, as well as </w:t>
      </w:r>
      <w:r>
        <w:rPr>
          <w:rFonts w:ascii="Segoe UI" w:hAnsi="Segoe UI" w:cs="Segoe UI"/>
          <w:color w:val="4472C4" w:themeColor="accent1"/>
          <w:sz w:val="23"/>
          <w:szCs w:val="23"/>
          <w:shd w:val="clear" w:color="auto" w:fill="FFFFFF"/>
        </w:rPr>
        <w:t xml:space="preserve">a number of </w:t>
      </w:r>
      <w:r w:rsidRPr="003509B7">
        <w:rPr>
          <w:rFonts w:ascii="Segoe UI" w:hAnsi="Segoe UI" w:cs="Segoe UI"/>
          <w:color w:val="4472C4" w:themeColor="accent1"/>
          <w:sz w:val="23"/>
          <w:szCs w:val="23"/>
          <w:shd w:val="clear" w:color="auto" w:fill="FFFFFF"/>
        </w:rPr>
        <w:t xml:space="preserve">records only resolved to the level of </w:t>
      </w:r>
      <w:r>
        <w:rPr>
          <w:rFonts w:ascii="Segoe UI" w:hAnsi="Segoe UI" w:cs="Segoe UI"/>
          <w:color w:val="4472C4" w:themeColor="accent1"/>
          <w:sz w:val="23"/>
          <w:szCs w:val="23"/>
          <w:shd w:val="clear" w:color="auto" w:fill="FFFFFF"/>
        </w:rPr>
        <w:t>genus</w:t>
      </w:r>
      <w:r w:rsidRPr="003509B7">
        <w:rPr>
          <w:rFonts w:ascii="Segoe UI" w:hAnsi="Segoe UI" w:cs="Segoe UI"/>
          <w:color w:val="4472C4" w:themeColor="accent1"/>
          <w:sz w:val="23"/>
          <w:szCs w:val="23"/>
          <w:shd w:val="clear" w:color="auto" w:fill="FFFFFF"/>
        </w:rPr>
        <w:t xml:space="preserve">, so a supplementary table may be impractical. However, we now state in the methods: </w:t>
      </w:r>
    </w:p>
    <w:p w14:paraId="21FD0799" w14:textId="5B7FF9C8" w:rsidR="003509B7" w:rsidRPr="00DA05BE" w:rsidRDefault="00DA05BE">
      <w:pPr>
        <w:rPr>
          <w:rFonts w:ascii="Segoe UI" w:hAnsi="Segoe UI" w:cs="Segoe UI"/>
          <w:color w:val="4472C4" w:themeColor="accent1"/>
          <w:sz w:val="23"/>
          <w:szCs w:val="23"/>
        </w:rPr>
      </w:pPr>
      <w:r w:rsidRPr="00951933">
        <w:rPr>
          <w:rFonts w:ascii="Segoe UI" w:hAnsi="Segoe UI" w:cs="Segoe UI"/>
          <w:color w:val="4472C4" w:themeColor="accent1"/>
          <w:sz w:val="23"/>
          <w:szCs w:val="23"/>
        </w:rPr>
        <w:t>“</w:t>
      </w:r>
      <w:r w:rsidRPr="00DA05BE">
        <w:rPr>
          <w:rFonts w:ascii="Segoe UI" w:hAnsi="Segoe UI" w:cs="Segoe UI"/>
          <w:color w:val="4472C4" w:themeColor="accent1"/>
          <w:sz w:val="23"/>
          <w:szCs w:val="23"/>
        </w:rPr>
        <w:t>In total, the version of the dataset we used spanned February 13, 2000 to January 29, 2018, with a total of 41,010 records, including 5,043 animals that tested positive. Of those records, the vast majority are coyotes (32,825 animals including 4,812 that tested positive). Species from the order Carnivora make up 92% of the dataset, followed by Rodentia (6%), and the remaining came from a variety of taxonomic groups (Artiodactyla, Lagomorpha, Didelphimorphia, Cingulata, and Eulipotyphla). The most commonly tested rodents were beavers (</w:t>
      </w:r>
      <w:r w:rsidRPr="00DA05BE">
        <w:rPr>
          <w:rFonts w:ascii="Segoe UI" w:hAnsi="Segoe UI" w:cs="Segoe UI"/>
          <w:i/>
          <w:iCs/>
          <w:color w:val="4472C4" w:themeColor="accent1"/>
          <w:sz w:val="23"/>
          <w:szCs w:val="23"/>
        </w:rPr>
        <w:t>Castor canadensis</w:t>
      </w:r>
      <w:r w:rsidRPr="00DA05BE">
        <w:rPr>
          <w:rFonts w:ascii="Segoe UI" w:hAnsi="Segoe UI" w:cs="Segoe UI"/>
          <w:color w:val="4472C4" w:themeColor="accent1"/>
          <w:sz w:val="23"/>
          <w:szCs w:val="23"/>
        </w:rPr>
        <w:t>; n = 1,609), nutrias (</w:t>
      </w:r>
      <w:r w:rsidRPr="00DA05BE">
        <w:rPr>
          <w:rFonts w:ascii="Segoe UI" w:hAnsi="Segoe UI" w:cs="Segoe UI"/>
          <w:i/>
          <w:iCs/>
          <w:color w:val="4472C4" w:themeColor="accent1"/>
          <w:sz w:val="23"/>
          <w:szCs w:val="23"/>
        </w:rPr>
        <w:t>Myocastor coypus</w:t>
      </w:r>
      <w:r w:rsidRPr="00DA05BE">
        <w:rPr>
          <w:rFonts w:ascii="Segoe UI" w:hAnsi="Segoe UI" w:cs="Segoe UI"/>
          <w:color w:val="4472C4" w:themeColor="accent1"/>
          <w:sz w:val="23"/>
          <w:szCs w:val="23"/>
        </w:rPr>
        <w:t>; n = 204), and muskrats (</w:t>
      </w:r>
      <w:r w:rsidRPr="00DA05BE">
        <w:rPr>
          <w:rFonts w:ascii="Segoe UI" w:hAnsi="Segoe UI" w:cs="Segoe UI"/>
          <w:i/>
          <w:iCs/>
          <w:color w:val="4472C4" w:themeColor="accent1"/>
          <w:sz w:val="23"/>
          <w:szCs w:val="23"/>
        </w:rPr>
        <w:t>Ondatra zibethicus</w:t>
      </w:r>
      <w:r>
        <w:rPr>
          <w:rFonts w:ascii="Segoe UI" w:hAnsi="Segoe UI" w:cs="Segoe UI"/>
          <w:color w:val="4472C4" w:themeColor="accent1"/>
          <w:sz w:val="23"/>
          <w:szCs w:val="23"/>
        </w:rPr>
        <w:t>;</w:t>
      </w:r>
      <w:r w:rsidRPr="00DA05BE">
        <w:rPr>
          <w:rFonts w:ascii="Segoe UI" w:hAnsi="Segoe UI" w:cs="Segoe UI"/>
          <w:color w:val="4472C4" w:themeColor="accent1"/>
          <w:sz w:val="23"/>
          <w:szCs w:val="23"/>
        </w:rPr>
        <w:t xml:space="preserve"> n = 94).</w:t>
      </w:r>
      <w:r w:rsidRPr="00951933">
        <w:rPr>
          <w:rFonts w:ascii="Segoe UI" w:hAnsi="Segoe UI" w:cs="Segoe UI"/>
          <w:color w:val="4472C4" w:themeColor="accent1"/>
          <w:sz w:val="23"/>
          <w:szCs w:val="23"/>
        </w:rPr>
        <w:t>”</w:t>
      </w:r>
      <w:r w:rsidR="003509B7">
        <w:rPr>
          <w:rFonts w:ascii="Segoe UI" w:hAnsi="Segoe UI" w:cs="Segoe UI"/>
          <w:color w:val="FF0000"/>
          <w:sz w:val="23"/>
          <w:szCs w:val="23"/>
          <w:shd w:val="clear" w:color="auto" w:fill="FFFFFF"/>
        </w:rPr>
        <w:t xml:space="preserve"> </w:t>
      </w:r>
    </w:p>
    <w:p w14:paraId="77558B2C" w14:textId="03193C65" w:rsidR="004664D8" w:rsidRDefault="00423A6D">
      <w:pPr>
        <w:rPr>
          <w:rFonts w:ascii="Segoe UI" w:hAnsi="Segoe UI" w:cs="Segoe UI"/>
          <w:color w:val="212121"/>
          <w:sz w:val="23"/>
          <w:szCs w:val="23"/>
        </w:rPr>
      </w:pPr>
      <w:r>
        <w:rPr>
          <w:rFonts w:ascii="Segoe UI" w:hAnsi="Segoe UI" w:cs="Segoe UI"/>
          <w:color w:val="212121"/>
          <w:sz w:val="23"/>
          <w:szCs w:val="23"/>
          <w:shd w:val="clear" w:color="auto" w:fill="FFFFFF"/>
        </w:rPr>
        <w:t>Lines 505-506: It may not have a huge impact, but the IUCN range maps are not great representations of mammal species distributions. They can be wrong on a large scale, missing ranges by over 200 miles, but they are also not fine scale enough to capture elevational variation. My concern is that it could cause problems with the findings regarding higher risk at elevation. The elevation data are at a much finer scale than the rodent species distributions. There is no better source for mammal distributions for these types of analyses, but I think the authors should include a caveat about the quality of these data.</w:t>
      </w:r>
    </w:p>
    <w:p w14:paraId="2A03034A" w14:textId="77777777" w:rsidR="004664D8" w:rsidRPr="004664D8" w:rsidRDefault="004664D8">
      <w:pPr>
        <w:rPr>
          <w:rFonts w:ascii="Segoe UI" w:hAnsi="Segoe UI" w:cs="Segoe UI"/>
          <w:color w:val="4472C4" w:themeColor="accent1"/>
          <w:sz w:val="23"/>
          <w:szCs w:val="23"/>
        </w:rPr>
      </w:pPr>
      <w:r w:rsidRPr="004664D8">
        <w:rPr>
          <w:rFonts w:ascii="Segoe UI" w:hAnsi="Segoe UI" w:cs="Segoe UI"/>
          <w:color w:val="4472C4" w:themeColor="accent1"/>
          <w:sz w:val="23"/>
          <w:szCs w:val="23"/>
        </w:rPr>
        <w:t xml:space="preserve">We appreciate this point and have added a relevant disclaimer, including a citation to work that supports this point: </w:t>
      </w:r>
    </w:p>
    <w:p w14:paraId="60F0CED0" w14:textId="624CAC45" w:rsidR="0022320B" w:rsidRPr="004664D8" w:rsidRDefault="004664D8">
      <w:pPr>
        <w:rPr>
          <w:rFonts w:ascii="Segoe UI" w:hAnsi="Segoe UI" w:cs="Segoe UI"/>
          <w:color w:val="4472C4" w:themeColor="accent1"/>
          <w:sz w:val="23"/>
          <w:szCs w:val="23"/>
        </w:rPr>
      </w:pPr>
      <w:r w:rsidRPr="004664D8">
        <w:rPr>
          <w:rFonts w:ascii="Segoe UI" w:hAnsi="Segoe UI" w:cs="Segoe UI"/>
          <w:color w:val="4472C4" w:themeColor="accent1"/>
          <w:sz w:val="23"/>
          <w:szCs w:val="23"/>
        </w:rPr>
        <w:t xml:space="preserve">“Rodent species richness was derived by stacking species IUCN expert range maps for the Rodentia, and rasterizing the richness layer using the </w:t>
      </w:r>
      <w:r w:rsidR="00F229F8">
        <w:rPr>
          <w:rFonts w:ascii="Segoe UI" w:hAnsi="Segoe UI" w:cs="Segoe UI"/>
          <w:i/>
          <w:iCs/>
          <w:color w:val="4472C4" w:themeColor="accent1"/>
          <w:sz w:val="23"/>
          <w:szCs w:val="23"/>
        </w:rPr>
        <w:t>fasterize</w:t>
      </w:r>
      <w:r w:rsidRPr="004664D8">
        <w:rPr>
          <w:rFonts w:ascii="Segoe UI" w:hAnsi="Segoe UI" w:cs="Segoe UI"/>
          <w:color w:val="4472C4" w:themeColor="accent1"/>
          <w:sz w:val="23"/>
          <w:szCs w:val="23"/>
        </w:rPr>
        <w:t xml:space="preserve"> package. IUCN maps are widely agreed to be unreliable at fine spatial scales for many species </w:t>
      </w:r>
      <w:r>
        <w:rPr>
          <w:rFonts w:ascii="Segoe UI" w:hAnsi="Segoe UI" w:cs="Segoe UI"/>
          <w:color w:val="4472C4" w:themeColor="accent1"/>
          <w:sz w:val="23"/>
          <w:szCs w:val="23"/>
        </w:rPr>
        <w:t xml:space="preserve">(Ramesh 2017), but in aggregate, </w:t>
      </w:r>
      <w:r w:rsidRPr="004664D8">
        <w:rPr>
          <w:rFonts w:ascii="Segoe UI" w:hAnsi="Segoe UI" w:cs="Segoe UI"/>
          <w:color w:val="4472C4" w:themeColor="accent1"/>
          <w:sz w:val="23"/>
          <w:szCs w:val="23"/>
        </w:rPr>
        <w:t>are a suitable proxy for coarse gradients in richness.”</w:t>
      </w:r>
      <w:r w:rsidR="0022320B" w:rsidRPr="004664D8">
        <w:rPr>
          <w:rFonts w:ascii="Segoe UI" w:hAnsi="Segoe UI" w:cs="Segoe UI"/>
          <w:color w:val="4472C4" w:themeColor="accent1"/>
          <w:sz w:val="23"/>
          <w:szCs w:val="23"/>
        </w:rPr>
        <w:t xml:space="preserve"> </w:t>
      </w:r>
    </w:p>
    <w:p w14:paraId="5611F83D" w14:textId="2808DB00" w:rsidR="0022320B" w:rsidRDefault="00423A6D">
      <w:pPr>
        <w:rPr>
          <w:rFonts w:ascii="Segoe UI" w:hAnsi="Segoe UI" w:cs="Segoe UI"/>
          <w:color w:val="212121"/>
          <w:sz w:val="23"/>
          <w:szCs w:val="23"/>
          <w:shd w:val="clear" w:color="auto" w:fill="FFFFFF"/>
        </w:rPr>
      </w:pPr>
      <w:r>
        <w:rPr>
          <w:rFonts w:ascii="Segoe UI" w:hAnsi="Segoe UI" w:cs="Segoe UI"/>
          <w:color w:val="212121"/>
          <w:sz w:val="23"/>
          <w:szCs w:val="23"/>
        </w:rPr>
        <w:lastRenderedPageBreak/>
        <w:br/>
      </w:r>
      <w:r>
        <w:rPr>
          <w:rFonts w:ascii="Segoe UI" w:hAnsi="Segoe UI" w:cs="Segoe UI"/>
          <w:color w:val="212121"/>
          <w:sz w:val="23"/>
          <w:szCs w:val="23"/>
          <w:shd w:val="clear" w:color="auto" w:fill="FFFFFF"/>
        </w:rPr>
        <w:t>Supplemental Figures: It would be helpful to refer to Supplemental Table 1 for the variable abbreviations.</w:t>
      </w:r>
    </w:p>
    <w:p w14:paraId="197E26CF" w14:textId="6CD8DAD8" w:rsidR="0022320B" w:rsidRPr="00816F64" w:rsidRDefault="00816F64">
      <w:pPr>
        <w:rPr>
          <w:color w:val="4472C4" w:themeColor="accent1"/>
        </w:rPr>
      </w:pPr>
      <w:r w:rsidRPr="00816F64">
        <w:rPr>
          <w:rFonts w:ascii="Segoe UI" w:hAnsi="Segoe UI" w:cs="Segoe UI"/>
          <w:color w:val="4472C4" w:themeColor="accent1"/>
          <w:sz w:val="23"/>
          <w:szCs w:val="23"/>
          <w:shd w:val="clear" w:color="auto" w:fill="FFFFFF"/>
        </w:rPr>
        <w:t>We have added “Variable abbreviations are explained in Supplementary Table 1.” to each figure caption as appropriate.</w:t>
      </w:r>
    </w:p>
    <w:sectPr w:rsidR="0022320B" w:rsidRPr="00816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K295Y255U635S356"/>
    <w:docVar w:name="paperpile-doc-name" w:val="rebuttal.docx"/>
  </w:docVars>
  <w:rsids>
    <w:rsidRoot w:val="00423A6D"/>
    <w:rsid w:val="00001A7A"/>
    <w:rsid w:val="0002738C"/>
    <w:rsid w:val="00045A0C"/>
    <w:rsid w:val="000612D3"/>
    <w:rsid w:val="00082DDE"/>
    <w:rsid w:val="000A7D81"/>
    <w:rsid w:val="001061BA"/>
    <w:rsid w:val="00116354"/>
    <w:rsid w:val="0013284B"/>
    <w:rsid w:val="00137514"/>
    <w:rsid w:val="001407BC"/>
    <w:rsid w:val="001441AA"/>
    <w:rsid w:val="00144E59"/>
    <w:rsid w:val="00145160"/>
    <w:rsid w:val="0017730B"/>
    <w:rsid w:val="00192415"/>
    <w:rsid w:val="001930C1"/>
    <w:rsid w:val="001A08F3"/>
    <w:rsid w:val="001B0B56"/>
    <w:rsid w:val="001B1B67"/>
    <w:rsid w:val="001D67CD"/>
    <w:rsid w:val="001E66CA"/>
    <w:rsid w:val="002059D6"/>
    <w:rsid w:val="0022320B"/>
    <w:rsid w:val="00247484"/>
    <w:rsid w:val="00252AC3"/>
    <w:rsid w:val="00281EC8"/>
    <w:rsid w:val="002A002B"/>
    <w:rsid w:val="002A0A36"/>
    <w:rsid w:val="002D11A5"/>
    <w:rsid w:val="002F4B62"/>
    <w:rsid w:val="003509B7"/>
    <w:rsid w:val="00356A92"/>
    <w:rsid w:val="00372A2E"/>
    <w:rsid w:val="00377DE7"/>
    <w:rsid w:val="00380537"/>
    <w:rsid w:val="00383F08"/>
    <w:rsid w:val="0038524F"/>
    <w:rsid w:val="00395D7D"/>
    <w:rsid w:val="003E163C"/>
    <w:rsid w:val="003F694B"/>
    <w:rsid w:val="00402B62"/>
    <w:rsid w:val="00423A6D"/>
    <w:rsid w:val="0043376F"/>
    <w:rsid w:val="004534DF"/>
    <w:rsid w:val="00461390"/>
    <w:rsid w:val="004664D8"/>
    <w:rsid w:val="00466BE0"/>
    <w:rsid w:val="004778A0"/>
    <w:rsid w:val="004B101A"/>
    <w:rsid w:val="004C317F"/>
    <w:rsid w:val="004D2886"/>
    <w:rsid w:val="004D5A86"/>
    <w:rsid w:val="004E21AF"/>
    <w:rsid w:val="004E50FA"/>
    <w:rsid w:val="00520785"/>
    <w:rsid w:val="00527395"/>
    <w:rsid w:val="00547168"/>
    <w:rsid w:val="005502E8"/>
    <w:rsid w:val="00567D49"/>
    <w:rsid w:val="00581334"/>
    <w:rsid w:val="00595A5C"/>
    <w:rsid w:val="005D26CB"/>
    <w:rsid w:val="005E61E7"/>
    <w:rsid w:val="00605814"/>
    <w:rsid w:val="00611D04"/>
    <w:rsid w:val="00627F1E"/>
    <w:rsid w:val="00645FE3"/>
    <w:rsid w:val="006D1139"/>
    <w:rsid w:val="006D6C04"/>
    <w:rsid w:val="0076386E"/>
    <w:rsid w:val="00770E24"/>
    <w:rsid w:val="007806E2"/>
    <w:rsid w:val="007833F7"/>
    <w:rsid w:val="007C4FC0"/>
    <w:rsid w:val="007C5396"/>
    <w:rsid w:val="007C60F2"/>
    <w:rsid w:val="007E3317"/>
    <w:rsid w:val="007E5C8F"/>
    <w:rsid w:val="007F1B27"/>
    <w:rsid w:val="007F7390"/>
    <w:rsid w:val="008035B9"/>
    <w:rsid w:val="0080425C"/>
    <w:rsid w:val="00816F64"/>
    <w:rsid w:val="00824470"/>
    <w:rsid w:val="008372F8"/>
    <w:rsid w:val="008416F6"/>
    <w:rsid w:val="008447B4"/>
    <w:rsid w:val="0086551F"/>
    <w:rsid w:val="00873A27"/>
    <w:rsid w:val="00895D2D"/>
    <w:rsid w:val="0089626F"/>
    <w:rsid w:val="0089726A"/>
    <w:rsid w:val="008A2B51"/>
    <w:rsid w:val="008A61DA"/>
    <w:rsid w:val="008A6430"/>
    <w:rsid w:val="008B7E44"/>
    <w:rsid w:val="008C775E"/>
    <w:rsid w:val="0092409C"/>
    <w:rsid w:val="00932797"/>
    <w:rsid w:val="00951933"/>
    <w:rsid w:val="00976B41"/>
    <w:rsid w:val="00997AF5"/>
    <w:rsid w:val="009A4AF1"/>
    <w:rsid w:val="009B09C0"/>
    <w:rsid w:val="009C3967"/>
    <w:rsid w:val="009D7168"/>
    <w:rsid w:val="009E5CE2"/>
    <w:rsid w:val="009F1445"/>
    <w:rsid w:val="009F391E"/>
    <w:rsid w:val="00A07238"/>
    <w:rsid w:val="00A20DF3"/>
    <w:rsid w:val="00A552B9"/>
    <w:rsid w:val="00A57D83"/>
    <w:rsid w:val="00A61B38"/>
    <w:rsid w:val="00A62E3F"/>
    <w:rsid w:val="00A63FC2"/>
    <w:rsid w:val="00A6702E"/>
    <w:rsid w:val="00AA3443"/>
    <w:rsid w:val="00AD2B0F"/>
    <w:rsid w:val="00B10950"/>
    <w:rsid w:val="00B113C4"/>
    <w:rsid w:val="00B2104B"/>
    <w:rsid w:val="00B27CBA"/>
    <w:rsid w:val="00B52DD6"/>
    <w:rsid w:val="00B705F4"/>
    <w:rsid w:val="00B75A31"/>
    <w:rsid w:val="00BC2ABF"/>
    <w:rsid w:val="00BD1177"/>
    <w:rsid w:val="00C00A4D"/>
    <w:rsid w:val="00C213A6"/>
    <w:rsid w:val="00C53B70"/>
    <w:rsid w:val="00CA62F6"/>
    <w:rsid w:val="00CE2B63"/>
    <w:rsid w:val="00CF45A7"/>
    <w:rsid w:val="00D33C94"/>
    <w:rsid w:val="00D5305E"/>
    <w:rsid w:val="00D55B28"/>
    <w:rsid w:val="00D90C14"/>
    <w:rsid w:val="00DA05BE"/>
    <w:rsid w:val="00DA654C"/>
    <w:rsid w:val="00DD3FD3"/>
    <w:rsid w:val="00DD50DE"/>
    <w:rsid w:val="00E219BF"/>
    <w:rsid w:val="00E44F84"/>
    <w:rsid w:val="00E90D2D"/>
    <w:rsid w:val="00EA4597"/>
    <w:rsid w:val="00EA4E3A"/>
    <w:rsid w:val="00EA5CE5"/>
    <w:rsid w:val="00F147E5"/>
    <w:rsid w:val="00F229F8"/>
    <w:rsid w:val="00F322C7"/>
    <w:rsid w:val="00F56BFD"/>
    <w:rsid w:val="00F66C27"/>
    <w:rsid w:val="00F67454"/>
    <w:rsid w:val="00F72216"/>
    <w:rsid w:val="00F82E60"/>
    <w:rsid w:val="00F93D24"/>
    <w:rsid w:val="00F96F24"/>
    <w:rsid w:val="00FC605A"/>
    <w:rsid w:val="00FF1F56"/>
    <w:rsid w:val="00FF2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414F"/>
  <w15:chartTrackingRefBased/>
  <w15:docId w15:val="{DE4A0094-C9B2-4ACA-9CCB-14D2C00C7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441AA"/>
    <w:rPr>
      <w:sz w:val="16"/>
      <w:szCs w:val="16"/>
    </w:rPr>
  </w:style>
  <w:style w:type="paragraph" w:styleId="CommentText">
    <w:name w:val="annotation text"/>
    <w:basedOn w:val="Normal"/>
    <w:link w:val="CommentTextChar"/>
    <w:uiPriority w:val="99"/>
    <w:unhideWhenUsed/>
    <w:rsid w:val="001441AA"/>
    <w:pPr>
      <w:spacing w:line="240" w:lineRule="auto"/>
    </w:pPr>
    <w:rPr>
      <w:sz w:val="20"/>
      <w:szCs w:val="20"/>
    </w:rPr>
  </w:style>
  <w:style w:type="character" w:customStyle="1" w:styleId="CommentTextChar">
    <w:name w:val="Comment Text Char"/>
    <w:basedOn w:val="DefaultParagraphFont"/>
    <w:link w:val="CommentText"/>
    <w:uiPriority w:val="99"/>
    <w:rsid w:val="001441AA"/>
    <w:rPr>
      <w:sz w:val="20"/>
      <w:szCs w:val="20"/>
    </w:rPr>
  </w:style>
  <w:style w:type="paragraph" w:styleId="CommentSubject">
    <w:name w:val="annotation subject"/>
    <w:basedOn w:val="CommentText"/>
    <w:next w:val="CommentText"/>
    <w:link w:val="CommentSubjectChar"/>
    <w:uiPriority w:val="99"/>
    <w:semiHidden/>
    <w:unhideWhenUsed/>
    <w:rsid w:val="001441AA"/>
    <w:rPr>
      <w:b/>
      <w:bCs/>
    </w:rPr>
  </w:style>
  <w:style w:type="character" w:customStyle="1" w:styleId="CommentSubjectChar">
    <w:name w:val="Comment Subject Char"/>
    <w:basedOn w:val="CommentTextChar"/>
    <w:link w:val="CommentSubject"/>
    <w:uiPriority w:val="99"/>
    <w:semiHidden/>
    <w:rsid w:val="001441AA"/>
    <w:rPr>
      <w:b/>
      <w:bCs/>
      <w:sz w:val="20"/>
      <w:szCs w:val="20"/>
    </w:rPr>
  </w:style>
  <w:style w:type="character" w:customStyle="1" w:styleId="highlight">
    <w:name w:val="highlight"/>
    <w:basedOn w:val="DefaultParagraphFont"/>
    <w:rsid w:val="00A6702E"/>
  </w:style>
  <w:style w:type="paragraph" w:styleId="ListParagraph">
    <w:name w:val="List Paragraph"/>
    <w:basedOn w:val="Normal"/>
    <w:uiPriority w:val="34"/>
    <w:qFormat/>
    <w:rsid w:val="00770E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38660">
      <w:bodyDiv w:val="1"/>
      <w:marLeft w:val="0"/>
      <w:marRight w:val="0"/>
      <w:marTop w:val="0"/>
      <w:marBottom w:val="0"/>
      <w:divBdr>
        <w:top w:val="none" w:sz="0" w:space="0" w:color="auto"/>
        <w:left w:val="none" w:sz="0" w:space="0" w:color="auto"/>
        <w:bottom w:val="none" w:sz="0" w:space="0" w:color="auto"/>
        <w:right w:val="none" w:sz="0" w:space="0" w:color="auto"/>
      </w:divBdr>
    </w:div>
    <w:div w:id="693961138">
      <w:bodyDiv w:val="1"/>
      <w:marLeft w:val="0"/>
      <w:marRight w:val="0"/>
      <w:marTop w:val="0"/>
      <w:marBottom w:val="0"/>
      <w:divBdr>
        <w:top w:val="none" w:sz="0" w:space="0" w:color="auto"/>
        <w:left w:val="none" w:sz="0" w:space="0" w:color="auto"/>
        <w:bottom w:val="none" w:sz="0" w:space="0" w:color="auto"/>
        <w:right w:val="none" w:sz="0" w:space="0" w:color="auto"/>
      </w:divBdr>
    </w:div>
    <w:div w:id="208425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B2566-CA3D-4D34-BF19-77858D8F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11</Pages>
  <Words>3490</Words>
  <Characters>19898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Boris Schmid</dc:creator>
  <cp:keywords/>
  <dc:description/>
  <cp:lastModifiedBy>Colin Carlson</cp:lastModifiedBy>
  <cp:revision>17</cp:revision>
  <dcterms:created xsi:type="dcterms:W3CDTF">2021-10-09T17:22:00Z</dcterms:created>
  <dcterms:modified xsi:type="dcterms:W3CDTF">2021-10-11T17:38:00Z</dcterms:modified>
</cp:coreProperties>
</file>