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16" w:rsidRPr="006D6416" w:rsidRDefault="006C6C82" w:rsidP="00C50201">
      <w:pPr>
        <w:spacing w:after="0" w:line="288" w:lineRule="auto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sz w:val="24"/>
          <w:szCs w:val="20"/>
        </w:rPr>
        <w:t>Revoori Vishvesh</w:t>
      </w:r>
    </w:p>
    <w:p w:rsidR="006D6416" w:rsidRPr="006D6416" w:rsidRDefault="006D6416" w:rsidP="00C50201">
      <w:pPr>
        <w:spacing w:after="0" w:line="288" w:lineRule="auto"/>
        <w:rPr>
          <w:rFonts w:ascii="Verdana" w:hAnsi="Verdana"/>
          <w:b/>
          <w:sz w:val="24"/>
          <w:szCs w:val="20"/>
        </w:rPr>
      </w:pPr>
      <w:r w:rsidRPr="006D6416">
        <w:rPr>
          <w:rFonts w:ascii="Verdana" w:hAnsi="Verdana"/>
          <w:b/>
          <w:sz w:val="24"/>
          <w:szCs w:val="20"/>
        </w:rPr>
        <w:t>200801047</w:t>
      </w:r>
    </w:p>
    <w:p w:rsidR="006D6416" w:rsidRPr="006D6416" w:rsidRDefault="006D6416" w:rsidP="00C50201">
      <w:pPr>
        <w:spacing w:after="0" w:line="240" w:lineRule="auto"/>
        <w:rPr>
          <w:rFonts w:ascii="Verdana" w:hAnsi="Verdana"/>
          <w:sz w:val="20"/>
          <w:szCs w:val="20"/>
        </w:rPr>
      </w:pPr>
      <w:r w:rsidRPr="00C50201">
        <w:rPr>
          <w:rFonts w:ascii="Verdana" w:hAnsi="Verdana"/>
          <w:b/>
          <w:sz w:val="20"/>
          <w:szCs w:val="20"/>
        </w:rPr>
        <w:t>DOB</w:t>
      </w:r>
      <w:r w:rsidRPr="006D6416">
        <w:rPr>
          <w:rFonts w:ascii="Verdana" w:hAnsi="Verdana"/>
          <w:sz w:val="20"/>
          <w:szCs w:val="20"/>
        </w:rPr>
        <w:t>: November 8, 1990</w:t>
      </w:r>
      <w:r w:rsidR="00304827">
        <w:rPr>
          <w:rFonts w:ascii="Verdana" w:hAnsi="Verdana"/>
          <w:sz w:val="20"/>
          <w:szCs w:val="20"/>
        </w:rPr>
        <w:t>.</w:t>
      </w:r>
      <w:r w:rsidRPr="006D6416">
        <w:rPr>
          <w:rFonts w:ascii="Verdana" w:hAnsi="Verdana"/>
          <w:sz w:val="20"/>
          <w:szCs w:val="20"/>
        </w:rPr>
        <w:tab/>
      </w:r>
      <w:r w:rsidRPr="006D6416">
        <w:rPr>
          <w:rFonts w:ascii="Verdana" w:hAnsi="Verdana"/>
          <w:sz w:val="20"/>
          <w:szCs w:val="20"/>
        </w:rPr>
        <w:tab/>
      </w:r>
      <w:r w:rsidRPr="00C50201">
        <w:rPr>
          <w:rFonts w:ascii="Verdana" w:hAnsi="Verdana"/>
          <w:b/>
          <w:sz w:val="20"/>
          <w:szCs w:val="20"/>
        </w:rPr>
        <w:t>Email</w:t>
      </w:r>
      <w:r w:rsidRPr="006D6416">
        <w:rPr>
          <w:rFonts w:ascii="Verdana" w:hAnsi="Verdana"/>
          <w:sz w:val="20"/>
          <w:szCs w:val="20"/>
        </w:rPr>
        <w:t xml:space="preserve">: </w:t>
      </w:r>
      <w:r w:rsidR="00504EA5">
        <w:rPr>
          <w:rFonts w:ascii="Verdana" w:hAnsi="Verdana"/>
          <w:sz w:val="20"/>
          <w:szCs w:val="20"/>
        </w:rPr>
        <w:t>v</w:t>
      </w:r>
      <w:r w:rsidRPr="006D6416">
        <w:rPr>
          <w:rFonts w:ascii="Verdana" w:hAnsi="Verdana"/>
          <w:sz w:val="20"/>
          <w:szCs w:val="20"/>
        </w:rPr>
        <w:t>ishvesh.revoori@gmail.com</w:t>
      </w:r>
    </w:p>
    <w:p w:rsidR="006D6416" w:rsidRDefault="006D6416" w:rsidP="00C50201">
      <w:pPr>
        <w:spacing w:after="0" w:line="240" w:lineRule="auto"/>
        <w:rPr>
          <w:rFonts w:ascii="Verdana" w:hAnsi="Verdana"/>
          <w:sz w:val="20"/>
          <w:szCs w:val="20"/>
        </w:rPr>
      </w:pPr>
      <w:r w:rsidRPr="006D6416">
        <w:rPr>
          <w:rFonts w:ascii="Verdana" w:hAnsi="Verdana"/>
          <w:sz w:val="20"/>
          <w:szCs w:val="20"/>
        </w:rPr>
        <w:t>Address: G-201, HOR (men), DAIICT, Gandhinagar</w:t>
      </w:r>
      <w:r w:rsidR="00304827">
        <w:rPr>
          <w:rFonts w:ascii="Verdana" w:hAnsi="Verdana"/>
          <w:sz w:val="20"/>
          <w:szCs w:val="20"/>
        </w:rPr>
        <w:t>.</w:t>
      </w:r>
    </w:p>
    <w:p w:rsidR="00C50201" w:rsidRPr="006D6416" w:rsidRDefault="00C50201" w:rsidP="00C50201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6D6416" w:rsidRPr="006D6416" w:rsidTr="00A05EBE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D6416" w:rsidRPr="006D6416" w:rsidRDefault="006D6416" w:rsidP="006D641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Education</w:t>
            </w:r>
          </w:p>
        </w:tc>
      </w:tr>
    </w:tbl>
    <w:tbl>
      <w:tblPr>
        <w:tblpPr w:leftFromText="180" w:rightFromText="180" w:vertAnchor="text" w:horzAnchor="margin" w:tblpY="114"/>
        <w:tblW w:w="5000" w:type="pct"/>
        <w:tblLook w:val="04A0" w:firstRow="1" w:lastRow="0" w:firstColumn="1" w:lastColumn="0" w:noHBand="0" w:noVBand="1"/>
      </w:tblPr>
      <w:tblGrid>
        <w:gridCol w:w="2268"/>
        <w:gridCol w:w="7308"/>
      </w:tblGrid>
      <w:tr w:rsidR="00A05EBE" w:rsidRPr="006D6416" w:rsidTr="00A05EBE">
        <w:tc>
          <w:tcPr>
            <w:tcW w:w="1184" w:type="pct"/>
          </w:tcPr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2008-11</w:t>
            </w:r>
          </w:p>
        </w:tc>
        <w:tc>
          <w:tcPr>
            <w:tcW w:w="3816" w:type="pct"/>
          </w:tcPr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6416">
              <w:rPr>
                <w:rFonts w:ascii="Verdana" w:hAnsi="Verdana"/>
                <w:sz w:val="20"/>
                <w:szCs w:val="20"/>
              </w:rPr>
              <w:t>Dhirubhai</w:t>
            </w:r>
            <w:proofErr w:type="spellEnd"/>
            <w:r w:rsidRPr="006D641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6D6416">
              <w:rPr>
                <w:rFonts w:ascii="Verdana" w:hAnsi="Verdana"/>
                <w:sz w:val="20"/>
                <w:szCs w:val="20"/>
              </w:rPr>
              <w:t>Ambani</w:t>
            </w:r>
            <w:proofErr w:type="spellEnd"/>
            <w:r w:rsidRPr="006D6416">
              <w:rPr>
                <w:rFonts w:ascii="Verdana" w:hAnsi="Verdana"/>
                <w:sz w:val="20"/>
                <w:szCs w:val="20"/>
              </w:rPr>
              <w:t xml:space="preserve"> Institute of Information and Communication Technology</w:t>
            </w:r>
            <w:r w:rsidR="00504EA5">
              <w:rPr>
                <w:rFonts w:ascii="Verdana" w:hAnsi="Verdana"/>
                <w:sz w:val="20"/>
                <w:szCs w:val="20"/>
              </w:rPr>
              <w:t>(DAIICT)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6D6416">
              <w:rPr>
                <w:rFonts w:ascii="Verdana" w:hAnsi="Verdana"/>
                <w:sz w:val="20"/>
                <w:szCs w:val="20"/>
              </w:rPr>
              <w:t xml:space="preserve"> Gandhinagar (Gujarat)</w:t>
            </w:r>
          </w:p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6416">
              <w:rPr>
                <w:rFonts w:ascii="Verdana" w:hAnsi="Verdana"/>
                <w:sz w:val="20"/>
                <w:szCs w:val="20"/>
              </w:rPr>
              <w:t>B.Tech</w:t>
            </w:r>
            <w:proofErr w:type="spellEnd"/>
            <w:r w:rsidRPr="006D6416">
              <w:rPr>
                <w:rFonts w:ascii="Verdana" w:hAnsi="Verdana"/>
                <w:sz w:val="20"/>
                <w:szCs w:val="20"/>
              </w:rPr>
              <w:t>, Information and Communication Technology</w:t>
            </w:r>
          </w:p>
          <w:p w:rsidR="00A05EBE" w:rsidRPr="006D6416" w:rsidRDefault="00A05EBE" w:rsidP="00A05EBE">
            <w:pPr>
              <w:numPr>
                <w:ilvl w:val="0"/>
                <w:numId w:val="6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sz w:val="20"/>
                <w:szCs w:val="20"/>
              </w:rPr>
              <w:t>CPI 8.32/10 (till 5</w:t>
            </w:r>
            <w:r w:rsidRPr="006D6416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Pr="006D6416">
              <w:rPr>
                <w:rFonts w:ascii="Verdana" w:hAnsi="Verdana"/>
                <w:sz w:val="20"/>
                <w:szCs w:val="20"/>
              </w:rPr>
              <w:t xml:space="preserve"> Semester )</w:t>
            </w:r>
          </w:p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A05EBE" w:rsidRPr="006D6416" w:rsidTr="00A05EBE">
        <w:tc>
          <w:tcPr>
            <w:tcW w:w="1184" w:type="pct"/>
          </w:tcPr>
          <w:p w:rsidR="00A05EBE" w:rsidRPr="006D6416" w:rsidRDefault="008F6F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2006-08</w:t>
            </w:r>
          </w:p>
        </w:tc>
        <w:tc>
          <w:tcPr>
            <w:tcW w:w="3816" w:type="pct"/>
          </w:tcPr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6416">
              <w:rPr>
                <w:rFonts w:ascii="Verdana" w:hAnsi="Verdana"/>
                <w:sz w:val="20"/>
                <w:szCs w:val="20"/>
              </w:rPr>
              <w:t>Gowtham</w:t>
            </w:r>
            <w:proofErr w:type="spellEnd"/>
            <w:r w:rsidRPr="006D6416">
              <w:rPr>
                <w:rFonts w:ascii="Verdana" w:hAnsi="Verdana"/>
                <w:sz w:val="20"/>
                <w:szCs w:val="20"/>
              </w:rPr>
              <w:t xml:space="preserve"> Junior College, </w:t>
            </w:r>
            <w:proofErr w:type="spellStart"/>
            <w:r w:rsidRPr="006D6416">
              <w:rPr>
                <w:rFonts w:ascii="Verdana" w:hAnsi="Verdana"/>
                <w:sz w:val="20"/>
                <w:szCs w:val="20"/>
              </w:rPr>
              <w:t>Gudavalli</w:t>
            </w:r>
            <w:proofErr w:type="spellEnd"/>
            <w:r w:rsidRPr="006D6416">
              <w:rPr>
                <w:rFonts w:ascii="Verdana" w:hAnsi="Verdana"/>
                <w:sz w:val="20"/>
                <w:szCs w:val="20"/>
              </w:rPr>
              <w:t>, Vijayawada(Andhra Pradesh)</w:t>
            </w:r>
          </w:p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sz w:val="20"/>
                <w:szCs w:val="20"/>
              </w:rPr>
              <w:t>Board of Intermediate Education</w:t>
            </w:r>
          </w:p>
          <w:p w:rsidR="00A05EBE" w:rsidRPr="006D6416" w:rsidRDefault="00A05EBE" w:rsidP="00A05EBE">
            <w:pPr>
              <w:numPr>
                <w:ilvl w:val="0"/>
                <w:numId w:val="5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sz w:val="20"/>
                <w:szCs w:val="20"/>
              </w:rPr>
              <w:t>95.40 % (aggregate)</w:t>
            </w:r>
          </w:p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A05EBE" w:rsidRPr="006D6416" w:rsidTr="00A05EBE">
        <w:tc>
          <w:tcPr>
            <w:tcW w:w="1184" w:type="pct"/>
          </w:tcPr>
          <w:p w:rsidR="00A05EBE" w:rsidRPr="006D6416" w:rsidRDefault="008F6F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2005-06</w:t>
            </w:r>
          </w:p>
        </w:tc>
        <w:tc>
          <w:tcPr>
            <w:tcW w:w="3816" w:type="pct"/>
          </w:tcPr>
          <w:p w:rsidR="00504EA5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D6416">
              <w:rPr>
                <w:rFonts w:ascii="Verdana" w:hAnsi="Verdana"/>
                <w:sz w:val="20"/>
                <w:szCs w:val="20"/>
              </w:rPr>
              <w:t>Hitech</w:t>
            </w:r>
            <w:proofErr w:type="spellEnd"/>
            <w:r w:rsidRPr="006D6416">
              <w:rPr>
                <w:rFonts w:ascii="Verdana" w:hAnsi="Verdana"/>
                <w:sz w:val="20"/>
                <w:szCs w:val="20"/>
              </w:rPr>
              <w:t xml:space="preserve"> Modern </w:t>
            </w:r>
            <w:r w:rsidR="00504EA5">
              <w:rPr>
                <w:rFonts w:ascii="Verdana" w:hAnsi="Verdana"/>
                <w:sz w:val="20"/>
                <w:szCs w:val="20"/>
              </w:rPr>
              <w:t xml:space="preserve">Residential High School, </w:t>
            </w:r>
            <w:proofErr w:type="spellStart"/>
            <w:r w:rsidR="00504EA5">
              <w:rPr>
                <w:rFonts w:ascii="Verdana" w:hAnsi="Verdana"/>
                <w:sz w:val="20"/>
                <w:szCs w:val="20"/>
              </w:rPr>
              <w:t>Medchal</w:t>
            </w:r>
            <w:proofErr w:type="spellEnd"/>
            <w:r w:rsidR="00504EA5">
              <w:rPr>
                <w:rFonts w:ascii="Verdana" w:hAnsi="Verdana"/>
                <w:sz w:val="20"/>
                <w:szCs w:val="20"/>
              </w:rPr>
              <w:t>, Hyderabad</w:t>
            </w:r>
            <w:r w:rsidRPr="006D6416">
              <w:rPr>
                <w:rFonts w:ascii="Verdana" w:hAnsi="Verdana"/>
                <w:sz w:val="20"/>
                <w:szCs w:val="20"/>
              </w:rPr>
              <w:t>(A</w:t>
            </w:r>
            <w:r w:rsidR="00504EA5">
              <w:rPr>
                <w:rFonts w:ascii="Verdana" w:hAnsi="Verdana"/>
                <w:sz w:val="20"/>
                <w:szCs w:val="20"/>
              </w:rPr>
              <w:t>ndhra Pradesh)</w:t>
            </w:r>
          </w:p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sz w:val="20"/>
                <w:szCs w:val="20"/>
              </w:rPr>
              <w:t>Secondary School Certificate</w:t>
            </w:r>
          </w:p>
          <w:p w:rsidR="00A05EBE" w:rsidRPr="00504EA5" w:rsidRDefault="008F6FBE" w:rsidP="00A05EBE">
            <w:pPr>
              <w:numPr>
                <w:ilvl w:val="0"/>
                <w:numId w:val="4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88.16</w:t>
            </w:r>
            <w:r w:rsidR="00A05EBE" w:rsidRPr="006D6416">
              <w:rPr>
                <w:rFonts w:ascii="Verdana" w:hAnsi="Verdana"/>
                <w:sz w:val="20"/>
                <w:szCs w:val="20"/>
              </w:rPr>
              <w:t xml:space="preserve"> % (aggregate)</w:t>
            </w:r>
          </w:p>
        </w:tc>
      </w:tr>
    </w:tbl>
    <w:p w:rsidR="006D6416" w:rsidRPr="006D6416" w:rsidRDefault="006D6416" w:rsidP="006D6416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6D6416" w:rsidRPr="006D6416" w:rsidTr="003827A4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D6416" w:rsidRPr="006D6416" w:rsidRDefault="006D6416" w:rsidP="006D641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Skills</w:t>
            </w:r>
          </w:p>
        </w:tc>
      </w:tr>
    </w:tbl>
    <w:p w:rsidR="006D6416" w:rsidRPr="006D6416" w:rsidRDefault="006D6416" w:rsidP="006D6416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6D6416" w:rsidRPr="006D6416" w:rsidTr="00A05EBE">
        <w:tc>
          <w:tcPr>
            <w:tcW w:w="2376" w:type="dxa"/>
          </w:tcPr>
          <w:p w:rsidR="006D6416" w:rsidRPr="006D6416" w:rsidRDefault="006D6416" w:rsidP="006D6416">
            <w:pPr>
              <w:spacing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Expertise Area</w:t>
            </w:r>
          </w:p>
        </w:tc>
        <w:tc>
          <w:tcPr>
            <w:tcW w:w="7200" w:type="dxa"/>
          </w:tcPr>
          <w:p w:rsidR="006D6416" w:rsidRPr="006D6416" w:rsidRDefault="001A190B" w:rsidP="001A190B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1A190B">
              <w:rPr>
                <w:rFonts w:ascii="Verdana" w:hAnsi="Verdana" w:cs="Arial"/>
                <w:sz w:val="20"/>
                <w:szCs w:val="20"/>
              </w:rPr>
              <w:t>Computer Organization, Database Management systems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6D6416" w:rsidRPr="006D6416">
              <w:rPr>
                <w:rFonts w:ascii="Verdana" w:hAnsi="Verdana" w:cs="Arial"/>
                <w:sz w:val="20"/>
                <w:szCs w:val="20"/>
              </w:rPr>
              <w:t>Data Structures and Algorithms, Embedded Hardware Design, Game designing</w:t>
            </w:r>
            <w:r w:rsidR="00733FD8">
              <w:rPr>
                <w:rFonts w:ascii="Verdana" w:hAnsi="Verdana" w:cs="Arial"/>
                <w:sz w:val="20"/>
                <w:szCs w:val="20"/>
              </w:rPr>
              <w:t xml:space="preserve"> and </w:t>
            </w:r>
            <w:r w:rsidR="00B53EE9">
              <w:rPr>
                <w:rFonts w:ascii="Verdana" w:hAnsi="Verdana" w:cs="Arial"/>
                <w:sz w:val="20"/>
                <w:szCs w:val="20"/>
              </w:rPr>
              <w:t>Development</w:t>
            </w:r>
            <w:r w:rsidR="003973C0">
              <w:rPr>
                <w:rFonts w:ascii="Verdana" w:hAnsi="Verdana" w:cs="Arial"/>
                <w:sz w:val="20"/>
                <w:szCs w:val="20"/>
              </w:rPr>
              <w:t>, System Software</w:t>
            </w:r>
            <w:r w:rsidR="006D6416" w:rsidRPr="006D6416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6D6416" w:rsidRPr="006D6416" w:rsidTr="00A05EBE">
        <w:tc>
          <w:tcPr>
            <w:tcW w:w="2376" w:type="dxa"/>
          </w:tcPr>
          <w:p w:rsidR="006D6416" w:rsidRPr="006D6416" w:rsidRDefault="006D6416" w:rsidP="006D641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Programming</w:t>
            </w:r>
          </w:p>
          <w:p w:rsidR="006D6416" w:rsidRPr="006D6416" w:rsidRDefault="006D6416" w:rsidP="006D641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Language</w:t>
            </w:r>
            <w:r w:rsidR="007D78DF">
              <w:rPr>
                <w:rFonts w:ascii="Verdana" w:hAnsi="Verdana"/>
                <w:b/>
                <w:sz w:val="20"/>
                <w:szCs w:val="20"/>
              </w:rPr>
              <w:t>s</w:t>
            </w:r>
          </w:p>
        </w:tc>
        <w:tc>
          <w:tcPr>
            <w:tcW w:w="7200" w:type="dxa"/>
          </w:tcPr>
          <w:p w:rsidR="006D6416" w:rsidRPr="006D6416" w:rsidRDefault="00670745" w:rsidP="003973C0">
            <w:pPr>
              <w:spacing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Ajax, </w:t>
            </w:r>
            <w:r w:rsidR="006D6416" w:rsidRPr="006D6416">
              <w:rPr>
                <w:rFonts w:ascii="Verdana" w:hAnsi="Verdana" w:cs="Arial"/>
                <w:sz w:val="20"/>
                <w:szCs w:val="20"/>
              </w:rPr>
              <w:t>Action script, Assembly, C, C++, CSS</w:t>
            </w:r>
            <w:r w:rsidR="00314D49">
              <w:rPr>
                <w:rFonts w:ascii="Verdana" w:hAnsi="Verdana" w:cs="Arial"/>
                <w:sz w:val="20"/>
                <w:szCs w:val="20"/>
              </w:rPr>
              <w:t xml:space="preserve"> 2</w:t>
            </w:r>
            <w:r w:rsidR="006D6416" w:rsidRPr="006D6416">
              <w:rPr>
                <w:rFonts w:ascii="Verdana" w:hAnsi="Verdana" w:cs="Arial"/>
                <w:sz w:val="20"/>
                <w:szCs w:val="20"/>
              </w:rPr>
              <w:t>,</w:t>
            </w:r>
            <w:r w:rsidR="004C18D2">
              <w:rPr>
                <w:rFonts w:ascii="Verdana" w:hAnsi="Verdana" w:cs="Arial"/>
                <w:sz w:val="20"/>
                <w:szCs w:val="20"/>
              </w:rPr>
              <w:t xml:space="preserve"> Java, JavaScript</w:t>
            </w:r>
            <w:r w:rsidR="007E4222">
              <w:rPr>
                <w:rFonts w:ascii="Verdana" w:hAnsi="Verdana" w:cs="Arial"/>
                <w:sz w:val="20"/>
                <w:szCs w:val="20"/>
              </w:rPr>
              <w:t>,</w:t>
            </w:r>
            <w:r w:rsidR="00304827">
              <w:rPr>
                <w:rFonts w:ascii="Verdana" w:hAnsi="Verdana" w:cs="Arial"/>
                <w:sz w:val="20"/>
                <w:szCs w:val="20"/>
              </w:rPr>
              <w:t xml:space="preserve"> MySQL, </w:t>
            </w:r>
            <w:bookmarkStart w:id="0" w:name="_GoBack"/>
            <w:bookmarkEnd w:id="0"/>
            <w:r w:rsidR="006D6416" w:rsidRPr="006D6416">
              <w:rPr>
                <w:rFonts w:ascii="Verdana" w:hAnsi="Verdana" w:cs="Arial"/>
                <w:sz w:val="20"/>
                <w:szCs w:val="20"/>
              </w:rPr>
              <w:t>Objective-C, PHP, Verilog.</w:t>
            </w:r>
          </w:p>
        </w:tc>
      </w:tr>
      <w:tr w:rsidR="006D6416" w:rsidRPr="006D6416" w:rsidTr="00A05EBE">
        <w:tc>
          <w:tcPr>
            <w:tcW w:w="2376" w:type="dxa"/>
          </w:tcPr>
          <w:p w:rsidR="006D6416" w:rsidRPr="006D6416" w:rsidRDefault="006D6416" w:rsidP="006D641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Tools and</w:t>
            </w:r>
          </w:p>
          <w:p w:rsidR="006D6416" w:rsidRPr="006D6416" w:rsidRDefault="006D6416" w:rsidP="006D641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Technologies</w:t>
            </w:r>
          </w:p>
        </w:tc>
        <w:tc>
          <w:tcPr>
            <w:tcW w:w="7200" w:type="dxa"/>
          </w:tcPr>
          <w:p w:rsidR="006D6416" w:rsidRPr="006D6416" w:rsidRDefault="00314D49" w:rsidP="00367AA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Adobe Dreamweaver,</w:t>
            </w:r>
            <w:r w:rsidR="003973C0">
              <w:rPr>
                <w:rFonts w:ascii="Verdana" w:hAnsi="Verdana" w:cs="Arial"/>
                <w:sz w:val="20"/>
                <w:szCs w:val="20"/>
              </w:rPr>
              <w:t xml:space="preserve"> DOM, </w:t>
            </w:r>
            <w:r w:rsidR="003973C0" w:rsidRPr="006D6416">
              <w:rPr>
                <w:rFonts w:ascii="Verdana" w:hAnsi="Verdana" w:cs="Arial"/>
                <w:sz w:val="20"/>
                <w:szCs w:val="20"/>
              </w:rPr>
              <w:t>HTML</w:t>
            </w:r>
            <w:r w:rsidR="003973C0">
              <w:rPr>
                <w:rFonts w:ascii="Verdana" w:hAnsi="Verdana" w:cs="Arial"/>
                <w:sz w:val="20"/>
                <w:szCs w:val="20"/>
              </w:rPr>
              <w:t xml:space="preserve">4.1, </w:t>
            </w:r>
            <w:r w:rsidR="00733FD8">
              <w:rPr>
                <w:rFonts w:ascii="Verdana" w:hAnsi="Verdana" w:cs="Arial"/>
                <w:sz w:val="20"/>
                <w:szCs w:val="20"/>
              </w:rPr>
              <w:t>LC3,</w:t>
            </w:r>
            <w:r w:rsidR="004C18D2">
              <w:rPr>
                <w:rFonts w:ascii="Verdana" w:hAnsi="Verdana" w:cs="Arial"/>
                <w:sz w:val="20"/>
                <w:szCs w:val="20"/>
              </w:rPr>
              <w:t xml:space="preserve"> NES-</w:t>
            </w:r>
            <w:r w:rsidR="004C18D2" w:rsidRPr="006D6416">
              <w:rPr>
                <w:rFonts w:ascii="Verdana" w:hAnsi="Verdana" w:cs="Arial"/>
                <w:sz w:val="20"/>
                <w:szCs w:val="20"/>
              </w:rPr>
              <w:t>6502,</w:t>
            </w:r>
            <w:r>
              <w:rPr>
                <w:rFonts w:ascii="Verdana" w:hAnsi="Verdana"/>
                <w:sz w:val="20"/>
                <w:szCs w:val="20"/>
              </w:rPr>
              <w:t xml:space="preserve"> Adobe Flash CS3,</w:t>
            </w:r>
            <w:r w:rsidRPr="00314D49">
              <w:rPr>
                <w:rFonts w:ascii="Verdana" w:hAnsi="Verdana"/>
                <w:sz w:val="20"/>
                <w:szCs w:val="20"/>
              </w:rPr>
              <w:t xml:space="preserve"> eclipse,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Matlab</w:t>
            </w:r>
            <w:proofErr w:type="spellEnd"/>
            <w:r w:rsidR="007D78DF">
              <w:rPr>
                <w:rFonts w:ascii="Verdana" w:hAnsi="Verdana"/>
                <w:sz w:val="20"/>
                <w:szCs w:val="20"/>
              </w:rPr>
              <w:t>,</w:t>
            </w:r>
            <w:r w:rsidR="006678D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6678D1">
              <w:rPr>
                <w:rFonts w:ascii="Verdana" w:hAnsi="Verdana"/>
                <w:sz w:val="20"/>
                <w:szCs w:val="20"/>
              </w:rPr>
              <w:t>Jquery</w:t>
            </w:r>
            <w:proofErr w:type="spellEnd"/>
            <w:r w:rsidR="006678D1">
              <w:rPr>
                <w:rFonts w:ascii="Verdana" w:hAnsi="Verdana"/>
                <w:sz w:val="20"/>
                <w:szCs w:val="20"/>
              </w:rPr>
              <w:t>,</w:t>
            </w:r>
            <w:r w:rsidR="008F6FBE">
              <w:rPr>
                <w:rFonts w:ascii="Verdana" w:hAnsi="Verdana"/>
                <w:sz w:val="20"/>
                <w:szCs w:val="20"/>
              </w:rPr>
              <w:t xml:space="preserve"> MS Office,</w:t>
            </w:r>
            <w:r w:rsidR="007D78D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7D78DF">
              <w:rPr>
                <w:rFonts w:ascii="Verdana" w:hAnsi="Verdana"/>
                <w:sz w:val="20"/>
                <w:szCs w:val="20"/>
              </w:rPr>
              <w:t>Xcode</w:t>
            </w:r>
            <w:proofErr w:type="spellEnd"/>
            <w:r w:rsidR="006C6C82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8F6FBE">
              <w:rPr>
                <w:rFonts w:ascii="Verdana" w:hAnsi="Verdana"/>
                <w:sz w:val="20"/>
                <w:szCs w:val="20"/>
              </w:rPr>
              <w:t>Xilinx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7D78D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D6416" w:rsidRPr="006D6416" w:rsidTr="00A05EBE">
        <w:tc>
          <w:tcPr>
            <w:tcW w:w="2376" w:type="dxa"/>
          </w:tcPr>
          <w:p w:rsidR="006D6416" w:rsidRPr="006D6416" w:rsidRDefault="006D6416" w:rsidP="006D6416">
            <w:pPr>
              <w:spacing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Technical Electives</w:t>
            </w:r>
          </w:p>
        </w:tc>
        <w:tc>
          <w:tcPr>
            <w:tcW w:w="7200" w:type="dxa"/>
          </w:tcPr>
          <w:p w:rsidR="006D6416" w:rsidRPr="006D6416" w:rsidRDefault="006D6416" w:rsidP="006D641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sz w:val="20"/>
                <w:szCs w:val="20"/>
              </w:rPr>
              <w:t>Digital System Processing, Introduction to Algorithms, Introduction to Cryptography, Models of Computation, Computer Graphics.</w:t>
            </w:r>
          </w:p>
        </w:tc>
      </w:tr>
    </w:tbl>
    <w:p w:rsidR="006D6416" w:rsidRPr="006D6416" w:rsidRDefault="006D6416" w:rsidP="006D6416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6D6416" w:rsidRPr="006D6416" w:rsidTr="003827A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D6416" w:rsidRPr="006D6416" w:rsidRDefault="006D6416" w:rsidP="006D6416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Internship</w:t>
            </w:r>
          </w:p>
        </w:tc>
      </w:tr>
    </w:tbl>
    <w:tbl>
      <w:tblPr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293"/>
        <w:gridCol w:w="5697"/>
        <w:gridCol w:w="2586"/>
      </w:tblGrid>
      <w:tr w:rsidR="00A05EBE" w:rsidRPr="006D6416" w:rsidTr="00A05EBE">
        <w:tc>
          <w:tcPr>
            <w:tcW w:w="1293" w:type="dxa"/>
            <w:vMerge w:val="restart"/>
          </w:tcPr>
          <w:p w:rsidR="00A05EBE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Rural</w:t>
            </w:r>
          </w:p>
          <w:p w:rsidR="00A05EBE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A05EBE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A05EBE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A05EBE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A05EBE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Research</w:t>
            </w:r>
          </w:p>
        </w:tc>
        <w:tc>
          <w:tcPr>
            <w:tcW w:w="5697" w:type="dxa"/>
          </w:tcPr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>Manikanta Eye care, Hyderabad,</w:t>
            </w:r>
            <w:r w:rsidRPr="006D6416">
              <w:rPr>
                <w:rFonts w:ascii="Verdana" w:hAnsi="Verdana"/>
                <w:sz w:val="20"/>
                <w:szCs w:val="20"/>
              </w:rPr>
              <w:t xml:space="preserve"> AP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314D49">
              <w:rPr>
                <w:rFonts w:ascii="Verdana" w:hAnsi="Verdana"/>
                <w:sz w:val="20"/>
                <w:szCs w:val="20"/>
              </w:rPr>
              <w:t xml:space="preserve">     </w:t>
            </w:r>
          </w:p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50201">
              <w:rPr>
                <w:rFonts w:ascii="Verdana" w:hAnsi="Verdana"/>
                <w:b/>
                <w:sz w:val="20"/>
                <w:szCs w:val="20"/>
              </w:rPr>
              <w:t>Guide</w:t>
            </w:r>
            <w:r>
              <w:rPr>
                <w:rFonts w:ascii="Verdana" w:hAnsi="Verdana"/>
                <w:sz w:val="20"/>
                <w:szCs w:val="20"/>
              </w:rPr>
              <w:t>: Prof</w:t>
            </w:r>
            <w:r w:rsidRPr="006D6416">
              <w:rPr>
                <w:rFonts w:ascii="Verdana" w:hAnsi="Verdana"/>
                <w:sz w:val="20"/>
                <w:szCs w:val="20"/>
              </w:rPr>
              <w:t xml:space="preserve">. Ganesh </w:t>
            </w:r>
            <w:proofErr w:type="spellStart"/>
            <w:r w:rsidRPr="006D6416">
              <w:rPr>
                <w:rFonts w:ascii="Verdana" w:hAnsi="Verdana"/>
                <w:sz w:val="20"/>
                <w:szCs w:val="20"/>
              </w:rPr>
              <w:t>Devy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DAIICT</w:t>
            </w:r>
          </w:p>
        </w:tc>
        <w:tc>
          <w:tcPr>
            <w:tcW w:w="2586" w:type="dxa"/>
          </w:tcPr>
          <w:p w:rsidR="00A05EBE" w:rsidRPr="006D6416" w:rsidRDefault="00314D49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r w:rsidR="00A05EBE">
              <w:rPr>
                <w:rFonts w:ascii="Verdana" w:hAnsi="Verdana"/>
                <w:sz w:val="20"/>
                <w:szCs w:val="20"/>
              </w:rPr>
              <w:t xml:space="preserve">(Dec </w:t>
            </w:r>
            <w:r w:rsidR="00A05EBE" w:rsidRPr="006D6416">
              <w:rPr>
                <w:rFonts w:ascii="Verdana" w:hAnsi="Verdana"/>
                <w:sz w:val="20"/>
                <w:szCs w:val="20"/>
              </w:rPr>
              <w:t>09</w:t>
            </w:r>
            <w:r>
              <w:rPr>
                <w:rFonts w:ascii="Verdana" w:hAnsi="Verdana"/>
                <w:sz w:val="20"/>
                <w:szCs w:val="20"/>
              </w:rPr>
              <w:t xml:space="preserve"> – Jan 10</w:t>
            </w:r>
            <w:r w:rsidR="00A05EBE" w:rsidRPr="006D6416">
              <w:rPr>
                <w:rFonts w:ascii="Verdana" w:hAnsi="Verdana"/>
                <w:sz w:val="20"/>
                <w:szCs w:val="20"/>
              </w:rPr>
              <w:t>)</w:t>
            </w:r>
          </w:p>
          <w:p w:rsidR="00A05EBE" w:rsidRPr="006D6416" w:rsidRDefault="00A05EBE" w:rsidP="00A05EBE">
            <w:pPr>
              <w:spacing w:after="0" w:line="240" w:lineRule="auto"/>
              <w:ind w:left="162" w:hanging="162"/>
              <w:rPr>
                <w:rFonts w:ascii="Verdana" w:hAnsi="Verdana"/>
                <w:sz w:val="20"/>
                <w:szCs w:val="20"/>
              </w:rPr>
            </w:pPr>
          </w:p>
        </w:tc>
      </w:tr>
      <w:tr w:rsidR="00A05EBE" w:rsidRPr="006D6416" w:rsidTr="00A05EBE">
        <w:tc>
          <w:tcPr>
            <w:tcW w:w="1293" w:type="dxa"/>
            <w:vMerge/>
          </w:tcPr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83" w:type="dxa"/>
            <w:gridSpan w:val="2"/>
          </w:tcPr>
          <w:tbl>
            <w:tblPr>
              <w:tblW w:w="8067" w:type="dxa"/>
              <w:tblLook w:val="04A0" w:firstRow="1" w:lastRow="0" w:firstColumn="1" w:lastColumn="0" w:noHBand="0" w:noVBand="1"/>
            </w:tblPr>
            <w:tblGrid>
              <w:gridCol w:w="8067"/>
            </w:tblGrid>
            <w:tr w:rsidR="00A05EBE" w:rsidRPr="006D6416" w:rsidTr="003827A4">
              <w:trPr>
                <w:trHeight w:val="472"/>
              </w:trPr>
              <w:tc>
                <w:tcPr>
                  <w:tcW w:w="8067" w:type="dxa"/>
                </w:tcPr>
                <w:p w:rsidR="00A05EBE" w:rsidRDefault="00A05EBE" w:rsidP="00B53EE9">
                  <w:pPr>
                    <w:framePr w:hSpace="180" w:wrap="around" w:vAnchor="text" w:hAnchor="margin" w:y="158"/>
                    <w:spacing w:after="0" w:line="240" w:lineRule="auto"/>
                    <w:jc w:val="both"/>
                    <w:rPr>
                      <w:rFonts w:ascii="Verdana" w:hAnsi="Verdana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 xml:space="preserve">During the internship, I </w:t>
                  </w:r>
                  <w:r w:rsidR="001A190B"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>assisted an ophthalmologist in a rural area. This gave me a chance to view the scenario in the rural areas and h</w:t>
                  </w:r>
                  <w:r w:rsidRPr="00BD13ED"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>elped me to know how the lack of modern technology affects the rural people.</w:t>
                  </w:r>
                </w:p>
                <w:p w:rsidR="00A05EBE" w:rsidRDefault="00A05EBE" w:rsidP="00B53EE9">
                  <w:pPr>
                    <w:framePr w:hSpace="180" w:wrap="around" w:vAnchor="text" w:hAnchor="margin" w:y="158"/>
                    <w:spacing w:after="0" w:line="240" w:lineRule="auto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A05EBE" w:rsidRPr="00BD13ED" w:rsidRDefault="00314D49" w:rsidP="00B53EE9">
                  <w:pPr>
                    <w:framePr w:hSpace="180" w:wrap="around" w:vAnchor="text" w:hAnchor="margin" w:y="158"/>
                    <w:spacing w:after="0" w:line="24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  <w:r w:rsidR="00A05EBE" w:rsidRPr="006D6416">
                    <w:rPr>
                      <w:rFonts w:ascii="Verdana" w:hAnsi="Verdana"/>
                      <w:b/>
                      <w:sz w:val="20"/>
                      <w:szCs w:val="20"/>
                    </w:rPr>
                    <w:t>Guide</w:t>
                  </w:r>
                  <w:r w:rsidR="00A05EBE" w:rsidRPr="006D6416">
                    <w:rPr>
                      <w:rFonts w:ascii="Verdana" w:hAnsi="Verdana"/>
                      <w:sz w:val="20"/>
                      <w:szCs w:val="20"/>
                    </w:rPr>
                    <w:t>: Derek Lomas, Carnegie Mellon University.</w:t>
                  </w:r>
                  <w:r w:rsidR="00A05EBE">
                    <w:rPr>
                      <w:rFonts w:ascii="Verdana" w:hAnsi="Verdana"/>
                      <w:sz w:val="20"/>
                      <w:szCs w:val="20"/>
                    </w:rPr>
                    <w:t xml:space="preserve">            (Feb 10 – Jul 10)</w:t>
                  </w:r>
                </w:p>
                <w:p w:rsidR="00A05EBE" w:rsidRPr="006D6416" w:rsidRDefault="00A05EBE" w:rsidP="00B53EE9">
                  <w:pPr>
                    <w:framePr w:hSpace="180" w:wrap="around" w:vAnchor="text" w:hAnchor="margin" w:y="158"/>
                    <w:spacing w:after="0" w:line="240" w:lineRule="auto"/>
                    <w:jc w:val="both"/>
                    <w:rPr>
                      <w:rFonts w:ascii="Verdana" w:hAnsi="Verdana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 xml:space="preserve">Playpower </w:t>
                  </w:r>
                  <w:r w:rsidRPr="007D75E4"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 xml:space="preserve">(USA) is an Open Source organization </w:t>
                  </w:r>
                  <w:r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 xml:space="preserve">aimed at </w:t>
                  </w:r>
                  <w:r w:rsidRPr="007D75E4"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>developing games for a $10 computer. Playpower seeks to use these computers to improve educational opportunities for unde</w:t>
                  </w:r>
                  <w:r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>rprivileged children in India.</w:t>
                  </w:r>
                  <w:r w:rsidR="006C6C82"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 xml:space="preserve"> I helped in creation of the 3</w:t>
                  </w:r>
                  <w:r w:rsidR="00314D49"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 xml:space="preserve">games and </w:t>
                  </w:r>
                  <w:r w:rsidRPr="007D75E4"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>software Development Kit</w:t>
                  </w:r>
                  <w:r>
                    <w:rPr>
                      <w:rFonts w:ascii="Verdana" w:hAnsi="Verdana" w:cs="Arial"/>
                      <w:bCs/>
                      <w:sz w:val="20"/>
                      <w:szCs w:val="20"/>
                    </w:rPr>
                    <w:t xml:space="preserve"> for these computers.</w:t>
                  </w:r>
                </w:p>
              </w:tc>
            </w:tr>
          </w:tbl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-5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C50201" w:rsidRPr="00CF6D33" w:rsidTr="00C5020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50201" w:rsidRPr="00CF6D33" w:rsidRDefault="00951120" w:rsidP="00C5020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Projects</w:t>
            </w:r>
          </w:p>
        </w:tc>
      </w:tr>
    </w:tbl>
    <w:tbl>
      <w:tblPr>
        <w:tblpPr w:leftFromText="180" w:rightFromText="180" w:vertAnchor="text" w:horzAnchor="margin" w:tblpY="-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98"/>
        <w:gridCol w:w="2178"/>
      </w:tblGrid>
      <w:tr w:rsidR="00A05EBE" w:rsidRPr="00CF6D33" w:rsidTr="00A05EBE"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A05EBE" w:rsidRPr="003556DA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Playpower Flash Games</w:t>
            </w:r>
          </w:p>
          <w:p w:rsidR="00A05EBE" w:rsidRPr="00CF6D33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D6416">
              <w:rPr>
                <w:rFonts w:ascii="Verdana" w:hAnsi="Verdana"/>
                <w:b/>
                <w:sz w:val="20"/>
                <w:szCs w:val="20"/>
              </w:rPr>
              <w:t>Guide</w:t>
            </w:r>
            <w:r w:rsidRPr="006D6416">
              <w:rPr>
                <w:rFonts w:ascii="Verdana" w:hAnsi="Verdana"/>
                <w:sz w:val="20"/>
                <w:szCs w:val="20"/>
              </w:rPr>
              <w:t>: Derek Lomas, Carnegie Mellon University.</w:t>
            </w:r>
            <w:r w:rsidR="0092644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A05EBE" w:rsidRPr="00CF6D33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A05EBE" w:rsidRPr="00CF6D33" w:rsidRDefault="00926446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A05EBE" w:rsidRPr="00CF6D33">
              <w:rPr>
                <w:rFonts w:ascii="Verdana" w:hAnsi="Verdana"/>
                <w:sz w:val="20"/>
                <w:szCs w:val="20"/>
              </w:rPr>
              <w:t>Team Size-</w:t>
            </w:r>
            <w:r w:rsidR="00A05EBE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A05EBE" w:rsidRPr="00CF6D33" w:rsidTr="00A05EBE">
        <w:trPr>
          <w:trHeight w:val="675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5EBE" w:rsidRPr="003556DA" w:rsidRDefault="00A05EBE" w:rsidP="00A05EBE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In this project, we collaborated with researchers 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 xml:space="preserve">from CMU to develop Flash games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which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 xml:space="preserve"> help to improve Number Sense and Numb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er Concepts of kids of age 6-12</w:t>
            </w:r>
            <w:r w:rsidRPr="003556DA">
              <w:rPr>
                <w:rFonts w:ascii="Verdana" w:hAnsi="Verdana" w:cs="Arial"/>
                <w:bCs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Currently we developed 4 games that help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 xml:space="preserve"> to assess their current maturity in dealing with Numbers.</w:t>
            </w:r>
          </w:p>
          <w:p w:rsidR="00A05EBE" w:rsidRPr="00CF6D33" w:rsidRDefault="00A05EBE" w:rsidP="00A05EBE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A05EBE" w:rsidRPr="00CF6D33" w:rsidTr="00A05EBE">
        <w:trPr>
          <w:trHeight w:val="387"/>
        </w:trPr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A05EBE" w:rsidRDefault="00A05EBE" w:rsidP="00A05EB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606CD2">
              <w:rPr>
                <w:rFonts w:ascii="Verdana" w:hAnsi="Verdana"/>
                <w:b/>
                <w:sz w:val="20"/>
                <w:szCs w:val="20"/>
              </w:rPr>
              <w:t xml:space="preserve">Farmer Resource </w:t>
            </w:r>
            <w:r w:rsidR="00EC7967" w:rsidRPr="00606CD2">
              <w:rPr>
                <w:rFonts w:ascii="Verdana" w:hAnsi="Verdana"/>
                <w:b/>
                <w:sz w:val="20"/>
                <w:szCs w:val="20"/>
              </w:rPr>
              <w:t>Database</w:t>
            </w:r>
            <w:r w:rsidRPr="00606CD2">
              <w:rPr>
                <w:rFonts w:ascii="Verdana" w:hAnsi="Verdana"/>
                <w:b/>
                <w:sz w:val="20"/>
                <w:szCs w:val="20"/>
              </w:rPr>
              <w:t xml:space="preserve"> Management System</w:t>
            </w:r>
            <w:r w:rsidR="00304827">
              <w:rPr>
                <w:rFonts w:ascii="Verdana" w:hAnsi="Verdana"/>
                <w:b/>
                <w:sz w:val="20"/>
                <w:szCs w:val="20"/>
              </w:rPr>
              <w:t>(FDBMS)</w:t>
            </w:r>
          </w:p>
          <w:p w:rsidR="00A05EBE" w:rsidRPr="00CF6D33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D16D2">
              <w:rPr>
                <w:rFonts w:ascii="Verdana" w:hAnsi="Verdana"/>
                <w:b/>
                <w:sz w:val="20"/>
                <w:szCs w:val="20"/>
              </w:rPr>
              <w:t>Guide:</w:t>
            </w:r>
            <w:r w:rsidRPr="00CF6D33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Minal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Bhise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DAIICT.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A05EBE" w:rsidRPr="00CF6D33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A05EBE" w:rsidRPr="00CF6D33" w:rsidRDefault="00926446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A05EBE" w:rsidRPr="00CF6D33">
              <w:rPr>
                <w:rFonts w:ascii="Verdana" w:hAnsi="Verdana"/>
                <w:sz w:val="20"/>
                <w:szCs w:val="20"/>
              </w:rPr>
              <w:t>Team Size-</w:t>
            </w:r>
            <w:r w:rsidR="00A05EBE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A05EBE" w:rsidRPr="00CF6D33" w:rsidTr="00A05EBE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4827" w:rsidRDefault="00304827" w:rsidP="00304827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D</w:t>
            </w:r>
            <w:r w:rsidRPr="0088774C">
              <w:rPr>
                <w:rFonts w:ascii="Verdana" w:hAnsi="Verdana" w:cs="Arial"/>
                <w:bCs/>
                <w:sz w:val="20"/>
                <w:szCs w:val="20"/>
              </w:rPr>
              <w:t xml:space="preserve">eveloped a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FDBMS</w:t>
            </w:r>
            <w:r w:rsidR="004C18D2">
              <w:rPr>
                <w:rFonts w:ascii="Verdana" w:hAnsi="Verdana" w:cs="Arial"/>
                <w:bCs/>
                <w:sz w:val="20"/>
                <w:szCs w:val="20"/>
              </w:rPr>
              <w:t xml:space="preserve"> prototype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,</w:t>
            </w:r>
            <w:r>
              <w:t xml:space="preserve"> where farmers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use it</w:t>
            </w:r>
            <w:r w:rsidRPr="00304827">
              <w:rPr>
                <w:rFonts w:ascii="Verdana" w:hAnsi="Verdana" w:cs="Arial"/>
                <w:bCs/>
                <w:sz w:val="20"/>
                <w:szCs w:val="20"/>
              </w:rPr>
              <w:t xml:space="preserve"> to optimize their resources and increase their efficiency and this also helps them to manage their records much better than handwritten.</w:t>
            </w:r>
          </w:p>
          <w:p w:rsidR="00A05EBE" w:rsidRDefault="00A05EBE" w:rsidP="00304827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A05EBE" w:rsidRPr="00CA7D66" w:rsidRDefault="00A05EBE" w:rsidP="00304827">
            <w:pPr>
              <w:spacing w:after="0" w:line="240" w:lineRule="auto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606CD2">
              <w:rPr>
                <w:rFonts w:ascii="Verdana" w:hAnsi="Verdana" w:cs="Arial"/>
                <w:b/>
                <w:bCs/>
                <w:sz w:val="20"/>
                <w:szCs w:val="20"/>
              </w:rPr>
              <w:t>Infrared based Electrical Appliance Control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(</w:t>
            </w:r>
            <w:r w:rsidRPr="00606CD2">
              <w:rPr>
                <w:rFonts w:ascii="Verdana" w:hAnsi="Verdana" w:cs="Arial"/>
                <w:b/>
                <w:bCs/>
                <w:sz w:val="20"/>
                <w:szCs w:val="20"/>
              </w:rPr>
              <w:t>IREAC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)</w:t>
            </w:r>
            <w:r w:rsidRPr="00606CD2">
              <w:rPr>
                <w:rFonts w:ascii="Verdana" w:hAnsi="Verdana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                      </w:t>
            </w:r>
          </w:p>
          <w:p w:rsidR="00A05EBE" w:rsidRPr="00CD16D2" w:rsidRDefault="00A05EBE" w:rsidP="0030482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D16D2">
              <w:rPr>
                <w:rFonts w:ascii="Verdana" w:hAnsi="Verdana"/>
                <w:b/>
                <w:sz w:val="20"/>
                <w:szCs w:val="20"/>
              </w:rPr>
              <w:t>Guide:</w:t>
            </w:r>
            <w:r>
              <w:rPr>
                <w:rFonts w:ascii="Verdana" w:hAnsi="Verdana"/>
                <w:sz w:val="20"/>
                <w:szCs w:val="20"/>
              </w:rPr>
              <w:t xml:space="preserve"> Prof. Rahul Dubey, DAIICT.                                                       </w:t>
            </w:r>
            <w:r w:rsidR="0092644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Team Size-5</w:t>
            </w:r>
          </w:p>
          <w:p w:rsidR="00A05EBE" w:rsidRPr="0088774C" w:rsidRDefault="00A05EBE" w:rsidP="00304827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IREAC</w:t>
            </w:r>
            <w:r>
              <w:t xml:space="preserve"> 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>detects the number of persons in the room and switches the el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ectrical appliances accordingly. 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 xml:space="preserve">I was the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lead programmer in the team, 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>have coded the microcontroller and designed the transmitter and receiver to work synchronously.</w:t>
            </w:r>
          </w:p>
          <w:p w:rsidR="00A05EBE" w:rsidRDefault="00A05EBE" w:rsidP="00A05EBE">
            <w:pPr>
              <w:spacing w:after="0" w:line="2" w:lineRule="atLeast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A190B" w:rsidRPr="006D6416" w:rsidRDefault="001A190B" w:rsidP="001A190B">
            <w:pPr>
              <w:spacing w:after="0" w:line="24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6D6416">
              <w:rPr>
                <w:rFonts w:ascii="Verdana" w:hAnsi="Verdana" w:cs="Arial"/>
                <w:b/>
                <w:bCs/>
                <w:sz w:val="20"/>
                <w:szCs w:val="20"/>
              </w:rPr>
              <w:t>Semi Scientific Calculator</w:t>
            </w:r>
          </w:p>
          <w:p w:rsidR="001A190B" w:rsidRPr="006D6416" w:rsidRDefault="001A190B" w:rsidP="001A190B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D16D2">
              <w:rPr>
                <w:rFonts w:ascii="Verdana" w:hAnsi="Verdana"/>
                <w:b/>
                <w:sz w:val="20"/>
                <w:szCs w:val="20"/>
              </w:rPr>
              <w:t>Guide:</w:t>
            </w:r>
            <w:r>
              <w:rPr>
                <w:rFonts w:ascii="Verdana" w:hAnsi="Verdana"/>
                <w:sz w:val="20"/>
                <w:szCs w:val="20"/>
              </w:rPr>
              <w:t xml:space="preserve"> Prof. Rahul Dubey, DAIICT.                                                       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Team Size-5</w:t>
            </w:r>
          </w:p>
          <w:p w:rsidR="001A190B" w:rsidRPr="00C50201" w:rsidRDefault="001A190B" w:rsidP="001A190B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Developed a 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>semi-scientific calculator for 9 arithmetic and logic functions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. 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>We used 7 segment displays on FPGA Spartan 3G kit to di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splay the result. I was the</w:t>
            </w:r>
            <w:r w:rsidRPr="00606CD2">
              <w:rPr>
                <w:rFonts w:ascii="Verdana" w:hAnsi="Verdana" w:cs="Arial"/>
                <w:bCs/>
                <w:sz w:val="20"/>
                <w:szCs w:val="20"/>
              </w:rPr>
              <w:t xml:space="preserve"> programmer in the team, took the coding part of the project and finished it successfully.</w:t>
            </w:r>
          </w:p>
          <w:p w:rsidR="001A190B" w:rsidRDefault="001A190B" w:rsidP="00A05EBE">
            <w:pPr>
              <w:spacing w:before="40" w:after="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:rsidR="00A05EBE" w:rsidRDefault="00A05EBE" w:rsidP="00A05EBE">
            <w:pPr>
              <w:spacing w:before="40" w:after="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606CD2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Developing Apps for </w:t>
            </w:r>
            <w:r w:rsidR="00314D49" w:rsidRPr="00606CD2">
              <w:rPr>
                <w:rFonts w:ascii="Verdana" w:hAnsi="Verdana" w:cs="Arial"/>
                <w:b/>
                <w:bCs/>
                <w:sz w:val="20"/>
                <w:szCs w:val="20"/>
              </w:rPr>
              <w:t>iPhone</w:t>
            </w:r>
            <w:r w:rsidR="00314D49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and iP</w:t>
            </w:r>
            <w:r w:rsidRPr="00606CD2">
              <w:rPr>
                <w:rFonts w:ascii="Verdana" w:hAnsi="Verdana" w:cs="Arial"/>
                <w:b/>
                <w:bCs/>
                <w:sz w:val="20"/>
                <w:szCs w:val="20"/>
              </w:rPr>
              <w:t>ad:</w:t>
            </w:r>
          </w:p>
          <w:p w:rsidR="00A05EBE" w:rsidRPr="006D6416" w:rsidRDefault="00A05EBE" w:rsidP="00A05EB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D16D2">
              <w:rPr>
                <w:rFonts w:ascii="Verdana" w:hAnsi="Verdana"/>
                <w:b/>
                <w:sz w:val="20"/>
                <w:szCs w:val="20"/>
              </w:rPr>
              <w:t>Guide: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606CD2">
              <w:rPr>
                <w:rFonts w:ascii="Verdana" w:hAnsi="Verdana"/>
                <w:sz w:val="20"/>
                <w:szCs w:val="20"/>
              </w:rPr>
              <w:t>Derek Lomas, Carnegie Mellon University.</w:t>
            </w:r>
            <w:r>
              <w:rPr>
                <w:rFonts w:ascii="Verdana" w:hAnsi="Verdana"/>
                <w:sz w:val="20"/>
                <w:szCs w:val="20"/>
              </w:rPr>
              <w:t xml:space="preserve">                                   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Team Size-4</w:t>
            </w:r>
          </w:p>
          <w:p w:rsidR="00A05EBE" w:rsidRDefault="001A190B" w:rsidP="00A05EBE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We have</w:t>
            </w:r>
            <w:r w:rsidR="00A05EBE" w:rsidRPr="0037531E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developed</w:t>
            </w:r>
            <w:r w:rsidR="00A05EBE" w:rsidRPr="0037531E">
              <w:rPr>
                <w:rFonts w:ascii="Verdana" w:hAnsi="Verdana" w:cs="Arial"/>
                <w:bCs/>
                <w:sz w:val="20"/>
                <w:szCs w:val="20"/>
              </w:rPr>
              <w:t xml:space="preserve"> an app, which is web based called cricket updates info. This app gives the info of live cricket scores and many more details to the users, and we are al</w:t>
            </w:r>
            <w:r w:rsidR="005632CC">
              <w:rPr>
                <w:rFonts w:ascii="Verdana" w:hAnsi="Verdana" w:cs="Arial"/>
                <w:bCs/>
                <w:sz w:val="20"/>
                <w:szCs w:val="20"/>
              </w:rPr>
              <w:t>so develop</w:t>
            </w:r>
            <w:r w:rsidR="00A05EBE" w:rsidRPr="0037531E">
              <w:rPr>
                <w:rFonts w:ascii="Verdana" w:hAnsi="Verdana" w:cs="Arial"/>
                <w:bCs/>
                <w:sz w:val="20"/>
                <w:szCs w:val="20"/>
              </w:rPr>
              <w:t xml:space="preserve">ing a game called battleship </w:t>
            </w:r>
            <w:r w:rsidR="00314D49" w:rsidRPr="0037531E">
              <w:rPr>
                <w:rFonts w:ascii="Verdana" w:hAnsi="Verdana" w:cs="Arial"/>
                <w:bCs/>
                <w:sz w:val="20"/>
                <w:szCs w:val="20"/>
              </w:rPr>
              <w:t>Number line</w:t>
            </w:r>
            <w:r w:rsidR="005632CC">
              <w:rPr>
                <w:rFonts w:ascii="Verdana" w:hAnsi="Verdana" w:cs="Arial"/>
                <w:bCs/>
                <w:sz w:val="20"/>
                <w:szCs w:val="20"/>
              </w:rPr>
              <w:t xml:space="preserve"> using Cocos2d game engine</w:t>
            </w:r>
            <w:r w:rsidR="00A05EBE" w:rsidRPr="0037531E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  <w:p w:rsidR="00A05EBE" w:rsidRPr="00E34849" w:rsidRDefault="00A05EBE" w:rsidP="00A05EBE">
            <w:pPr>
              <w:spacing w:before="40" w:after="0" w:line="24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E34849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Academics Website (currently going on)       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                                          </w:t>
            </w:r>
            <w:r w:rsidRPr="00E34849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      </w:t>
            </w:r>
          </w:p>
          <w:p w:rsidR="00B43C93" w:rsidRPr="001A190B" w:rsidRDefault="00A05EBE" w:rsidP="00EF12C2">
            <w:pPr>
              <w:spacing w:line="240" w:lineRule="auto"/>
              <w:rPr>
                <w:rFonts w:ascii="Verdana" w:hAnsi="Verdana" w:cs="Arial"/>
                <w:sz w:val="20"/>
                <w:szCs w:val="20"/>
              </w:rPr>
            </w:pPr>
            <w:r w:rsidRPr="00CD16D2">
              <w:rPr>
                <w:rFonts w:ascii="Verdana" w:hAnsi="Verdana"/>
                <w:b/>
                <w:sz w:val="20"/>
                <w:szCs w:val="20"/>
              </w:rPr>
              <w:t>Guide:</w:t>
            </w:r>
            <w:r w:rsidRPr="00E3484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A190B">
              <w:rPr>
                <w:rFonts w:ascii="Verdana" w:hAnsi="Verdana" w:cs="Arial"/>
                <w:bCs/>
                <w:sz w:val="20"/>
                <w:szCs w:val="20"/>
              </w:rPr>
              <w:t xml:space="preserve">Dr. </w:t>
            </w:r>
            <w:proofErr w:type="spellStart"/>
            <w:r w:rsidR="001A190B">
              <w:rPr>
                <w:rFonts w:ascii="Verdana" w:hAnsi="Verdana" w:cs="Arial"/>
                <w:bCs/>
                <w:sz w:val="20"/>
                <w:szCs w:val="20"/>
              </w:rPr>
              <w:t>Asim</w:t>
            </w:r>
            <w:proofErr w:type="spellEnd"/>
            <w:r w:rsidR="001A190B">
              <w:rPr>
                <w:rFonts w:ascii="Verdana" w:hAnsi="Verdana" w:cs="Arial"/>
                <w:bCs/>
                <w:sz w:val="20"/>
                <w:szCs w:val="20"/>
              </w:rPr>
              <w:t xml:space="preserve"> Banerjee, DAIICT</w:t>
            </w:r>
            <w:r w:rsidR="00EF12C2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 w:rsidRPr="00E34849">
              <w:rPr>
                <w:rFonts w:ascii="Verdana" w:hAnsi="Verdana" w:cs="Arial"/>
                <w:bCs/>
                <w:sz w:val="20"/>
                <w:szCs w:val="20"/>
              </w:rPr>
              <w:t xml:space="preserve">                                   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                    Team Size-10                      </w:t>
            </w:r>
            <w:r w:rsidRPr="00E34849">
              <w:rPr>
                <w:rFonts w:ascii="Verdana" w:hAnsi="Verdana" w:cs="Arial"/>
                <w:bCs/>
                <w:sz w:val="20"/>
                <w:szCs w:val="20"/>
              </w:rPr>
              <w:t>As part of our course Software Engineering, we are developing a platform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,</w:t>
            </w:r>
            <w:r w:rsidRPr="00E34849">
              <w:rPr>
                <w:rFonts w:ascii="Verdana" w:hAnsi="Verdana" w:cs="Arial"/>
                <w:bCs/>
                <w:sz w:val="20"/>
                <w:szCs w:val="20"/>
              </w:rPr>
              <w:t xml:space="preserve"> which ser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ves the academic </w:t>
            </w:r>
            <w:r w:rsidRPr="00E34849">
              <w:rPr>
                <w:rFonts w:ascii="Verdana" w:hAnsi="Verdana" w:cs="Arial"/>
                <w:sz w:val="20"/>
                <w:szCs w:val="20"/>
              </w:rPr>
              <w:t>needs of an educational institution. The project aims at developing a</w:t>
            </w:r>
            <w:r>
              <w:rPr>
                <w:rFonts w:ascii="Verdana" w:hAnsi="Verdana" w:cs="Arial"/>
                <w:sz w:val="20"/>
                <w:szCs w:val="20"/>
              </w:rPr>
              <w:t>n efficient way to manage all the academic activities of an educational institution.</w:t>
            </w:r>
          </w:p>
        </w:tc>
      </w:tr>
    </w:tbl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2268"/>
      </w:tblGrid>
      <w:tr w:rsidR="00E47C94" w:rsidRPr="00CF6D33" w:rsidTr="00CF6D33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Positions of Responsibility</w:t>
            </w:r>
          </w:p>
        </w:tc>
      </w:tr>
      <w:tr w:rsidR="00E47C94" w:rsidRPr="00CF6D33" w:rsidTr="00CF6D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08" w:type="dxa"/>
          </w:tcPr>
          <w:p w:rsidR="00464EEC" w:rsidRPr="00C50201" w:rsidRDefault="00B43C93" w:rsidP="00C50201">
            <w:pPr>
              <w:pStyle w:val="ListParagraph"/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Coordinator, </w:t>
            </w:r>
            <w:r w:rsidR="00464EEC" w:rsidRPr="00C50201">
              <w:rPr>
                <w:rFonts w:ascii="Verdana" w:hAnsi="Verdana" w:cs="Arial"/>
                <w:bCs/>
                <w:sz w:val="20"/>
                <w:szCs w:val="20"/>
              </w:rPr>
              <w:t>Designer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for event ‘SOLUTION’, </w:t>
            </w:r>
            <w:r w:rsidR="00464EEC" w:rsidRPr="00C50201">
              <w:rPr>
                <w:rFonts w:ascii="Verdana" w:hAnsi="Verdana" w:cs="Arial"/>
                <w:bCs/>
                <w:sz w:val="20"/>
                <w:szCs w:val="20"/>
              </w:rPr>
              <w:t>Annual Cultural-Fe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st “Synapse-2010”</w:t>
            </w:r>
            <w:r w:rsidR="00464EEC" w:rsidRPr="00C50201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  <w:p w:rsidR="00464EEC" w:rsidRPr="00C50201" w:rsidRDefault="00B43C93" w:rsidP="00C50201">
            <w:pPr>
              <w:pStyle w:val="ListParagraph"/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Coordinator, Designer </w:t>
            </w:r>
            <w:r w:rsidR="00CA7D66" w:rsidRPr="00C50201">
              <w:rPr>
                <w:rFonts w:ascii="Verdana" w:hAnsi="Verdana" w:cs="Arial"/>
                <w:bCs/>
                <w:sz w:val="20"/>
                <w:szCs w:val="20"/>
              </w:rPr>
              <w:t>f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or Event ‘ANZEIGE’ </w:t>
            </w:r>
            <w:r w:rsidR="00CA7D66" w:rsidRPr="00C50201">
              <w:rPr>
                <w:rFonts w:ascii="Verdana" w:hAnsi="Verdana" w:cs="Arial"/>
                <w:bCs/>
                <w:sz w:val="20"/>
                <w:szCs w:val="20"/>
              </w:rPr>
              <w:t xml:space="preserve">Annual </w:t>
            </w:r>
            <w:r w:rsidRPr="00C50201">
              <w:rPr>
                <w:rFonts w:ascii="Verdana" w:hAnsi="Verdana" w:cs="Arial"/>
                <w:bCs/>
                <w:sz w:val="20"/>
                <w:szCs w:val="20"/>
              </w:rPr>
              <w:t>Cultural-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 w:rsidR="00CA7D66" w:rsidRPr="00C50201">
              <w:rPr>
                <w:rFonts w:ascii="Verdana" w:hAnsi="Verdana" w:cs="Arial"/>
                <w:bCs/>
                <w:sz w:val="20"/>
                <w:szCs w:val="20"/>
              </w:rPr>
              <w:t>Fest-2011 of the College.</w:t>
            </w:r>
          </w:p>
          <w:p w:rsidR="007D78DF" w:rsidRDefault="007D78DF" w:rsidP="00C502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Game Developer, Playpower.  </w:t>
            </w:r>
          </w:p>
          <w:p w:rsidR="007D78DF" w:rsidRDefault="007D78DF" w:rsidP="007D78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50201">
              <w:rPr>
                <w:rFonts w:ascii="Verdana" w:hAnsi="Verdana"/>
                <w:sz w:val="20"/>
                <w:szCs w:val="20"/>
              </w:rPr>
              <w:t>Member and volunteer of the Electronic Hobby Centre Club.</w:t>
            </w:r>
          </w:p>
          <w:p w:rsidR="007D78DF" w:rsidRPr="00C50201" w:rsidRDefault="007D78DF" w:rsidP="007D78DF">
            <w:pPr>
              <w:pStyle w:val="ListParagraph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</w:t>
            </w:r>
          </w:p>
        </w:tc>
        <w:tc>
          <w:tcPr>
            <w:tcW w:w="2268" w:type="dxa"/>
          </w:tcPr>
          <w:p w:rsidR="00E34849" w:rsidRDefault="00E34849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7D78DF" w:rsidRDefault="007D78DF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7D78DF" w:rsidRDefault="007D78DF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7D78DF" w:rsidRDefault="007D78DF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7D78DF" w:rsidRDefault="007D78DF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(Feb,10  </w:t>
            </w:r>
            <w:r w:rsidRPr="00CF6D33">
              <w:rPr>
                <w:rFonts w:ascii="Verdana" w:hAnsi="Verdana"/>
                <w:sz w:val="20"/>
                <w:szCs w:val="20"/>
              </w:rPr>
              <w:t>–</w:t>
            </w:r>
            <w:r>
              <w:rPr>
                <w:rFonts w:ascii="Verdana" w:hAnsi="Verdana"/>
                <w:sz w:val="20"/>
                <w:szCs w:val="20"/>
              </w:rPr>
              <w:t xml:space="preserve"> Feb,11)</w:t>
            </w:r>
          </w:p>
          <w:p w:rsidR="007D78DF" w:rsidRPr="00CF6D33" w:rsidRDefault="007D78DF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(Jun,10  </w:t>
            </w:r>
            <w:r w:rsidRPr="00CF6D33">
              <w:rPr>
                <w:rFonts w:ascii="Verdana" w:hAnsi="Verdana"/>
                <w:sz w:val="20"/>
                <w:szCs w:val="20"/>
              </w:rPr>
              <w:t>–</w:t>
            </w:r>
            <w:r>
              <w:rPr>
                <w:rFonts w:ascii="Verdana" w:hAnsi="Verdana"/>
                <w:sz w:val="20"/>
                <w:szCs w:val="20"/>
              </w:rPr>
              <w:t xml:space="preserve"> Feb,11)</w:t>
            </w:r>
          </w:p>
        </w:tc>
      </w:tr>
      <w:tr w:rsidR="00E47C94" w:rsidRPr="00CF6D33" w:rsidTr="00CF6D33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Awards and Achievements</w:t>
            </w:r>
          </w:p>
        </w:tc>
      </w:tr>
      <w:tr w:rsidR="00E47C94" w:rsidRPr="00CF6D33" w:rsidTr="00CF6D33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7C94" w:rsidRPr="007D78DF" w:rsidRDefault="00CA7D66" w:rsidP="007D78DF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7D78DF">
              <w:rPr>
                <w:rFonts w:ascii="Verdana" w:hAnsi="Verdana"/>
                <w:sz w:val="20"/>
                <w:szCs w:val="20"/>
              </w:rPr>
              <w:t>Passed</w:t>
            </w:r>
            <w:r w:rsidR="00504EA5" w:rsidRPr="007D78DF">
              <w:rPr>
                <w:rFonts w:ascii="Verdana" w:hAnsi="Verdana"/>
                <w:sz w:val="20"/>
                <w:szCs w:val="20"/>
              </w:rPr>
              <w:t xml:space="preserve"> Microsoft Technology Associate </w:t>
            </w:r>
            <w:r w:rsidRPr="007D78DF">
              <w:rPr>
                <w:rFonts w:ascii="Verdana" w:hAnsi="Verdana"/>
                <w:sz w:val="20"/>
                <w:szCs w:val="20"/>
              </w:rPr>
              <w:t>(MTA) Data</w:t>
            </w:r>
            <w:r w:rsidR="00504EA5" w:rsidRPr="007D78DF">
              <w:rPr>
                <w:rFonts w:ascii="Verdana" w:hAnsi="Verdana"/>
                <w:sz w:val="20"/>
                <w:szCs w:val="20"/>
              </w:rPr>
              <w:t xml:space="preserve">base Fundamentals certification </w:t>
            </w:r>
            <w:r w:rsidRPr="007D78DF">
              <w:rPr>
                <w:rFonts w:ascii="Verdana" w:hAnsi="Verdana"/>
                <w:sz w:val="20"/>
                <w:szCs w:val="20"/>
              </w:rPr>
              <w:t>Exam.</w:t>
            </w:r>
          </w:p>
        </w:tc>
      </w:tr>
    </w:tbl>
    <w:p w:rsidR="00E47C94" w:rsidRPr="004C0273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C94" w:rsidRPr="00CF6D33" w:rsidTr="00CF6D3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47C94" w:rsidRPr="00CF6D33" w:rsidRDefault="00E47C94" w:rsidP="00CF6D33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CF6D33">
              <w:rPr>
                <w:rFonts w:ascii="Verdana" w:hAnsi="Verdana"/>
                <w:b/>
                <w:sz w:val="20"/>
                <w:szCs w:val="20"/>
              </w:rPr>
              <w:t>Interests and Hobbies</w:t>
            </w:r>
          </w:p>
        </w:tc>
      </w:tr>
      <w:tr w:rsidR="00E47C94" w:rsidRPr="00CF6D33" w:rsidTr="00701A67">
        <w:trPr>
          <w:trHeight w:val="76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47C94" w:rsidRDefault="001A190B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Philately</w:t>
            </w:r>
            <w:r w:rsidR="00662303">
              <w:rPr>
                <w:rFonts w:ascii="Verdana" w:hAnsi="Verdana"/>
                <w:sz w:val="20"/>
                <w:szCs w:val="20"/>
              </w:rPr>
              <w:t>, numismatics</w:t>
            </w:r>
            <w:r w:rsidR="00B43C93">
              <w:rPr>
                <w:rFonts w:ascii="Verdana" w:hAnsi="Verdana"/>
                <w:sz w:val="20"/>
                <w:szCs w:val="20"/>
              </w:rPr>
              <w:t>, horse riding</w:t>
            </w:r>
            <w:r w:rsidR="00662303">
              <w:rPr>
                <w:rFonts w:ascii="Verdana" w:hAnsi="Verdana"/>
                <w:sz w:val="20"/>
                <w:szCs w:val="20"/>
              </w:rPr>
              <w:t>.</w:t>
            </w:r>
          </w:p>
          <w:p w:rsidR="00464EEC" w:rsidRPr="00CF6D33" w:rsidRDefault="00662303" w:rsidP="00CF6D3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Exploring new software and playing computer games.</w:t>
            </w:r>
          </w:p>
        </w:tc>
      </w:tr>
    </w:tbl>
    <w:p w:rsidR="00E34849" w:rsidRDefault="00E47C94" w:rsidP="0050157D">
      <w:pPr>
        <w:spacing w:after="0" w:line="240" w:lineRule="auto"/>
        <w:rPr>
          <w:rFonts w:ascii="Verdana" w:hAnsi="Verdana"/>
          <w:sz w:val="20"/>
          <w:szCs w:val="20"/>
        </w:rPr>
      </w:pPr>
      <w:r w:rsidRPr="0085606C">
        <w:rPr>
          <w:rFonts w:ascii="Verdana" w:hAnsi="Verdana"/>
          <w:b/>
          <w:sz w:val="20"/>
          <w:szCs w:val="20"/>
        </w:rPr>
        <w:t>Declaration</w:t>
      </w:r>
      <w:r w:rsidRPr="004C0273">
        <w:rPr>
          <w:rFonts w:ascii="Verdana" w:hAnsi="Verdana"/>
          <w:sz w:val="20"/>
          <w:szCs w:val="20"/>
        </w:rPr>
        <w:t>: The above information is corr</w:t>
      </w:r>
      <w:r w:rsidR="00504EA5">
        <w:rPr>
          <w:rFonts w:ascii="Verdana" w:hAnsi="Verdana"/>
          <w:sz w:val="20"/>
          <w:szCs w:val="20"/>
        </w:rPr>
        <w:t>ect to the best of my knowledge.</w:t>
      </w:r>
    </w:p>
    <w:p w:rsidR="003973C0" w:rsidRPr="004C0273" w:rsidRDefault="007D78DF" w:rsidP="0050157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Revoori Vishvesh,</w:t>
      </w:r>
      <w:r w:rsidR="001A190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February</w:t>
      </w:r>
      <w:r w:rsidR="00662303">
        <w:rPr>
          <w:rFonts w:ascii="Verdana" w:hAnsi="Verdana"/>
          <w:sz w:val="20"/>
          <w:szCs w:val="20"/>
        </w:rPr>
        <w:t xml:space="preserve"> 19</w:t>
      </w:r>
      <w:r w:rsidR="001A190B">
        <w:rPr>
          <w:rFonts w:ascii="Verdana" w:hAnsi="Verdana"/>
          <w:sz w:val="20"/>
          <w:szCs w:val="20"/>
        </w:rPr>
        <w:t>, 2011</w:t>
      </w:r>
    </w:p>
    <w:sectPr w:rsidR="003973C0" w:rsidRPr="004C0273" w:rsidSect="00EA5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B6E" w:rsidRDefault="003B3B6E" w:rsidP="00EA52ED">
      <w:pPr>
        <w:spacing w:after="0" w:line="240" w:lineRule="auto"/>
      </w:pPr>
      <w:r>
        <w:separator/>
      </w:r>
    </w:p>
  </w:endnote>
  <w:endnote w:type="continuationSeparator" w:id="0">
    <w:p w:rsidR="003B3B6E" w:rsidRDefault="003B3B6E" w:rsidP="00EA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B6E" w:rsidRDefault="003B3B6E" w:rsidP="00EA52ED">
      <w:pPr>
        <w:spacing w:after="0" w:line="240" w:lineRule="auto"/>
      </w:pPr>
      <w:r>
        <w:separator/>
      </w:r>
    </w:p>
  </w:footnote>
  <w:footnote w:type="continuationSeparator" w:id="0">
    <w:p w:rsidR="003B3B6E" w:rsidRDefault="003B3B6E" w:rsidP="00EA5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7A4" w:rsidRDefault="003827A4">
    <w:pPr>
      <w:pStyle w:val="Header"/>
    </w:pPr>
    <w:r>
      <w:rPr>
        <w:noProof/>
      </w:rPr>
      <w:drawing>
        <wp:inline distT="0" distB="0" distL="0" distR="0">
          <wp:extent cx="4000500" cy="647700"/>
          <wp:effectExtent l="19050" t="0" r="0" b="0"/>
          <wp:docPr id="1" name="Picture 1" descr="new2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2_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78C"/>
    <w:multiLevelType w:val="hybridMultilevel"/>
    <w:tmpl w:val="01C06142"/>
    <w:lvl w:ilvl="0" w:tplc="EA10222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443293"/>
    <w:multiLevelType w:val="hybridMultilevel"/>
    <w:tmpl w:val="6C5CA3DE"/>
    <w:lvl w:ilvl="0" w:tplc="0F3A708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47E40"/>
    <w:multiLevelType w:val="hybridMultilevel"/>
    <w:tmpl w:val="8AE2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5953"/>
    <w:multiLevelType w:val="hybridMultilevel"/>
    <w:tmpl w:val="0F323192"/>
    <w:lvl w:ilvl="0" w:tplc="8FD438A2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52213C"/>
    <w:multiLevelType w:val="hybridMultilevel"/>
    <w:tmpl w:val="D2E65E34"/>
    <w:lvl w:ilvl="0" w:tplc="6366BEC2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49179B"/>
    <w:multiLevelType w:val="hybridMultilevel"/>
    <w:tmpl w:val="3730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50888"/>
    <w:multiLevelType w:val="hybridMultilevel"/>
    <w:tmpl w:val="C3FE8C3C"/>
    <w:lvl w:ilvl="0" w:tplc="0572524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73AC1"/>
    <w:multiLevelType w:val="hybridMultilevel"/>
    <w:tmpl w:val="5B0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82B0B"/>
    <w:multiLevelType w:val="hybridMultilevel"/>
    <w:tmpl w:val="9EEE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308B8"/>
    <w:multiLevelType w:val="hybridMultilevel"/>
    <w:tmpl w:val="56EADB2C"/>
    <w:lvl w:ilvl="0" w:tplc="6366BEC2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20"/>
    <w:rsid w:val="000C4A6F"/>
    <w:rsid w:val="000E1835"/>
    <w:rsid w:val="00187A53"/>
    <w:rsid w:val="001A190B"/>
    <w:rsid w:val="002A161E"/>
    <w:rsid w:val="002C2B55"/>
    <w:rsid w:val="002C59A0"/>
    <w:rsid w:val="00304827"/>
    <w:rsid w:val="00314D49"/>
    <w:rsid w:val="00332B9B"/>
    <w:rsid w:val="00352AD2"/>
    <w:rsid w:val="003556DA"/>
    <w:rsid w:val="00366A23"/>
    <w:rsid w:val="00367AAC"/>
    <w:rsid w:val="0037531E"/>
    <w:rsid w:val="003827A4"/>
    <w:rsid w:val="003973C0"/>
    <w:rsid w:val="003B3B6E"/>
    <w:rsid w:val="00432CA4"/>
    <w:rsid w:val="00464EEC"/>
    <w:rsid w:val="00470214"/>
    <w:rsid w:val="0047247D"/>
    <w:rsid w:val="004C0273"/>
    <w:rsid w:val="004C18D2"/>
    <w:rsid w:val="0050157D"/>
    <w:rsid w:val="00504EA5"/>
    <w:rsid w:val="00516A9D"/>
    <w:rsid w:val="005632CC"/>
    <w:rsid w:val="00592590"/>
    <w:rsid w:val="005B1789"/>
    <w:rsid w:val="005F157B"/>
    <w:rsid w:val="00617177"/>
    <w:rsid w:val="00640FD6"/>
    <w:rsid w:val="00662303"/>
    <w:rsid w:val="006678D1"/>
    <w:rsid w:val="00670745"/>
    <w:rsid w:val="006C6C82"/>
    <w:rsid w:val="006D6416"/>
    <w:rsid w:val="00701A67"/>
    <w:rsid w:val="007069F5"/>
    <w:rsid w:val="00733FD8"/>
    <w:rsid w:val="007D75E4"/>
    <w:rsid w:val="007D78DF"/>
    <w:rsid w:val="007E4222"/>
    <w:rsid w:val="00811490"/>
    <w:rsid w:val="0083550C"/>
    <w:rsid w:val="008370F9"/>
    <w:rsid w:val="0085606C"/>
    <w:rsid w:val="0088774C"/>
    <w:rsid w:val="00897BF1"/>
    <w:rsid w:val="008C0273"/>
    <w:rsid w:val="008F6FBE"/>
    <w:rsid w:val="00926446"/>
    <w:rsid w:val="00951120"/>
    <w:rsid w:val="00952BF2"/>
    <w:rsid w:val="009D3E42"/>
    <w:rsid w:val="00A05EBE"/>
    <w:rsid w:val="00A4705C"/>
    <w:rsid w:val="00AA396D"/>
    <w:rsid w:val="00B01400"/>
    <w:rsid w:val="00B15BF8"/>
    <w:rsid w:val="00B43C93"/>
    <w:rsid w:val="00B53EE9"/>
    <w:rsid w:val="00B61E90"/>
    <w:rsid w:val="00B75CEA"/>
    <w:rsid w:val="00BA1418"/>
    <w:rsid w:val="00BD13ED"/>
    <w:rsid w:val="00C3394B"/>
    <w:rsid w:val="00C50201"/>
    <w:rsid w:val="00CA7D66"/>
    <w:rsid w:val="00CD16D2"/>
    <w:rsid w:val="00CE7BB7"/>
    <w:rsid w:val="00CF6D33"/>
    <w:rsid w:val="00D77CBE"/>
    <w:rsid w:val="00D97E4C"/>
    <w:rsid w:val="00DF76B5"/>
    <w:rsid w:val="00E34849"/>
    <w:rsid w:val="00E354A3"/>
    <w:rsid w:val="00E47C94"/>
    <w:rsid w:val="00EA52ED"/>
    <w:rsid w:val="00EB3C74"/>
    <w:rsid w:val="00EC7967"/>
    <w:rsid w:val="00EF12C2"/>
    <w:rsid w:val="00F107A7"/>
    <w:rsid w:val="00F25A20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A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A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52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2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2E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2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2E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4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5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A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A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52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2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2E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2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2E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4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5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0E4A7-1AD2-4B83-BCCC-CAF659E8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DA-IICT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Maullik Padia</dc:creator>
  <cp:lastModifiedBy>ismail - [2010]</cp:lastModifiedBy>
  <cp:revision>21</cp:revision>
  <cp:lastPrinted>2011-02-10T19:20:00Z</cp:lastPrinted>
  <dcterms:created xsi:type="dcterms:W3CDTF">2011-02-28T17:21:00Z</dcterms:created>
  <dcterms:modified xsi:type="dcterms:W3CDTF">2011-04-04T18:01:00Z</dcterms:modified>
</cp:coreProperties>
</file>