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45973" w14:textId="77777777" w:rsidR="00D7351F" w:rsidRDefault="00000000">
      <w:pPr>
        <w:pStyle w:val="Heading1"/>
      </w:pPr>
      <w:r>
        <w:t>College Majors 2026: Data Prep, EDA &amp; Ridge Model</w:t>
      </w:r>
    </w:p>
    <w:p w14:paraId="645AD268" w14:textId="77777777" w:rsidR="00D7351F" w:rsidRDefault="00000000">
      <w:r>
        <w:t>We cleaned 227,980 college programs down to 25,283 bachelor's programs, and a first Ridge model predicts their earnings with test R² = 0.744, clearly beating a simple baseline (0.566).</w:t>
      </w:r>
    </w:p>
    <w:p w14:paraId="0B46D619" w14:textId="77777777" w:rsidR="00D7351F" w:rsidRDefault="00000000">
      <w:pPr>
        <w:pStyle w:val="Heading2"/>
      </w:pPr>
      <w:r>
        <w:t>Why we're doing this</w:t>
      </w:r>
    </w:p>
    <w:p w14:paraId="3790294A" w14:textId="77777777" w:rsidR="00D7351F" w:rsidRDefault="00000000">
      <w:r>
        <w:rPr>
          <w:b/>
        </w:rPr>
        <w:t>Question:</w:t>
      </w:r>
      <w:r>
        <w:t xml:space="preserve"> how much will graduates of a given bachelor's program earn 4 years after finishing, and what drives the difference?</w:t>
      </w:r>
    </w:p>
    <w:p w14:paraId="308CDC2B" w14:textId="77777777" w:rsidR="00D7351F" w:rsidRDefault="00000000">
      <w:pPr>
        <w:pStyle w:val="ListParagraph"/>
        <w:numPr>
          <w:ilvl w:val="0"/>
          <w:numId w:val="2"/>
        </w:numPr>
      </w:pPr>
      <w:r>
        <w:rPr>
          <w:b/>
        </w:rPr>
        <w:t>What we predict:</w:t>
      </w:r>
      <w:r>
        <w:t xml:space="preserve"> median earnings 4 years after completion, per program (one program = one school × one field of study).</w:t>
      </w:r>
    </w:p>
    <w:p w14:paraId="26E720C2" w14:textId="77777777" w:rsidR="00D7351F" w:rsidRDefault="00000000">
      <w:pPr>
        <w:pStyle w:val="ListParagraph"/>
        <w:numPr>
          <w:ilvl w:val="0"/>
          <w:numId w:val="2"/>
        </w:numPr>
      </w:pPr>
      <w:r>
        <w:rPr>
          <w:b/>
        </w:rPr>
        <w:t>Why it matters:</w:t>
      </w:r>
      <w:r>
        <w:t xml:space="preserve"> students take on debt to choose a major and a school. Knowing what drives earnings beyond the major itself (school, region, job market, AI exposure of the jobs it leads to) helps make that choice.</w:t>
      </w:r>
    </w:p>
    <w:p w14:paraId="0BE082BA" w14:textId="77777777" w:rsidR="00D7351F" w:rsidRDefault="00000000">
      <w:pPr>
        <w:pStyle w:val="ListParagraph"/>
        <w:numPr>
          <w:ilvl w:val="0"/>
          <w:numId w:val="2"/>
        </w:numPr>
      </w:pPr>
      <w:r>
        <w:rPr>
          <w:b/>
        </w:rPr>
        <w:t>Why bachelor's only:</w:t>
      </w:r>
      <w:r>
        <w:t xml:space="preserve"> bachelor's programs have the most reported earnings of any degree type (39%), and focusing on one degree removes degree level, the single biggest earnings driver, so the model can focus on the other factors. It is also simpler to explain.</w:t>
      </w:r>
    </w:p>
    <w:p w14:paraId="3F03E1A7" w14:textId="77777777" w:rsidR="00D7351F" w:rsidRDefault="00000000">
      <w:pPr>
        <w:pStyle w:val="Heading2"/>
      </w:pPr>
      <w:r>
        <w:t xml:space="preserve">The data </w:t>
      </w:r>
      <w:proofErr w:type="gramStart"/>
      <w:r>
        <w:t>at a glance</w:t>
      </w:r>
      <w:proofErr w:type="gramEnd"/>
    </w:p>
    <w:p w14:paraId="12F49378" w14:textId="77777777" w:rsidR="00D7351F" w:rsidRDefault="00000000">
      <w:r>
        <w:t xml:space="preserve">The raw file has </w:t>
      </w:r>
      <w:r>
        <w:rPr>
          <w:b/>
        </w:rPr>
        <w:t>227,980 programs × 72 columns</w:t>
      </w:r>
      <w:r>
        <w:t>, built from the College Scorecard plus BLS job data and O*NET AI-tool data.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904"/>
        <w:gridCol w:w="4488"/>
        <w:gridCol w:w="2968"/>
      </w:tblGrid>
      <w:tr w:rsidR="00D7351F" w14:paraId="2E777863" w14:textId="77777777">
        <w:trPr>
          <w:tblHeader/>
        </w:trPr>
        <w:tc>
          <w:tcPr>
            <w:tcW w:w="1904" w:type="dxa"/>
            <w:shd w:val="clear" w:color="auto" w:fill="F2F2F2"/>
          </w:tcPr>
          <w:p w14:paraId="4BCA273A" w14:textId="77777777" w:rsidR="00D7351F" w:rsidRDefault="00000000">
            <w:r>
              <w:t>Column group</w:t>
            </w:r>
          </w:p>
        </w:tc>
        <w:tc>
          <w:tcPr>
            <w:tcW w:w="4488" w:type="dxa"/>
            <w:shd w:val="clear" w:color="auto" w:fill="F2F2F2"/>
          </w:tcPr>
          <w:p w14:paraId="254FC499" w14:textId="77777777" w:rsidR="00D7351F" w:rsidRDefault="00000000">
            <w:r>
              <w:t>Examples</w:t>
            </w:r>
          </w:p>
        </w:tc>
        <w:tc>
          <w:tcPr>
            <w:tcW w:w="2968" w:type="dxa"/>
            <w:shd w:val="clear" w:color="auto" w:fill="F2F2F2"/>
          </w:tcPr>
          <w:p w14:paraId="0035E3F9" w14:textId="77777777" w:rsidR="00D7351F" w:rsidRDefault="00000000">
            <w:r>
              <w:t>How we use it</w:t>
            </w:r>
          </w:p>
        </w:tc>
      </w:tr>
      <w:tr w:rsidR="00D7351F" w14:paraId="3328A548" w14:textId="77777777">
        <w:tc>
          <w:tcPr>
            <w:tcW w:w="1904" w:type="dxa"/>
          </w:tcPr>
          <w:p w14:paraId="385238E5" w14:textId="77777777" w:rsidR="00D7351F" w:rsidRDefault="00000000">
            <w:r>
              <w:t>Institution</w:t>
            </w:r>
          </w:p>
        </w:tc>
        <w:tc>
          <w:tcPr>
            <w:tcW w:w="4488" w:type="dxa"/>
          </w:tcPr>
          <w:p w14:paraId="455D83A1" w14:textId="77777777" w:rsidR="00D7351F" w:rsidRDefault="00000000">
            <w:r>
              <w:t>public/private, region, admission rate, SAT, tuition, enrollment</w:t>
            </w:r>
          </w:p>
        </w:tc>
        <w:tc>
          <w:tcPr>
            <w:tcW w:w="2968" w:type="dxa"/>
          </w:tcPr>
          <w:p w14:paraId="2F8F9A8B" w14:textId="77777777" w:rsidR="00D7351F" w:rsidRDefault="00000000">
            <w:r>
              <w:t>Features</w:t>
            </w:r>
          </w:p>
        </w:tc>
      </w:tr>
      <w:tr w:rsidR="00D7351F" w14:paraId="38395543" w14:textId="77777777">
        <w:tc>
          <w:tcPr>
            <w:tcW w:w="1904" w:type="dxa"/>
          </w:tcPr>
          <w:p w14:paraId="39598C61" w14:textId="77777777" w:rsidR="00D7351F" w:rsidRDefault="00000000">
            <w:r>
              <w:t>Program</w:t>
            </w:r>
          </w:p>
        </w:tc>
        <w:tc>
          <w:tcPr>
            <w:tcW w:w="4488" w:type="dxa"/>
          </w:tcPr>
          <w:p w14:paraId="3B6B3B2E" w14:textId="77777777" w:rsidR="00D7351F" w:rsidRDefault="00000000">
            <w:r>
              <w:t>field of study, online delivery, number of graduates</w:t>
            </w:r>
          </w:p>
        </w:tc>
        <w:tc>
          <w:tcPr>
            <w:tcW w:w="2968" w:type="dxa"/>
          </w:tcPr>
          <w:p w14:paraId="1BCA3AAA" w14:textId="77777777" w:rsidR="00D7351F" w:rsidRDefault="00000000">
            <w:r>
              <w:t>Features</w:t>
            </w:r>
          </w:p>
        </w:tc>
      </w:tr>
      <w:tr w:rsidR="00D7351F" w14:paraId="51B9692B" w14:textId="77777777">
        <w:tc>
          <w:tcPr>
            <w:tcW w:w="1904" w:type="dxa"/>
          </w:tcPr>
          <w:p w14:paraId="0A88CC73" w14:textId="77777777" w:rsidR="00D7351F" w:rsidRDefault="00000000">
            <w:r>
              <w:t>Outcomes</w:t>
            </w:r>
          </w:p>
        </w:tc>
        <w:tc>
          <w:tcPr>
            <w:tcW w:w="4488" w:type="dxa"/>
          </w:tcPr>
          <w:p w14:paraId="3D181AD7" w14:textId="77777777" w:rsidR="00D7351F" w:rsidRDefault="00000000">
            <w:r>
              <w:t>earnings at 1/4/5 years, debt, employment rates</w:t>
            </w:r>
          </w:p>
        </w:tc>
        <w:tc>
          <w:tcPr>
            <w:tcW w:w="2968" w:type="dxa"/>
          </w:tcPr>
          <w:p w14:paraId="60CA7362" w14:textId="77777777" w:rsidR="00D7351F" w:rsidRDefault="00000000">
            <w:r>
              <w:t>Target, and a leakage risk</w:t>
            </w:r>
          </w:p>
        </w:tc>
      </w:tr>
      <w:tr w:rsidR="00D7351F" w14:paraId="51F211B8" w14:textId="77777777">
        <w:tc>
          <w:tcPr>
            <w:tcW w:w="1904" w:type="dxa"/>
          </w:tcPr>
          <w:p w14:paraId="5104660B" w14:textId="77777777" w:rsidR="00D7351F" w:rsidRDefault="00000000">
            <w:r>
              <w:t>Job market &amp; AI</w:t>
            </w:r>
          </w:p>
        </w:tc>
        <w:tc>
          <w:tcPr>
            <w:tcW w:w="4488" w:type="dxa"/>
          </w:tcPr>
          <w:p w14:paraId="30CBA284" w14:textId="77777777" w:rsidR="00D7351F" w:rsidRDefault="00000000">
            <w:r>
              <w:t>wage and growth of linked jobs, share of those jobs using AI software</w:t>
            </w:r>
          </w:p>
        </w:tc>
        <w:tc>
          <w:tcPr>
            <w:tcW w:w="2968" w:type="dxa"/>
          </w:tcPr>
          <w:p w14:paraId="0F2678B9" w14:textId="77777777" w:rsidR="00D7351F" w:rsidRDefault="00000000">
            <w:r>
              <w:t>Features</w:t>
            </w:r>
          </w:p>
        </w:tc>
      </w:tr>
      <w:tr w:rsidR="00D7351F" w14:paraId="3D7EECC6" w14:textId="77777777">
        <w:tc>
          <w:tcPr>
            <w:tcW w:w="1904" w:type="dxa"/>
          </w:tcPr>
          <w:p w14:paraId="4E9EA8BE" w14:textId="77777777" w:rsidR="00D7351F" w:rsidRDefault="00000000">
            <w:r>
              <w:t>IDs &amp; text</w:t>
            </w:r>
          </w:p>
        </w:tc>
        <w:tc>
          <w:tcPr>
            <w:tcW w:w="4488" w:type="dxa"/>
          </w:tcPr>
          <w:p w14:paraId="37BC6641" w14:textId="77777777" w:rsidR="00D7351F" w:rsidRDefault="00000000">
            <w:r>
              <w:t>program ID, school name, field name</w:t>
            </w:r>
          </w:p>
        </w:tc>
        <w:tc>
          <w:tcPr>
            <w:tcW w:w="2968" w:type="dxa"/>
          </w:tcPr>
          <w:p w14:paraId="51AB8E4C" w14:textId="77777777" w:rsidR="00D7351F" w:rsidRDefault="00000000">
            <w:r>
              <w:t>Identifiers only</w:t>
            </w:r>
          </w:p>
        </w:tc>
      </w:tr>
    </w:tbl>
    <w:p w14:paraId="494E48BD" w14:textId="77777777" w:rsidR="00D7351F" w:rsidRDefault="00000000">
      <w:r>
        <w:rPr>
          <w:b/>
        </w:rPr>
        <w:t>The main data problem:</w:t>
      </w:r>
      <w:r>
        <w:t xml:space="preserve"> earnings are hidden (privacy-suppressed) when a program has too few graduates, under 16. About 75% of all programs, and 61% of bachelor's programs, have no earnings figure. We do not fill these in; we model the programs that report earnings and say so in the report.</w:t>
      </w:r>
    </w:p>
    <w:p w14:paraId="5B494836" w14:textId="77777777" w:rsidR="00D7351F" w:rsidRDefault="00000000">
      <w:pPr>
        <w:pStyle w:val="Heading2"/>
      </w:pPr>
      <w:r>
        <w:t>Data cleaning</w:t>
      </w:r>
    </w:p>
    <w:p w14:paraId="25641962" w14:textId="77777777" w:rsidR="00D7351F" w:rsidRDefault="00000000">
      <w:r>
        <w:t xml:space="preserve">Five steps take the data from 227,980 programs to </w:t>
      </w:r>
      <w:r>
        <w:rPr>
          <w:b/>
        </w:rPr>
        <w:t>25,283 bachelor's programs</w:t>
      </w:r>
      <w:r>
        <w:t xml:space="preserve"> ready to model.</w:t>
      </w:r>
    </w:p>
    <w:p w14:paraId="0C2E8F4F" w14:textId="77777777" w:rsidR="00D7351F" w:rsidRDefault="00000000">
      <w:r>
        <w:rPr>
          <w:noProof/>
        </w:rPr>
        <w:lastRenderedPageBreak/>
        <w:drawing>
          <wp:inline distT="0" distB="0" distL="0" distR="0" wp14:anchorId="29D2765A" wp14:editId="0A132BD9">
            <wp:extent cx="5486400" cy="2726871"/>
            <wp:effectExtent l="0" t="0" r="0" b="0"/>
            <wp:docPr id="1" name="image1" descr="bachelors_cleaning_log.csv · output of the data-prep noteboo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bachelors_cleaning_log.csv · output of the data-prep notebook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6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C80D8" w14:textId="77777777" w:rsidR="00D7351F" w:rsidRDefault="00000000">
      <w:r>
        <w:t>bachelors_cleaning_log.csv · output of the data-prep notebook</w:t>
      </w:r>
    </w:p>
    <w:p w14:paraId="3927D2AF" w14:textId="77777777" w:rsidR="00D7351F" w:rsidRDefault="00000000">
      <w:r>
        <w:rPr>
          <w:b/>
        </w:rPr>
        <w:t>Why each step:</w:t>
      </w:r>
    </w:p>
    <w:p w14:paraId="47CA52EC" w14:textId="77777777" w:rsidR="00D7351F" w:rsidRDefault="00000000">
      <w:pPr>
        <w:pStyle w:val="ListParagraph"/>
        <w:numPr>
          <w:ilvl w:val="0"/>
          <w:numId w:val="3"/>
        </w:numPr>
      </w:pPr>
      <w:r>
        <w:rPr>
          <w:b/>
        </w:rPr>
        <w:t>Keep bachelor's degrees:</w:t>
      </w:r>
      <w:r>
        <w:t xml:space="preserve"> our chosen scope.</w:t>
      </w:r>
    </w:p>
    <w:p w14:paraId="37DC0F49" w14:textId="77777777" w:rsidR="00D7351F" w:rsidRDefault="00000000">
      <w:pPr>
        <w:pStyle w:val="ListParagraph"/>
        <w:numPr>
          <w:ilvl w:val="0"/>
          <w:numId w:val="3"/>
        </w:numPr>
      </w:pPr>
      <w:r>
        <w:rPr>
          <w:b/>
        </w:rPr>
        <w:t>Keep reported 4-year earnings:</w:t>
      </w:r>
      <w:r>
        <w:t xml:space="preserve"> a program with no earnings figure can't be used to train or test. We don't make up missing targets.</w:t>
      </w:r>
    </w:p>
    <w:p w14:paraId="10433E69" w14:textId="77777777" w:rsidR="00D7351F" w:rsidRDefault="00000000">
      <w:pPr>
        <w:pStyle w:val="ListParagraph"/>
        <w:numPr>
          <w:ilvl w:val="0"/>
          <w:numId w:val="3"/>
        </w:numPr>
      </w:pPr>
      <w:r>
        <w:rPr>
          <w:b/>
        </w:rPr>
        <w:t>Drop foreign campuses:</w:t>
      </w:r>
      <w:r>
        <w:t xml:space="preserve"> they have no US state, tuition or job-market data.</w:t>
      </w:r>
    </w:p>
    <w:p w14:paraId="7EBE0248" w14:textId="77777777" w:rsidR="00D7351F" w:rsidRDefault="00000000">
      <w:pPr>
        <w:pStyle w:val="ListParagraph"/>
        <w:numPr>
          <w:ilvl w:val="0"/>
          <w:numId w:val="3"/>
        </w:numPr>
      </w:pPr>
      <w:r>
        <w:rPr>
          <w:b/>
        </w:rPr>
        <w:t>Drop branch-campus copies:</w:t>
      </w:r>
      <w:r>
        <w:t xml:space="preserve"> when campuses share one ID, the same earnings number is copied onto every campus (one Penn State figure appears ~20 times). Left in, one number would count many times. We keep one row, preferring the main campus.</w:t>
      </w:r>
    </w:p>
    <w:p w14:paraId="5A6A7094" w14:textId="77777777" w:rsidR="00D7351F" w:rsidRDefault="00000000">
      <w:pPr>
        <w:pStyle w:val="ListParagraph"/>
        <w:numPr>
          <w:ilvl w:val="0"/>
          <w:numId w:val="3"/>
        </w:numPr>
      </w:pPr>
      <w:r>
        <w:rPr>
          <w:b/>
        </w:rPr>
        <w:t>Fix impossible values:</w:t>
      </w:r>
      <w:r>
        <w:t xml:space="preserve"> zero enrollment, $0 tuition or a 0% admission rate are reporting errors, so we set them to blank (1 value in the bachelor's data).</w:t>
      </w:r>
    </w:p>
    <w:p w14:paraId="406DB150" w14:textId="77777777" w:rsidR="00D7351F" w:rsidRDefault="00000000">
      <w:pPr>
        <w:pStyle w:val="Heading2"/>
      </w:pPr>
      <w:r>
        <w:t>Leakage: columns we removed on purpose</w:t>
      </w:r>
    </w:p>
    <w:p w14:paraId="4B3811D8" w14:textId="77777777" w:rsidR="00D7351F" w:rsidRDefault="00000000">
      <w:r>
        <w:t xml:space="preserve">A feature is allowed only if it would be known </w:t>
      </w:r>
      <w:r>
        <w:rPr>
          <w:b/>
        </w:rPr>
        <w:t>before</w:t>
      </w:r>
      <w:r>
        <w:t xml:space="preserve"> graduates' earnings are measured. </w:t>
      </w:r>
      <w:proofErr w:type="gramStart"/>
      <w:r>
        <w:t>Otherwise</w:t>
      </w:r>
      <w:proofErr w:type="gramEnd"/>
      <w:r>
        <w:t xml:space="preserve"> the model is "seeing the answer" and its score is fake.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784"/>
        <w:gridCol w:w="4576"/>
      </w:tblGrid>
      <w:tr w:rsidR="00D7351F" w14:paraId="7ADFE63E" w14:textId="77777777">
        <w:trPr>
          <w:tblHeader/>
        </w:trPr>
        <w:tc>
          <w:tcPr>
            <w:tcW w:w="4784" w:type="dxa"/>
            <w:shd w:val="clear" w:color="auto" w:fill="F2F2F2"/>
          </w:tcPr>
          <w:p w14:paraId="411165C2" w14:textId="77777777" w:rsidR="00D7351F" w:rsidRDefault="00000000">
            <w:r>
              <w:t>Removed</w:t>
            </w:r>
          </w:p>
        </w:tc>
        <w:tc>
          <w:tcPr>
            <w:tcW w:w="4576" w:type="dxa"/>
            <w:shd w:val="clear" w:color="auto" w:fill="F2F2F2"/>
          </w:tcPr>
          <w:p w14:paraId="53799898" w14:textId="77777777" w:rsidR="00D7351F" w:rsidRDefault="00000000">
            <w:r>
              <w:t>Why</w:t>
            </w:r>
          </w:p>
        </w:tc>
      </w:tr>
      <w:tr w:rsidR="00D7351F" w14:paraId="7DF454A7" w14:textId="77777777">
        <w:tc>
          <w:tcPr>
            <w:tcW w:w="4784" w:type="dxa"/>
          </w:tcPr>
          <w:p w14:paraId="7A90CF5B" w14:textId="77777777" w:rsidR="00D7351F" w:rsidRDefault="00000000">
            <w:r>
              <w:t>Earnings at 1 and 5 years, earnings growth, trajectory</w:t>
            </w:r>
          </w:p>
        </w:tc>
        <w:tc>
          <w:tcPr>
            <w:tcW w:w="4576" w:type="dxa"/>
          </w:tcPr>
          <w:p w14:paraId="206FD969" w14:textId="77777777" w:rsidR="00D7351F" w:rsidRDefault="00000000">
            <w:r>
              <w:t>Other measurements of the same outcome</w:t>
            </w:r>
          </w:p>
        </w:tc>
      </w:tr>
      <w:tr w:rsidR="00D7351F" w14:paraId="6666D618" w14:textId="77777777">
        <w:tc>
          <w:tcPr>
            <w:tcW w:w="4784" w:type="dxa"/>
          </w:tcPr>
          <w:p w14:paraId="21607DC3" w14:textId="77777777" w:rsidR="00D7351F" w:rsidRDefault="00000000">
            <w:r>
              <w:t>Earnings vs. national %, debt-to-earnings, payment-to-income</w:t>
            </w:r>
          </w:p>
        </w:tc>
        <w:tc>
          <w:tcPr>
            <w:tcW w:w="4576" w:type="dxa"/>
          </w:tcPr>
          <w:p w14:paraId="0DC55552" w14:textId="77777777" w:rsidR="00D7351F" w:rsidRDefault="00000000">
            <w:r>
              <w:t xml:space="preserve">Calculated directly from the target (we rebuilt them from </w:t>
            </w:r>
            <w:proofErr w:type="gramStart"/>
            <w:r>
              <w:t>earnings</w:t>
            </w:r>
            <w:proofErr w:type="gramEnd"/>
            <w:r>
              <w:t xml:space="preserve"> and they matched exactly)</w:t>
            </w:r>
          </w:p>
        </w:tc>
      </w:tr>
      <w:tr w:rsidR="00D7351F" w14:paraId="2E628CD4" w14:textId="77777777">
        <w:tc>
          <w:tcPr>
            <w:tcW w:w="4784" w:type="dxa"/>
          </w:tcPr>
          <w:p w14:paraId="12305679" w14:textId="77777777" w:rsidR="00D7351F" w:rsidRDefault="00000000">
            <w:r>
              <w:t>Employment rates and counts at 5 years</w:t>
            </w:r>
          </w:p>
        </w:tc>
        <w:tc>
          <w:tcPr>
            <w:tcW w:w="4576" w:type="dxa"/>
          </w:tcPr>
          <w:p w14:paraId="63722E2E" w14:textId="77777777" w:rsidR="00D7351F" w:rsidRDefault="00000000">
            <w:proofErr w:type="gramStart"/>
            <w:r>
              <w:t>Also</w:t>
            </w:r>
            <w:proofErr w:type="gramEnd"/>
            <w:r>
              <w:t xml:space="preserve"> outcomes measured after graduation</w:t>
            </w:r>
          </w:p>
        </w:tc>
      </w:tr>
      <w:tr w:rsidR="00D7351F" w14:paraId="01F42C0E" w14:textId="77777777">
        <w:tc>
          <w:tcPr>
            <w:tcW w:w="4784" w:type="dxa"/>
          </w:tcPr>
          <w:p w14:paraId="15C16CFF" w14:textId="77777777" w:rsidR="00D7351F" w:rsidRDefault="00000000">
            <w:r>
              <w:t>Cohort sizes and status flags</w:t>
            </w:r>
          </w:p>
        </w:tc>
        <w:tc>
          <w:tcPr>
            <w:tcW w:w="4576" w:type="dxa"/>
          </w:tcPr>
          <w:p w14:paraId="387F2D28" w14:textId="77777777" w:rsidR="00D7351F" w:rsidRDefault="00000000">
            <w:r>
              <w:t>Defined by the earnings measurement itself</w:t>
            </w:r>
          </w:p>
        </w:tc>
      </w:tr>
      <w:tr w:rsidR="00D7351F" w14:paraId="61A7430F" w14:textId="77777777">
        <w:tc>
          <w:tcPr>
            <w:tcW w:w="4784" w:type="dxa"/>
          </w:tcPr>
          <w:p w14:paraId="0F4AC45E" w14:textId="77777777" w:rsidR="00D7351F" w:rsidRDefault="00000000">
            <w:r>
              <w:t xml:space="preserve">National 25th/75th percentile, monthly payment, </w:t>
            </w:r>
            <w:r>
              <w:lastRenderedPageBreak/>
              <w:t>duplicate ID/count columns</w:t>
            </w:r>
          </w:p>
        </w:tc>
        <w:tc>
          <w:tcPr>
            <w:tcW w:w="4576" w:type="dxa"/>
          </w:tcPr>
          <w:p w14:paraId="425C153B" w14:textId="77777777" w:rsidR="00D7351F" w:rsidRDefault="00000000">
            <w:r>
              <w:lastRenderedPageBreak/>
              <w:t>Redundant with columns we keep</w:t>
            </w:r>
          </w:p>
        </w:tc>
      </w:tr>
    </w:tbl>
    <w:p w14:paraId="68C4935A" w14:textId="77777777" w:rsidR="00D7351F" w:rsidRDefault="00000000">
      <w:r>
        <w:t xml:space="preserve">We </w:t>
      </w:r>
      <w:r>
        <w:rPr>
          <w:b/>
        </w:rPr>
        <w:t>keep</w:t>
      </w:r>
      <w:r>
        <w:t xml:space="preserve"> the national median earnings for the field: it is the field's typical pay, known in advance, and our strongest feature.</w:t>
      </w:r>
    </w:p>
    <w:p w14:paraId="5855DC07" w14:textId="77777777" w:rsidR="00D7351F" w:rsidRDefault="00000000">
      <w:pPr>
        <w:pStyle w:val="Heading2"/>
      </w:pPr>
      <w:r>
        <w:t>Targets and features</w:t>
      </w:r>
    </w:p>
    <w:p w14:paraId="70E6EDCE" w14:textId="77777777" w:rsidR="00D7351F" w:rsidRDefault="00000000">
      <w:r>
        <w:rPr>
          <w:b/>
        </w:rPr>
        <w:t>Targets</w:t>
      </w:r>
      <w:r>
        <w:t xml:space="preserve"> (both built, so the team can choose):</w:t>
      </w:r>
    </w:p>
    <w:p w14:paraId="663DDBF0" w14:textId="77777777" w:rsidR="00D7351F" w:rsidRDefault="00000000">
      <w:pPr>
        <w:pStyle w:val="ListParagraph"/>
        <w:numPr>
          <w:ilvl w:val="0"/>
          <w:numId w:val="4"/>
        </w:numPr>
      </w:pPr>
      <w:r>
        <w:rPr>
          <w:b/>
        </w:rPr>
        <w:t>Regression (used now):</w:t>
      </w:r>
      <w:r>
        <w:t xml:space="preserve"> log of 4-year median earnings. Earnings are right-skewed (median $59,166, max $297,029); the log cuts skewness from 1.49 to 0.25. Top earners are real (e.g. Duke math, Carnegie Mellon CS), so we keep them.</w:t>
      </w:r>
    </w:p>
    <w:p w14:paraId="6E2B79CD" w14:textId="77777777" w:rsidR="00D7351F" w:rsidRDefault="00000000">
      <w:pPr>
        <w:pStyle w:val="ListParagraph"/>
        <w:numPr>
          <w:ilvl w:val="0"/>
          <w:numId w:val="4"/>
        </w:numPr>
      </w:pPr>
      <w:r>
        <w:rPr>
          <w:b/>
        </w:rPr>
        <w:t>Classification (optional):</w:t>
      </w:r>
      <w:r>
        <w:t xml:space="preserve"> does the program earn more than the national median for its field? 45% yes / 55% no, so balanced enough.</w:t>
      </w:r>
    </w:p>
    <w:p w14:paraId="14EC91BB" w14:textId="77777777" w:rsidR="00D7351F" w:rsidRDefault="00000000">
      <w:r>
        <w:rPr>
          <w:b/>
        </w:rPr>
        <w:t>Features: 72 raw columns → 31 model features (25 numeric + 6 categorical) → 88 columns</w:t>
      </w:r>
      <w:r>
        <w:t xml:space="preserve"> after turning categories into 0/1 columns.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876"/>
        <w:gridCol w:w="3725"/>
        <w:gridCol w:w="2759"/>
      </w:tblGrid>
      <w:tr w:rsidR="00D7351F" w14:paraId="0B34E74E" w14:textId="77777777">
        <w:trPr>
          <w:tblHeader/>
        </w:trPr>
        <w:tc>
          <w:tcPr>
            <w:tcW w:w="2876" w:type="dxa"/>
            <w:shd w:val="clear" w:color="auto" w:fill="F2F2F2"/>
          </w:tcPr>
          <w:p w14:paraId="529F67C2" w14:textId="77777777" w:rsidR="00D7351F" w:rsidRDefault="00000000">
            <w:r>
              <w:t>New feature</w:t>
            </w:r>
          </w:p>
        </w:tc>
        <w:tc>
          <w:tcPr>
            <w:tcW w:w="3725" w:type="dxa"/>
            <w:shd w:val="clear" w:color="auto" w:fill="F2F2F2"/>
          </w:tcPr>
          <w:p w14:paraId="485C597D" w14:textId="77777777" w:rsidR="00D7351F" w:rsidRDefault="00000000">
            <w:r>
              <w:t>What it is</w:t>
            </w:r>
          </w:p>
        </w:tc>
        <w:tc>
          <w:tcPr>
            <w:tcW w:w="2759" w:type="dxa"/>
            <w:shd w:val="clear" w:color="auto" w:fill="F2F2F2"/>
          </w:tcPr>
          <w:p w14:paraId="19E1EC5A" w14:textId="77777777" w:rsidR="00D7351F" w:rsidRDefault="00000000">
            <w:r>
              <w:t>Why</w:t>
            </w:r>
          </w:p>
        </w:tc>
      </w:tr>
      <w:tr w:rsidR="00D7351F" w14:paraId="1E3823A3" w14:textId="77777777">
        <w:tc>
          <w:tcPr>
            <w:tcW w:w="2876" w:type="dxa"/>
          </w:tcPr>
          <w:p w14:paraId="079A4E11" w14:textId="77777777" w:rsidR="00D7351F" w:rsidRDefault="00000000">
            <w:proofErr w:type="spellStart"/>
            <w:r>
              <w:rPr>
                <w:rStyle w:val="CodeChar"/>
              </w:rPr>
              <w:t>log_awards_avg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log_enrollment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log_occ_employment</w:t>
            </w:r>
            <w:proofErr w:type="spellEnd"/>
          </w:p>
        </w:tc>
        <w:tc>
          <w:tcPr>
            <w:tcW w:w="3725" w:type="dxa"/>
          </w:tcPr>
          <w:p w14:paraId="45B19487" w14:textId="77777777" w:rsidR="00D7351F" w:rsidRDefault="00000000">
            <w:r>
              <w:t>Log of program size, school size, job-market size</w:t>
            </w:r>
          </w:p>
        </w:tc>
        <w:tc>
          <w:tcPr>
            <w:tcW w:w="2759" w:type="dxa"/>
          </w:tcPr>
          <w:p w14:paraId="489BDB48" w14:textId="77777777" w:rsidR="00D7351F" w:rsidRDefault="00000000">
            <w:r>
              <w:t>Very skewed counts</w:t>
            </w:r>
          </w:p>
        </w:tc>
      </w:tr>
      <w:tr w:rsidR="00D7351F" w14:paraId="614E133C" w14:textId="77777777">
        <w:tc>
          <w:tcPr>
            <w:tcW w:w="2876" w:type="dxa"/>
          </w:tcPr>
          <w:p w14:paraId="6ABBECD1" w14:textId="77777777" w:rsidR="00D7351F" w:rsidRDefault="00000000">
            <w:proofErr w:type="spellStart"/>
            <w:r>
              <w:rPr>
                <w:rStyle w:val="CodeChar"/>
              </w:rPr>
              <w:t>tuition_out_minus_in</w:t>
            </w:r>
            <w:proofErr w:type="spellEnd"/>
          </w:p>
        </w:tc>
        <w:tc>
          <w:tcPr>
            <w:tcW w:w="3725" w:type="dxa"/>
          </w:tcPr>
          <w:p w14:paraId="46790E81" w14:textId="77777777" w:rsidR="00D7351F" w:rsidRDefault="00000000">
            <w:r>
              <w:t>Out-of-state minus in-state tuition</w:t>
            </w:r>
          </w:p>
        </w:tc>
        <w:tc>
          <w:tcPr>
            <w:tcW w:w="2759" w:type="dxa"/>
          </w:tcPr>
          <w:p w14:paraId="2D2E3904" w14:textId="77777777" w:rsidR="00D7351F" w:rsidRDefault="00000000">
            <w:r>
              <w:t>Public-school pricing signal</w:t>
            </w:r>
          </w:p>
        </w:tc>
      </w:tr>
      <w:tr w:rsidR="00D7351F" w14:paraId="73ACFA50" w14:textId="77777777">
        <w:tc>
          <w:tcPr>
            <w:tcW w:w="2876" w:type="dxa"/>
          </w:tcPr>
          <w:p w14:paraId="0B44DB43" w14:textId="77777777" w:rsidR="00D7351F" w:rsidRDefault="00000000">
            <w:proofErr w:type="spellStart"/>
            <w:r>
              <w:rPr>
                <w:rStyle w:val="CodeChar"/>
              </w:rPr>
              <w:t>sat_missing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admission_rate_missing</w:t>
            </w:r>
            <w:proofErr w:type="spellEnd"/>
          </w:p>
        </w:tc>
        <w:tc>
          <w:tcPr>
            <w:tcW w:w="3725" w:type="dxa"/>
          </w:tcPr>
          <w:p w14:paraId="6B9C537B" w14:textId="77777777" w:rsidR="00D7351F" w:rsidRDefault="00000000">
            <w:r>
              <w:t>1 if the value is blank</w:t>
            </w:r>
          </w:p>
        </w:tc>
        <w:tc>
          <w:tcPr>
            <w:tcW w:w="2759" w:type="dxa"/>
          </w:tcPr>
          <w:p w14:paraId="673B9416" w14:textId="77777777" w:rsidR="00D7351F" w:rsidRDefault="00000000">
            <w:r>
              <w:t>Blank usually means open admission; those programs earn less ($57k vs $60k)</w:t>
            </w:r>
          </w:p>
        </w:tc>
      </w:tr>
      <w:tr w:rsidR="00D7351F" w14:paraId="71ECFDC5" w14:textId="77777777">
        <w:tc>
          <w:tcPr>
            <w:tcW w:w="2876" w:type="dxa"/>
          </w:tcPr>
          <w:p w14:paraId="4E0BC599" w14:textId="77777777" w:rsidR="00D7351F" w:rsidRDefault="00000000">
            <w:r>
              <w:rPr>
                <w:rStyle w:val="CodeChar"/>
              </w:rPr>
              <w:t>selectivity</w:t>
            </w:r>
          </w:p>
        </w:tc>
        <w:tc>
          <w:tcPr>
            <w:tcW w:w="3725" w:type="dxa"/>
          </w:tcPr>
          <w:p w14:paraId="34A8660F" w14:textId="77777777" w:rsidR="00D7351F" w:rsidRDefault="00000000">
            <w:r>
              <w:t>Admission-rate bands: &lt;25%, 25–50%, 50–75%, 75–100%, open/unknown</w:t>
            </w:r>
          </w:p>
        </w:tc>
        <w:tc>
          <w:tcPr>
            <w:tcW w:w="2759" w:type="dxa"/>
          </w:tcPr>
          <w:p w14:paraId="3B60215F" w14:textId="77777777" w:rsidR="00D7351F" w:rsidRDefault="00000000">
            <w:r>
              <w:t>Readable, nonlinear effect</w:t>
            </w:r>
          </w:p>
        </w:tc>
      </w:tr>
      <w:tr w:rsidR="00D7351F" w14:paraId="18F806E8" w14:textId="77777777">
        <w:tc>
          <w:tcPr>
            <w:tcW w:w="2876" w:type="dxa"/>
          </w:tcPr>
          <w:p w14:paraId="2BD05A9D" w14:textId="77777777" w:rsidR="00D7351F" w:rsidRDefault="00000000">
            <w:r>
              <w:rPr>
                <w:rStyle w:val="CodeChar"/>
              </w:rPr>
              <w:t>online</w:t>
            </w:r>
          </w:p>
        </w:tc>
        <w:tc>
          <w:tcPr>
            <w:tcW w:w="3725" w:type="dxa"/>
          </w:tcPr>
          <w:p w14:paraId="73311006" w14:textId="77777777" w:rsidR="00D7351F" w:rsidRDefault="00000000">
            <w:r>
              <w:t>None / some / all programs online</w:t>
            </w:r>
          </w:p>
        </w:tc>
        <w:tc>
          <w:tcPr>
            <w:tcW w:w="2759" w:type="dxa"/>
          </w:tcPr>
          <w:p w14:paraId="3C40B1F6" w14:textId="77777777" w:rsidR="00D7351F" w:rsidRDefault="00000000">
            <w:r>
              <w:t>Delivery mode</w:t>
            </w:r>
          </w:p>
        </w:tc>
      </w:tr>
      <w:tr w:rsidR="00D7351F" w14:paraId="54423A1F" w14:textId="77777777">
        <w:tc>
          <w:tcPr>
            <w:tcW w:w="2876" w:type="dxa"/>
          </w:tcPr>
          <w:p w14:paraId="7E2DB244" w14:textId="77777777" w:rsidR="00D7351F" w:rsidRDefault="00000000">
            <w:proofErr w:type="spellStart"/>
            <w:r>
              <w:rPr>
                <w:rStyle w:val="CodeChar"/>
              </w:rPr>
              <w:t>any_ai_occupation</w:t>
            </w:r>
            <w:proofErr w:type="spellEnd"/>
          </w:p>
        </w:tc>
        <w:tc>
          <w:tcPr>
            <w:tcW w:w="3725" w:type="dxa"/>
          </w:tcPr>
          <w:p w14:paraId="3A1CDF8D" w14:textId="77777777" w:rsidR="00D7351F" w:rsidRDefault="00000000">
            <w:r>
              <w:t>1 if any linked job uses AI software</w:t>
            </w:r>
          </w:p>
        </w:tc>
        <w:tc>
          <w:tcPr>
            <w:tcW w:w="2759" w:type="dxa"/>
          </w:tcPr>
          <w:p w14:paraId="00B90004" w14:textId="77777777" w:rsidR="00D7351F" w:rsidRDefault="00000000">
            <w:r>
              <w:t>AI-exposure flag</w:t>
            </w:r>
          </w:p>
        </w:tc>
      </w:tr>
    </w:tbl>
    <w:p w14:paraId="0BBC9899" w14:textId="77777777" w:rsidR="00D7351F" w:rsidRDefault="00000000">
      <w:r>
        <w:rPr>
          <w:b/>
        </w:rPr>
        <w:t>Remaining blanks</w:t>
      </w:r>
      <w:r>
        <w:t xml:space="preserve"> (SAT 28%, admission rate 7.5%, others under 4%) are filled with the median </w:t>
      </w:r>
      <w:r>
        <w:rPr>
          <w:b/>
        </w:rPr>
        <w:t>inside the model pipeline, using training data only</w:t>
      </w:r>
      <w:r>
        <w:t>, so no test information leaks in.</w:t>
      </w:r>
    </w:p>
    <w:p w14:paraId="5D36E2A6" w14:textId="77777777" w:rsidR="00D7351F" w:rsidRDefault="00000000">
      <w:pPr>
        <w:pStyle w:val="Heading2"/>
      </w:pPr>
      <w:r>
        <w:t>What the EDA shows</w:t>
      </w:r>
    </w:p>
    <w:p w14:paraId="1DA1D592" w14:textId="77777777" w:rsidR="00D7351F" w:rsidRDefault="00000000">
      <w:r>
        <w:t xml:space="preserve">Field of study matters </w:t>
      </w:r>
      <w:proofErr w:type="gramStart"/>
      <w:r>
        <w:t>most,</w:t>
      </w:r>
      <w:proofErr w:type="gramEnd"/>
      <w:r>
        <w:t xml:space="preserve"> then how selective the school is; public vs. private matters little.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440"/>
        <w:gridCol w:w="4920"/>
      </w:tblGrid>
      <w:tr w:rsidR="00D7351F" w14:paraId="2D3C3C2D" w14:textId="77777777">
        <w:trPr>
          <w:tblHeader/>
        </w:trPr>
        <w:tc>
          <w:tcPr>
            <w:tcW w:w="4440" w:type="dxa"/>
            <w:shd w:val="clear" w:color="auto" w:fill="F2F2F2"/>
          </w:tcPr>
          <w:p w14:paraId="648AFEA7" w14:textId="77777777" w:rsidR="00D7351F" w:rsidRDefault="00000000">
            <w:r>
              <w:t>Finding</w:t>
            </w:r>
          </w:p>
        </w:tc>
        <w:tc>
          <w:tcPr>
            <w:tcW w:w="4920" w:type="dxa"/>
            <w:shd w:val="clear" w:color="auto" w:fill="F2F2F2"/>
          </w:tcPr>
          <w:p w14:paraId="43584AD9" w14:textId="77777777" w:rsidR="00D7351F" w:rsidRDefault="00000000">
            <w:r>
              <w:t>Evidence</w:t>
            </w:r>
          </w:p>
        </w:tc>
      </w:tr>
      <w:tr w:rsidR="00D7351F" w14:paraId="62C212DE" w14:textId="77777777">
        <w:tc>
          <w:tcPr>
            <w:tcW w:w="4440" w:type="dxa"/>
          </w:tcPr>
          <w:p w14:paraId="7ADD5FEA" w14:textId="77777777" w:rsidR="00D7351F" w:rsidRDefault="00000000">
            <w:r>
              <w:rPr>
                <w:b/>
              </w:rPr>
              <w:t>Field is the biggest driver</w:t>
            </w:r>
          </w:p>
        </w:tc>
        <w:tc>
          <w:tcPr>
            <w:tcW w:w="4920" w:type="dxa"/>
          </w:tcPr>
          <w:p w14:paraId="19B57E7C" w14:textId="77777777" w:rsidR="00D7351F" w:rsidRDefault="00000000">
            <w:r>
              <w:t>Computer Engineering pays $106k vs. Drama/Theatre $40k (median of programs)</w:t>
            </w:r>
          </w:p>
        </w:tc>
      </w:tr>
      <w:tr w:rsidR="00D7351F" w14:paraId="5F0C5FFA" w14:textId="77777777">
        <w:tc>
          <w:tcPr>
            <w:tcW w:w="4440" w:type="dxa"/>
          </w:tcPr>
          <w:p w14:paraId="4A5AB4DA" w14:textId="77777777" w:rsidR="00D7351F" w:rsidRDefault="00000000">
            <w:r>
              <w:rPr>
                <w:b/>
              </w:rPr>
              <w:t xml:space="preserve">The field's national median alone explains </w:t>
            </w:r>
            <w:r>
              <w:rPr>
                <w:b/>
              </w:rPr>
              <w:lastRenderedPageBreak/>
              <w:t>~59% of the variation</w:t>
            </w:r>
          </w:p>
        </w:tc>
        <w:tc>
          <w:tcPr>
            <w:tcW w:w="4920" w:type="dxa"/>
          </w:tcPr>
          <w:p w14:paraId="14D8DFBF" w14:textId="77777777" w:rsidR="00D7351F" w:rsidRDefault="00000000">
            <w:r>
              <w:lastRenderedPageBreak/>
              <w:t xml:space="preserve">Correlation 0.77 on log scale; this becomes our </w:t>
            </w:r>
            <w:r>
              <w:lastRenderedPageBreak/>
              <w:t>baseline</w:t>
            </w:r>
          </w:p>
        </w:tc>
      </w:tr>
      <w:tr w:rsidR="00D7351F" w14:paraId="32E4DC4B" w14:textId="77777777">
        <w:tc>
          <w:tcPr>
            <w:tcW w:w="4440" w:type="dxa"/>
          </w:tcPr>
          <w:p w14:paraId="78CADF7F" w14:textId="77777777" w:rsidR="00D7351F" w:rsidRDefault="00000000">
            <w:r>
              <w:rPr>
                <w:b/>
              </w:rPr>
              <w:lastRenderedPageBreak/>
              <w:t>Selective schools pay more</w:t>
            </w:r>
          </w:p>
        </w:tc>
        <w:tc>
          <w:tcPr>
            <w:tcW w:w="4920" w:type="dxa"/>
          </w:tcPr>
          <w:p w14:paraId="19ECF7A3" w14:textId="77777777" w:rsidR="00D7351F" w:rsidRDefault="00000000">
            <w:r>
              <w:t>Admission rate under 25%: $77k vs. 75–100%: $57k and open/unknown: $55k</w:t>
            </w:r>
          </w:p>
        </w:tc>
      </w:tr>
      <w:tr w:rsidR="00D7351F" w14:paraId="198D4FAF" w14:textId="77777777">
        <w:tc>
          <w:tcPr>
            <w:tcW w:w="4440" w:type="dxa"/>
          </w:tcPr>
          <w:p w14:paraId="10E3E5F1" w14:textId="77777777" w:rsidR="00D7351F" w:rsidRDefault="00000000">
            <w:r>
              <w:rPr>
                <w:b/>
              </w:rPr>
              <w:t>Public vs. private matters little</w:t>
            </w:r>
          </w:p>
        </w:tc>
        <w:tc>
          <w:tcPr>
            <w:tcW w:w="4920" w:type="dxa"/>
          </w:tcPr>
          <w:p w14:paraId="11F906FA" w14:textId="77777777" w:rsidR="00D7351F" w:rsidRDefault="00000000">
            <w:r>
              <w:t>For-profit $55k, public $58k, nonprofit $61k</w:t>
            </w:r>
          </w:p>
        </w:tc>
      </w:tr>
      <w:tr w:rsidR="00D7351F" w14:paraId="1E474DC5" w14:textId="77777777">
        <w:tc>
          <w:tcPr>
            <w:tcW w:w="4440" w:type="dxa"/>
          </w:tcPr>
          <w:p w14:paraId="5D369C27" w14:textId="77777777" w:rsidR="00D7351F" w:rsidRDefault="00000000">
            <w:r>
              <w:rPr>
                <w:b/>
              </w:rPr>
              <w:t>AI-linked jobs pay more</w:t>
            </w:r>
          </w:p>
        </w:tc>
        <w:tc>
          <w:tcPr>
            <w:tcW w:w="4920" w:type="dxa"/>
          </w:tcPr>
          <w:p w14:paraId="13116B1F" w14:textId="77777777" w:rsidR="00D7351F" w:rsidRDefault="00000000">
            <w:r>
              <w:t>Programs whose linked jobs use AI software: $67k vs. $55k (partly because these are engineering/CS fields)</w:t>
            </w:r>
          </w:p>
        </w:tc>
      </w:tr>
      <w:tr w:rsidR="00D7351F" w14:paraId="278815E8" w14:textId="77777777">
        <w:tc>
          <w:tcPr>
            <w:tcW w:w="4440" w:type="dxa"/>
          </w:tcPr>
          <w:p w14:paraId="307F3950" w14:textId="77777777" w:rsidR="00D7351F" w:rsidRDefault="00000000">
            <w:r>
              <w:rPr>
                <w:b/>
              </w:rPr>
              <w:t>No duplicated information among features</w:t>
            </w:r>
          </w:p>
        </w:tc>
        <w:tc>
          <w:tcPr>
            <w:tcW w:w="4920" w:type="dxa"/>
          </w:tcPr>
          <w:p w14:paraId="1BC67520" w14:textId="77777777" w:rsidR="00D7351F" w:rsidRDefault="00000000">
            <w:r>
              <w:t>No pair of features correlates above 0.8 after removing redundant columns</w:t>
            </w:r>
          </w:p>
        </w:tc>
      </w:tr>
    </w:tbl>
    <w:p w14:paraId="2ABD317C" w14:textId="77777777" w:rsidR="00D7351F" w:rsidRDefault="00000000">
      <w:r>
        <w:t xml:space="preserve">All charts are in the notebook and in </w:t>
      </w:r>
      <w:r>
        <w:rPr>
          <w:rStyle w:val="CodeChar"/>
        </w:rPr>
        <w:t>figures.zip</w:t>
      </w:r>
      <w:r>
        <w:t xml:space="preserve"> (8 PNGs, ready for slides).</w:t>
      </w:r>
    </w:p>
    <w:p w14:paraId="37203179" w14:textId="77777777" w:rsidR="00D7351F" w:rsidRDefault="00000000">
      <w:pPr>
        <w:pStyle w:val="Heading2"/>
      </w:pPr>
      <w:r>
        <w:t>Train/test split, preprocessing and baseline</w:t>
      </w:r>
    </w:p>
    <w:p w14:paraId="6916B71C" w14:textId="77777777" w:rsidR="00D7351F" w:rsidRDefault="00000000">
      <w:r>
        <w:rPr>
          <w:b/>
        </w:rPr>
        <w:t>Split by school, not by row: 19,932 training programs (1,439 schools) and 5,351 test programs (360 schools), with no school in both.</w:t>
      </w:r>
      <w:r>
        <w:t xml:space="preserve"> If the same school appeared on both sides, the model could memorize "this school pays well" and look better than it really is.</w:t>
      </w:r>
    </w:p>
    <w:p w14:paraId="277BAA4E" w14:textId="77777777" w:rsidR="00D7351F" w:rsidRDefault="00000000">
      <w:r>
        <w:rPr>
          <w:b/>
        </w:rPr>
        <w:t>Preprocessing pipeline</w:t>
      </w:r>
      <w:r>
        <w:t xml:space="preserve"> (the same for every model): fill blanks with the median, put numbers on a common scale, and turn categories into 0/1 columns. It learns its medians and scales from training data only, then applies them to the test data.</w:t>
      </w:r>
    </w:p>
    <w:p w14:paraId="4E4132D9" w14:textId="77777777" w:rsidR="00D7351F" w:rsidRDefault="00000000">
      <w:r>
        <w:rPr>
          <w:b/>
        </w:rPr>
        <w:t xml:space="preserve">Baseline to </w:t>
      </w:r>
      <w:proofErr w:type="gramStart"/>
      <w:r>
        <w:rPr>
          <w:b/>
        </w:rPr>
        <w:t>beat:</w:t>
      </w:r>
      <w:proofErr w:type="gramEnd"/>
      <w:r>
        <w:t xml:space="preserve"> predict each program's earnings as its field's national median. That alone gets </w:t>
      </w:r>
      <w:r>
        <w:rPr>
          <w:b/>
        </w:rPr>
        <w:t>R² = 0.566</w:t>
      </w:r>
      <w:r>
        <w:t xml:space="preserve"> and is off by </w:t>
      </w:r>
      <w:r>
        <w:rPr>
          <w:b/>
        </w:rPr>
        <w:t>$8,760</w:t>
      </w:r>
      <w:r>
        <w:t xml:space="preserve"> on average. A model that can't beat this adds nothing.</w:t>
      </w:r>
    </w:p>
    <w:p w14:paraId="364897BC" w14:textId="77777777" w:rsidR="00D7351F" w:rsidRDefault="00000000">
      <w:pPr>
        <w:pStyle w:val="Heading2"/>
      </w:pPr>
      <w:r>
        <w:t>Model 1: Ridge regression</w:t>
      </w:r>
    </w:p>
    <w:p w14:paraId="19F1C62A" w14:textId="77777777" w:rsidR="00D7351F" w:rsidRDefault="00000000">
      <w:r>
        <w:rPr>
          <w:b/>
        </w:rPr>
        <w:t xml:space="preserve">Ridge cuts the average error by 20% compared with the </w:t>
      </w:r>
      <w:proofErr w:type="gramStart"/>
      <w:r>
        <w:rPr>
          <w:b/>
        </w:rPr>
        <w:t>baseline, and</w:t>
      </w:r>
      <w:proofErr w:type="gramEnd"/>
      <w:r>
        <w:rPr>
          <w:b/>
        </w:rPr>
        <w:t xml:space="preserve"> performs the same on schools it has never seen.</w:t>
      </w:r>
    </w:p>
    <w:p w14:paraId="6B4BFBF1" w14:textId="77777777" w:rsidR="00D7351F" w:rsidRDefault="00000000">
      <w:r>
        <w:rPr>
          <w:b/>
        </w:rPr>
        <w:t>How it works:</w:t>
      </w:r>
      <w:r>
        <w:t xml:space="preserve"> ordinary linear regression plus a penalty (</w:t>
      </w:r>
      <w:r>
        <w:rPr>
          <w:rStyle w:val="CodeChar"/>
        </w:rPr>
        <w:t>alpha</w:t>
      </w:r>
      <w:r>
        <w:t>) that shrinks coefficients toward zero. This keeps the model stable when features overlap, such as our several AI-exposure measures.</w:t>
      </w:r>
    </w:p>
    <w:p w14:paraId="5D0D3FB7" w14:textId="77777777" w:rsidR="00D7351F" w:rsidRDefault="00000000">
      <w:r>
        <w:rPr>
          <w:b/>
        </w:rPr>
        <w:t>Why start with it:</w:t>
      </w:r>
      <w:r>
        <w:t xml:space="preserve"> it's the standard model from class, fast, and its coefficients show the direction and size of each effect, which gives a clear benchmark for Models 2 and 3.</w:t>
      </w:r>
    </w:p>
    <w:p w14:paraId="6052305C" w14:textId="77777777" w:rsidR="00D7351F" w:rsidRDefault="00000000">
      <w:r>
        <w:rPr>
          <w:b/>
        </w:rPr>
        <w:t>Tuning:</w:t>
      </w:r>
      <w:r>
        <w:t xml:space="preserve"> 13 values of </w:t>
      </w:r>
      <w:r>
        <w:rPr>
          <w:rStyle w:val="CodeChar"/>
        </w:rPr>
        <w:t>alpha</w:t>
      </w:r>
      <w:r>
        <w:t xml:space="preserve"> from 0.001 to 1,000, tested with 5-fold cross-validation grouped by school. Best: </w:t>
      </w:r>
      <w:r>
        <w:rPr>
          <w:rStyle w:val="CodeChar"/>
        </w:rPr>
        <w:t>alpha</w:t>
      </w:r>
      <w:r>
        <w:t xml:space="preserve"> = 3.16.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5446"/>
        <w:gridCol w:w="2181"/>
        <w:gridCol w:w="1731"/>
      </w:tblGrid>
      <w:tr w:rsidR="00D7351F" w14:paraId="44571D54" w14:textId="77777777">
        <w:trPr>
          <w:tblHeader/>
        </w:trPr>
        <w:tc>
          <w:tcPr>
            <w:tcW w:w="5446" w:type="dxa"/>
            <w:shd w:val="clear" w:color="auto" w:fill="F2F2F2"/>
          </w:tcPr>
          <w:p w14:paraId="4C16344E" w14:textId="77777777" w:rsidR="00D7351F" w:rsidRDefault="00000000">
            <w:r>
              <w:t>Metric (test set)</w:t>
            </w:r>
          </w:p>
        </w:tc>
        <w:tc>
          <w:tcPr>
            <w:tcW w:w="2181" w:type="dxa"/>
            <w:shd w:val="clear" w:color="auto" w:fill="F2F2F2"/>
          </w:tcPr>
          <w:p w14:paraId="0AE169FC" w14:textId="77777777" w:rsidR="00D7351F" w:rsidRDefault="00000000">
            <w:r>
              <w:t>Baseline</w:t>
            </w:r>
          </w:p>
        </w:tc>
        <w:tc>
          <w:tcPr>
            <w:tcW w:w="1731" w:type="dxa"/>
            <w:shd w:val="clear" w:color="auto" w:fill="F2F2F2"/>
          </w:tcPr>
          <w:p w14:paraId="04AB8D44" w14:textId="77777777" w:rsidR="00D7351F" w:rsidRDefault="00000000">
            <w:r>
              <w:t>Ridge</w:t>
            </w:r>
          </w:p>
        </w:tc>
      </w:tr>
      <w:tr w:rsidR="00D7351F" w14:paraId="123251FE" w14:textId="77777777">
        <w:tc>
          <w:tcPr>
            <w:tcW w:w="5446" w:type="dxa"/>
          </w:tcPr>
          <w:p w14:paraId="5D0CFF1F" w14:textId="77777777" w:rsidR="00D7351F" w:rsidRDefault="00000000">
            <w:r>
              <w:t>R² (log earnings)</w:t>
            </w:r>
          </w:p>
        </w:tc>
        <w:tc>
          <w:tcPr>
            <w:tcW w:w="2181" w:type="dxa"/>
          </w:tcPr>
          <w:p w14:paraId="56A43FC5" w14:textId="77777777" w:rsidR="00D7351F" w:rsidRDefault="00000000">
            <w:r>
              <w:t>0.566</w:t>
            </w:r>
          </w:p>
        </w:tc>
        <w:tc>
          <w:tcPr>
            <w:tcW w:w="1731" w:type="dxa"/>
          </w:tcPr>
          <w:p w14:paraId="762F5DE7" w14:textId="77777777" w:rsidR="00D7351F" w:rsidRDefault="00000000">
            <w:r>
              <w:rPr>
                <w:b/>
              </w:rPr>
              <w:t>0.744</w:t>
            </w:r>
          </w:p>
        </w:tc>
      </w:tr>
      <w:tr w:rsidR="00D7351F" w14:paraId="54770A27" w14:textId="77777777">
        <w:tc>
          <w:tcPr>
            <w:tcW w:w="5446" w:type="dxa"/>
          </w:tcPr>
          <w:p w14:paraId="2F80467B" w14:textId="77777777" w:rsidR="00D7351F" w:rsidRDefault="00000000">
            <w:r>
              <w:t>Average error (MAE)</w:t>
            </w:r>
          </w:p>
        </w:tc>
        <w:tc>
          <w:tcPr>
            <w:tcW w:w="2181" w:type="dxa"/>
          </w:tcPr>
          <w:p w14:paraId="671CA1EA" w14:textId="77777777" w:rsidR="00D7351F" w:rsidRDefault="00000000">
            <w:r>
              <w:t>$8,760</w:t>
            </w:r>
          </w:p>
        </w:tc>
        <w:tc>
          <w:tcPr>
            <w:tcW w:w="1731" w:type="dxa"/>
          </w:tcPr>
          <w:p w14:paraId="507C87EA" w14:textId="77777777" w:rsidR="00D7351F" w:rsidRDefault="00000000">
            <w:r>
              <w:rPr>
                <w:b/>
              </w:rPr>
              <w:t>$7,030</w:t>
            </w:r>
          </w:p>
        </w:tc>
      </w:tr>
      <w:tr w:rsidR="00D7351F" w14:paraId="764150DA" w14:textId="77777777">
        <w:tc>
          <w:tcPr>
            <w:tcW w:w="5446" w:type="dxa"/>
          </w:tcPr>
          <w:p w14:paraId="75CD5474" w14:textId="77777777" w:rsidR="00D7351F" w:rsidRDefault="00000000">
            <w:r>
              <w:lastRenderedPageBreak/>
              <w:t>Typical error (median %)</w:t>
            </w:r>
          </w:p>
        </w:tc>
        <w:tc>
          <w:tcPr>
            <w:tcW w:w="2181" w:type="dxa"/>
          </w:tcPr>
          <w:p w14:paraId="612DE19F" w14:textId="77777777" w:rsidR="00D7351F" w:rsidRDefault="00000000">
            <w:r>
              <w:t>10.4%</w:t>
            </w:r>
          </w:p>
        </w:tc>
        <w:tc>
          <w:tcPr>
            <w:tcW w:w="1731" w:type="dxa"/>
          </w:tcPr>
          <w:p w14:paraId="383577CA" w14:textId="77777777" w:rsidR="00D7351F" w:rsidRDefault="00000000">
            <w:r>
              <w:rPr>
                <w:b/>
              </w:rPr>
              <w:t>8.6%</w:t>
            </w:r>
          </w:p>
        </w:tc>
      </w:tr>
      <w:tr w:rsidR="00D7351F" w14:paraId="645926FF" w14:textId="77777777">
        <w:tc>
          <w:tcPr>
            <w:tcW w:w="5446" w:type="dxa"/>
          </w:tcPr>
          <w:p w14:paraId="42C7BE8B" w14:textId="77777777" w:rsidR="00D7351F" w:rsidRDefault="00000000">
            <w:r>
              <w:t>Cross-validation R²</w:t>
            </w:r>
          </w:p>
        </w:tc>
        <w:tc>
          <w:tcPr>
            <w:tcW w:w="2181" w:type="dxa"/>
          </w:tcPr>
          <w:p w14:paraId="03E5C460" w14:textId="77777777" w:rsidR="00D7351F" w:rsidRDefault="00000000">
            <w:r>
              <w:t>—</w:t>
            </w:r>
          </w:p>
        </w:tc>
        <w:tc>
          <w:tcPr>
            <w:tcW w:w="1731" w:type="dxa"/>
          </w:tcPr>
          <w:p w14:paraId="20AB3D3E" w14:textId="77777777" w:rsidR="00D7351F" w:rsidRDefault="00000000">
            <w:r>
              <w:t>0.753</w:t>
            </w:r>
          </w:p>
        </w:tc>
      </w:tr>
    </w:tbl>
    <w:p w14:paraId="4B39FCAC" w14:textId="77777777" w:rsidR="00D7351F" w:rsidRDefault="00000000">
      <w:pPr>
        <w:pStyle w:val="ListParagraph"/>
        <w:numPr>
          <w:ilvl w:val="0"/>
          <w:numId w:val="5"/>
        </w:numPr>
      </w:pPr>
      <w:r>
        <w:rPr>
          <w:b/>
        </w:rPr>
        <w:t>No overfitting:</w:t>
      </w:r>
      <w:r>
        <w:t xml:space="preserve"> cross-validation R² (0.753) and test R² (0.744) are nearly equal.</w:t>
      </w:r>
    </w:p>
    <w:p w14:paraId="0A9F2BE1" w14:textId="77777777" w:rsidR="00D7351F" w:rsidRDefault="00000000">
      <w:pPr>
        <w:pStyle w:val="ListParagraph"/>
        <w:numPr>
          <w:ilvl w:val="0"/>
          <w:numId w:val="5"/>
        </w:numPr>
      </w:pPr>
      <w:r>
        <w:rPr>
          <w:b/>
        </w:rPr>
        <w:t>Accuracy in plain terms:</w:t>
      </w:r>
      <w:r>
        <w:t xml:space="preserve"> 56% of programs are predicted within ±10% of actual earnings, and 85% within ±20%.</w:t>
      </w:r>
    </w:p>
    <w:p w14:paraId="1762FE9A" w14:textId="77777777" w:rsidR="00D7351F" w:rsidRDefault="00000000">
      <w:pPr>
        <w:pStyle w:val="ListParagraph"/>
        <w:numPr>
          <w:ilvl w:val="0"/>
          <w:numId w:val="5"/>
        </w:numPr>
      </w:pPr>
      <w:r>
        <w:rPr>
          <w:b/>
        </w:rPr>
        <w:t>Top features:</w:t>
      </w:r>
      <w:r>
        <w:t xml:space="preserve"> the field's national median, then region, in-state tuition, field family and school size. Far West and New England programs earn more; programs in Puerto Rico and other US territories earn much less.</w:t>
      </w:r>
    </w:p>
    <w:p w14:paraId="4BCE25B3" w14:textId="77777777" w:rsidR="00D7351F" w:rsidRDefault="00000000">
      <w:pPr>
        <w:pStyle w:val="ListParagraph"/>
        <w:numPr>
          <w:ilvl w:val="0"/>
          <w:numId w:val="5"/>
        </w:numPr>
      </w:pPr>
      <w:r>
        <w:rPr>
          <w:b/>
        </w:rPr>
        <w:t>Weak spot:</w:t>
      </w:r>
      <w:r>
        <w:t xml:space="preserve"> it under-predicts the very top earners ($150k+, elite CS/math programs). A straight-line model can't capture the extra boost from combining a top field with a highly selective school.</w:t>
      </w:r>
    </w:p>
    <w:p w14:paraId="3E891001" w14:textId="77777777" w:rsidR="00D7351F" w:rsidRDefault="00000000">
      <w:pPr>
        <w:pStyle w:val="Heading2"/>
      </w:pPr>
      <w:r>
        <w:t>Next steps and decisions for the team</w:t>
      </w:r>
    </w:p>
    <w:p w14:paraId="2B37D73F" w14:textId="77777777" w:rsidR="00D7351F" w:rsidRDefault="00000000">
      <w:pPr>
        <w:pStyle w:val="ListParagraph"/>
        <w:numPr>
          <w:ilvl w:val="0"/>
          <w:numId w:val="6"/>
        </w:numPr>
      </w:pPr>
      <w:r>
        <w:t xml:space="preserve">☐ Build </w:t>
      </w:r>
      <w:r>
        <w:rPr>
          <w:b/>
        </w:rPr>
        <w:t>Model 2: random forest</w:t>
      </w:r>
      <w:r>
        <w:t xml:space="preserve"> and </w:t>
      </w:r>
      <w:r>
        <w:rPr>
          <w:b/>
        </w:rPr>
        <w:t>Model 3: gradient boosting</w:t>
      </w:r>
      <w:r>
        <w:t xml:space="preserve"> with the same pipeline, split and metrics. Both can capture nonlinear effects, which should help with the top earners.</w:t>
      </w:r>
    </w:p>
    <w:p w14:paraId="18496069" w14:textId="77777777" w:rsidR="00D7351F" w:rsidRDefault="00000000">
      <w:pPr>
        <w:pStyle w:val="ListParagraph"/>
        <w:numPr>
          <w:ilvl w:val="0"/>
          <w:numId w:val="6"/>
        </w:numPr>
      </w:pPr>
      <w:r>
        <w:t xml:space="preserve">☐ Decide whether to add </w:t>
      </w:r>
      <w:r>
        <w:rPr>
          <w:b/>
        </w:rPr>
        <w:t>debt</w:t>
      </w:r>
      <w:r>
        <w:t xml:space="preserve"> as a feature: it's known before earnings (not leakage) but blank for ~14% of programs.</w:t>
      </w:r>
    </w:p>
    <w:p w14:paraId="52044B6C" w14:textId="77777777" w:rsidR="00D7351F" w:rsidRDefault="00000000">
      <w:pPr>
        <w:pStyle w:val="ListParagraph"/>
        <w:numPr>
          <w:ilvl w:val="0"/>
          <w:numId w:val="6"/>
        </w:numPr>
      </w:pPr>
      <w:r>
        <w:t xml:space="preserve">☐ Decide whether to also run the </w:t>
      </w:r>
      <w:r>
        <w:rPr>
          <w:b/>
        </w:rPr>
        <w:t>classification target</w:t>
      </w:r>
      <w:r>
        <w:t xml:space="preserve"> (above vs. below the field's national median).</w:t>
      </w:r>
    </w:p>
    <w:p w14:paraId="09CE5FAE" w14:textId="77777777" w:rsidR="00D7351F" w:rsidRDefault="00000000">
      <w:pPr>
        <w:pStyle w:val="ListParagraph"/>
        <w:numPr>
          <w:ilvl w:val="0"/>
          <w:numId w:val="6"/>
        </w:numPr>
      </w:pPr>
      <w:r>
        <w:t>☐ Compare all three models in one table (R², MAE, % error) for the Model Comparison section.</w:t>
      </w:r>
    </w:p>
    <w:p w14:paraId="4D3949D6" w14:textId="77777777" w:rsidR="00D7351F" w:rsidRDefault="00000000">
      <w:r>
        <w:rPr>
          <w:b/>
        </w:rPr>
        <w:t>Files:</w:t>
      </w:r>
      <w:r>
        <w:t xml:space="preserve"> </w:t>
      </w:r>
      <w:proofErr w:type="spellStart"/>
      <w:r>
        <w:rPr>
          <w:rStyle w:val="CodeChar"/>
        </w:rPr>
        <w:t>College_Majors_Bachelors_Data_Prep_EDA.ipynb</w:t>
      </w:r>
      <w:proofErr w:type="spellEnd"/>
      <w:r>
        <w:t xml:space="preserve"> (cleaning + EDA), </w:t>
      </w:r>
      <w:r>
        <w:rPr>
          <w:rStyle w:val="CodeChar"/>
        </w:rPr>
        <w:t>bachelors_model_ready.csv</w:t>
      </w:r>
      <w:r>
        <w:t xml:space="preserve"> (clean data), </w:t>
      </w:r>
      <w:r>
        <w:rPr>
          <w:rStyle w:val="CodeChar"/>
        </w:rPr>
        <w:t>College_Majors_Model1_Ridge.ipynb</w:t>
      </w:r>
      <w:r>
        <w:t xml:space="preserve"> (Ridge model), </w:t>
      </w:r>
      <w:r>
        <w:rPr>
          <w:rStyle w:val="CodeChar"/>
        </w:rPr>
        <w:t>figures.zip</w:t>
      </w:r>
      <w:r>
        <w:t xml:space="preserve"> (charts).</w:t>
      </w:r>
    </w:p>
    <w:sectPr w:rsidR="00D7351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80457"/>
    <w:multiLevelType w:val="hybridMultilevel"/>
    <w:tmpl w:val="798C9150"/>
    <w:lvl w:ilvl="0" w:tplc="54C80636">
      <w:start w:val="1"/>
      <w:numFmt w:val="bullet"/>
      <w:lvlText w:val="•"/>
      <w:lvlJc w:val="left"/>
      <w:pPr>
        <w:ind w:left="720" w:hanging="360"/>
      </w:pPr>
    </w:lvl>
    <w:lvl w:ilvl="1" w:tplc="9C948622">
      <w:start w:val="1"/>
      <w:numFmt w:val="bullet"/>
      <w:lvlText w:val="o"/>
      <w:lvlJc w:val="left"/>
      <w:pPr>
        <w:ind w:left="1440" w:hanging="360"/>
      </w:pPr>
    </w:lvl>
    <w:lvl w:ilvl="2" w:tplc="39248772">
      <w:start w:val="1"/>
      <w:numFmt w:val="bullet"/>
      <w:lvlText w:val="▪"/>
      <w:lvlJc w:val="left"/>
      <w:pPr>
        <w:ind w:left="2160" w:hanging="360"/>
      </w:pPr>
    </w:lvl>
    <w:lvl w:ilvl="3" w:tplc="839EDCDE">
      <w:start w:val="1"/>
      <w:numFmt w:val="bullet"/>
      <w:lvlText w:val="•"/>
      <w:lvlJc w:val="left"/>
      <w:pPr>
        <w:ind w:left="2880" w:hanging="360"/>
      </w:pPr>
    </w:lvl>
    <w:lvl w:ilvl="4" w:tplc="EB62CABA">
      <w:start w:val="1"/>
      <w:numFmt w:val="bullet"/>
      <w:lvlText w:val="o"/>
      <w:lvlJc w:val="left"/>
      <w:pPr>
        <w:ind w:left="3600" w:hanging="360"/>
      </w:pPr>
    </w:lvl>
    <w:lvl w:ilvl="5" w:tplc="F462DEB4">
      <w:start w:val="1"/>
      <w:numFmt w:val="bullet"/>
      <w:lvlText w:val="▪"/>
      <w:lvlJc w:val="left"/>
      <w:pPr>
        <w:ind w:left="4320" w:hanging="360"/>
      </w:pPr>
    </w:lvl>
    <w:lvl w:ilvl="6" w:tplc="1994829E">
      <w:start w:val="1"/>
      <w:numFmt w:val="bullet"/>
      <w:lvlText w:val="•"/>
      <w:lvlJc w:val="left"/>
      <w:pPr>
        <w:ind w:left="5040" w:hanging="360"/>
      </w:pPr>
    </w:lvl>
    <w:lvl w:ilvl="7" w:tplc="84A643F6">
      <w:start w:val="1"/>
      <w:numFmt w:val="bullet"/>
      <w:lvlText w:val="o"/>
      <w:lvlJc w:val="left"/>
      <w:pPr>
        <w:ind w:left="5760" w:hanging="360"/>
      </w:pPr>
    </w:lvl>
    <w:lvl w:ilvl="8" w:tplc="C0EA7B00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6CDD386A"/>
    <w:multiLevelType w:val="hybridMultilevel"/>
    <w:tmpl w:val="CDA26C7C"/>
    <w:lvl w:ilvl="0" w:tplc="2D7083F0">
      <w:start w:val="1"/>
      <w:numFmt w:val="decimal"/>
      <w:lvlText w:val="%1."/>
      <w:lvlJc w:val="left"/>
      <w:pPr>
        <w:ind w:left="720" w:hanging="360"/>
      </w:pPr>
    </w:lvl>
    <w:lvl w:ilvl="1" w:tplc="2576657E">
      <w:start w:val="1"/>
      <w:numFmt w:val="lowerLetter"/>
      <w:lvlText w:val="%2."/>
      <w:lvlJc w:val="left"/>
      <w:pPr>
        <w:ind w:left="1440" w:hanging="360"/>
      </w:pPr>
    </w:lvl>
    <w:lvl w:ilvl="2" w:tplc="08D8B5CE">
      <w:start w:val="1"/>
      <w:numFmt w:val="lowerRoman"/>
      <w:lvlText w:val="%3."/>
      <w:lvlJc w:val="left"/>
      <w:pPr>
        <w:ind w:left="2160" w:hanging="360"/>
      </w:pPr>
    </w:lvl>
    <w:lvl w:ilvl="3" w:tplc="2C4A8E4E">
      <w:start w:val="1"/>
      <w:numFmt w:val="decimal"/>
      <w:lvlText w:val="%4."/>
      <w:lvlJc w:val="left"/>
      <w:pPr>
        <w:ind w:left="2880" w:hanging="360"/>
      </w:pPr>
    </w:lvl>
    <w:lvl w:ilvl="4" w:tplc="AC8C184C">
      <w:start w:val="1"/>
      <w:numFmt w:val="lowerLetter"/>
      <w:lvlText w:val="%5."/>
      <w:lvlJc w:val="left"/>
      <w:pPr>
        <w:ind w:left="3600" w:hanging="360"/>
      </w:pPr>
    </w:lvl>
    <w:lvl w:ilvl="5" w:tplc="665A132E">
      <w:start w:val="1"/>
      <w:numFmt w:val="lowerRoman"/>
      <w:lvlText w:val="%6."/>
      <w:lvlJc w:val="left"/>
      <w:pPr>
        <w:ind w:left="4320" w:hanging="360"/>
      </w:pPr>
    </w:lvl>
    <w:lvl w:ilvl="6" w:tplc="0F9E9462">
      <w:start w:val="1"/>
      <w:numFmt w:val="decimal"/>
      <w:lvlText w:val="%7."/>
      <w:lvlJc w:val="left"/>
      <w:pPr>
        <w:ind w:left="5040" w:hanging="360"/>
      </w:pPr>
    </w:lvl>
    <w:lvl w:ilvl="7" w:tplc="DA9084F2">
      <w:start w:val="1"/>
      <w:numFmt w:val="lowerLetter"/>
      <w:lvlText w:val="%8."/>
      <w:lvlJc w:val="left"/>
      <w:pPr>
        <w:ind w:left="5760" w:hanging="360"/>
      </w:pPr>
    </w:lvl>
    <w:lvl w:ilvl="8" w:tplc="C784CDCA">
      <w:start w:val="1"/>
      <w:numFmt w:val="lowerRoman"/>
      <w:lvlText w:val="%9."/>
      <w:lvlJc w:val="left"/>
      <w:pPr>
        <w:ind w:left="6480" w:hanging="360"/>
      </w:pPr>
    </w:lvl>
  </w:abstractNum>
  <w:num w:numId="1" w16cid:durableId="11811125">
    <w:abstractNumId w:val="0"/>
  </w:num>
  <w:num w:numId="2" w16cid:durableId="623929101">
    <w:abstractNumId w:val="0"/>
  </w:num>
  <w:num w:numId="3" w16cid:durableId="73282665">
    <w:abstractNumId w:val="1"/>
    <w:lvlOverride w:ilvl="0">
      <w:startOverride w:val="1"/>
    </w:lvlOverride>
  </w:num>
  <w:num w:numId="4" w16cid:durableId="1901595832">
    <w:abstractNumId w:val="0"/>
  </w:num>
  <w:num w:numId="5" w16cid:durableId="1230118322">
    <w:abstractNumId w:val="0"/>
  </w:num>
  <w:num w:numId="6" w16cid:durableId="1502239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351F"/>
    <w:rsid w:val="00586360"/>
    <w:rsid w:val="00AA1959"/>
    <w:rsid w:val="00D73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E3BABE"/>
  <w15:docId w15:val="{CAD9F826-9027-4742-A595-26F5E83E0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1280</Words>
  <Characters>7302</Characters>
  <Application>Microsoft Office Word</Application>
  <DocSecurity>0</DocSecurity>
  <Lines>60</Lines>
  <Paragraphs>17</Paragraphs>
  <ScaleCrop>false</ScaleCrop>
  <Company/>
  <LinksUpToDate>false</LinksUpToDate>
  <CharactersWithSpaces>8565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College Majors 2026 Data Prep, EDA &amp; Ridge Model</dc:title>
  <dc:description>Claude Docs node/9bcb9bfc-940b@10 docx-w7</dc:description>
  <cp:lastModifiedBy>Paul, Jennia</cp:lastModifiedBy>
  <cp:revision>11</cp:revision>
  <dcterms:created xsi:type="dcterms:W3CDTF">2026-10-28T22:19:00Z</dcterms:created>
  <dcterms:modified xsi:type="dcterms:W3CDTF">2026-10-28T22:21:00Z</dcterms:modified>
</cp:coreProperties>
</file>