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ind/>
        <w:jc w:val="center"/>
      </w:pPr>
      <w:r>
        <w:rPr>
          <w:b w:val="1"/>
          <w:sz w:val="24"/>
        </w:rPr>
        <w:t>МИНИСТЕРСТВО ПРОСВЕЩЕНИЯ РОССИЙСКОЙ ФЕДЕРАЦИИ</w:t>
      </w:r>
    </w:p>
    <w:p w14:paraId="02000000">
      <w:pPr>
        <w:ind/>
        <w:jc w:val="center"/>
      </w:pPr>
      <w:r>
        <w:rPr>
          <w:sz w:val="24"/>
        </w:rPr>
        <w:t>Государственное бюджетное профессиональное образовательное учреждение</w:t>
      </w:r>
    </w:p>
    <w:p w14:paraId="03000000">
      <w:pPr>
        <w:ind/>
        <w:jc w:val="center"/>
      </w:pPr>
      <w:r>
        <w:rPr>
          <w:sz w:val="24"/>
        </w:rPr>
        <w:t>города Москвы</w:t>
      </w:r>
    </w:p>
    <w:p w14:paraId="04000000">
      <w:pPr>
        <w:ind/>
        <w:jc w:val="center"/>
      </w:pPr>
      <w:r>
        <w:rPr>
          <w:b w:val="1"/>
          <w:sz w:val="24"/>
        </w:rPr>
        <w:t>«Колледж информационных технологий „ИТ.Москва“»</w:t>
      </w:r>
    </w:p>
    <w:p w14:paraId="05000000">
      <w:pPr>
        <w:ind/>
        <w:jc w:val="both"/>
      </w:pPr>
    </w:p>
    <w:p w14:paraId="06000000">
      <w:pPr>
        <w:ind/>
        <w:jc w:val="center"/>
      </w:pPr>
      <w:r>
        <w:rPr>
          <w:sz w:val="24"/>
        </w:rPr>
        <w:t>Специальность 09.02.07 Информационные системы и программирование</w:t>
      </w:r>
    </w:p>
    <w:p w14:paraId="07000000">
      <w:pPr>
        <w:ind/>
        <w:jc w:val="center"/>
      </w:pPr>
      <w:r>
        <w:rPr>
          <w:sz w:val="24"/>
        </w:rPr>
        <w:t>Профессиональный модуль ПМ.02 Осуществление интеграции программных модулей</w:t>
      </w:r>
    </w:p>
    <w:p w14:paraId="08000000">
      <w:pPr>
        <w:ind/>
        <w:jc w:val="both"/>
      </w:pPr>
    </w:p>
    <w:p w14:paraId="09000000">
      <w:pPr>
        <w:ind/>
        <w:jc w:val="both"/>
      </w:pPr>
    </w:p>
    <w:p w14:paraId="0A000000">
      <w:pPr>
        <w:spacing w:before="120"/>
        <w:ind/>
        <w:jc w:val="center"/>
      </w:pPr>
      <w:r>
        <w:rPr>
          <w:b w:val="1"/>
          <w:sz w:val="32"/>
        </w:rPr>
        <w:t>ПОЯСНИТЕЛЬНАЯ ЗАПИСКА</w:t>
      </w:r>
    </w:p>
    <w:p w14:paraId="0B000000">
      <w:pPr>
        <w:ind/>
        <w:jc w:val="center"/>
      </w:pPr>
      <w:r>
        <w:t>к учебной практике</w:t>
      </w:r>
    </w:p>
    <w:p w14:paraId="0C000000">
      <w:pPr>
        <w:ind/>
        <w:jc w:val="both"/>
      </w:pPr>
    </w:p>
    <w:p w14:paraId="0D000000">
      <w:pPr>
        <w:ind/>
        <w:jc w:val="center"/>
      </w:pPr>
      <w:r>
        <w:rPr>
          <w:b w:val="1"/>
        </w:rPr>
        <w:t>Этап 1. Разработка приложения с использованием гибких методов разработки</w:t>
      </w:r>
    </w:p>
    <w:p w14:paraId="0E000000">
      <w:pPr>
        <w:ind/>
        <w:jc w:val="both"/>
      </w:pPr>
    </w:p>
    <w:p w14:paraId="0F000000">
      <w:pPr>
        <w:ind/>
        <w:jc w:val="center"/>
      </w:pPr>
      <w:r>
        <w:rPr>
          <w:sz w:val="26"/>
        </w:rPr>
        <w:t>Кейс-задача: «[Ремонт техники]»</w:t>
      </w:r>
    </w:p>
    <w:p w14:paraId="10000000">
      <w:pPr>
        <w:ind/>
        <w:jc w:val="both"/>
      </w:pPr>
    </w:p>
    <w:p w14:paraId="11000000">
      <w:pPr>
        <w:ind/>
        <w:jc w:val="both"/>
      </w:pPr>
    </w:p>
    <w:p w14:paraId="12000000">
      <w:r>
        <w:rPr>
          <w:sz w:val="26"/>
        </w:rPr>
        <w:t>Выполнил:</w:t>
      </w:r>
    </w:p>
    <w:p w14:paraId="13000000">
      <w:r>
        <w:rPr>
          <w:sz w:val="26"/>
        </w:rPr>
        <w:t>студент группы 3 ИП 09 24  Меркулов Алексей Игоревич</w:t>
      </w:r>
    </w:p>
    <w:p w14:paraId="14000000">
      <w:r>
        <w:rPr>
          <w:sz w:val="26"/>
        </w:rPr>
        <w:t>Подпись студента: ____________</w:t>
      </w:r>
    </w:p>
    <w:p w14:paraId="15000000">
      <w:pPr>
        <w:ind/>
        <w:jc w:val="both"/>
      </w:pPr>
    </w:p>
    <w:p w14:paraId="16000000">
      <w:r>
        <w:rPr>
          <w:sz w:val="26"/>
        </w:rPr>
        <w:t>Руководитель учебной практики:</w:t>
      </w:r>
    </w:p>
    <w:p w14:paraId="17000000">
      <w:r>
        <w:rPr>
          <w:sz w:val="26"/>
        </w:rPr>
        <w:t>Острецов Пётр Эдуардович</w:t>
      </w:r>
    </w:p>
    <w:p w14:paraId="18000000">
      <w:r>
        <w:rPr>
          <w:sz w:val="26"/>
        </w:rPr>
        <w:t>Оценка: _______________</w:t>
      </w:r>
    </w:p>
    <w:p w14:paraId="19000000">
      <w:r>
        <w:rPr>
          <w:sz w:val="26"/>
        </w:rPr>
        <w:t>Дата защиты: «___» ____________ 20___ г.</w:t>
      </w:r>
    </w:p>
    <w:p w14:paraId="1A000000">
      <w:r>
        <w:rPr>
          <w:sz w:val="26"/>
        </w:rPr>
        <w:t>Подпись руководителя: ____________</w:t>
      </w:r>
    </w:p>
    <w:p w14:paraId="1B000000">
      <w:pPr>
        <w:ind/>
        <w:jc w:val="both"/>
      </w:pPr>
    </w:p>
    <w:p w14:paraId="1C000000">
      <w:pPr>
        <w:ind/>
        <w:jc w:val="both"/>
      </w:pPr>
    </w:p>
    <w:p w14:paraId="1D000000">
      <w:pPr>
        <w:ind/>
        <w:jc w:val="center"/>
      </w:pPr>
      <w:r>
        <w:rPr>
          <w:sz w:val="26"/>
        </w:rPr>
        <w:t>Москва, 2026</w:t>
      </w:r>
    </w:p>
    <w:p w14:paraId="1E000000">
      <w:r>
        <w:br w:type="page"/>
      </w:r>
    </w:p>
    <w:p w14:paraId="1F000000">
      <w:pPr>
        <w:spacing w:after="200" w:before="240"/>
        <w:ind/>
        <w:jc w:val="center"/>
      </w:pPr>
      <w:r>
        <w:rPr>
          <w:b w:val="1"/>
          <w:sz w:val="32"/>
        </w:rPr>
        <w:t>ИСХОДНЫЕ ДАННЫЕ ДЛЯ ВЫПОЛНЕНИЯ УЧЕБНОЙ ПРАКТИКИ</w:t>
      </w:r>
    </w:p>
    <w:p w14:paraId="20000000">
      <w:pPr>
        <w:ind w:firstLine="709"/>
        <w:jc w:val="both"/>
      </w:pPr>
      <w: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 w14:paraId="21000000">
      <w:pPr>
        <w:ind w:firstLine="709"/>
        <w:jc w:val="both"/>
      </w:pPr>
      <w:r>
        <w:t>Учебная практика реализуется в форме кейс-задачи: студент выступает в роли разработчика программного обеспечения, которому руководство организации поручило разработать приложение с использованием гибких методов разработки. Настоящее сопроводительное письмо описывает этап 1 — «Разработка приложения с использованием гибких методов разработки».</w:t>
      </w:r>
    </w:p>
    <w:p w14:paraId="22000000">
      <w:pPr>
        <w:spacing w:after="120" w:before="200"/>
        <w:ind/>
      </w:pPr>
      <w:r>
        <w:rPr>
          <w:b w:val="1"/>
        </w:rPr>
        <w:t>Исходные данные кейс-задачи</w:t>
      </w:r>
    </w:p>
    <w:tbl>
      <w:tblPr>
        <w:tblStyle w:val="Style_1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3402"/>
        <w:gridCol w:w="5953"/>
      </w:tblGrid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Параметр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Значение</w:t>
            </w:r>
          </w:p>
        </w:tc>
      </w:tr>
      <w:tr>
        <w:trPr>
          <w:trHeight w:hRule="atLeast"/>
        </w:trP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spacing w:line="240" w:lineRule="auto"/>
              <w:ind/>
            </w:pPr>
            <w:r>
              <w:rPr>
                <w:sz w:val="22"/>
              </w:rPr>
              <w:t>Предметная область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spacing w:line="240" w:lineRule="auto"/>
              <w:ind/>
            </w:pPr>
            <w:r>
              <w:rPr>
                <w:sz w:val="22"/>
              </w:rPr>
              <w:t>[Ремонт техники]</w:t>
            </w:r>
          </w:p>
        </w:tc>
      </w:tr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spacing w:line="240" w:lineRule="auto"/>
              <w:ind/>
            </w:pPr>
            <w:r>
              <w:rPr>
                <w:sz w:val="22"/>
              </w:rPr>
              <w:t>Методология разработки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spacing w:line="240" w:lineRule="auto"/>
              <w:ind/>
            </w:pPr>
            <w:r>
              <w:rPr>
                <w:sz w:val="22"/>
              </w:rPr>
              <w:t>Agile (Scrum / Kanban)</w:t>
            </w:r>
          </w:p>
        </w:tc>
      </w:tr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spacing w:line="240" w:lineRule="auto"/>
              <w:ind/>
            </w:pPr>
            <w:r>
              <w:rPr>
                <w:sz w:val="22"/>
              </w:rPr>
              <w:t>Инструмент управления задачами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spacing w:line="240" w:lineRule="auto"/>
              <w:ind/>
            </w:pPr>
            <w:r>
              <w:rPr>
                <w:sz w:val="22"/>
              </w:rPr>
              <w:t>Trello / YouTrack / Jira</w:t>
            </w:r>
          </w:p>
        </w:tc>
      </w:tr>
      <w:tr>
        <w:trPr>
          <w:trHeight w:hRule="atLeast"/>
        </w:trP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spacing w:line="240" w:lineRule="auto"/>
              <w:ind/>
            </w:pPr>
            <w:r>
              <w:rPr>
                <w:sz w:val="22"/>
              </w:rPr>
              <w:t>Язык и среда разработки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spacing w:line="240" w:lineRule="auto"/>
              <w:ind/>
            </w:pPr>
            <w:r>
              <w:rPr>
                <w:sz w:val="22"/>
              </w:rPr>
              <w:t>Python, visual studio</w:t>
            </w:r>
          </w:p>
        </w:tc>
      </w:tr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spacing w:line="240" w:lineRule="auto"/>
              <w:ind/>
            </w:pPr>
            <w:r>
              <w:rPr>
                <w:sz w:val="22"/>
              </w:rPr>
              <w:t>Система контроля версий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spacing w:line="240" w:lineRule="auto"/>
              <w:ind/>
            </w:pPr>
            <w:r>
              <w:rPr>
                <w:sz w:val="22"/>
              </w:rPr>
              <w:t>Git (GitHub / GitLab)</w:t>
            </w:r>
          </w:p>
        </w:tc>
      </w:tr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spacing w:line="240" w:lineRule="auto"/>
              <w:ind/>
            </w:pPr>
            <w:r>
              <w:rPr>
                <w:sz w:val="22"/>
              </w:rPr>
              <w:t>Объём этапа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spacing w:line="240" w:lineRule="auto"/>
              <w:ind/>
            </w:pPr>
            <w:r>
              <w:rPr>
                <w:sz w:val="22"/>
              </w:rPr>
              <w:t>14 академических часов (7 пар)</w:t>
            </w:r>
          </w:p>
        </w:tc>
      </w:tr>
      <w:tr>
        <w:tc>
          <w:tcPr>
            <w:tcW w:type="dxa" w:w="340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spacing w:line="240" w:lineRule="auto"/>
              <w:ind/>
            </w:pPr>
            <w:r>
              <w:rPr>
                <w:sz w:val="22"/>
              </w:rPr>
              <w:t>Общий объём практики</w:t>
            </w:r>
          </w:p>
        </w:tc>
        <w:tc>
          <w:tcPr>
            <w:tcW w:type="dxa" w:w="595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spacing w:line="240" w:lineRule="auto"/>
              <w:ind/>
            </w:pPr>
            <w:r>
              <w:rPr>
                <w:sz w:val="22"/>
              </w:rPr>
              <w:t>72 академических часа (36 пар)</w:t>
            </w:r>
          </w:p>
        </w:tc>
      </w:tr>
    </w:tbl>
    <w:p w14:paraId="33000000">
      <w:pPr>
        <w:ind/>
        <w:jc w:val="both"/>
      </w:pPr>
    </w:p>
    <w:p w14:paraId="34000000">
      <w:pPr>
        <w:ind w:firstLine="709"/>
        <w:jc w:val="both"/>
      </w:pPr>
      <w:r>
        <w:t>Этап 1 является первым из пяти взаимосвязанных этапов учебной практики:</w:t>
      </w:r>
    </w:p>
    <w:tbl>
      <w:tblPr>
        <w:tblStyle w:val="Style_2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50"/>
        <w:gridCol w:w="6803"/>
        <w:gridCol w:w="1701"/>
      </w:tblGrid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№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Этап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Часы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spacing w:line="240" w:lineRule="auto"/>
              <w:ind/>
            </w:pPr>
            <w:r>
              <w:rPr>
                <w:sz w:val="22"/>
              </w:rPr>
              <w:t>1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spacing w:line="240" w:lineRule="auto"/>
              <w:ind/>
            </w:pPr>
            <w:r>
              <w:rPr>
                <w:sz w:val="22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spacing w:line="240" w:lineRule="auto"/>
              <w:ind/>
            </w:pPr>
            <w:r>
              <w:rPr>
                <w:sz w:val="22"/>
              </w:rPr>
              <w:t>14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spacing w:line="240" w:lineRule="auto"/>
              <w:ind/>
            </w:pPr>
            <w:r>
              <w:rPr>
                <w:sz w:val="22"/>
              </w:rPr>
              <w:t>Работа с системой контроля версий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spacing w:line="240" w:lineRule="auto"/>
              <w:ind/>
            </w:pPr>
            <w:r>
              <w:rPr>
                <w:sz w:val="22"/>
              </w:rPr>
              <w:t>12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spacing w:line="240" w:lineRule="auto"/>
              <w:ind/>
            </w:pPr>
            <w:r>
              <w:rPr>
                <w:sz w:val="22"/>
              </w:rPr>
              <w:t>3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spacing w:line="240" w:lineRule="auto"/>
              <w:ind/>
            </w:pPr>
            <w:r>
              <w:rPr>
                <w:sz w:val="22"/>
              </w:rPr>
              <w:t>Отладка и тестирование модулей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spacing w:line="240" w:lineRule="auto"/>
              <w:ind/>
            </w:pPr>
            <w:r>
              <w:rPr>
                <w:sz w:val="22"/>
              </w:rPr>
              <w:t>16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spacing w:line="240" w:lineRule="auto"/>
              <w:ind/>
            </w:pPr>
            <w:r>
              <w:rPr>
                <w:sz w:val="22"/>
              </w:rPr>
              <w:t>4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spacing w:line="240" w:lineRule="auto"/>
              <w:ind/>
            </w:pPr>
            <w:r>
              <w:rPr>
                <w:sz w:val="22"/>
              </w:rPr>
              <w:t>Интеграция модулей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spacing w:line="240" w:lineRule="auto"/>
              <w:ind/>
            </w:pPr>
            <w:r>
              <w:rPr>
                <w:sz w:val="22"/>
              </w:rPr>
              <w:t>16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spacing w:line="240" w:lineRule="auto"/>
              <w:ind/>
            </w:pPr>
            <w:r>
              <w:rPr>
                <w:sz w:val="22"/>
              </w:rPr>
              <w:t>5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spacing w:line="240" w:lineRule="auto"/>
              <w:ind/>
            </w:pPr>
            <w:r>
              <w:rPr>
                <w:sz w:val="22"/>
              </w:rPr>
              <w:t>Разработка документации на приложение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spacing w:line="240" w:lineRule="auto"/>
              <w:ind/>
            </w:pPr>
            <w:r>
              <w:rPr>
                <w:sz w:val="22"/>
              </w:rPr>
              <w:t>14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spacing w:line="240" w:lineRule="auto"/>
              <w:ind/>
            </w:pP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spacing w:line="240" w:lineRule="auto"/>
              <w:ind/>
            </w:pPr>
            <w:r>
              <w:rPr>
                <w:sz w:val="22"/>
              </w:rPr>
              <w:t>Итого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spacing w:line="240" w:lineRule="auto"/>
              <w:ind/>
            </w:pPr>
            <w:r>
              <w:rPr>
                <w:sz w:val="22"/>
              </w:rPr>
              <w:t>72</w:t>
            </w:r>
          </w:p>
        </w:tc>
      </w:tr>
    </w:tbl>
    <w:p w14:paraId="4A000000">
      <w:pPr>
        <w:ind/>
        <w:jc w:val="both"/>
      </w:pPr>
    </w:p>
    <w:p w14:paraId="4B000000">
      <w:pPr>
        <w:ind w:firstLine="709"/>
        <w:jc w:val="both"/>
      </w:pPr>
      <w:r>
        <w:t>Результатом этапа 1 является спланированный продукт: сформированный бэклог, распределённые по спринтам задачи, спроектированная архитектура и требования к программным модулям. Результаты этапа 1 используются на всех последующих этапах.</w:t>
      </w:r>
    </w:p>
    <w:p w14:paraId="4C000000">
      <w:r>
        <w:br w:type="page"/>
      </w:r>
    </w:p>
    <w:p w14:paraId="4D000000">
      <w:pPr>
        <w:spacing w:after="200" w:before="240"/>
        <w:ind/>
        <w:jc w:val="center"/>
      </w:pPr>
      <w:r>
        <w:rPr>
          <w:b w:val="1"/>
          <w:sz w:val="32"/>
        </w:rPr>
        <w:t>СОДЕРЖАНИЕ</w:t>
      </w:r>
    </w:p>
    <w:p w14:paraId="4E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Введение</w:t>
      </w:r>
      <w:r>
        <w:rPr>
          <w:sz w:val="26"/>
        </w:rPr>
        <w:tab/>
      </w:r>
      <w:r>
        <w:rPr>
          <w:sz w:val="26"/>
        </w:rPr>
        <w:t>4</w:t>
      </w:r>
    </w:p>
    <w:p w14:paraId="4F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1. Общие сведения об этапе</w:t>
      </w:r>
      <w:r>
        <w:rPr>
          <w:sz w:val="26"/>
        </w:rPr>
        <w:tab/>
      </w:r>
      <w:r>
        <w:rPr>
          <w:sz w:val="26"/>
        </w:rPr>
        <w:t>5</w:t>
      </w:r>
    </w:p>
    <w:p w14:paraId="50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1.1. Цель и задачи этапа</w:t>
      </w:r>
      <w:r>
        <w:rPr>
          <w:sz w:val="26"/>
        </w:rPr>
        <w:tab/>
      </w:r>
      <w:r>
        <w:rPr>
          <w:sz w:val="26"/>
        </w:rPr>
        <w:t>5</w:t>
      </w:r>
    </w:p>
    <w:p w14:paraId="51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1.2. Формируемые компетенции</w:t>
      </w:r>
      <w:r>
        <w:rPr>
          <w:sz w:val="26"/>
        </w:rPr>
        <w:tab/>
      </w:r>
      <w:r>
        <w:rPr>
          <w:sz w:val="26"/>
        </w:rPr>
        <w:t>5</w:t>
      </w:r>
    </w:p>
    <w:p w14:paraId="52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1.3. Теоретические сведения о гибких методах разработки</w:t>
      </w:r>
      <w:r>
        <w:rPr>
          <w:sz w:val="26"/>
        </w:rPr>
        <w:tab/>
      </w:r>
      <w:r>
        <w:rPr>
          <w:sz w:val="26"/>
        </w:rPr>
        <w:t>6</w:t>
      </w:r>
    </w:p>
    <w:p w14:paraId="53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2. Пошаговый порядок выполнения этапа</w:t>
      </w:r>
      <w:r>
        <w:rPr>
          <w:sz w:val="26"/>
        </w:rPr>
        <w:tab/>
      </w:r>
      <w:r>
        <w:rPr>
          <w:sz w:val="26"/>
        </w:rPr>
        <w:t>7</w:t>
      </w:r>
    </w:p>
    <w:p w14:paraId="54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1. Получение темы и анализ задания</w:t>
      </w:r>
      <w:r>
        <w:rPr>
          <w:sz w:val="26"/>
        </w:rPr>
        <w:tab/>
      </w:r>
      <w:r>
        <w:rPr>
          <w:sz w:val="26"/>
        </w:rPr>
        <w:t>7</w:t>
      </w:r>
    </w:p>
    <w:p w14:paraId="55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2. Формирование Product Backlog (User Stories)</w:t>
      </w:r>
      <w:r>
        <w:rPr>
          <w:sz w:val="26"/>
        </w:rPr>
        <w:tab/>
      </w:r>
      <w:r>
        <w:rPr>
          <w:sz w:val="26"/>
        </w:rPr>
        <w:t>8</w:t>
      </w:r>
    </w:p>
    <w:p w14:paraId="56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3. Оценка историй и планирование спринтов</w:t>
      </w:r>
      <w:r>
        <w:rPr>
          <w:sz w:val="26"/>
        </w:rPr>
        <w:tab/>
      </w:r>
      <w:r>
        <w:rPr>
          <w:sz w:val="26"/>
        </w:rPr>
        <w:t>9</w:t>
      </w:r>
    </w:p>
    <w:p w14:paraId="57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4. Настройка доски задач</w:t>
      </w:r>
      <w:r>
        <w:rPr>
          <w:sz w:val="26"/>
        </w:rPr>
        <w:tab/>
      </w:r>
      <w:r>
        <w:rPr>
          <w:sz w:val="26"/>
        </w:rPr>
        <w:t>10</w:t>
      </w:r>
    </w:p>
    <w:p w14:paraId="58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5. Проектирование архитектуры приложения</w:t>
      </w:r>
      <w:r>
        <w:rPr>
          <w:sz w:val="26"/>
        </w:rPr>
        <w:tab/>
      </w:r>
      <w:r>
        <w:rPr>
          <w:sz w:val="26"/>
        </w:rPr>
        <w:t>11</w:t>
      </w:r>
    </w:p>
    <w:p w14:paraId="59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6. Формирование требований к модулям (ПК 2.1)</w:t>
      </w:r>
      <w:r>
        <w:rPr>
          <w:sz w:val="26"/>
        </w:rPr>
        <w:tab/>
      </w:r>
      <w:r>
        <w:rPr>
          <w:sz w:val="26"/>
        </w:rPr>
        <w:t>12</w:t>
      </w:r>
    </w:p>
    <w:p w14:paraId="5A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7. Итеративная разработка (три спринта)</w:t>
      </w:r>
      <w:r>
        <w:rPr>
          <w:sz w:val="26"/>
        </w:rPr>
        <w:tab/>
      </w:r>
      <w:r>
        <w:rPr>
          <w:sz w:val="26"/>
        </w:rPr>
        <w:t>13</w:t>
      </w:r>
    </w:p>
    <w:p w14:paraId="5B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8. Ежедневные стендапы</w:t>
      </w:r>
      <w:r>
        <w:rPr>
          <w:sz w:val="26"/>
        </w:rPr>
        <w:tab/>
      </w:r>
      <w:r>
        <w:rPr>
          <w:sz w:val="26"/>
        </w:rPr>
        <w:t>14</w:t>
      </w:r>
    </w:p>
    <w:p w14:paraId="5C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9. Sprint Review (демонстрация инкремента)</w:t>
      </w:r>
      <w:r>
        <w:rPr>
          <w:sz w:val="26"/>
        </w:rPr>
        <w:tab/>
      </w:r>
      <w:r>
        <w:rPr>
          <w:sz w:val="26"/>
        </w:rPr>
        <w:t>14</w:t>
      </w:r>
    </w:p>
    <w:p w14:paraId="5D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Шаг 10. Ретроспектива и завершение этапа</w:t>
      </w:r>
      <w:r>
        <w:rPr>
          <w:sz w:val="26"/>
        </w:rPr>
        <w:tab/>
      </w:r>
      <w:r>
        <w:rPr>
          <w:sz w:val="26"/>
        </w:rPr>
        <w:t>15</w:t>
      </w:r>
    </w:p>
    <w:p w14:paraId="5E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3. Календарный план этапа</w:t>
      </w:r>
      <w:r>
        <w:rPr>
          <w:sz w:val="26"/>
        </w:rPr>
        <w:tab/>
      </w:r>
      <w:r>
        <w:rPr>
          <w:sz w:val="26"/>
        </w:rPr>
        <w:t>16</w:t>
      </w:r>
    </w:p>
    <w:p w14:paraId="5F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4. Требования к результату этапа</w:t>
      </w:r>
      <w:r>
        <w:rPr>
          <w:sz w:val="26"/>
        </w:rPr>
        <w:tab/>
      </w:r>
      <w:r>
        <w:rPr>
          <w:sz w:val="26"/>
        </w:rPr>
        <w:t>16</w:t>
      </w:r>
    </w:p>
    <w:p w14:paraId="60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5. Критерии оценивания</w:t>
      </w:r>
      <w:r>
        <w:rPr>
          <w:sz w:val="26"/>
        </w:rPr>
        <w:tab/>
      </w:r>
      <w:r>
        <w:rPr>
          <w:sz w:val="26"/>
        </w:rPr>
        <w:t>17</w:t>
      </w:r>
    </w:p>
    <w:p w14:paraId="61000000">
      <w:pPr>
        <w:tabs>
          <w:tab w:leader="none" w:pos="9354" w:val="left"/>
        </w:tabs>
        <w:spacing w:line="240" w:lineRule="auto"/>
        <w:ind/>
      </w:pPr>
      <w:r>
        <w:rPr>
          <w:sz w:val="26"/>
        </w:rPr>
        <w:t>6. Рекомендуемая литература</w:t>
      </w:r>
      <w:r>
        <w:rPr>
          <w:sz w:val="26"/>
        </w:rPr>
        <w:tab/>
      </w:r>
      <w:r>
        <w:rPr>
          <w:sz w:val="26"/>
        </w:rPr>
        <w:t>17</w:t>
      </w:r>
    </w:p>
    <w:p w14:paraId="62000000">
      <w:r>
        <w:br w:type="page"/>
      </w:r>
    </w:p>
    <w:p w14:paraId="63000000">
      <w:pPr>
        <w:spacing w:after="200" w:before="240"/>
        <w:ind/>
        <w:jc w:val="center"/>
      </w:pPr>
      <w:r>
        <w:rPr>
          <w:b w:val="1"/>
          <w:sz w:val="32"/>
        </w:rPr>
        <w:t>ВВЕДЕНИЕ</w:t>
      </w:r>
    </w:p>
    <w:p w14:paraId="64000000">
      <w:pPr>
        <w:ind w:firstLine="709"/>
        <w:jc w:val="left"/>
      </w:pPr>
      <w:r>
        <w:t>Учебная практика по профессиональному модулю ПМ.02 «Осуществление интеграции программных модулей» проводится в соответствии с рабочей программой профессионального модуля и направлена на закрепление теоретических знаний и формирование практических навыков разработки, отладки, интеграции и документирования программных модулей.</w:t>
      </w:r>
    </w:p>
    <w:p w14:paraId="65000000">
      <w:pPr>
        <w:ind w:firstLine="709"/>
        <w:jc w:val="left"/>
      </w:pPr>
      <w:r>
        <w:t>Цель учебной практики — освоение компетенций по разработке приложения с использованием гибких методов разработки на основе решения реальной кейс-задачи, моделирующей профессиональную деятельность разработчика программного обеспечения.</w:t>
      </w:r>
    </w:p>
    <w:p w14:paraId="66000000">
      <w:pPr>
        <w:ind w:firstLine="709"/>
        <w:jc w:val="left"/>
      </w:pPr>
      <w:r>
        <w:t>Практика выполняется в течение 72 академических часов и состоит из пяти взаимосвязанных этапов, которые вместе формируют итог учебной практики:</w:t>
      </w:r>
    </w:p>
    <w:p w14:paraId="67000000">
      <w:pPr>
        <w:ind w:firstLine="709"/>
        <w:jc w:val="left"/>
      </w:pPr>
      <w:r>
        <w:t>1) разработка приложения с использованием гибких методов разработки — планирование продукта, формирование бэклога, проектирование архитектуры;</w:t>
      </w:r>
    </w:p>
    <w:p w14:paraId="68000000">
      <w:pPr>
        <w:ind w:firstLine="709"/>
        <w:jc w:val="left"/>
      </w:pPr>
      <w:r>
        <w:t>2) работа с системой контроля версий — ведение истории изменений, ветвление, слияние;</w:t>
      </w:r>
    </w:p>
    <w:p w14:paraId="69000000">
      <w:pPr>
        <w:ind w:firstLine="709"/>
        <w:jc w:val="left"/>
      </w:pPr>
      <w:r>
        <w:t>3) отладка и тестирование модулей — поиск и устранение ошибок, разработка тестовых наборов;</w:t>
      </w:r>
    </w:p>
    <w:p w14:paraId="6A000000">
      <w:pPr>
        <w:ind w:firstLine="709"/>
        <w:jc w:val="left"/>
      </w:pPr>
      <w:r>
        <w:t>4) интеграция модулей — сборка отдельных модулей в единое приложение;</w:t>
      </w:r>
    </w:p>
    <w:p w14:paraId="6B000000">
      <w:pPr>
        <w:ind w:firstLine="709"/>
        <w:jc w:val="left"/>
      </w:pPr>
      <w:r>
        <w:t>5) разработка документации на приложение — оформление программной документации по стандартам.</w:t>
      </w:r>
    </w:p>
    <w:p w14:paraId="6C000000">
      <w:pPr>
        <w:ind w:firstLine="709"/>
        <w:jc w:val="left"/>
      </w:pPr>
      <w:r>
        <w:t>Настоящее сопроводительное письмо описывает этап 1. Студент идёт по шагам, приведённым в разделе 2, и выполняет их применительно к своей индивидуальной теме. После каждого шага даётся пример решения по демонстрационной предметной области «Библиотека» — студент заменяет её на свою.</w:t>
      </w:r>
    </w:p>
    <w:p w14:paraId="6D000000">
      <w:pPr>
        <w:ind w:firstLine="709"/>
        <w:jc w:val="left"/>
      </w:pPr>
      <w:r>
        <w:t>Объект исследования — приложение для предметной области «Ремонт техники».</w:t>
      </w:r>
    </w:p>
    <w:p w14:paraId="6E000000">
      <w:pPr>
        <w:ind w:firstLine="709"/>
        <w:jc w:val="left"/>
      </w:pPr>
      <w:r>
        <w:t>Предмет исследования — методы и инструменты гибкой разработки программного обеспечения.</w:t>
      </w:r>
    </w:p>
    <w:p w14:paraId="6F000000">
      <w:r>
        <w:br w:type="page"/>
      </w:r>
    </w:p>
    <w:p w14:paraId="70000000">
      <w:pPr>
        <w:spacing w:after="200" w:before="240"/>
        <w:ind/>
        <w:jc w:val="center"/>
      </w:pPr>
      <w:r>
        <w:rPr>
          <w:b w:val="1"/>
          <w:sz w:val="32"/>
        </w:rPr>
        <w:t>1. ОБЩИЕ СВЕДЕНИЯ ОБ ЭТАПЕ</w:t>
      </w:r>
    </w:p>
    <w:p w14:paraId="71000000">
      <w:pPr>
        <w:spacing w:after="120" w:before="200"/>
        <w:ind/>
      </w:pPr>
      <w:r>
        <w:rPr>
          <w:b w:val="1"/>
        </w:rPr>
        <w:t>1.1. Цель и задачи этапа</w:t>
      </w:r>
    </w:p>
    <w:p w14:paraId="72000000">
      <w:pPr>
        <w:ind w:firstLine="709"/>
        <w:jc w:val="left"/>
      </w:pPr>
      <w:r>
        <w:t>Цель этапа: спланировать разработку приложения с использованием гибких методов (Agile) и подготовить основу для последующих этапов практики.</w:t>
      </w:r>
    </w:p>
    <w:p w14:paraId="73000000">
      <w:pPr>
        <w:ind w:firstLine="709"/>
        <w:jc w:val="left"/>
      </w:pPr>
      <w:r>
        <w:t>Задачи этапа:</w:t>
      </w:r>
    </w:p>
    <w:p w14:paraId="74000000">
      <w:pPr>
        <w:ind w:firstLine="709"/>
        <w:jc w:val="left"/>
      </w:pPr>
      <w:r>
        <w:t>1. Проанализировать индивидуальное задание и определить границы приложения.</w:t>
      </w:r>
    </w:p>
    <w:p w14:paraId="75000000">
      <w:pPr>
        <w:ind w:firstLine="709"/>
        <w:jc w:val="left"/>
      </w:pPr>
      <w:r>
        <w:t>2. Сформировать Product Backlog — список пользовательских историй (User Stories).</w:t>
      </w:r>
    </w:p>
    <w:p w14:paraId="76000000">
      <w:pPr>
        <w:ind w:firstLine="709"/>
        <w:jc w:val="left"/>
      </w:pPr>
      <w:r>
        <w:t>3. Оценить истории и распределить их по спринтам.</w:t>
      </w:r>
    </w:p>
    <w:p w14:paraId="77000000">
      <w:pPr>
        <w:ind w:firstLine="709"/>
        <w:jc w:val="left"/>
      </w:pPr>
      <w:r>
        <w:t>4. Настроить доску задач и организовать рабочее пространство.</w:t>
      </w:r>
    </w:p>
    <w:p w14:paraId="78000000">
      <w:pPr>
        <w:ind w:firstLine="709"/>
        <w:jc w:val="left"/>
      </w:pPr>
      <w:r>
        <w:t>5. Спроектировать архитектуру приложения (диаграмма компонентов).</w:t>
      </w:r>
    </w:p>
    <w:p w14:paraId="79000000">
      <w:pPr>
        <w:ind w:firstLine="709"/>
        <w:jc w:val="left"/>
      </w:pPr>
      <w:r>
        <w:t>6. Сформировать требования к программным модулям.</w:t>
      </w:r>
    </w:p>
    <w:p w14:paraId="7A000000">
      <w:pPr>
        <w:ind w:firstLine="709"/>
        <w:jc w:val="left"/>
      </w:pPr>
      <w:r>
        <w:t>7. Выполнить разработку итерациями (спринтами) с фиксацией инкремента.</w:t>
      </w:r>
    </w:p>
    <w:p w14:paraId="7B000000">
      <w:pPr>
        <w:ind w:firstLine="709"/>
        <w:jc w:val="left"/>
      </w:pPr>
      <w:r>
        <w:t>8. Провести Sprint Review и ретроспективу.</w:t>
      </w:r>
    </w:p>
    <w:p w14:paraId="7C000000">
      <w:pPr>
        <w:spacing w:after="120" w:before="200"/>
        <w:ind/>
      </w:pPr>
      <w:r>
        <w:rPr>
          <w:b w:val="1"/>
        </w:rPr>
        <w:t>1.2. Формируемые компетенции</w:t>
      </w:r>
    </w:p>
    <w:tbl>
      <w:tblPr>
        <w:tblStyle w:val="Style_3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1417"/>
        <w:gridCol w:w="7937"/>
      </w:tblGrid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D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Код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E00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Наименование компетенции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F000000">
            <w:pPr>
              <w:spacing w:line="240" w:lineRule="auto"/>
              <w:ind/>
            </w:pPr>
            <w:r>
              <w:rPr>
                <w:sz w:val="22"/>
              </w:rPr>
              <w:t>ПК 2.1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0000000">
            <w:pPr>
              <w:spacing w:line="240" w:lineRule="auto"/>
              <w:ind/>
            </w:pPr>
            <w:r>
              <w:rPr>
                <w:sz w:val="22"/>
              </w:rP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1000000">
            <w:pPr>
              <w:spacing w:line="240" w:lineRule="auto"/>
              <w:ind/>
            </w:pPr>
            <w:r>
              <w:rPr>
                <w:sz w:val="22"/>
              </w:rPr>
              <w:t>ПК 2.2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2000000">
            <w:pPr>
              <w:spacing w:line="240" w:lineRule="auto"/>
              <w:ind/>
            </w:pPr>
            <w:r>
              <w:rPr>
                <w:sz w:val="22"/>
              </w:rPr>
              <w:t>Выполнять интеграцию модулей в программное обеспечение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3000000">
            <w:pPr>
              <w:spacing w:line="240" w:lineRule="auto"/>
              <w:ind/>
            </w:pPr>
            <w:r>
              <w:rPr>
                <w:sz w:val="22"/>
              </w:rPr>
              <w:t>ПК 2.5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4000000">
            <w:pPr>
              <w:spacing w:line="240" w:lineRule="auto"/>
              <w:ind/>
            </w:pPr>
            <w:r>
              <w:rPr>
                <w:sz w:val="22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5000000">
            <w:pPr>
              <w:spacing w:line="240" w:lineRule="auto"/>
              <w:ind/>
            </w:pPr>
            <w:r>
              <w:rPr>
                <w:sz w:val="22"/>
              </w:rPr>
              <w:t>ОК 01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6000000">
            <w:pPr>
              <w:spacing w:line="240" w:lineRule="auto"/>
              <w:ind/>
            </w:pPr>
            <w:r>
              <w:rPr>
                <w:sz w:val="22"/>
              </w:rPr>
              <w:t>Выбирать способы решения задач профессиональной деятельности применительно к различным контекстам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7000000">
            <w:pPr>
              <w:spacing w:line="240" w:lineRule="auto"/>
              <w:ind/>
            </w:pPr>
            <w:r>
              <w:rPr>
                <w:sz w:val="22"/>
              </w:rPr>
              <w:t>ОК 02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8000000">
            <w:pPr>
              <w:spacing w:line="240" w:lineRule="auto"/>
              <w:ind/>
            </w:pPr>
            <w:r>
              <w:rPr>
                <w:sz w:val="22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9000000">
            <w:pPr>
              <w:spacing w:line="240" w:lineRule="auto"/>
              <w:ind/>
            </w:pPr>
            <w:r>
              <w:rPr>
                <w:sz w:val="22"/>
              </w:rPr>
              <w:t>ОК 03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A000000">
            <w:pPr>
              <w:spacing w:line="240" w:lineRule="auto"/>
              <w:ind/>
            </w:pPr>
            <w:r>
              <w:rPr>
                <w:sz w:val="22"/>
              </w:rPr>
              <w:t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B000000">
            <w:pPr>
              <w:spacing w:line="240" w:lineRule="auto"/>
              <w:ind/>
            </w:pPr>
            <w:r>
              <w:rPr>
                <w:sz w:val="22"/>
              </w:rPr>
              <w:t>ОК 04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C000000">
            <w:pPr>
              <w:spacing w:line="240" w:lineRule="auto"/>
              <w:ind/>
            </w:pPr>
            <w:r>
              <w:rPr>
                <w:sz w:val="22"/>
              </w:rPr>
              <w:t>Эффективно взаимодействовать и работать в коллективе и команде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D000000">
            <w:pPr>
              <w:spacing w:line="240" w:lineRule="auto"/>
              <w:ind/>
            </w:pPr>
            <w:r>
              <w:rPr>
                <w:sz w:val="22"/>
              </w:rPr>
              <w:t>ОК 05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E000000">
            <w:pPr>
              <w:spacing w:line="240" w:lineRule="auto"/>
              <w:ind/>
            </w:pPr>
            <w:r>
              <w:rPr>
                <w:sz w:val="22"/>
              </w:rPr>
              <w:t>Осуществлять устную и письменную коммуникацию на государственном языке РФ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8F000000">
            <w:pPr>
              <w:spacing w:line="240" w:lineRule="auto"/>
              <w:ind/>
            </w:pPr>
            <w:r>
              <w:rPr>
                <w:sz w:val="22"/>
              </w:rPr>
              <w:t>ЦО 6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0000000">
            <w:pPr>
              <w:spacing w:line="240" w:lineRule="auto"/>
              <w:ind/>
            </w:pPr>
            <w:r>
              <w:rPr>
                <w:sz w:val="22"/>
              </w:rPr>
              <w:t>Профессионально-трудовое воспитание</w:t>
            </w:r>
          </w:p>
        </w:tc>
      </w:tr>
      <w:tr>
        <w:tc>
          <w:tcPr>
            <w:tcW w:type="dxa" w:w="141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1000000">
            <w:pPr>
              <w:spacing w:line="240" w:lineRule="auto"/>
              <w:ind/>
            </w:pPr>
            <w:r>
              <w:rPr>
                <w:sz w:val="22"/>
              </w:rPr>
              <w:t>ЦО 8</w:t>
            </w:r>
          </w:p>
        </w:tc>
        <w:tc>
          <w:tcPr>
            <w:tcW w:type="dxa" w:w="793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92000000">
            <w:pPr>
              <w:spacing w:line="240" w:lineRule="auto"/>
              <w:ind/>
            </w:pPr>
            <w:r>
              <w:rPr>
                <w:sz w:val="22"/>
              </w:rPr>
              <w:t>Ценности научного познания</w:t>
            </w:r>
          </w:p>
        </w:tc>
      </w:tr>
    </w:tbl>
    <w:p w14:paraId="93000000">
      <w:pPr>
        <w:spacing w:after="120" w:before="200"/>
        <w:ind/>
      </w:pPr>
      <w:r>
        <w:rPr>
          <w:b w:val="1"/>
        </w:rPr>
        <w:t>1.3. Теоретические сведения о гибких методах разработки</w:t>
      </w:r>
    </w:p>
    <w:p w14:paraId="94000000">
      <w:pPr>
        <w:ind w:firstLine="709"/>
        <w:jc w:val="left"/>
      </w:pPr>
      <w:r>
        <w:t>Гибкие методы разработки (Agile) — семейство подходов к разработке программного обеспечения, основанных на адаптивности и тесном взаимодействии с заказчиком. Вместо единого длительного цикла разработки продукт создаётся короткими итерациями (спринтами) по 1–4 недели, в конце каждой итерации появляется работающий инкремент продукта.</w:t>
      </w:r>
    </w:p>
    <w:p w14:paraId="95000000">
      <w:pPr>
        <w:ind w:firstLine="709"/>
        <w:jc w:val="left"/>
      </w:pPr>
      <w:r>
        <w:t>Основные ценности Agile (по Agile Manifesto): люди и взаимодействие важнее процессов и инструментов; работающий продукт важнее исчерпывающей документации; сотрудничество с заказчиком важнее согласования условий; готовность к изменениям важнее следования первоначальному плану.</w:t>
      </w:r>
    </w:p>
    <w:p w14:paraId="96000000">
      <w:pPr>
        <w:ind w:firstLine="709"/>
        <w:jc w:val="left"/>
      </w:pPr>
      <w:r>
        <w:t>Scrum — самый распространённый фреймворк Agile. Роли: Product Owner (владелец продукта), Scrum Master, команда разработки. Артефакты: Product Backlog (бэклог продукта), Sprint Backlog (бэклог спринта), Increment (инкремент). Церемонии: планирование спринта, ежедневный стендап, Sprint Review, ретроспектива.</w:t>
      </w:r>
    </w:p>
    <w:p w14:paraId="97000000">
      <w:pPr>
        <w:ind w:firstLine="709"/>
        <w:jc w:val="left"/>
      </w:pPr>
      <w:r>
        <w:t>Kanban — метод управления потоком задач с визуализацией на доске и ограничением незавершённой работы (WIP-лимит). Не требует фиксированных итераций, подходит для непрерывного потока задач.</w:t>
      </w:r>
    </w:p>
    <w:p w14:paraId="98000000">
      <w:pPr>
        <w:ind w:firstLine="709"/>
        <w:jc w:val="left"/>
      </w:pPr>
      <w:r>
        <w:t>User Story (пользовательская история) — краткое описание функциональности с точки зрения пользователя, оформляется по шаблону: «Как &lt;роль&gt;, я хочу &lt;действие&gt;, чтобы &lt;ценность&gt;». Каждая история содержит критерии приёмки (Acceptance Criteria).</w:t>
      </w:r>
    </w:p>
    <w:p w14:paraId="99000000">
      <w:pPr>
        <w:ind w:firstLine="709"/>
        <w:jc w:val="left"/>
      </w:pPr>
      <w:r>
        <w:t>Story Points — условная единица оценки сложности истории (обычно по ряду Фибоначчи: 1, 2, 3, 5, 8, 13). MoSCoW — метод приоритизации требований: Must have (обязательно), Should have (желательно), Could have (возможно), Won't have (не в этой версии).</w:t>
      </w:r>
    </w:p>
    <w:p w14:paraId="9A000000">
      <w:r>
        <w:br w:type="page"/>
      </w:r>
    </w:p>
    <w:p w14:paraId="9B000000">
      <w:pPr>
        <w:spacing w:after="200" w:before="240"/>
        <w:ind/>
        <w:jc w:val="center"/>
      </w:pPr>
      <w:r>
        <w:rPr>
          <w:b w:val="1"/>
          <w:sz w:val="32"/>
        </w:rPr>
        <w:t>2. ПОШАГОВЫЙ ПОРЯДОК ВЫПОЛНЕНИЯ ЭТАПА</w:t>
      </w:r>
    </w:p>
    <w:p w14:paraId="9C000000">
      <w:pPr>
        <w:ind w:firstLine="709"/>
        <w:jc w:val="both"/>
      </w:pPr>
      <w:r>
        <w:t>Раздел содержит 10 шагов. Для каждого шага указано, что именно нужно сделать, и приведён пример выполнения по демонстрационной предметной области «Библиотека». Выполняя шаг, подставляйте свою тему вместо «Библиотеки».</w:t>
      </w:r>
    </w:p>
    <w:p w14:paraId="9D000000">
      <w:pPr>
        <w:spacing w:after="120" w:before="200"/>
        <w:ind/>
      </w:pPr>
      <w:r>
        <w:rPr>
          <w:b w:val="1"/>
        </w:rPr>
        <w:t>Шаг 1. Получение темы и анализ задания</w:t>
      </w:r>
    </w:p>
    <w:p w14:paraId="9E000000">
      <w:pPr>
        <w:ind w:firstLine="709"/>
        <w:jc w:val="both"/>
      </w:pPr>
      <w:r>
        <w:t>Что сделать:</w:t>
      </w:r>
    </w:p>
    <w:p w14:paraId="9F000000">
      <w:pPr>
        <w:ind w:firstLine="709"/>
        <w:jc w:val="both"/>
      </w:pPr>
      <w:r>
        <w:t>1. Получите у руководителя индивидуальную тему (предметную область приложения).</w:t>
      </w:r>
    </w:p>
    <w:p w14:paraId="A0000000">
      <w:pPr>
        <w:ind w:firstLine="709"/>
        <w:jc w:val="both"/>
      </w:pPr>
      <w:r>
        <w:t>2. Определите назначение приложения: какую задачу оно решает и для кого.</w:t>
      </w:r>
    </w:p>
    <w:p w14:paraId="A1000000">
      <w:pPr>
        <w:ind w:firstLine="709"/>
        <w:jc w:val="both"/>
      </w:pPr>
      <w:r>
        <w:t>3. Опишите целевую аудиторию: кто будет пользоваться приложением (роли пользователей).</w:t>
      </w:r>
    </w:p>
    <w:p w14:paraId="A2000000">
      <w:pPr>
        <w:ind w:firstLine="709"/>
        <w:jc w:val="both"/>
      </w:pPr>
      <w:r>
        <w:t>4. Определите границы приложения: что входит в первую версию, а что — нет.</w:t>
      </w:r>
    </w:p>
    <w:p w14:paraId="A3000000">
      <w:pPr>
        <w:ind w:firstLine="709"/>
        <w:jc w:val="both"/>
      </w:pPr>
      <w:r>
        <w:t>5. Выпишите 5 ключевых функций будущего приложения.</w:t>
      </w:r>
    </w:p>
    <w:p w14:paraId="A4000000">
      <w:pPr>
        <w:ind w:firstLine="709"/>
        <w:jc w:val="both"/>
        <w:rPr>
          <w:i w:val="1"/>
          <w:color w:val="1F497D"/>
          <w:sz w:val="24"/>
        </w:rPr>
      </w:pPr>
      <w:r>
        <w:t>6. Зафиксируйте результат в отчёте (таблица «Паспорт приложения»).</w:t>
      </w:r>
    </w:p>
    <w:p w14:paraId="A5000000">
      <w:pPr>
        <w:ind w:firstLine="709"/>
        <w:jc w:val="both"/>
        <w:rPr>
          <w:i w:val="1"/>
          <w:color w:val="1F497D"/>
          <w:sz w:val="24"/>
        </w:rPr>
      </w:pPr>
    </w:p>
    <w:p w14:paraId="A6000000">
      <w:pPr>
        <w:spacing w:after="80" w:before="40"/>
        <w:ind w:firstLine="0" w:left="0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Назначение — запись к специалисту, покупка товаров для сборки. Целевая аудитория — пользователи техники и частные компании. Границы — регистрация пользователя, запись к специалисту есть; продажи и продажи оптом — есть. Ключевые функции — регистрация, запись к специалисту, поиск товаров для сборок, заказ товаров для сборок.</w:t>
      </w:r>
    </w:p>
    <w:p w14:paraId="A7000000">
      <w:pPr>
        <w:spacing w:after="80" w:before="40"/>
        <w:ind/>
        <w:jc w:val="left"/>
        <w:rPr>
          <w:i w:val="1"/>
          <w:color w:val="1F497D"/>
          <w:sz w:val="24"/>
        </w:rPr>
      </w:pPr>
    </w:p>
    <w:p w14:paraId="A8000000">
      <w:pPr>
        <w:spacing w:after="80" w:before="40"/>
        <w:ind w:firstLine="0" w:left="0"/>
        <w:jc w:val="both"/>
        <w:rPr>
          <w:i w:val="1"/>
          <w:color w:val="1F497D"/>
          <w:sz w:val="24"/>
        </w:rPr>
      </w:pPr>
    </w:p>
    <w:p w14:paraId="A9000000">
      <w:pPr>
        <w:spacing w:after="80" w:before="40"/>
        <w:ind/>
        <w:jc w:val="both"/>
        <w:rPr>
          <w:i w:val="1"/>
          <w:color w:val="1F497D"/>
          <w:sz w:val="24"/>
        </w:rPr>
      </w:pPr>
    </w:p>
    <w:p w14:paraId="AA000000">
      <w:pPr>
        <w:spacing w:after="80" w:before="40"/>
        <w:ind w:firstLine="0" w:left="0"/>
        <w:jc w:val="both"/>
        <w:rPr>
          <w:i w:val="1"/>
          <w:color w:val="1F497D"/>
          <w:sz w:val="24"/>
        </w:rPr>
      </w:pPr>
    </w:p>
    <w:p w14:paraId="AB000000">
      <w:pPr>
        <w:spacing w:after="120" w:before="200"/>
        <w:ind/>
      </w:pPr>
      <w:r>
        <w:rPr>
          <w:b w:val="1"/>
        </w:rPr>
        <w:t>Шаг 2. Формирование Product Backlog (User Stories)</w:t>
      </w:r>
    </w:p>
    <w:p w14:paraId="AC000000">
      <w:pPr>
        <w:ind w:firstLine="709"/>
        <w:jc w:val="both"/>
      </w:pPr>
      <w:r>
        <w:t>Что сделать:</w:t>
      </w:r>
    </w:p>
    <w:p w14:paraId="AD000000">
      <w:pPr>
        <w:ind w:firstLine="709"/>
        <w:jc w:val="both"/>
      </w:pPr>
      <w:r>
        <w:t>1. По каждой функции составьте одну или несколько пользовательских историй по шаблону: «Как &lt;роль&gt;, я хочу &lt;действие&gt;, чтобы &lt;ценность&gt;».</w:t>
      </w:r>
    </w:p>
    <w:p w14:paraId="AE000000">
      <w:pPr>
        <w:ind w:firstLine="709"/>
        <w:jc w:val="both"/>
      </w:pPr>
      <w:r>
        <w:t>2. Для каждой истории пропишите критерии приёмки (2–4 пункта, что должно выполняться).</w:t>
      </w:r>
    </w:p>
    <w:p w14:paraId="AF000000">
      <w:pPr>
        <w:ind w:firstLine="709"/>
        <w:jc w:val="both"/>
      </w:pPr>
      <w:r>
        <w:t>3. Сведите истории в таблицу Product Backlog: ID, роль, действие, ценность, критерии приёмки.</w:t>
      </w:r>
    </w:p>
    <w:p w14:paraId="B0000000">
      <w:pPr>
        <w:ind w:firstLine="709"/>
        <w:jc w:val="both"/>
      </w:pPr>
      <w:r>
        <w:t>4. Проверьте, что бэклог покрывает все ключевые функции из шага 1.</w:t>
      </w:r>
    </w:p>
    <w:p w14:paraId="B1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1 — как пользователь, я хочу записаться к специалисту чтобы починить свой ноутбук. Критерии: запись отображается в профиле; выбранный специалист становится недоступен в это время другим пользователям.</w:t>
      </w:r>
    </w:p>
    <w:p w14:paraId="B2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2 — как пользователь, я хочу купить кулеры для компьютера, чтобы он работал без перегревов. Критерии: при покупке товар попадает в корзину.</w:t>
      </w:r>
    </w:p>
    <w:p w14:paraId="B3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3 — как пользователь, я хочу найти варианты клавиатур, чтобы попробовать их в удобстве. Критерии: при поиске должны показываться результаты с похожими названиями.</w:t>
      </w:r>
    </w:p>
    <w:p w14:paraId="B4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4 — как основатель компании, хочу покупать запчасти оптом, чтобы меньше расходовать бюджет. Критерии: при закупке оптом скидка должна быть фиксированной и появляться после определённого количества товара.</w:t>
      </w:r>
    </w:p>
    <w:p w14:paraId="B5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5 — как пользователь, я хочу иметь возможность зарегистрироваться, чтобы не вводить данные каждый раз при использовании продукта.</w:t>
      </w:r>
    </w:p>
    <w:p w14:paraId="B6000000">
      <w:pPr>
        <w:spacing w:after="120" w:before="200"/>
        <w:ind/>
      </w:pPr>
      <w:r>
        <w:rPr>
          <w:b w:val="1"/>
        </w:rPr>
        <w:t>Шаг 3. Оценка историй и планирование спринтов</w:t>
      </w:r>
    </w:p>
    <w:p w14:paraId="B7000000">
      <w:pPr>
        <w:ind w:firstLine="709"/>
        <w:jc w:val="both"/>
      </w:pPr>
      <w:r>
        <w:t>Что сделать:</w:t>
      </w:r>
    </w:p>
    <w:p w14:paraId="B8000000">
      <w:pPr>
        <w:ind w:firstLine="709"/>
        <w:jc w:val="both"/>
      </w:pPr>
      <w:r>
        <w:t>1. Оцените каждую историю в Story Points (ряд Фибоначчи: 1, 2, 3, 5, 8, 13).</w:t>
      </w:r>
    </w:p>
    <w:p w14:paraId="B9000000">
      <w:pPr>
        <w:ind w:firstLine="709"/>
        <w:jc w:val="both"/>
      </w:pPr>
      <w:r>
        <w:t>2. Расставьте приоритеты по методу MoSCoW (Must / Should / Could / Won't).</w:t>
      </w:r>
    </w:p>
    <w:p w14:paraId="BA000000">
      <w:pPr>
        <w:ind w:firstLine="709"/>
        <w:jc w:val="both"/>
      </w:pPr>
      <w:r>
        <w:t>3. Определите количество спринтов (рекомендуется три) и их длительность.</w:t>
      </w:r>
    </w:p>
    <w:p w14:paraId="BB000000">
      <w:pPr>
        <w:ind w:firstLine="709"/>
        <w:jc w:val="both"/>
      </w:pPr>
      <w:r>
        <w:t>4. Распределите истории по спринтам так, чтобы каждый спринт заканчивался работающим инкрементом.</w:t>
      </w:r>
    </w:p>
    <w:p w14:paraId="BC000000">
      <w:pPr>
        <w:ind w:firstLine="709"/>
        <w:jc w:val="both"/>
        <w:rPr>
          <w:i w:val="1"/>
          <w:color w:val="1F497D"/>
          <w:sz w:val="24"/>
        </w:rPr>
      </w:pPr>
      <w:r>
        <w:t>5. Оформите Sprint Backlog — таблицу задач по спринтам.</w:t>
      </w:r>
    </w:p>
    <w:p w14:paraId="BD000000">
      <w:pPr>
        <w:spacing w:after="80" w:before="40"/>
        <w:ind w:firstLine="709"/>
        <w:jc w:val="both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 1 — 5 SP, Must; US 2 — 3 SP, Could; US 3 — 5 SP, Won't; US 4 — 8 SP, Won't; US 5 — 1 SP, Must.</w:t>
      </w:r>
    </w:p>
    <w:p w14:paraId="BE000000">
      <w:pPr>
        <w:spacing w:after="80" w:before="40"/>
        <w:ind w:firstLine="709"/>
        <w:jc w:val="both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Спринт 1: регистрация (US 5). must</w:t>
      </w:r>
    </w:p>
    <w:p w14:paraId="BF000000">
      <w:pPr>
        <w:spacing w:after="80" w:before="40"/>
        <w:ind w:firstLine="709"/>
        <w:jc w:val="both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Спринт 2: запись к специалисту (US 1). must</w:t>
      </w:r>
    </w:p>
    <w:p w14:paraId="C0000000">
      <w:pPr>
        <w:spacing w:after="80" w:before="40"/>
        <w:ind w:firstLine="709"/>
        <w:jc w:val="both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Спринт 3: покупка товаров по стандарту и оптом, а также их поиск (US 2, US 3, US4). must</w:t>
      </w:r>
    </w:p>
    <w:p w14:paraId="C1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C2000000">
      <w:pPr>
        <w:spacing w:after="120" w:before="200"/>
        <w:ind/>
      </w:pPr>
      <w:r>
        <w:rPr>
          <w:b w:val="1"/>
        </w:rPr>
        <w:t>Шаг 4. Настройка доски задач</w:t>
      </w:r>
    </w:p>
    <w:p w14:paraId="C3000000">
      <w:pPr>
        <w:ind w:firstLine="709"/>
        <w:jc w:val="both"/>
      </w:pPr>
      <w:r>
        <w:t>Что сделать:</w:t>
      </w:r>
    </w:p>
    <w:p w14:paraId="C4000000">
      <w:pPr>
        <w:ind w:firstLine="709"/>
        <w:jc w:val="both"/>
      </w:pPr>
      <w:r>
        <w:t>1. Зарегистрируйтесь в системе управления задачами (Trello, YouTrack или Jira).</w:t>
      </w:r>
    </w:p>
    <w:p w14:paraId="C5000000">
      <w:pPr>
        <w:ind w:firstLine="709"/>
        <w:jc w:val="both"/>
      </w:pPr>
      <w:r>
        <w:t>2. Создайте доску проекта с колонками: «Бэклог», «В работе», «На проверке», «Готово».</w:t>
      </w:r>
    </w:p>
    <w:p w14:paraId="C6000000">
      <w:pPr>
        <w:ind w:firstLine="709"/>
        <w:jc w:val="both"/>
      </w:pPr>
      <w:r>
        <w:t>3. Перенесите истории и задачи из Sprint Backlog на доску в виде карточек.</w:t>
      </w:r>
    </w:p>
    <w:p w14:paraId="C7000000">
      <w:pPr>
        <w:ind w:firstLine="709"/>
        <w:jc w:val="both"/>
      </w:pPr>
      <w:r>
        <w:t>4. Установите WIP-лимит на колонку «В работе» (например, не более 3 карточек одновременно).</w:t>
      </w:r>
    </w:p>
    <w:p w14:paraId="C8000000">
      <w:pPr>
        <w:ind w:firstLine="709"/>
        <w:jc w:val="both"/>
      </w:pPr>
      <w:r>
        <w:t>5. Сделайте скриншот доски — он войдёт в отчёт.</w:t>
      </w:r>
    </w:p>
    <w:p w14:paraId="C9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доска «TechRepair» в Trello; колонки Backlog / WIP / Done; WIP-лимит = 2; карточки с метками по спринтам и оценками в Story Points. На доске размещены карточки: «регистрация» (в WIP), «запись к специалисту» (в Backlog), «покупка, поиск товаров, оптовый закуп товара» (в Backlog).</w:t>
      </w:r>
    </w:p>
    <w:p w14:paraId="CA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CB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CC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CD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CE000000">
      <w:pPr>
        <w:spacing w:after="120" w:before="200"/>
        <w:ind/>
      </w:pPr>
      <w:r>
        <w:rPr>
          <w:b w:val="1"/>
        </w:rPr>
        <w:t>Шаг 5. Проектирование архитектуры приложения</w:t>
      </w:r>
    </w:p>
    <w:p w14:paraId="CF000000">
      <w:pPr>
        <w:ind w:firstLine="709"/>
        <w:jc w:val="both"/>
      </w:pPr>
      <w:r>
        <w:t>Что сделать:</w:t>
      </w:r>
    </w:p>
    <w:p w14:paraId="D0000000">
      <w:pPr>
        <w:ind w:firstLine="709"/>
        <w:jc w:val="both"/>
      </w:pPr>
      <w:r>
        <w:t>1. Выберите архитектурный стиль (рекомендуется слоистая архитектура).</w:t>
      </w:r>
    </w:p>
    <w:p w14:paraId="D1000000">
      <w:pPr>
        <w:ind w:firstLine="709"/>
        <w:jc w:val="both"/>
      </w:pPr>
      <w:r>
        <w:t>2. Определите слои приложения: представление (UI), бизнес-логика, доступ к данным, хранилище.</w:t>
      </w:r>
    </w:p>
    <w:p w14:paraId="D2000000">
      <w:pPr>
        <w:ind w:firstLine="709"/>
        <w:jc w:val="both"/>
      </w:pPr>
      <w:r>
        <w:t>3. Постройте диаграмму компонентов (в draw.io, PlantUML или Visio).</w:t>
      </w:r>
    </w:p>
    <w:p w14:paraId="D3000000">
      <w:pPr>
        <w:ind w:firstLine="709"/>
        <w:jc w:val="both"/>
      </w:pPr>
      <w:r>
        <w:t>4. Опишите взаимодействие слоёв и потоки данных.</w:t>
      </w:r>
    </w:p>
    <w:p w14:paraId="D4000000">
      <w:pPr>
        <w:ind w:firstLine="709"/>
        <w:jc w:val="both"/>
      </w:pPr>
      <w:r>
        <w:t>5. Вставьте диаграмму в отчёт с подписью по ГОСТ: «Рисунок 1 — Диаграмма компонентов приложения».</w:t>
      </w:r>
    </w:p>
    <w:p w14:paraId="D5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Presentation (UI) — приложение на Python (окна: регистрация, запись к cпециалисту, каталог товаров, корзина). Реализация — Tkinter или PyQt.</w:t>
      </w:r>
    </w:p>
    <w:p w14:paraId="D6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Business Logic Layer (BLL) — сервисы:</w:t>
      </w:r>
    </w:p>
    <w:p w14:paraId="D7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UserService — регистрация и аутентификация.</w:t>
      </w:r>
    </w:p>
    <w:p w14:paraId="D8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AppointmentService — запись к специалисту, проверка занятости слота.</w:t>
      </w:r>
    </w:p>
    <w:p w14:paraId="D9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ProductService — поиск, просмотр, добавление в корзину.</w:t>
      </w:r>
    </w:p>
    <w:p w14:paraId="DA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OrderService — оформление заказа, расчёт оптовой скидки.</w:t>
      </w:r>
    </w:p>
    <w:p w14:paraId="DB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Data Access Layer (DAL) — репозитории:</w:t>
      </w:r>
    </w:p>
    <w:p w14:paraId="DC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UserRepository, AppointmentRepository, ProductRepository, OrderRepository.</w:t>
      </w:r>
    </w:p>
    <w:p w14:paraId="DD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Хранилище — база данных SQLite (локальная) или PostgreSQL (при необходимости).</w:t>
      </w:r>
    </w:p>
    <w:p w14:paraId="DE000000">
      <w:pPr>
        <w:spacing w:after="80" w:before="40"/>
        <w:ind w:firstLine="709"/>
        <w:jc w:val="both"/>
        <w:rPr>
          <w:i w:val="1"/>
          <w:color w:val="1F497D"/>
          <w:sz w:val="24"/>
        </w:rPr>
      </w:pPr>
    </w:p>
    <w:p w14:paraId="DF000000">
      <w:pPr>
        <w:spacing w:after="120" w:before="200"/>
        <w:ind/>
      </w:pPr>
      <w:r>
        <w:rPr>
          <w:b w:val="1"/>
        </w:rPr>
        <w:t>Шаг 6. Формирование требований к модулям (ПК 2.1)</w:t>
      </w:r>
    </w:p>
    <w:p w14:paraId="E0000000">
      <w:pPr>
        <w:ind w:firstLine="709"/>
        <w:jc w:val="both"/>
      </w:pPr>
      <w:r>
        <w:t>Что сделать:</w:t>
      </w:r>
    </w:p>
    <w:p w14:paraId="E1000000">
      <w:pPr>
        <w:ind w:firstLine="709"/>
        <w:jc w:val="both"/>
      </w:pPr>
      <w:r>
        <w:t>1. Выделите программные модули приложения (например: модуль книг, модуль читателей, модуль выдач).</w:t>
      </w:r>
    </w:p>
    <w:p w14:paraId="E2000000">
      <w:pPr>
        <w:ind w:firstLine="709"/>
        <w:jc w:val="both"/>
      </w:pPr>
      <w:r>
        <w:t>2. Для каждого модуля опишите: назначение, входные данные, выходные данные, зависимости.</w:t>
      </w:r>
    </w:p>
    <w:p w14:paraId="E3000000">
      <w:pPr>
        <w:ind w:firstLine="709"/>
        <w:jc w:val="both"/>
      </w:pPr>
      <w:r>
        <w:t>3. Составьте таблицу требований к модулям.</w:t>
      </w:r>
    </w:p>
    <w:p w14:paraId="E4000000">
      <w:pPr>
        <w:ind w:firstLine="709"/>
        <w:jc w:val="both"/>
      </w:pPr>
      <w:r>
        <w:t>4. Проверьте, что требования покрывают истории из бэклога (трассировка).</w:t>
      </w:r>
    </w:p>
    <w:p w14:paraId="E5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модуль Client — вход: данные клиента, выход: список клиентов; модуль Specs — вход: цена, время, данные специалиста, выход: список специалистов; модуль Appointments — вход: специалист, клиент, выход: запись о приёме; модуль Products — вход: данные товара, выход: список товаров; модуль Orders — вход: ID товара и клиента, выход: запись о заказе.</w:t>
      </w:r>
    </w:p>
    <w:p w14:paraId="E6000000">
      <w:pPr>
        <w:spacing w:after="120" w:before="200"/>
        <w:ind/>
      </w:pPr>
      <w:r>
        <w:rPr>
          <w:b w:val="1"/>
        </w:rPr>
        <w:t>Шаг 7. Итеративная разработка (три спринта)</w:t>
      </w:r>
    </w:p>
    <w:p w14:paraId="E7000000">
      <w:pPr>
        <w:ind w:firstLine="709"/>
        <w:jc w:val="both"/>
      </w:pPr>
      <w:r>
        <w:t>Что сделать:</w:t>
      </w:r>
    </w:p>
    <w:p w14:paraId="E8000000">
      <w:pPr>
        <w:ind w:firstLine="709"/>
        <w:jc w:val="both"/>
      </w:pPr>
      <w:r>
        <w:t>1. В каждом спринте выбирайте задачи из Sprint Backlog и переводите их в «В работе».</w:t>
      </w:r>
    </w:p>
    <w:p w14:paraId="E9000000">
      <w:pPr>
        <w:ind w:firstLine="709"/>
        <w:jc w:val="both"/>
      </w:pPr>
      <w:r>
        <w:t>2. Реализуйте функциональность спринта, соблюдая слоистую архитектуру.</w:t>
      </w:r>
    </w:p>
    <w:p w14:paraId="EA000000">
      <w:pPr>
        <w:ind w:firstLine="709"/>
        <w:jc w:val="both"/>
      </w:pPr>
      <w:r>
        <w:t>3. В конце спринта получайте работающий инкремент (пусть частичный, но запускаемый).</w:t>
      </w:r>
    </w:p>
    <w:p w14:paraId="EB000000">
      <w:pPr>
        <w:ind w:firstLine="709"/>
        <w:jc w:val="both"/>
      </w:pPr>
      <w:r>
        <w:t>4. Фиксируйте результаты каждого спринта в отчёте.</w:t>
      </w:r>
    </w:p>
    <w:p w14:paraId="EC000000">
      <w:pPr>
        <w:ind w:firstLine="709"/>
        <w:jc w:val="both"/>
      </w:pPr>
      <w:r>
        <w:t>5. Сохраняйте код — на этапе 2 он будет помещён под контроль версий.</w:t>
      </w:r>
    </w:p>
    <w:p w14:paraId="ED000000">
      <w:pPr>
        <w:spacing w:after="80" w:before="40"/>
        <w:ind w:firstLine="709"/>
        <w:jc w:val="left"/>
      </w:pPr>
      <w:r>
        <w:rPr>
          <w:i w:val="1"/>
          <w:color w:val="1F497D"/>
          <w:sz w:val="24"/>
        </w:rPr>
        <w:t>Спринт 1 — реализован модуль регистрации (создание учётной записи, вход); Спринт 2 — модуль записи к специалисту (выбор спеца, времени, подтверждение); Спринт 3 — модуль товаров (поиск, корзина, оформление заказа, оптовая скидка).</w:t>
      </w:r>
    </w:p>
    <w:p w14:paraId="EE000000">
      <w:pPr>
        <w:spacing w:after="120" w:before="200"/>
        <w:ind/>
      </w:pPr>
      <w:r>
        <w:rPr>
          <w:b w:val="1"/>
        </w:rPr>
        <w:t>Шаг 8. Ежедневные стендапы</w:t>
      </w:r>
    </w:p>
    <w:p w14:paraId="EF000000">
      <w:pPr>
        <w:ind w:firstLine="709"/>
        <w:jc w:val="both"/>
      </w:pPr>
      <w:r>
        <w:t>Что сделать:</w:t>
      </w:r>
    </w:p>
    <w:p w14:paraId="F0000000">
      <w:pPr>
        <w:ind w:firstLine="709"/>
        <w:jc w:val="both"/>
      </w:pPr>
      <w:r>
        <w:t>1. Проведите ежедневный стендап (5–15 минут) по трём вопросам: что сделано вчера, что планируется сегодня, какие есть препятствия.</w:t>
      </w:r>
    </w:p>
    <w:p w14:paraId="F1000000">
      <w:pPr>
        <w:ind w:firstLine="709"/>
        <w:jc w:val="both"/>
      </w:pPr>
      <w:r>
        <w:t>2. Зафиксируйте итоги стендапов в журнале.</w:t>
      </w:r>
    </w:p>
    <w:p w14:paraId="F2000000">
      <w:pPr>
        <w:ind w:firstLine="709"/>
        <w:jc w:val="both"/>
      </w:pPr>
      <w:r>
        <w:t>3. Отразите препятствия и способы их решения.</w:t>
      </w:r>
    </w:p>
    <w:p w14:paraId="F3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Журнал стендапа (пример):</w:t>
      </w:r>
    </w:p>
    <w:p w14:paraId="F4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День 1 — сделано: каркас проекта; план: модуль регистрации; препятствий нет.</w:t>
      </w:r>
    </w:p>
    <w:p w14:paraId="F5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День 2 — сделано: класс User; план: репозиторий пользователей; препятствие: не определена строка подключения к SQLite.</w:t>
      </w:r>
    </w:p>
    <w:p w14:paraId="F6000000">
      <w:pPr>
        <w:spacing w:after="80" w:before="40"/>
        <w:ind w:firstLine="709"/>
        <w:jc w:val="left"/>
        <w:rPr>
          <w:i w:val="1"/>
          <w:color w:val="1F497D"/>
          <w:sz w:val="24"/>
        </w:rPr>
      </w:pPr>
      <w:r>
        <w:rPr>
          <w:i w:val="1"/>
          <w:color w:val="1F497D"/>
          <w:sz w:val="24"/>
        </w:rPr>
        <w:t>День 3 — сделано: репозиторий пользователей; план: сервис аутентификации; препятствий нет.</w:t>
      </w:r>
    </w:p>
    <w:p w14:paraId="F7000000">
      <w:pPr>
        <w:spacing w:after="120" w:before="200"/>
        <w:ind/>
      </w:pPr>
      <w:r>
        <w:rPr>
          <w:b w:val="1"/>
        </w:rPr>
        <w:t>Шаг 9. Sprint Review (демонстрация инкремента)</w:t>
      </w:r>
    </w:p>
    <w:p w14:paraId="F8000000">
      <w:pPr>
        <w:ind w:firstLine="709"/>
        <w:jc w:val="both"/>
      </w:pPr>
      <w:r>
        <w:t>Что сделать:</w:t>
      </w:r>
    </w:p>
    <w:p w14:paraId="F9000000">
      <w:pPr>
        <w:ind w:firstLine="709"/>
        <w:jc w:val="both"/>
      </w:pPr>
      <w:r>
        <w:t>1. Продемонстрируйте работающий инкремент (запустите приложение, покажите функции спринта).</w:t>
      </w:r>
    </w:p>
    <w:p w14:paraId="FA000000">
      <w:pPr>
        <w:ind w:firstLine="709"/>
        <w:jc w:val="both"/>
      </w:pPr>
      <w:r>
        <w:t>2. Соберите обратную связь заказчика (руководителя).</w:t>
      </w:r>
    </w:p>
    <w:p w14:paraId="FB000000">
      <w:pPr>
        <w:ind w:firstLine="709"/>
        <w:jc w:val="both"/>
      </w:pPr>
      <w:r>
        <w:t>3. Зафиксируйте замечания и решения по ним.</w:t>
      </w:r>
    </w:p>
    <w:p w14:paraId="FC000000">
      <w:pPr>
        <w:ind w:firstLine="709"/>
        <w:jc w:val="both"/>
      </w:pPr>
      <w:r>
        <w:t>4. Сделайте скриншоты работающего приложения для отчёта.</w:t>
      </w:r>
    </w:p>
    <w:p w14:paraId="FD000000">
      <w:pPr>
        <w:spacing w:after="80" w:before="40"/>
        <w:ind w:firstLine="709"/>
        <w:jc w:val="left"/>
      </w:pPr>
      <w:r>
        <w:rPr>
          <w:i w:val="1"/>
          <w:color w:val="1F497D"/>
          <w:sz w:val="24"/>
        </w:rPr>
        <w:t>на Review показан модуль регистрации и записи к специалисту; заказчик попросил добавить напоминание о записи — задача добавлена в бэклог следующего спринта.</w:t>
      </w:r>
    </w:p>
    <w:p w14:paraId="FE000000">
      <w:pPr>
        <w:spacing w:after="120" w:before="200"/>
        <w:ind/>
      </w:pPr>
      <w:r>
        <w:rPr>
          <w:b w:val="1"/>
        </w:rPr>
        <w:t>Шаг 10. Ретроспектива и завершение этапа</w:t>
      </w:r>
    </w:p>
    <w:p w14:paraId="FF000000">
      <w:pPr>
        <w:ind w:firstLine="709"/>
        <w:jc w:val="both"/>
      </w:pPr>
      <w:r>
        <w:t>Что сделать:</w:t>
      </w:r>
    </w:p>
    <w:p w14:paraId="00010000">
      <w:pPr>
        <w:ind w:firstLine="709"/>
        <w:jc w:val="both"/>
      </w:pPr>
      <w:r>
        <w:t>1. Проведите ретроспективу: что прошло хорошо, что можно улучшить, что изменить.</w:t>
      </w:r>
    </w:p>
    <w:p w14:paraId="01010000">
      <w:pPr>
        <w:ind w:firstLine="709"/>
        <w:jc w:val="both"/>
      </w:pPr>
      <w:r>
        <w:t>2. Зафиксируйте 2–3 улучшения для следующих этапов.</w:t>
      </w:r>
    </w:p>
    <w:p w14:paraId="02010000">
      <w:pPr>
        <w:ind w:firstLine="709"/>
        <w:jc w:val="both"/>
      </w:pPr>
      <w:r>
        <w:t>3. Проверьте полноту результатов этапа (бэклог, спринты, архитектура, требования).</w:t>
      </w:r>
    </w:p>
    <w:p w14:paraId="03010000">
      <w:pPr>
        <w:ind w:firstLine="709"/>
        <w:jc w:val="both"/>
      </w:pPr>
      <w:r>
        <w:t>4. Подготовьте итоговый раздел этапа 1 для главного отчёта.</w:t>
      </w:r>
    </w:p>
    <w:p w14:paraId="04010000">
      <w:pPr>
        <w:spacing w:after="80" w:before="40"/>
        <w:ind w:firstLine="709"/>
        <w:jc w:val="both"/>
      </w:pPr>
      <w:r>
        <w:rPr>
          <w:i w:val="1"/>
          <w:color w:val="1F497D"/>
          <w:sz w:val="24"/>
        </w:rPr>
        <w:t>хорошо — чёткое планирование спринтов; улучшить — раньше уточнять требования к модулям; изменить — добавить автотесты уже на этапе разработки (учтено на этапе 3).</w:t>
      </w:r>
    </w:p>
    <w:p w14:paraId="05010000">
      <w:r>
        <w:br w:type="page"/>
      </w:r>
    </w:p>
    <w:p w14:paraId="06010000">
      <w:pPr>
        <w:spacing w:after="200" w:before="240"/>
        <w:ind/>
        <w:jc w:val="center"/>
      </w:pPr>
      <w:r>
        <w:rPr>
          <w:b w:val="1"/>
          <w:sz w:val="32"/>
        </w:rPr>
        <w:t>3. КАЛЕНДАРНЫЙ ПЛАН ЭТАПА</w:t>
      </w:r>
    </w:p>
    <w:p w14:paraId="07010000">
      <w:pPr>
        <w:ind w:firstLine="709"/>
        <w:jc w:val="both"/>
      </w:pPr>
      <w:r>
        <w:t>Этап 1 рассчитан на 14 академических часов (7 пар).</w:t>
      </w:r>
    </w:p>
    <w:tbl>
      <w:tblPr>
        <w:tblStyle w:val="Style_4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850"/>
        <w:gridCol w:w="6803"/>
        <w:gridCol w:w="1701"/>
      </w:tblGrid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Пара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Содержание работы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Часы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10000">
            <w:pPr>
              <w:spacing w:line="240" w:lineRule="auto"/>
              <w:ind/>
            </w:pPr>
            <w:r>
              <w:rPr>
                <w:sz w:val="22"/>
              </w:rPr>
              <w:t>1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10000">
            <w:pPr>
              <w:spacing w:line="240" w:lineRule="auto"/>
              <w:ind/>
            </w:pPr>
            <w:r>
              <w:rPr>
                <w:sz w:val="22"/>
              </w:rPr>
              <w:t>Получение темы, анализ задания, паспорт приложения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10000">
            <w:pPr>
              <w:spacing w:line="240" w:lineRule="auto"/>
              <w:ind/>
            </w:pPr>
            <w:r>
              <w:rPr>
                <w:sz w:val="22"/>
              </w:rPr>
              <w:t>Формирование Product Backlog (User Stories)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10000">
            <w:pPr>
              <w:spacing w:line="240" w:lineRule="auto"/>
              <w:ind/>
            </w:pPr>
            <w:r>
              <w:rPr>
                <w:sz w:val="22"/>
              </w:rPr>
              <w:t>3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10000">
            <w:pPr>
              <w:spacing w:line="240" w:lineRule="auto"/>
              <w:ind/>
            </w:pPr>
            <w:r>
              <w:rPr>
                <w:sz w:val="22"/>
              </w:rPr>
              <w:t>Оценка историй, планирование спринтов, настройка доски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10000">
            <w:pPr>
              <w:spacing w:line="240" w:lineRule="auto"/>
              <w:ind/>
            </w:pPr>
            <w:r>
              <w:rPr>
                <w:sz w:val="22"/>
              </w:rPr>
              <w:t>4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10000">
            <w:pPr>
              <w:spacing w:line="240" w:lineRule="auto"/>
              <w:ind/>
            </w:pPr>
            <w:r>
              <w:rPr>
                <w:sz w:val="22"/>
              </w:rPr>
              <w:t>Проектирование архитектуры приложения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10000">
            <w:pPr>
              <w:spacing w:line="240" w:lineRule="auto"/>
              <w:ind/>
            </w:pPr>
            <w:r>
              <w:rPr>
                <w:sz w:val="22"/>
              </w:rPr>
              <w:t>5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10000">
            <w:pPr>
              <w:spacing w:line="240" w:lineRule="auto"/>
              <w:ind/>
            </w:pPr>
            <w:r>
              <w:rPr>
                <w:sz w:val="22"/>
              </w:rPr>
              <w:t>Формирование требований к модулям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10000">
            <w:pPr>
              <w:spacing w:line="240" w:lineRule="auto"/>
              <w:ind/>
            </w:pPr>
            <w:r>
              <w:rPr>
                <w:sz w:val="22"/>
              </w:rPr>
              <w:t>6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10000">
            <w:pPr>
              <w:spacing w:line="240" w:lineRule="auto"/>
              <w:ind/>
            </w:pPr>
            <w:r>
              <w:rPr>
                <w:sz w:val="22"/>
              </w:rPr>
              <w:t>Итеративная разработка (спринты 1–2)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10000">
            <w:pPr>
              <w:spacing w:line="240" w:lineRule="auto"/>
              <w:ind/>
            </w:pPr>
            <w:r>
              <w:rPr>
                <w:sz w:val="22"/>
              </w:rPr>
              <w:t>7</w:t>
            </w: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10000">
            <w:pPr>
              <w:spacing w:line="240" w:lineRule="auto"/>
              <w:ind/>
            </w:pPr>
            <w:r>
              <w:rPr>
                <w:sz w:val="22"/>
              </w:rPr>
              <w:t>Спринт 3, Sprint Review, ретроспектива, завершение этапа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10000">
            <w:pPr>
              <w:spacing w:line="240" w:lineRule="auto"/>
              <w:ind/>
            </w:pPr>
            <w:r>
              <w:rPr>
                <w:sz w:val="22"/>
              </w:rPr>
              <w:t>2</w:t>
            </w:r>
          </w:p>
        </w:tc>
      </w:tr>
      <w:tr>
        <w:tc>
          <w:tcPr>
            <w:tcW w:type="dxa" w:w="8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10000">
            <w:pPr>
              <w:spacing w:line="240" w:lineRule="auto"/>
              <w:ind/>
            </w:pPr>
          </w:p>
        </w:tc>
        <w:tc>
          <w:tcPr>
            <w:tcW w:type="dxa" w:w="680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10000">
            <w:pPr>
              <w:spacing w:line="240" w:lineRule="auto"/>
              <w:ind/>
            </w:pPr>
            <w:r>
              <w:rPr>
                <w:sz w:val="22"/>
              </w:rPr>
              <w:t>Итого</w:t>
            </w:r>
          </w:p>
        </w:tc>
        <w:tc>
          <w:tcPr>
            <w:tcW w:type="dxa" w:w="170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10000">
            <w:pPr>
              <w:spacing w:line="240" w:lineRule="auto"/>
              <w:ind/>
            </w:pPr>
            <w:r>
              <w:rPr>
                <w:sz w:val="22"/>
              </w:rPr>
              <w:t>14</w:t>
            </w:r>
          </w:p>
        </w:tc>
      </w:tr>
    </w:tbl>
    <w:p w14:paraId="23010000">
      <w:pPr>
        <w:spacing w:after="200" w:before="240"/>
        <w:ind/>
        <w:jc w:val="center"/>
      </w:pPr>
      <w:r>
        <w:rPr>
          <w:b w:val="1"/>
          <w:sz w:val="32"/>
        </w:rPr>
        <w:t>4. ТРЕБОВАНИЯ К РЕЗУЛЬТАТУ ЭТАПА</w:t>
      </w:r>
    </w:p>
    <w:p w14:paraId="24010000">
      <w:pPr>
        <w:ind w:firstLine="709"/>
        <w:jc w:val="both"/>
      </w:pPr>
      <w:r>
        <w:t>По завершении этапа 1 студент должен предоставить:</w:t>
      </w:r>
    </w:p>
    <w:p w14:paraId="25010000">
      <w:pPr>
        <w:ind w:firstLine="709"/>
        <w:jc w:val="both"/>
      </w:pPr>
      <w:r>
        <w:t>1. Паспорт приложения (назначение, аудитория, границы, функции).</w:t>
      </w:r>
    </w:p>
    <w:p w14:paraId="26010000">
      <w:pPr>
        <w:ind w:firstLine="709"/>
        <w:jc w:val="both"/>
      </w:pPr>
      <w:r>
        <w:t>2. Product Backlog — таблицу пользовательских историй с критериями приёмки.</w:t>
      </w:r>
    </w:p>
    <w:p w14:paraId="27010000">
      <w:pPr>
        <w:ind w:firstLine="709"/>
        <w:jc w:val="both"/>
      </w:pPr>
      <w:r>
        <w:t>3. Sprint Backlog — распределение историй по трём спринтам с оценками Story Points.</w:t>
      </w:r>
    </w:p>
    <w:p w14:paraId="28010000">
      <w:pPr>
        <w:ind w:firstLine="709"/>
        <w:jc w:val="both"/>
      </w:pPr>
      <w:r>
        <w:t>4. Скриншот доски задач с WIP-лимитом.</w:t>
      </w:r>
    </w:p>
    <w:p w14:paraId="29010000">
      <w:pPr>
        <w:ind w:firstLine="709"/>
        <w:jc w:val="both"/>
      </w:pPr>
      <w:r>
        <w:t>5. Диаграмму компонентов приложения.</w:t>
      </w:r>
    </w:p>
    <w:p w14:paraId="2A010000">
      <w:pPr>
        <w:ind w:firstLine="709"/>
        <w:jc w:val="both"/>
      </w:pPr>
      <w:r>
        <w:t>6. Таблицу требований к программным модулям.</w:t>
      </w:r>
    </w:p>
    <w:p w14:paraId="2B010000">
      <w:pPr>
        <w:ind w:firstLine="709"/>
        <w:jc w:val="both"/>
      </w:pPr>
      <w:r>
        <w:t>7. Журнал стендапов и результаты Sprint Review.</w:t>
      </w:r>
    </w:p>
    <w:p w14:paraId="2C010000">
      <w:pPr>
        <w:ind w:firstLine="709"/>
        <w:jc w:val="both"/>
      </w:pPr>
      <w:r>
        <w:t>8. Итоги ретроспективы.</w:t>
      </w:r>
    </w:p>
    <w:p w14:paraId="2D010000">
      <w:pPr>
        <w:ind w:firstLine="709"/>
        <w:jc w:val="both"/>
      </w:pPr>
      <w:r>
        <w:t>Все материалы размещаются в главном отчёте по учебной практике (раздел «Этап 1»).</w:t>
      </w:r>
    </w:p>
    <w:p w14:paraId="2E010000">
      <w:pPr>
        <w:spacing w:after="200" w:before="240"/>
        <w:ind/>
        <w:jc w:val="center"/>
      </w:pPr>
      <w:r>
        <w:rPr>
          <w:b w:val="1"/>
          <w:sz w:val="32"/>
        </w:rPr>
        <w:t>5. КРИТЕРИИ ОЦЕНИВАНИЯ</w:t>
      </w:r>
    </w:p>
    <w:tbl>
      <w:tblPr>
        <w:tblStyle w:val="Style_5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551"/>
        <w:gridCol w:w="1134"/>
        <w:gridCol w:w="5669"/>
      </w:tblGrid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Критерий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Баллы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10000">
            <w:pPr>
              <w:spacing w:line="240" w:lineRule="auto"/>
              <w:ind/>
            </w:pPr>
            <w:r>
              <w:rPr>
                <w:b w:val="1"/>
                <w:sz w:val="22"/>
              </w:rPr>
              <w:t>Описание</w:t>
            </w:r>
          </w:p>
        </w:tc>
      </w:tr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10000">
            <w:pPr>
              <w:spacing w:line="240" w:lineRule="auto"/>
              <w:ind/>
            </w:pPr>
            <w:r>
              <w:rPr>
                <w:sz w:val="22"/>
              </w:rPr>
              <w:t>Полнота бэклога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10000">
            <w:pPr>
              <w:spacing w:line="240" w:lineRule="auto"/>
              <w:ind/>
            </w:pPr>
            <w:r>
              <w:rPr>
                <w:sz w:val="22"/>
              </w:rPr>
              <w:t>1–5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10000">
            <w:pPr>
              <w:spacing w:line="240" w:lineRule="auto"/>
              <w:ind/>
            </w:pPr>
            <w:r>
              <w:rPr>
                <w:sz w:val="22"/>
              </w:rPr>
              <w:t>Все ключевые функции покрыты историями с критериями приёмки</w:t>
            </w:r>
          </w:p>
        </w:tc>
      </w:tr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10000">
            <w:pPr>
              <w:spacing w:line="240" w:lineRule="auto"/>
              <w:ind/>
            </w:pPr>
            <w:r>
              <w:rPr>
                <w:sz w:val="22"/>
              </w:rPr>
              <w:t>Качество планирования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10000">
            <w:pPr>
              <w:spacing w:line="240" w:lineRule="auto"/>
              <w:ind/>
            </w:pPr>
            <w:r>
              <w:rPr>
                <w:sz w:val="22"/>
              </w:rPr>
              <w:t>1–5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10000">
            <w:pPr>
              <w:spacing w:line="240" w:lineRule="auto"/>
              <w:ind/>
            </w:pPr>
            <w:r>
              <w:rPr>
                <w:sz w:val="22"/>
              </w:rPr>
              <w:t>Корректная оценка Story Points и распределение по спринтам</w:t>
            </w:r>
          </w:p>
        </w:tc>
      </w:tr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10000">
            <w:pPr>
              <w:spacing w:line="240" w:lineRule="auto"/>
              <w:ind/>
            </w:pPr>
            <w:r>
              <w:rPr>
                <w:sz w:val="22"/>
              </w:rPr>
              <w:t>Архитектура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10000">
            <w:pPr>
              <w:spacing w:line="240" w:lineRule="auto"/>
              <w:ind/>
            </w:pPr>
            <w:r>
              <w:rPr>
                <w:sz w:val="22"/>
              </w:rPr>
              <w:t>1–5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10000">
            <w:pPr>
              <w:spacing w:line="240" w:lineRule="auto"/>
              <w:ind/>
            </w:pPr>
            <w:r>
              <w:rPr>
                <w:sz w:val="22"/>
              </w:rPr>
              <w:t>Диаграмма компонентов корректна и соответствует теме</w:t>
            </w:r>
          </w:p>
        </w:tc>
      </w:tr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10000">
            <w:pPr>
              <w:spacing w:line="240" w:lineRule="auto"/>
              <w:ind/>
            </w:pPr>
            <w:r>
              <w:rPr>
                <w:sz w:val="22"/>
              </w:rPr>
              <w:t>Требования к модулям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10000">
            <w:pPr>
              <w:spacing w:line="240" w:lineRule="auto"/>
              <w:ind/>
            </w:pPr>
            <w:r>
              <w:rPr>
                <w:sz w:val="22"/>
              </w:rPr>
              <w:t>1–5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10000">
            <w:pPr>
              <w:spacing w:line="240" w:lineRule="auto"/>
              <w:ind/>
            </w:pPr>
            <w:r>
              <w:rPr>
                <w:sz w:val="22"/>
              </w:rPr>
              <w:t>Требования полны, есть трассировка к бэклогу</w:t>
            </w:r>
          </w:p>
        </w:tc>
      </w:tr>
      <w:tr>
        <w:tc>
          <w:tcPr>
            <w:tcW w:type="dxa" w:w="255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10000">
            <w:pPr>
              <w:spacing w:line="240" w:lineRule="auto"/>
              <w:ind/>
            </w:pPr>
            <w:r>
              <w:rPr>
                <w:sz w:val="22"/>
              </w:rPr>
              <w:t>Оформление</w:t>
            </w:r>
          </w:p>
        </w:tc>
        <w:tc>
          <w:tcPr>
            <w:tcW w:type="dxa" w:w="113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10000">
            <w:pPr>
              <w:spacing w:line="240" w:lineRule="auto"/>
              <w:ind/>
            </w:pPr>
            <w:r>
              <w:rPr>
                <w:sz w:val="22"/>
              </w:rPr>
              <w:t>1–5</w:t>
            </w:r>
          </w:p>
        </w:tc>
        <w:tc>
          <w:tcPr>
            <w:tcW w:type="dxa" w:w="5669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10000">
            <w:pPr>
              <w:spacing w:line="240" w:lineRule="auto"/>
              <w:ind/>
            </w:pPr>
            <w:r>
              <w:rPr>
                <w:sz w:val="22"/>
              </w:rPr>
              <w:t>Материалы оформлены по ГОСТ, есть скриншоты и подписи</w:t>
            </w:r>
          </w:p>
        </w:tc>
      </w:tr>
    </w:tbl>
    <w:p w14:paraId="41010000">
      <w:pPr>
        <w:ind w:firstLine="709"/>
        <w:jc w:val="both"/>
      </w:pPr>
      <w:r>
        <w:t>Итого: 25 баллов. Отлично — 23–25; хорошо — 18–22; удовлетворительно — 13–17.</w:t>
      </w:r>
    </w:p>
    <w:p w14:paraId="42010000">
      <w:pPr>
        <w:spacing w:after="200" w:before="240"/>
        <w:ind/>
        <w:jc w:val="center"/>
      </w:pPr>
      <w:r>
        <w:rPr>
          <w:b w:val="1"/>
          <w:sz w:val="32"/>
        </w:rPr>
        <w:t>6. РЕКОМЕНДУЕМАЯ ЛИТЕРАТУРА</w:t>
      </w:r>
    </w:p>
    <w:p w14:paraId="43010000">
      <w:pPr>
        <w:ind w:firstLine="709"/>
        <w:jc w:val="both"/>
      </w:pPr>
      <w:r>
        <w:t>ГОСТ 7.32-2017. Отчёт о научно-исследовательской работе. Структура и правила оформления.</w:t>
      </w:r>
    </w:p>
    <w:p w14:paraId="44010000">
      <w:pPr>
        <w:ind w:firstLine="709"/>
        <w:jc w:val="both"/>
      </w:pPr>
      <w:r>
        <w:t>ГОСТ Р 7.0.5-2008. Библиографическая ссылка. Общие требования и правила составления.</w:t>
      </w:r>
    </w:p>
    <w:p w14:paraId="45010000">
      <w:pPr>
        <w:ind w:firstLine="709"/>
        <w:jc w:val="both"/>
      </w:pPr>
      <w:r>
        <w:t>Сазерленд Дж. Scrum. Революционный метод управления проектами. — М.: Манн, Иванов и Фербер, 2016.</w:t>
      </w:r>
    </w:p>
    <w:p w14:paraId="46010000">
      <w:pPr>
        <w:ind w:firstLine="709"/>
        <w:jc w:val="both"/>
      </w:pPr>
      <w:r>
        <w:t>Швабер К., Сазерленд Дж. Руководство по Scrum (Scrum Guide). — 2020.</w:t>
      </w:r>
    </w:p>
    <w:p w14:paraId="47010000">
      <w:pPr>
        <w:ind w:firstLine="709"/>
        <w:jc w:val="both"/>
      </w:pPr>
      <w:r>
        <w:t>Андерсон Д. Канбан. Альтернативный путь в Agile. — М.: Манн, Иванов и Фербер, 2017.</w:t>
      </w:r>
    </w:p>
    <w:p w14:paraId="48010000">
      <w:pPr>
        <w:ind w:firstLine="709"/>
        <w:jc w:val="both"/>
      </w:pPr>
      <w:r>
        <w:t>Кон М. Agile. Оценка и планирование проектов. — М.: Альпина Паблишер, 2018.</w:t>
      </w:r>
    </w:p>
    <w:p w14:paraId="49010000">
      <w:pPr>
        <w:ind w:firstLine="709"/>
        <w:jc w:val="both"/>
      </w:pPr>
      <w:r>
        <w:t>Python Documentation [Электронный ресурс]. — URL: https://docs.python.org/3/</w:t>
      </w:r>
    </w:p>
    <w:p w14:paraId="4A010000">
      <w:pPr>
        <w:ind w:firstLine="709"/>
        <w:jc w:val="both"/>
      </w:pPr>
      <w:r>
        <w:t>Tkinter Documentation [Электронный ресурс]. — URL: https://docs.python.org/3/library/tkinter.html</w:t>
      </w:r>
    </w:p>
    <w:p w14:paraId="4B010000">
      <w:pPr>
        <w:ind w:firstLine="709"/>
        <w:jc w:val="both"/>
      </w:pPr>
      <w:r>
        <w:t>Atlassian. Agile Coach [Электронный ресурс]. — URL: https://www.atlassian.com/agile</w:t>
      </w:r>
    </w:p>
    <w:p w14:paraId="4C010000">
      <w:pPr>
        <w:ind w:firstLine="709"/>
        <w:jc w:val="both"/>
      </w:pPr>
    </w:p>
    <w:p w14:paraId="4D010000">
      <w:pPr>
        <w:ind w:firstLine="709"/>
        <w:jc w:val="both"/>
      </w:pPr>
    </w:p>
    <w:p w14:paraId="4E010000">
      <w:pPr>
        <w:ind/>
        <w:jc w:val="both"/>
      </w:pPr>
    </w:p>
    <w:p w14:paraId="4F010000">
      <w:pPr>
        <w:ind/>
        <w:jc w:val="both"/>
      </w:pPr>
    </w:p>
    <w:p w14:paraId="50010000">
      <w:pPr>
        <w:ind/>
        <w:jc w:val="both"/>
      </w:pPr>
      <w:r>
        <w:rPr>
          <w:sz w:val="26"/>
        </w:rPr>
        <w:t>Работу выполнил(а) и подтверждаю самостоятельность выполнения:</w:t>
      </w:r>
    </w:p>
    <w:p w14:paraId="51010000">
      <w:pPr>
        <w:ind/>
        <w:jc w:val="both"/>
      </w:pPr>
    </w:p>
    <w:p w14:paraId="52010000">
      <w:pPr>
        <w:ind/>
        <w:jc w:val="both"/>
      </w:pPr>
      <w:r>
        <w:rPr>
          <w:sz w:val="26"/>
        </w:rPr>
        <w:t>________________________ / ______________________ /</w:t>
      </w:r>
    </w:p>
    <w:p w14:paraId="53010000">
      <w:pPr>
        <w:ind/>
        <w:jc w:val="both"/>
      </w:pPr>
      <w:r>
        <w:rPr>
          <w:sz w:val="22"/>
        </w:rPr>
        <w:t xml:space="preserve">        (подпись)                                  (Ф. И. О.)</w:t>
      </w:r>
    </w:p>
    <w:p w14:paraId="54010000">
      <w:pPr>
        <w:ind/>
        <w:jc w:val="both"/>
      </w:pPr>
    </w:p>
    <w:p w14:paraId="55010000">
      <w:pPr>
        <w:ind/>
        <w:jc w:val="both"/>
      </w:pPr>
      <w:r>
        <w:rPr>
          <w:sz w:val="26"/>
        </w:rPr>
        <w:t>«___» ____________ 20___ г.</w:t>
      </w:r>
    </w:p>
    <w:sectPr>
      <w:pgSz w:h="15840" w:orient="portrait" w:w="12240"/>
      <w:pgMar w:bottom="1134" w:footer="720" w:header="720" w:left="1701" w:right="850" w:top="1134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20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="XO Thames" w:hAnsi="XO Thames"/>
        <w:color w:val="000000"/>
        <w:spacing w:val="0"/>
        <w:sz w:val="28"/>
      </w:rPr>
    </w:rPrDefault>
    <w:pPrDefault>
      <w:pPr>
        <w:spacing w:after="0" w:before="0" w:line="36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0" w:uiPriority="9" w:unhideWhenUsed="0"/>
    <w:lsdException w:name="heading 8" w:qFormat="1" w:semiHidden="0" w:uiPriority="9" w:unhideWhenUsed="0"/>
    <w:lsdException w:name="heading 9" w:qFormat="1" w:semiHidden="0" w:uiPriority="9" w:unhideWhenUsed="0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</w:style>
  <w:style w:default="1" w:styleId="Style_6_ch" w:type="character">
    <w:name w:val="Normal"/>
    <w:link w:val="Style_6"/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List Bullet 3"/>
    <w:link w:val="Style_9_ch"/>
    <w:pPr>
      <w:numPr/>
      <w:ind/>
      <w:contextualSpacing w:val="1"/>
    </w:pPr>
  </w:style>
  <w:style w:styleId="Style_9_ch" w:type="character">
    <w:name w:val="List Bullet 3"/>
    <w:link w:val="Style_9"/>
  </w:style>
  <w:style w:styleId="Style_10" w:type="paragraph">
    <w:name w:val="Заголовок Знак"/>
    <w:basedOn w:val="Style_11"/>
    <w:link w:val="Style_10_ch"/>
    <w:rPr>
      <w:rFonts w:asciiTheme="majorAscii" w:hAnsiTheme="majorHAnsi"/>
      <w:color w:themeColor="text2" w:themeShade="BF" w:val="17365D"/>
      <w:spacing w:val="5"/>
      <w:sz w:val="52"/>
    </w:rPr>
  </w:style>
  <w:style w:styleId="Style_10_ch" w:type="character">
    <w:name w:val="Заголовок Знак"/>
    <w:basedOn w:val="Style_11_ch"/>
    <w:link w:val="Style_10"/>
    <w:rPr>
      <w:rFonts w:asciiTheme="majorAscii" w:hAnsiTheme="majorHAnsi"/>
      <w:color w:themeColor="text2" w:themeShade="BF" w:val="17365D"/>
      <w:spacing w:val="5"/>
      <w:sz w:val="52"/>
    </w:rPr>
  </w:style>
  <w:style w:styleId="Style_12" w:type="paragraph">
    <w:name w:val="heading 7"/>
    <w:link w:val="Style_12_ch"/>
    <w:uiPriority w:val="9"/>
    <w:qFormat/>
    <w:pPr>
      <w:keepNext w:val="1"/>
      <w:keepLines w:val="1"/>
      <w:spacing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12_ch" w:type="character">
    <w:name w:val="heading 7"/>
    <w:link w:val="Style_12"/>
    <w:rPr>
      <w:rFonts w:asciiTheme="majorAscii" w:hAnsiTheme="majorHAnsi"/>
      <w:i w:val="1"/>
      <w:color w:themeColor="text1" w:themeTint="BF" w:val="404040"/>
    </w:rPr>
  </w:style>
  <w:style w:styleId="Style_13" w:type="paragraph">
    <w:name w:val="Emphasis"/>
    <w:basedOn w:val="Style_11"/>
    <w:link w:val="Style_13_ch"/>
    <w:rPr>
      <w:i w:val="1"/>
    </w:rPr>
  </w:style>
  <w:style w:styleId="Style_13_ch" w:type="character">
    <w:name w:val="Emphasis"/>
    <w:basedOn w:val="Style_11_ch"/>
    <w:link w:val="Style_13"/>
    <w:rPr>
      <w:i w:val="1"/>
    </w:rPr>
  </w:style>
  <w:style w:styleId="Style_14" w:type="paragraph">
    <w:name w:val="toc 6"/>
    <w:next w:val="Style_6"/>
    <w:link w:val="Style_1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4_ch" w:type="character">
    <w:name w:val="toc 6"/>
    <w:link w:val="Style_14"/>
    <w:rPr>
      <w:rFonts w:ascii="XO Thames" w:hAnsi="XO Thames"/>
      <w:sz w:val="28"/>
    </w:rPr>
  </w:style>
  <w:style w:styleId="Style_15" w:type="paragraph">
    <w:name w:val="toc 7"/>
    <w:next w:val="Style_6"/>
    <w:link w:val="Style_1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5_ch" w:type="character">
    <w:name w:val="toc 7"/>
    <w:link w:val="Style_15"/>
    <w:rPr>
      <w:rFonts w:ascii="XO Thames" w:hAnsi="XO Thames"/>
      <w:sz w:val="28"/>
    </w:rPr>
  </w:style>
  <w:style w:styleId="Style_16" w:type="paragraph">
    <w:name w:val="List Paragraph"/>
    <w:link w:val="Style_16_ch"/>
    <w:pPr>
      <w:ind w:firstLine="0" w:left="720"/>
      <w:contextualSpacing w:val="1"/>
    </w:pPr>
  </w:style>
  <w:style w:styleId="Style_16_ch" w:type="character">
    <w:name w:val="List Paragraph"/>
    <w:link w:val="Style_16"/>
  </w:style>
  <w:style w:styleId="Style_17" w:type="paragraph">
    <w:name w:val="No Spacing"/>
    <w:link w:val="Style_17_ch"/>
    <w:pPr>
      <w:spacing w:after="0" w:line="240" w:lineRule="auto"/>
      <w:ind/>
    </w:pPr>
  </w:style>
  <w:style w:styleId="Style_17_ch" w:type="character">
    <w:name w:val="No Spacing"/>
    <w:link w:val="Style_17"/>
  </w:style>
  <w:style w:styleId="Style_18" w:type="paragraph">
    <w:name w:val="List Number 3"/>
    <w:link w:val="Style_18_ch"/>
    <w:pPr>
      <w:numPr/>
      <w:ind/>
      <w:contextualSpacing w:val="1"/>
    </w:pPr>
  </w:style>
  <w:style w:styleId="Style_18_ch" w:type="character">
    <w:name w:val="List Number 3"/>
    <w:link w:val="Style_18"/>
  </w:style>
  <w:style w:styleId="Style_19" w:type="paragraph">
    <w:name w:val="heading 3"/>
    <w:basedOn w:val="Style_6"/>
    <w:next w:val="Style_6"/>
    <w:link w:val="Style_19_ch"/>
    <w:uiPriority w:val="9"/>
    <w:qFormat/>
    <w:pPr>
      <w:keepNext w:val="1"/>
      <w:keepLines w:val="1"/>
      <w:spacing w:before="200"/>
      <w:ind/>
      <w:outlineLvl w:val="2"/>
    </w:pPr>
    <w:rPr>
      <w:rFonts w:ascii="Calibri" w:hAnsi="Calibri"/>
      <w:b w:val="1"/>
      <w:color w:val="4F81BD"/>
    </w:rPr>
  </w:style>
  <w:style w:styleId="Style_19_ch" w:type="character">
    <w:name w:val="heading 3"/>
    <w:basedOn w:val="Style_6_ch"/>
    <w:link w:val="Style_19"/>
    <w:rPr>
      <w:rFonts w:ascii="Calibri" w:hAnsi="Calibri"/>
      <w:b w:val="1"/>
      <w:color w:val="4F81BD"/>
    </w:rPr>
  </w:style>
  <w:style w:styleId="Style_20" w:type="paragraph">
    <w:name w:val="Заголовок 2 Знак"/>
    <w:basedOn w:val="Style_11"/>
    <w:link w:val="Style_20_ch"/>
    <w:rPr>
      <w:rFonts w:asciiTheme="majorAscii" w:hAnsiTheme="majorHAnsi"/>
      <w:b w:val="1"/>
      <w:color w:themeColor="accent1" w:val="4F81BD"/>
      <w:sz w:val="26"/>
    </w:rPr>
  </w:style>
  <w:style w:styleId="Style_20_ch" w:type="character">
    <w:name w:val="Заголовок 2 Знак"/>
    <w:basedOn w:val="Style_11_ch"/>
    <w:link w:val="Style_20"/>
    <w:rPr>
      <w:rFonts w:asciiTheme="majorAscii" w:hAnsiTheme="majorHAnsi"/>
      <w:b w:val="1"/>
      <w:color w:themeColor="accent1" w:val="4F81BD"/>
      <w:sz w:val="26"/>
    </w:rPr>
  </w:style>
  <w:style w:styleId="Style_21" w:type="paragraph">
    <w:name w:val="Заголовок 5 Знак"/>
    <w:basedOn w:val="Style_11"/>
    <w:link w:val="Style_21_ch"/>
    <w:rPr>
      <w:rFonts w:asciiTheme="majorAscii" w:hAnsiTheme="majorHAnsi"/>
      <w:color w:themeColor="accent1" w:themeShade="7F" w:val="243F61"/>
    </w:rPr>
  </w:style>
  <w:style w:styleId="Style_21_ch" w:type="character">
    <w:name w:val="Заголовок 5 Знак"/>
    <w:basedOn w:val="Style_11_ch"/>
    <w:link w:val="Style_21"/>
    <w:rPr>
      <w:rFonts w:asciiTheme="majorAscii" w:hAnsiTheme="majorHAnsi"/>
      <w:color w:themeColor="accent1" w:themeShade="7F" w:val="243F61"/>
    </w:rPr>
  </w:style>
  <w:style w:styleId="Style_22" w:type="paragraph">
    <w:name w:val="Заголовок 4 Знак"/>
    <w:basedOn w:val="Style_11"/>
    <w:link w:val="Style_22_ch"/>
    <w:rPr>
      <w:rFonts w:asciiTheme="majorAscii" w:hAnsiTheme="majorHAnsi"/>
      <w:b w:val="1"/>
      <w:i w:val="1"/>
      <w:color w:themeColor="accent1" w:val="4F81BD"/>
    </w:rPr>
  </w:style>
  <w:style w:styleId="Style_22_ch" w:type="character">
    <w:name w:val="Заголовок 4 Знак"/>
    <w:basedOn w:val="Style_11_ch"/>
    <w:link w:val="Style_22"/>
    <w:rPr>
      <w:rFonts w:asciiTheme="majorAscii" w:hAnsiTheme="majorHAnsi"/>
      <w:b w:val="1"/>
      <w:i w:val="1"/>
      <w:color w:themeColor="accent1" w:val="4F81BD"/>
    </w:rPr>
  </w:style>
  <w:style w:styleId="Style_23" w:type="paragraph">
    <w:name w:val="Заголовок 1 Знак"/>
    <w:basedOn w:val="Style_11"/>
    <w:link w:val="Style_23_ch"/>
    <w:rPr>
      <w:rFonts w:asciiTheme="majorAscii" w:hAnsiTheme="majorHAnsi"/>
      <w:b w:val="1"/>
      <w:color w:themeColor="accent1" w:themeShade="BF" w:val="366091"/>
      <w:sz w:val="28"/>
    </w:rPr>
  </w:style>
  <w:style w:styleId="Style_23_ch" w:type="character">
    <w:name w:val="Заголовок 1 Знак"/>
    <w:basedOn w:val="Style_11_ch"/>
    <w:link w:val="Style_23"/>
    <w:rPr>
      <w:rFonts w:asciiTheme="majorAscii" w:hAnsiTheme="majorHAnsi"/>
      <w:b w:val="1"/>
      <w:color w:themeColor="accent1" w:themeShade="BF" w:val="366091"/>
      <w:sz w:val="28"/>
    </w:rPr>
  </w:style>
  <w:style w:styleId="Style_24" w:type="paragraph">
    <w:name w:val="heading 9"/>
    <w:link w:val="Style_24_ch"/>
    <w:uiPriority w:val="9"/>
    <w:qFormat/>
    <w:pPr>
      <w:keepNext w:val="1"/>
      <w:keepLines w:val="1"/>
      <w:spacing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24_ch" w:type="character">
    <w:name w:val="heading 9"/>
    <w:link w:val="Style_24"/>
    <w:rPr>
      <w:rFonts w:asciiTheme="majorAscii" w:hAnsiTheme="majorHAnsi"/>
      <w:i w:val="1"/>
      <w:color w:themeColor="text1" w:themeTint="BF" w:val="404040"/>
      <w:sz w:val="20"/>
    </w:rPr>
  </w:style>
  <w:style w:styleId="Style_25" w:type="paragraph">
    <w:name w:val="Subtle Reference"/>
    <w:basedOn w:val="Style_11"/>
    <w:link w:val="Style_25_ch"/>
    <w:rPr>
      <w:smallCaps w:val="1"/>
      <w:color w:themeColor="accent2" w:val="C0504D"/>
      <w:u w:val="single"/>
    </w:rPr>
  </w:style>
  <w:style w:styleId="Style_25_ch" w:type="character">
    <w:name w:val="Subtle Reference"/>
    <w:basedOn w:val="Style_11_ch"/>
    <w:link w:val="Style_25"/>
    <w:rPr>
      <w:smallCaps w:val="1"/>
      <w:color w:themeColor="accent2" w:val="C0504D"/>
      <w:u w:val="single"/>
    </w:rPr>
  </w:style>
  <w:style w:styleId="Style_26" w:type="paragraph">
    <w:name w:val="Body Text"/>
    <w:link w:val="Style_26_ch"/>
    <w:pPr>
      <w:spacing w:after="120"/>
      <w:ind/>
    </w:pPr>
  </w:style>
  <w:style w:styleId="Style_26_ch" w:type="character">
    <w:name w:val="Body Text"/>
    <w:link w:val="Style_26"/>
  </w:style>
  <w:style w:styleId="Style_27" w:type="paragraph">
    <w:name w:val="Заголовок 3 Знак"/>
    <w:basedOn w:val="Style_11"/>
    <w:link w:val="Style_27_ch"/>
    <w:rPr>
      <w:rFonts w:asciiTheme="majorAscii" w:hAnsiTheme="majorHAnsi"/>
      <w:b w:val="1"/>
      <w:color w:themeColor="accent1" w:val="4F81BD"/>
    </w:rPr>
  </w:style>
  <w:style w:styleId="Style_27_ch" w:type="character">
    <w:name w:val="Заголовок 3 Знак"/>
    <w:basedOn w:val="Style_11_ch"/>
    <w:link w:val="Style_27"/>
    <w:rPr>
      <w:rFonts w:asciiTheme="majorAscii" w:hAnsiTheme="majorHAnsi"/>
      <w:b w:val="1"/>
      <w:color w:themeColor="accent1" w:val="4F81BD"/>
    </w:rPr>
  </w:style>
  <w:style w:styleId="Style_28" w:type="paragraph">
    <w:name w:val="Subtle Emphasis"/>
    <w:basedOn w:val="Style_11"/>
    <w:link w:val="Style_28_ch"/>
    <w:rPr>
      <w:i w:val="1"/>
      <w:color w:themeColor="text1" w:themeTint="7F" w:val="808080"/>
    </w:rPr>
  </w:style>
  <w:style w:styleId="Style_28_ch" w:type="character">
    <w:name w:val="Subtle Emphasis"/>
    <w:basedOn w:val="Style_11_ch"/>
    <w:link w:val="Style_28"/>
    <w:rPr>
      <w:i w:val="1"/>
      <w:color w:themeColor="text1" w:themeTint="7F" w:val="808080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29" w:type="paragraph">
    <w:name w:val="List Bullet 2"/>
    <w:link w:val="Style_29_ch"/>
    <w:pPr>
      <w:numPr/>
      <w:ind/>
      <w:contextualSpacing w:val="1"/>
    </w:pPr>
  </w:style>
  <w:style w:styleId="Style_29_ch" w:type="character">
    <w:name w:val="List Bullet 2"/>
    <w:link w:val="Style_29"/>
  </w:style>
  <w:style w:styleId="Style_30" w:type="paragraph">
    <w:name w:val="List Number"/>
    <w:link w:val="Style_30_ch"/>
    <w:pPr>
      <w:numPr/>
      <w:ind/>
      <w:contextualSpacing w:val="1"/>
    </w:pPr>
  </w:style>
  <w:style w:styleId="Style_30_ch" w:type="character">
    <w:name w:val="List Number"/>
    <w:link w:val="Style_30"/>
  </w:style>
  <w:style w:styleId="Style_31" w:type="paragraph">
    <w:name w:val="Body Text 2"/>
    <w:link w:val="Style_31_ch"/>
    <w:pPr>
      <w:spacing w:after="120" w:line="480" w:lineRule="auto"/>
      <w:ind/>
    </w:pPr>
  </w:style>
  <w:style w:styleId="Style_31_ch" w:type="character">
    <w:name w:val="Body Text 2"/>
    <w:link w:val="Style_31"/>
  </w:style>
  <w:style w:styleId="Style_32" w:type="paragraph">
    <w:name w:val="Подзаголовок Знак"/>
    <w:basedOn w:val="Style_11"/>
    <w:link w:val="Style_32_ch"/>
    <w:rPr>
      <w:rFonts w:asciiTheme="majorAscii" w:hAnsiTheme="majorHAnsi"/>
      <w:i w:val="1"/>
      <w:color w:themeColor="accent1" w:val="4F81BD"/>
      <w:spacing w:val="15"/>
      <w:sz w:val="24"/>
    </w:rPr>
  </w:style>
  <w:style w:styleId="Style_32_ch" w:type="character">
    <w:name w:val="Подзаголовок Знак"/>
    <w:basedOn w:val="Style_11_ch"/>
    <w:link w:val="Style_32"/>
    <w:rPr>
      <w:rFonts w:asciiTheme="majorAscii" w:hAnsiTheme="majorHAnsi"/>
      <w:i w:val="1"/>
      <w:color w:themeColor="accent1" w:val="4F81BD"/>
      <w:spacing w:val="15"/>
      <w:sz w:val="24"/>
    </w:rPr>
  </w:style>
  <w:style w:styleId="Style_33" w:type="paragraph">
    <w:name w:val="macro"/>
    <w:link w:val="Style_33_ch"/>
    <w:pPr>
      <w:tabs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ind/>
    </w:pPr>
    <w:rPr>
      <w:rFonts w:ascii="Courier" w:hAnsi="Courier"/>
      <w:sz w:val="20"/>
    </w:rPr>
  </w:style>
  <w:style w:styleId="Style_33_ch" w:type="character">
    <w:name w:val="macro"/>
    <w:link w:val="Style_33"/>
    <w:rPr>
      <w:rFonts w:ascii="Courier" w:hAnsi="Courier"/>
      <w:sz w:val="20"/>
    </w:rPr>
  </w:style>
  <w:style w:styleId="Style_34" w:type="paragraph">
    <w:name w:val="toc 3"/>
    <w:next w:val="Style_6"/>
    <w:link w:val="Style_3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34_ch" w:type="character">
    <w:name w:val="toc 3"/>
    <w:link w:val="Style_34"/>
    <w:rPr>
      <w:rFonts w:ascii="XO Thames" w:hAnsi="XO Thames"/>
      <w:sz w:val="28"/>
    </w:rPr>
  </w:style>
  <w:style w:styleId="Style_35" w:type="paragraph">
    <w:name w:val="TOC Heading"/>
    <w:link w:val="Style_35_ch"/>
    <w:pPr>
      <w:ind/>
      <w:outlineLvl w:val="8"/>
    </w:pPr>
  </w:style>
  <w:style w:styleId="Style_35_ch" w:type="character">
    <w:name w:val="TOC Heading"/>
    <w:link w:val="Style_35"/>
  </w:style>
  <w:style w:styleId="Style_36" w:type="paragraph">
    <w:name w:val="Body Text 3"/>
    <w:link w:val="Style_36_ch"/>
    <w:pPr>
      <w:spacing w:after="120"/>
      <w:ind/>
    </w:pPr>
    <w:rPr>
      <w:sz w:val="16"/>
    </w:rPr>
  </w:style>
  <w:style w:styleId="Style_36_ch" w:type="character">
    <w:name w:val="Body Text 3"/>
    <w:link w:val="Style_36"/>
    <w:rPr>
      <w:sz w:val="16"/>
    </w:rPr>
  </w:style>
  <w:style w:styleId="Style_37" w:type="paragraph">
    <w:name w:val="Book Title"/>
    <w:basedOn w:val="Style_11"/>
    <w:link w:val="Style_37_ch"/>
    <w:rPr>
      <w:b w:val="1"/>
      <w:smallCaps w:val="1"/>
      <w:spacing w:val="5"/>
    </w:rPr>
  </w:style>
  <w:style w:styleId="Style_37_ch" w:type="character">
    <w:name w:val="Book Title"/>
    <w:basedOn w:val="Style_11_ch"/>
    <w:link w:val="Style_37"/>
    <w:rPr>
      <w:b w:val="1"/>
      <w:smallCaps w:val="1"/>
      <w:spacing w:val="5"/>
    </w:rPr>
  </w:style>
  <w:style w:styleId="Style_38" w:type="paragraph">
    <w:name w:val="heading 5"/>
    <w:basedOn w:val="Style_6"/>
    <w:next w:val="Style_6"/>
    <w:link w:val="Style_38_ch"/>
    <w:uiPriority w:val="9"/>
    <w:qFormat/>
    <w:pPr>
      <w:keepNext w:val="1"/>
      <w:keepLines w:val="1"/>
      <w:spacing w:before="200"/>
      <w:ind/>
      <w:outlineLvl w:val="4"/>
    </w:pPr>
    <w:rPr>
      <w:rFonts w:ascii="Calibri" w:hAnsi="Calibri"/>
      <w:color w:val="243F61"/>
    </w:rPr>
  </w:style>
  <w:style w:styleId="Style_38_ch" w:type="character">
    <w:name w:val="heading 5"/>
    <w:basedOn w:val="Style_6_ch"/>
    <w:link w:val="Style_38"/>
    <w:rPr>
      <w:rFonts w:ascii="Calibri" w:hAnsi="Calibri"/>
      <w:color w:val="243F61"/>
    </w:rPr>
  </w:style>
  <w:style w:styleId="Style_39" w:type="paragraph">
    <w:name w:val="footer"/>
    <w:link w:val="Style_39_ch"/>
    <w:pPr>
      <w:tabs>
        <w:tab w:leader="none" w:pos="4680" w:val="center"/>
        <w:tab w:leader="none" w:pos="9360" w:val="right"/>
      </w:tabs>
      <w:spacing w:line="240" w:lineRule="auto"/>
      <w:ind/>
    </w:pPr>
  </w:style>
  <w:style w:styleId="Style_39_ch" w:type="character">
    <w:name w:val="footer"/>
    <w:link w:val="Style_39"/>
  </w:style>
  <w:style w:styleId="Style_40" w:type="paragraph">
    <w:name w:val="List Number 2"/>
    <w:link w:val="Style_40_ch"/>
    <w:pPr>
      <w:numPr/>
      <w:ind/>
      <w:contextualSpacing w:val="1"/>
    </w:pPr>
  </w:style>
  <w:style w:styleId="Style_40_ch" w:type="character">
    <w:name w:val="List Number 2"/>
    <w:link w:val="Style_40"/>
  </w:style>
  <w:style w:styleId="Style_41" w:type="paragraph">
    <w:name w:val="caption"/>
    <w:link w:val="Style_41_ch"/>
    <w:pPr>
      <w:spacing w:line="240" w:lineRule="auto"/>
      <w:ind/>
    </w:pPr>
    <w:rPr>
      <w:b w:val="1"/>
      <w:color w:themeColor="accent1" w:val="4F81BD"/>
      <w:sz w:val="18"/>
    </w:rPr>
  </w:style>
  <w:style w:styleId="Style_41_ch" w:type="character">
    <w:name w:val="caption"/>
    <w:link w:val="Style_41"/>
    <w:rPr>
      <w:b w:val="1"/>
      <w:color w:themeColor="accent1" w:val="4F81BD"/>
      <w:sz w:val="18"/>
    </w:rPr>
  </w:style>
  <w:style w:styleId="Style_42" w:type="paragraph">
    <w:name w:val="Заголовок 6 Знак"/>
    <w:basedOn w:val="Style_11"/>
    <w:link w:val="Style_42_ch"/>
    <w:rPr>
      <w:rFonts w:asciiTheme="majorAscii" w:hAnsiTheme="majorHAnsi"/>
      <w:i w:val="1"/>
      <w:color w:themeColor="accent1" w:themeShade="7F" w:val="243F61"/>
    </w:rPr>
  </w:style>
  <w:style w:styleId="Style_42_ch" w:type="character">
    <w:name w:val="Заголовок 6 Знак"/>
    <w:basedOn w:val="Style_11_ch"/>
    <w:link w:val="Style_42"/>
    <w:rPr>
      <w:rFonts w:asciiTheme="majorAscii" w:hAnsiTheme="majorHAnsi"/>
      <w:i w:val="1"/>
      <w:color w:themeColor="accent1" w:themeShade="7F" w:val="243F61"/>
    </w:rPr>
  </w:style>
  <w:style w:styleId="Style_43" w:type="paragraph">
    <w:name w:val="heading 1"/>
    <w:basedOn w:val="Style_6"/>
    <w:next w:val="Style_6"/>
    <w:link w:val="Style_43_ch"/>
    <w:uiPriority w:val="9"/>
    <w:qFormat/>
    <w:pPr>
      <w:keepNext w:val="1"/>
      <w:keepLines w:val="1"/>
      <w:spacing w:before="480"/>
      <w:ind/>
      <w:outlineLvl w:val="0"/>
    </w:pPr>
    <w:rPr>
      <w:rFonts w:ascii="Calibri" w:hAnsi="Calibri"/>
      <w:b w:val="1"/>
      <w:color w:val="366091"/>
    </w:rPr>
  </w:style>
  <w:style w:styleId="Style_43_ch" w:type="character">
    <w:name w:val="heading 1"/>
    <w:basedOn w:val="Style_6_ch"/>
    <w:link w:val="Style_43"/>
    <w:rPr>
      <w:rFonts w:ascii="Calibri" w:hAnsi="Calibri"/>
      <w:b w:val="1"/>
      <w:color w:val="366091"/>
    </w:rPr>
  </w:style>
  <w:style w:styleId="Style_44" w:type="paragraph">
    <w:name w:val="Hyperlink"/>
    <w:link w:val="Style_44_ch"/>
    <w:rPr>
      <w:color w:val="0000FF"/>
      <w:u w:val="single"/>
    </w:rPr>
  </w:style>
  <w:style w:styleId="Style_44_ch" w:type="character">
    <w:name w:val="Hyperlink"/>
    <w:link w:val="Style_44"/>
    <w:rPr>
      <w:color w:val="0000FF"/>
      <w:u w:val="single"/>
    </w:rPr>
  </w:style>
  <w:style w:styleId="Style_45" w:type="paragraph">
    <w:name w:val="Footnote"/>
    <w:link w:val="Style_45_ch"/>
    <w:pPr>
      <w:ind w:firstLine="851" w:left="0"/>
      <w:jc w:val="both"/>
    </w:pPr>
    <w:rPr>
      <w:rFonts w:ascii="XO Thames" w:hAnsi="XO Thames"/>
      <w:sz w:val="22"/>
    </w:rPr>
  </w:style>
  <w:style w:styleId="Style_45_ch" w:type="character">
    <w:name w:val="Footnote"/>
    <w:link w:val="Style_45"/>
    <w:rPr>
      <w:rFonts w:ascii="XO Thames" w:hAnsi="XO Thames"/>
      <w:sz w:val="22"/>
    </w:rPr>
  </w:style>
  <w:style w:styleId="Style_46" w:type="paragraph">
    <w:name w:val="heading 8"/>
    <w:link w:val="Style_46_ch"/>
    <w:uiPriority w:val="9"/>
    <w:qFormat/>
    <w:pPr>
      <w:keepNext w:val="1"/>
      <w:keepLines w:val="1"/>
      <w:spacing w:before="200"/>
      <w:ind/>
      <w:outlineLvl w:val="7"/>
    </w:pPr>
    <w:rPr>
      <w:rFonts w:asciiTheme="majorAscii" w:hAnsiTheme="majorHAnsi"/>
      <w:color w:themeColor="accent1" w:val="4F81BD"/>
      <w:sz w:val="20"/>
    </w:rPr>
  </w:style>
  <w:style w:styleId="Style_46_ch" w:type="character">
    <w:name w:val="heading 8"/>
    <w:link w:val="Style_46"/>
    <w:rPr>
      <w:rFonts w:asciiTheme="majorAscii" w:hAnsiTheme="majorHAnsi"/>
      <w:color w:themeColor="accent1" w:val="4F81BD"/>
      <w:sz w:val="20"/>
    </w:rPr>
  </w:style>
  <w:style w:styleId="Style_47" w:type="paragraph">
    <w:name w:val="toc 1"/>
    <w:next w:val="Style_6"/>
    <w:link w:val="Style_4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47_ch" w:type="character">
    <w:name w:val="toc 1"/>
    <w:link w:val="Style_47"/>
    <w:rPr>
      <w:rFonts w:ascii="XO Thames" w:hAnsi="XO Thames"/>
      <w:b w:val="1"/>
      <w:sz w:val="28"/>
    </w:rPr>
  </w:style>
  <w:style w:styleId="Style_48" w:type="paragraph">
    <w:name w:val="Intense Reference"/>
    <w:basedOn w:val="Style_11"/>
    <w:link w:val="Style_48_ch"/>
    <w:rPr>
      <w:b w:val="1"/>
      <w:smallCaps w:val="1"/>
      <w:color w:themeColor="accent2" w:val="C0504D"/>
      <w:spacing w:val="5"/>
      <w:u w:val="single"/>
    </w:rPr>
  </w:style>
  <w:style w:styleId="Style_48_ch" w:type="character">
    <w:name w:val="Intense Reference"/>
    <w:basedOn w:val="Style_11_ch"/>
    <w:link w:val="Style_48"/>
    <w:rPr>
      <w:b w:val="1"/>
      <w:smallCaps w:val="1"/>
      <w:color w:themeColor="accent2" w:val="C0504D"/>
      <w:spacing w:val="5"/>
      <w:u w:val="single"/>
    </w:rPr>
  </w:style>
  <w:style w:styleId="Style_49" w:type="paragraph">
    <w:name w:val="Header and Footer"/>
    <w:link w:val="Style_49_ch"/>
    <w:pPr>
      <w:spacing w:line="240" w:lineRule="auto"/>
      <w:ind/>
      <w:jc w:val="both"/>
    </w:pPr>
    <w:rPr>
      <w:rFonts w:ascii="XO Thames" w:hAnsi="XO Thames"/>
      <w:sz w:val="20"/>
    </w:rPr>
  </w:style>
  <w:style w:styleId="Style_49_ch" w:type="character">
    <w:name w:val="Header and Footer"/>
    <w:link w:val="Style_49"/>
    <w:rPr>
      <w:rFonts w:ascii="XO Thames" w:hAnsi="XO Thames"/>
      <w:sz w:val="20"/>
    </w:rPr>
  </w:style>
  <w:style w:styleId="Style_50" w:type="paragraph">
    <w:name w:val="List 2"/>
    <w:link w:val="Style_50_ch"/>
    <w:pPr>
      <w:ind w:hanging="360" w:left="720"/>
      <w:contextualSpacing w:val="1"/>
    </w:pPr>
  </w:style>
  <w:style w:styleId="Style_50_ch" w:type="character">
    <w:name w:val="List 2"/>
    <w:link w:val="Style_50"/>
  </w:style>
  <w:style w:styleId="Style_51" w:type="paragraph">
    <w:name w:val="toc 9"/>
    <w:next w:val="Style_6"/>
    <w:link w:val="Style_51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51_ch" w:type="character">
    <w:name w:val="toc 9"/>
    <w:link w:val="Style_51"/>
    <w:rPr>
      <w:rFonts w:ascii="XO Thames" w:hAnsi="XO Thames"/>
      <w:sz w:val="28"/>
    </w:rPr>
  </w:style>
  <w:style w:styleId="Style_52" w:type="paragraph">
    <w:name w:val="List 3"/>
    <w:link w:val="Style_52_ch"/>
    <w:pPr>
      <w:ind w:hanging="360" w:left="1080"/>
      <w:contextualSpacing w:val="1"/>
    </w:pPr>
  </w:style>
  <w:style w:styleId="Style_52_ch" w:type="character">
    <w:name w:val="List 3"/>
    <w:link w:val="Style_52"/>
  </w:style>
  <w:style w:styleId="Style_53" w:type="paragraph">
    <w:name w:val="toc 8"/>
    <w:next w:val="Style_6"/>
    <w:link w:val="Style_5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53_ch" w:type="character">
    <w:name w:val="toc 8"/>
    <w:link w:val="Style_53"/>
    <w:rPr>
      <w:rFonts w:ascii="XO Thames" w:hAnsi="XO Thames"/>
      <w:sz w:val="28"/>
    </w:rPr>
  </w:style>
  <w:style w:styleId="Style_54" w:type="paragraph">
    <w:name w:val="List Continue 2"/>
    <w:link w:val="Style_54_ch"/>
    <w:pPr>
      <w:spacing w:after="120"/>
      <w:ind w:firstLine="0" w:left="720"/>
      <w:contextualSpacing w:val="1"/>
    </w:pPr>
  </w:style>
  <w:style w:styleId="Style_54_ch" w:type="character">
    <w:name w:val="List Continue 2"/>
    <w:link w:val="Style_54"/>
  </w:style>
  <w:style w:styleId="Style_55" w:type="paragraph">
    <w:name w:val="Quote"/>
    <w:link w:val="Style_55_ch"/>
    <w:rPr>
      <w:i w:val="1"/>
      <w:color w:themeColor="text1" w:val="000000"/>
    </w:rPr>
  </w:style>
  <w:style w:styleId="Style_55_ch" w:type="character">
    <w:name w:val="Quote"/>
    <w:link w:val="Style_55"/>
    <w:rPr>
      <w:i w:val="1"/>
      <w:color w:themeColor="text1" w:val="000000"/>
    </w:rPr>
  </w:style>
  <w:style w:styleId="Style_56" w:type="paragraph">
    <w:name w:val="List Bullet"/>
    <w:link w:val="Style_56_ch"/>
    <w:pPr>
      <w:numPr/>
      <w:ind/>
      <w:contextualSpacing w:val="1"/>
    </w:pPr>
  </w:style>
  <w:style w:styleId="Style_56_ch" w:type="character">
    <w:name w:val="List Bullet"/>
    <w:link w:val="Style_56"/>
  </w:style>
  <w:style w:styleId="Style_57" w:type="paragraph">
    <w:name w:val="Intense Quote"/>
    <w:link w:val="Style_57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57_ch" w:type="character">
    <w:name w:val="Intense Quote"/>
    <w:link w:val="Style_57"/>
    <w:rPr>
      <w:b w:val="1"/>
      <w:i w:val="1"/>
      <w:color w:themeColor="accent1" w:val="4F81BD"/>
    </w:rPr>
  </w:style>
  <w:style w:styleId="Style_58" w:type="paragraph">
    <w:name w:val="header"/>
    <w:link w:val="Style_58_ch"/>
    <w:pPr>
      <w:tabs>
        <w:tab w:leader="none" w:pos="4680" w:val="center"/>
        <w:tab w:leader="none" w:pos="9360" w:val="right"/>
      </w:tabs>
      <w:spacing w:line="240" w:lineRule="auto"/>
      <w:ind/>
    </w:pPr>
  </w:style>
  <w:style w:styleId="Style_58_ch" w:type="character">
    <w:name w:val="header"/>
    <w:link w:val="Style_58"/>
  </w:style>
  <w:style w:styleId="Style_59" w:type="paragraph">
    <w:name w:val="toc 5"/>
    <w:next w:val="Style_6"/>
    <w:link w:val="Style_5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59_ch" w:type="character">
    <w:name w:val="toc 5"/>
    <w:link w:val="Style_59"/>
    <w:rPr>
      <w:rFonts w:ascii="XO Thames" w:hAnsi="XO Thames"/>
      <w:sz w:val="28"/>
    </w:rPr>
  </w:style>
  <w:style w:styleId="Style_60" w:type="paragraph">
    <w:name w:val="Intense Emphasis"/>
    <w:basedOn w:val="Style_11"/>
    <w:link w:val="Style_60_ch"/>
    <w:rPr>
      <w:b w:val="1"/>
      <w:i w:val="1"/>
      <w:color w:themeColor="accent1" w:val="4F81BD"/>
    </w:rPr>
  </w:style>
  <w:style w:styleId="Style_60_ch" w:type="character">
    <w:name w:val="Intense Emphasis"/>
    <w:basedOn w:val="Style_11_ch"/>
    <w:link w:val="Style_60"/>
    <w:rPr>
      <w:b w:val="1"/>
      <w:i w:val="1"/>
      <w:color w:themeColor="accent1" w:val="4F81BD"/>
    </w:rPr>
  </w:style>
  <w:style w:styleId="Style_61" w:type="paragraph">
    <w:name w:val="Subtitle"/>
    <w:basedOn w:val="Style_6"/>
    <w:next w:val="Style_6"/>
    <w:link w:val="Style_61_ch"/>
    <w:uiPriority w:val="11"/>
    <w:qFormat/>
    <w:rPr>
      <w:rFonts w:ascii="Calibri" w:hAnsi="Calibri"/>
      <w:i w:val="1"/>
      <w:color w:val="4F81BD"/>
      <w:sz w:val="24"/>
    </w:rPr>
  </w:style>
  <w:style w:styleId="Style_61_ch" w:type="character">
    <w:name w:val="Subtitle"/>
    <w:basedOn w:val="Style_6_ch"/>
    <w:link w:val="Style_61"/>
    <w:rPr>
      <w:rFonts w:ascii="Calibri" w:hAnsi="Calibri"/>
      <w:i w:val="1"/>
      <w:color w:val="4F81BD"/>
      <w:sz w:val="24"/>
    </w:rPr>
  </w:style>
  <w:style w:styleId="Style_62" w:type="paragraph">
    <w:name w:val="toc 10"/>
    <w:next w:val="Style_6"/>
    <w:link w:val="Style_62_ch"/>
    <w:uiPriority w:val="39"/>
    <w:pPr>
      <w:ind w:firstLine="0" w:left="1800"/>
      <w:jc w:val="left"/>
    </w:pPr>
    <w:rPr>
      <w:rFonts w:ascii="XO Thames" w:hAnsi="XO Thames"/>
      <w:sz w:val="28"/>
    </w:rPr>
  </w:style>
  <w:style w:styleId="Style_62_ch" w:type="character">
    <w:name w:val="toc 10"/>
    <w:link w:val="Style_62"/>
    <w:rPr>
      <w:rFonts w:ascii="XO Thames" w:hAnsi="XO Thames"/>
      <w:sz w:val="28"/>
    </w:rPr>
  </w:style>
  <w:style w:styleId="Style_63" w:type="paragraph">
    <w:name w:val="List Continue"/>
    <w:link w:val="Style_63_ch"/>
    <w:pPr>
      <w:spacing w:after="120"/>
      <w:ind w:firstLine="0" w:left="360"/>
      <w:contextualSpacing w:val="1"/>
    </w:pPr>
  </w:style>
  <w:style w:styleId="Style_63_ch" w:type="character">
    <w:name w:val="List Continue"/>
    <w:link w:val="Style_63"/>
  </w:style>
  <w:style w:styleId="Style_64" w:type="paragraph">
    <w:name w:val="Strong"/>
    <w:basedOn w:val="Style_11"/>
    <w:link w:val="Style_64_ch"/>
    <w:rPr>
      <w:b w:val="1"/>
    </w:rPr>
  </w:style>
  <w:style w:styleId="Style_64_ch" w:type="character">
    <w:name w:val="Strong"/>
    <w:basedOn w:val="Style_11_ch"/>
    <w:link w:val="Style_64"/>
    <w:rPr>
      <w:b w:val="1"/>
    </w:rPr>
  </w:style>
  <w:style w:styleId="Style_65" w:type="paragraph">
    <w:name w:val="List"/>
    <w:link w:val="Style_65_ch"/>
    <w:pPr>
      <w:ind w:hanging="360" w:left="360"/>
      <w:contextualSpacing w:val="1"/>
    </w:pPr>
  </w:style>
  <w:style w:styleId="Style_65_ch" w:type="character">
    <w:name w:val="List"/>
    <w:link w:val="Style_65"/>
  </w:style>
  <w:style w:styleId="Style_66" w:type="paragraph">
    <w:name w:val="Title"/>
    <w:basedOn w:val="Style_6"/>
    <w:next w:val="Style_6"/>
    <w:link w:val="Style_66_ch"/>
    <w:uiPriority w:val="10"/>
    <w:qFormat/>
    <w:pPr>
      <w:spacing w:after="300" w:line="240" w:lineRule="auto"/>
      <w:ind/>
    </w:pPr>
    <w:rPr>
      <w:rFonts w:ascii="Calibri" w:hAnsi="Calibri"/>
      <w:color w:val="17365D"/>
      <w:sz w:val="52"/>
    </w:rPr>
  </w:style>
  <w:style w:styleId="Style_66_ch" w:type="character">
    <w:name w:val="Title"/>
    <w:basedOn w:val="Style_6_ch"/>
    <w:link w:val="Style_66"/>
    <w:rPr>
      <w:rFonts w:ascii="Calibri" w:hAnsi="Calibri"/>
      <w:color w:val="17365D"/>
      <w:sz w:val="52"/>
    </w:rPr>
  </w:style>
  <w:style w:styleId="Style_67" w:type="paragraph">
    <w:name w:val="heading 4"/>
    <w:basedOn w:val="Style_6"/>
    <w:next w:val="Style_6"/>
    <w:link w:val="Style_67_ch"/>
    <w:uiPriority w:val="9"/>
    <w:qFormat/>
    <w:pPr>
      <w:keepNext w:val="1"/>
      <w:keepLines w:val="1"/>
      <w:spacing w:before="200"/>
      <w:ind/>
      <w:outlineLvl w:val="3"/>
    </w:pPr>
    <w:rPr>
      <w:rFonts w:ascii="Calibri" w:hAnsi="Calibri"/>
      <w:b w:val="1"/>
      <w:i w:val="1"/>
      <w:color w:val="4F81BD"/>
    </w:rPr>
  </w:style>
  <w:style w:styleId="Style_67_ch" w:type="character">
    <w:name w:val="heading 4"/>
    <w:basedOn w:val="Style_6_ch"/>
    <w:link w:val="Style_67"/>
    <w:rPr>
      <w:rFonts w:ascii="Calibri" w:hAnsi="Calibri"/>
      <w:b w:val="1"/>
      <w:i w:val="1"/>
      <w:color w:val="4F81BD"/>
    </w:rPr>
  </w:style>
  <w:style w:styleId="Style_68" w:type="paragraph">
    <w:name w:val="heading 2"/>
    <w:basedOn w:val="Style_6"/>
    <w:next w:val="Style_6"/>
    <w:link w:val="Style_68_ch"/>
    <w:uiPriority w:val="9"/>
    <w:qFormat/>
    <w:pPr>
      <w:keepNext w:val="1"/>
      <w:keepLines w:val="1"/>
      <w:spacing w:before="200"/>
      <w:ind/>
      <w:outlineLvl w:val="1"/>
    </w:pPr>
    <w:rPr>
      <w:rFonts w:ascii="Calibri" w:hAnsi="Calibri"/>
      <w:b w:val="1"/>
      <w:color w:val="4F81BD"/>
      <w:sz w:val="26"/>
    </w:rPr>
  </w:style>
  <w:style w:styleId="Style_68_ch" w:type="character">
    <w:name w:val="heading 2"/>
    <w:basedOn w:val="Style_6_ch"/>
    <w:link w:val="Style_68"/>
    <w:rPr>
      <w:rFonts w:ascii="Calibri" w:hAnsi="Calibri"/>
      <w:b w:val="1"/>
      <w:color w:val="4F81BD"/>
      <w:sz w:val="26"/>
    </w:rPr>
  </w:style>
  <w:style w:styleId="Style_69" w:type="paragraph">
    <w:name w:val="List Continue 3"/>
    <w:link w:val="Style_69_ch"/>
    <w:pPr>
      <w:spacing w:after="120"/>
      <w:ind w:firstLine="0" w:left="1080"/>
      <w:contextualSpacing w:val="1"/>
    </w:pPr>
  </w:style>
  <w:style w:styleId="Style_69_ch" w:type="character">
    <w:name w:val="List Continue 3"/>
    <w:link w:val="Style_69"/>
  </w:style>
  <w:style w:styleId="Style_70" w:type="paragraph">
    <w:name w:val="heading 6"/>
    <w:basedOn w:val="Style_6"/>
    <w:next w:val="Style_6"/>
    <w:link w:val="Style_70_ch"/>
    <w:uiPriority w:val="9"/>
    <w:qFormat/>
    <w:pPr>
      <w:keepNext w:val="1"/>
      <w:keepLines w:val="1"/>
      <w:spacing w:before="200"/>
      <w:ind/>
      <w:outlineLvl w:val="5"/>
    </w:pPr>
    <w:rPr>
      <w:rFonts w:ascii="Calibri" w:hAnsi="Calibri"/>
      <w:i w:val="1"/>
      <w:color w:val="243F61"/>
    </w:rPr>
  </w:style>
  <w:style w:styleId="Style_70_ch" w:type="character">
    <w:name w:val="heading 6"/>
    <w:basedOn w:val="Style_6_ch"/>
    <w:link w:val="Style_70"/>
    <w:rPr>
      <w:rFonts w:ascii="Calibri" w:hAnsi="Calibri"/>
      <w:i w:val="1"/>
      <w:color w:val="243F61"/>
    </w:rPr>
  </w:style>
  <w:style w:styleId="Style_71" w:type="table">
    <w:name w:val="Medium Grid 3 Accent 5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72" w:type="table">
    <w:name w:val="Light Grid Accent 3"/>
    <w:pPr>
      <w:spacing w:after="0" w:line="240" w:lineRule="auto"/>
      <w:ind/>
    </w:p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</w:tblPr>
  </w:style>
  <w:style w:styleId="Style_73" w:type="table">
    <w:name w:val="Medium Shading 2 Accent 1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74" w:type="table">
    <w:name w:val="Colorful Shading Accent 3"/>
    <w:pPr>
      <w:spacing w:after="0" w:line="240" w:lineRule="auto"/>
      <w:ind/>
    </w:pPr>
    <w:rPr>
      <w:color w:themeColor="text1" w:val="000000"/>
    </w:rPr>
    <w:tblPr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</w:tblPr>
  </w:style>
  <w:style w:styleId="Style_75" w:type="table">
    <w:name w:val="Medium Grid 2 Accent 2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</w:tblPr>
  </w:style>
  <w:style w:styleId="Style_76" w:type="table">
    <w:name w:val="Medium List 1 Accent 1"/>
    <w:pPr>
      <w:spacing w:after="0" w:line="240" w:lineRule="auto"/>
      <w:ind/>
    </w:pPr>
    <w:rPr>
      <w:color w:themeColor="text1" w:val="000000"/>
    </w:rPr>
    <w:tblPr>
      <w:tblBorders>
        <w:top w:sz="8" w:themeColor="accent1" w:val="single"/>
        <w:bottom w:sz="8" w:themeColor="accent1" w:val="single"/>
      </w:tblBorders>
    </w:tblPr>
  </w:style>
  <w:style w:styleId="Style_77" w:type="table">
    <w:name w:val="Medium Shading 2 Accent 4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78" w:type="table">
    <w:name w:val="Medium Grid 2 Accent 1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</w:tblPr>
  </w:style>
  <w:style w:styleId="Style_79" w:type="table">
    <w:name w:val="Medium List 2 Accent 1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</w:tblPr>
  </w:style>
  <w:style w:default="1" w:styleId="Style_8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Style_81" w:type="table">
    <w:name w:val="Medium Grid 3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82" w:type="table">
    <w:name w:val="Dark List Accent 5"/>
    <w:pPr>
      <w:spacing w:after="0" w:line="240" w:lineRule="auto"/>
      <w:ind/>
    </w:pPr>
    <w:rPr>
      <w:color w:themeColor="background1" w:val="FFFFFF"/>
    </w:rPr>
  </w:style>
  <w:style w:styleId="Style_83" w:type="table">
    <w:name w:val="Medium Grid 1 Accent 6"/>
    <w:pPr>
      <w:spacing w:after="0" w:line="240" w:lineRule="auto"/>
      <w:ind/>
    </w:pPr>
    <w:tblPr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</w:tblPr>
  </w:style>
  <w:style w:styleId="Style_84" w:type="table">
    <w:name w:val="Colorful Shading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</w:tblPr>
  </w:style>
  <w:style w:styleId="Style_85" w:type="table">
    <w:name w:val="Colorful Shading Accent 1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</w:tblPr>
  </w:style>
  <w:style w:styleId="Style_86" w:type="table">
    <w:name w:val="Light List Accent 2"/>
    <w:pPr>
      <w:spacing w:after="0" w:line="240" w:lineRule="auto"/>
      <w:ind/>
    </w:p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</w:tblPr>
  </w:style>
  <w:style w:styleId="Style_3" w:type="table">
    <w:basedOn w:val="Style_8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Colorful Shading Accent 4"/>
    <w:pPr>
      <w:spacing w:after="0" w:line="240" w:lineRule="auto"/>
      <w:ind/>
    </w:pPr>
    <w:rPr>
      <w:color w:themeColor="text1" w:val="000000"/>
    </w:rPr>
    <w:tblPr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</w:tblPr>
  </w:style>
  <w:style w:styleId="Style_88" w:type="table">
    <w:name w:val="Colorful List Accent 3"/>
    <w:pPr>
      <w:spacing w:after="0" w:line="240" w:lineRule="auto"/>
      <w:ind/>
    </w:pPr>
    <w:rPr>
      <w:color w:themeColor="text1" w:val="000000"/>
    </w:rPr>
  </w:style>
  <w:style w:styleId="Style_89" w:type="table">
    <w:name w:val="Colorful List Accent 1"/>
    <w:pPr>
      <w:spacing w:after="0" w:line="240" w:lineRule="auto"/>
      <w:ind/>
    </w:pPr>
    <w:rPr>
      <w:color w:themeColor="text1" w:val="000000"/>
    </w:rPr>
  </w:style>
  <w:style w:styleId="Style_90" w:type="table">
    <w:name w:val="Medium Grid 3 Accent 6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91" w:type="table">
    <w:name w:val="Colorful Grid Accent 6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92" w:type="table">
    <w:name w:val="Medium List 2 Accent 5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</w:tblPr>
  </w:style>
  <w:style w:styleId="Style_93" w:type="table">
    <w:name w:val="Medium Grid 2 Accent 3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</w:tblPr>
  </w:style>
  <w:style w:styleId="Style_94" w:type="table">
    <w:name w:val="Light List Accent 3"/>
    <w:pPr>
      <w:spacing w:after="0" w:line="240" w:lineRule="auto"/>
      <w:ind/>
    </w:p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</w:tblPr>
  </w:style>
  <w:style w:styleId="Style_95" w:type="table">
    <w:name w:val="Light Shading Accent 6"/>
    <w:pPr>
      <w:spacing w:after="0" w:line="240" w:lineRule="auto"/>
      <w:ind/>
    </w:pPr>
    <w:rPr>
      <w:color w:themeColor="accent6" w:themeShade="BF" w:val="E36C09"/>
    </w:rPr>
    <w:tblPr>
      <w:tblBorders>
        <w:top w:sz="8" w:themeColor="accent6" w:val="single"/>
        <w:bottom w:sz="8" w:themeColor="accent6" w:val="single"/>
      </w:tblBorders>
    </w:tblPr>
  </w:style>
  <w:style w:styleId="Style_96" w:type="table">
    <w:name w:val="Medium List 1 Accent 3"/>
    <w:pPr>
      <w:spacing w:after="0" w:line="240" w:lineRule="auto"/>
      <w:ind/>
    </w:pPr>
    <w:rPr>
      <w:color w:themeColor="text1" w:val="000000"/>
    </w:rPr>
    <w:tblPr>
      <w:tblBorders>
        <w:top w:sz="8" w:themeColor="accent3" w:val="single"/>
        <w:bottom w:sz="8" w:themeColor="accent3" w:val="single"/>
      </w:tblBorders>
    </w:tblPr>
  </w:style>
  <w:style w:styleId="Style_97" w:type="table">
    <w:name w:val="Light Grid"/>
    <w:pPr>
      <w:spacing w:after="0" w:line="240" w:lineRule="auto"/>
      <w:ind/>
    </w:p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</w:tblPr>
  </w:style>
  <w:style w:styleId="Style_98" w:type="table">
    <w:name w:val="Colorful Grid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99" w:type="table">
    <w:name w:val="Medium List 1 Accent 4"/>
    <w:pPr>
      <w:spacing w:after="0" w:line="240" w:lineRule="auto"/>
      <w:ind/>
    </w:pPr>
    <w:rPr>
      <w:color w:themeColor="text1" w:val="000000"/>
    </w:rPr>
    <w:tblPr>
      <w:tblBorders>
        <w:top w:sz="8" w:themeColor="accent4" w:val="single"/>
        <w:bottom w:sz="8" w:themeColor="accent4" w:val="single"/>
      </w:tblBorders>
    </w:tblPr>
  </w:style>
  <w:style w:styleId="Style_100" w:type="table">
    <w:name w:val="Light List"/>
    <w:pPr>
      <w:spacing w:after="0" w:line="240" w:lineRule="auto"/>
      <w:ind/>
    </w:p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</w:tblPr>
  </w:style>
  <w:style w:styleId="Style_101" w:type="table">
    <w:name w:val="Medium Grid 3 Accent 2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102" w:type="table">
    <w:name w:val="Colorful Grid Accent 4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103" w:type="table">
    <w:name w:val="Light Grid Accent 1"/>
    <w:pPr>
      <w:spacing w:after="0" w:line="240" w:lineRule="auto"/>
      <w:ind/>
    </w:p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</w:tblPr>
  </w:style>
  <w:style w:styleId="Style_104" w:type="table">
    <w:name w:val="Medium Grid 1 Accent 1"/>
    <w:pPr>
      <w:spacing w:after="0" w:line="240" w:lineRule="auto"/>
      <w:ind/>
    </w:pPr>
    <w:tblPr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</w:tblPr>
  </w:style>
  <w:style w:styleId="Style_105" w:type="table">
    <w:name w:val="Medium Grid 1 Accent 3"/>
    <w:pPr>
      <w:spacing w:after="0" w:line="240" w:lineRule="auto"/>
      <w:ind/>
    </w:pPr>
    <w:tblPr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</w:tblPr>
  </w:style>
  <w:style w:styleId="Style_106" w:type="table">
    <w:name w:val="Colorful List Accent 4"/>
    <w:pPr>
      <w:spacing w:after="0" w:line="240" w:lineRule="auto"/>
      <w:ind/>
    </w:pPr>
    <w:rPr>
      <w:color w:themeColor="text1" w:val="000000"/>
    </w:rPr>
  </w:style>
  <w:style w:styleId="Style_107" w:type="table">
    <w:name w:val="Medium Shading 2 Accent 5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108" w:type="table">
    <w:name w:val="Colorful List Accent 6"/>
    <w:pPr>
      <w:spacing w:after="0" w:line="240" w:lineRule="auto"/>
      <w:ind/>
    </w:pPr>
    <w:rPr>
      <w:color w:themeColor="text1" w:val="000000"/>
    </w:rPr>
  </w:style>
  <w:style w:styleId="Style_109" w:type="table">
    <w:name w:val="Medium Grid 2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</w:tblPr>
  </w:style>
  <w:style w:styleId="Style_110" w:type="table">
    <w:name w:val="Dark List"/>
    <w:pPr>
      <w:spacing w:after="0" w:line="240" w:lineRule="auto"/>
      <w:ind/>
    </w:pPr>
    <w:rPr>
      <w:color w:themeColor="background1" w:val="FFFFFF"/>
    </w:rPr>
  </w:style>
  <w:style w:styleId="Style_111" w:type="table">
    <w:name w:val="Table Grid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styleId="Style_112" w:type="table">
    <w:name w:val="Medium Shading 1 Accent 4"/>
    <w:pPr>
      <w:spacing w:after="0" w:line="240" w:lineRule="auto"/>
      <w:ind/>
    </w:pPr>
    <w:tblPr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</w:tblPr>
  </w:style>
  <w:style w:styleId="Style_113" w:type="table">
    <w:name w:val="Light Shading Accent 5"/>
    <w:pPr>
      <w:spacing w:after="0" w:line="240" w:lineRule="auto"/>
      <w:ind/>
    </w:pPr>
    <w:rPr>
      <w:color w:themeColor="accent5" w:themeShade="BF" w:val="31849B"/>
    </w:rPr>
    <w:tblPr>
      <w:tblBorders>
        <w:top w:sz="8" w:themeColor="accent5" w:val="single"/>
        <w:bottom w:sz="8" w:themeColor="accent5" w:val="single"/>
      </w:tblBorders>
    </w:tblPr>
  </w:style>
  <w:style w:styleId="Style_1" w:type="table">
    <w:basedOn w:val="Style_8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Colorful List Accent 2"/>
    <w:pPr>
      <w:spacing w:after="0" w:line="240" w:lineRule="auto"/>
      <w:ind/>
    </w:pPr>
    <w:rPr>
      <w:color w:themeColor="text1" w:val="000000"/>
    </w:rPr>
  </w:style>
  <w:style w:styleId="Style_115" w:type="table">
    <w:name w:val="Light List Accent 4"/>
    <w:pPr>
      <w:spacing w:after="0" w:line="240" w:lineRule="auto"/>
      <w:ind/>
    </w:p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</w:tblPr>
  </w:style>
  <w:style w:styleId="Style_116" w:type="table">
    <w:name w:val="Medium Shading 1 Accent 2"/>
    <w:pPr>
      <w:spacing w:after="0" w:line="240" w:lineRule="auto"/>
      <w:ind/>
    </w:pPr>
    <w:tblPr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</w:tblPr>
  </w:style>
  <w:style w:styleId="Style_117" w:type="table">
    <w:name w:val="Medium Grid 2 Accent 6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</w:tblPr>
  </w:style>
  <w:style w:styleId="Style_118" w:type="table">
    <w:name w:val="Medium Shading 1"/>
    <w:pPr>
      <w:spacing w:after="0" w:line="240" w:lineRule="auto"/>
      <w:ind/>
    </w:pPr>
    <w:tblPr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</w:tblPr>
  </w:style>
  <w:style w:styleId="Style_119" w:type="table">
    <w:name w:val="Light List Accent 5"/>
    <w:pPr>
      <w:spacing w:after="0" w:line="240" w:lineRule="auto"/>
      <w:ind/>
    </w:p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</w:tblPr>
  </w:style>
  <w:style w:styleId="Style_120" w:type="table">
    <w:name w:val="Colorful Grid Accent 2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121" w:type="table">
    <w:name w:val="Medium Shading 1 Accent 5"/>
    <w:pPr>
      <w:spacing w:after="0" w:line="240" w:lineRule="auto"/>
      <w:ind/>
    </w:pPr>
    <w:tblPr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</w:tblPr>
  </w:style>
  <w:style w:styleId="Style_122" w:type="table">
    <w:name w:val="Light List Accent 6"/>
    <w:pPr>
      <w:spacing w:after="0" w:line="240" w:lineRule="auto"/>
      <w:ind/>
    </w:p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</w:tblPr>
  </w:style>
  <w:style w:styleId="Style_123" w:type="table">
    <w:name w:val="Light Shading Accent 1"/>
    <w:pPr>
      <w:spacing w:after="0" w:line="240" w:lineRule="auto"/>
      <w:ind/>
    </w:pPr>
    <w:rPr>
      <w:color w:themeColor="accent1" w:themeShade="BF" w:val="366091"/>
    </w:rPr>
    <w:tblPr>
      <w:tblBorders>
        <w:top w:sz="8" w:themeColor="accent1" w:val="single"/>
        <w:bottom w:sz="8" w:themeColor="accent1" w:val="single"/>
      </w:tblBorders>
    </w:tblPr>
  </w:style>
  <w:style w:styleId="Style_124" w:type="table">
    <w:name w:val="Colorful Shading Accent 2"/>
    <w:pPr>
      <w:spacing w:after="0" w:line="240" w:lineRule="auto"/>
      <w:ind/>
    </w:pPr>
    <w:rPr>
      <w:color w:themeColor="text1" w:val="000000"/>
    </w:rPr>
    <w:tblPr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</w:tblPr>
  </w:style>
  <w:style w:styleId="Style_125" w:type="table">
    <w:name w:val="Light Shading Accent 2"/>
    <w:pPr>
      <w:spacing w:after="0" w:line="240" w:lineRule="auto"/>
      <w:ind/>
    </w:pPr>
    <w:rPr>
      <w:color w:themeColor="accent2" w:themeShade="BF" w:val="943734"/>
    </w:rPr>
    <w:tblPr>
      <w:tblBorders>
        <w:top w:sz="8" w:themeColor="accent2" w:val="single"/>
        <w:bottom w:sz="8" w:themeColor="accent2" w:val="single"/>
      </w:tblBorders>
    </w:tblPr>
  </w:style>
  <w:style w:styleId="Style_126" w:type="table">
    <w:name w:val="Light Grid Accent 4"/>
    <w:pPr>
      <w:spacing w:after="0" w:line="240" w:lineRule="auto"/>
      <w:ind/>
    </w:p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</w:tblPr>
  </w:style>
  <w:style w:styleId="Style_127" w:type="table">
    <w:name w:val="Medium List 1 Accent 2"/>
    <w:pPr>
      <w:spacing w:after="0" w:line="240" w:lineRule="auto"/>
      <w:ind/>
    </w:pPr>
    <w:rPr>
      <w:color w:themeColor="text1" w:val="000000"/>
    </w:rPr>
    <w:tblPr>
      <w:tblBorders>
        <w:top w:sz="8" w:themeColor="accent2" w:val="single"/>
        <w:bottom w:sz="8" w:themeColor="accent2" w:val="single"/>
      </w:tblBorders>
    </w:tblPr>
  </w:style>
  <w:style w:styleId="Style_128" w:type="table">
    <w:name w:val="Medium List 2 Accent 6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</w:tblPr>
  </w:style>
  <w:style w:styleId="Style_129" w:type="table">
    <w:name w:val="Dark List Accent 1"/>
    <w:pPr>
      <w:spacing w:after="0" w:line="240" w:lineRule="auto"/>
      <w:ind/>
    </w:pPr>
    <w:rPr>
      <w:color w:themeColor="background1" w:val="FFFFFF"/>
    </w:rPr>
  </w:style>
  <w:style w:styleId="Style_4" w:type="table">
    <w:basedOn w:val="Style_8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Medium Grid 1"/>
    <w:pPr>
      <w:spacing w:after="0" w:line="240" w:lineRule="auto"/>
      <w:ind/>
    </w:pPr>
    <w:tblPr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</w:tblPr>
  </w:style>
  <w:style w:styleId="Style_131" w:type="table">
    <w:name w:val="Medium Shading 2 Accent 2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132" w:type="table">
    <w:name w:val="Light Grid Accent 2"/>
    <w:pPr>
      <w:spacing w:after="0" w:line="240" w:lineRule="auto"/>
      <w:ind/>
    </w:p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</w:tblPr>
  </w:style>
  <w:style w:styleId="Style_133" w:type="table">
    <w:name w:val="Light Shading"/>
    <w:pPr>
      <w:spacing w:after="0" w:line="240" w:lineRule="auto"/>
      <w:ind/>
    </w:pPr>
    <w:rPr>
      <w:color w:themeColor="text1" w:themeShade="BF" w:val="000000"/>
    </w:rPr>
    <w:tblPr>
      <w:tblBorders>
        <w:top w:sz="8" w:themeColor="text1" w:val="single"/>
        <w:bottom w:sz="8" w:themeColor="text1" w:val="single"/>
      </w:tblBorders>
    </w:tblPr>
  </w:style>
  <w:style w:styleId="Style_134" w:type="table">
    <w:name w:val="Light Grid Accent 6"/>
    <w:pPr>
      <w:spacing w:after="0" w:line="240" w:lineRule="auto"/>
      <w:ind/>
    </w:pPr>
    <w:tblPr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</w:tblPr>
  </w:style>
  <w:style w:styleId="Style_135" w:type="table">
    <w:name w:val="Medium Grid 1 Accent 5"/>
    <w:pPr>
      <w:spacing w:after="0" w:line="240" w:lineRule="auto"/>
      <w:ind/>
    </w:pPr>
    <w:tblPr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</w:tblPr>
  </w:style>
  <w:style w:styleId="Style_136" w:type="table">
    <w:name w:val="Medium Grid 3 Accent 4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137" w:type="table">
    <w:name w:val="Medium Grid 3 Accent 3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138" w:type="table">
    <w:name w:val="Dark List Accent 2"/>
    <w:pPr>
      <w:spacing w:after="0" w:line="240" w:lineRule="auto"/>
      <w:ind/>
    </w:pPr>
    <w:rPr>
      <w:color w:themeColor="background1" w:val="FFFFFF"/>
    </w:rPr>
  </w:style>
  <w:style w:styleId="Style_139" w:type="table">
    <w:name w:val="Medium List 2 Accent 2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</w:tblPr>
  </w:style>
  <w:style w:styleId="Style_140" w:type="table">
    <w:name w:val="Medium Shading 1 Accent 3"/>
    <w:pPr>
      <w:spacing w:after="0" w:line="240" w:lineRule="auto"/>
      <w:ind/>
    </w:pPr>
    <w:tblPr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</w:tblPr>
  </w:style>
  <w:style w:styleId="Style_141" w:type="table">
    <w:name w:val="Medium Grid 1 Accent 2"/>
    <w:pPr>
      <w:spacing w:after="0" w:line="240" w:lineRule="auto"/>
      <w:ind/>
    </w:pPr>
    <w:tblPr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</w:tblPr>
  </w:style>
  <w:style w:styleId="Style_142" w:type="table">
    <w:name w:val="Medium Shading 2 Accent 3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143" w:type="table">
    <w:name w:val="Light Shading Accent 4"/>
    <w:pPr>
      <w:spacing w:after="0" w:line="240" w:lineRule="auto"/>
      <w:ind/>
    </w:pPr>
    <w:rPr>
      <w:color w:themeColor="accent4" w:themeShade="BF" w:val="5F497A"/>
    </w:rPr>
    <w:tblPr>
      <w:tblBorders>
        <w:top w:sz="8" w:themeColor="accent4" w:val="single"/>
        <w:bottom w:sz="8" w:themeColor="accent4" w:val="single"/>
      </w:tblBorders>
    </w:tblPr>
  </w:style>
  <w:style w:styleId="Style_144" w:type="table">
    <w:name w:val="Dark List Accent 3"/>
    <w:pPr>
      <w:spacing w:after="0" w:line="240" w:lineRule="auto"/>
      <w:ind/>
    </w:pPr>
    <w:rPr>
      <w:color w:themeColor="background1" w:val="FFFFFF"/>
    </w:rPr>
  </w:style>
  <w:style w:styleId="Style_145" w:type="table">
    <w:name w:val="Dark List Accent 4"/>
    <w:pPr>
      <w:spacing w:after="0" w:line="240" w:lineRule="auto"/>
      <w:ind/>
    </w:pPr>
    <w:rPr>
      <w:color w:themeColor="background1" w:val="FFFFFF"/>
    </w:rPr>
  </w:style>
  <w:style w:styleId="Style_146" w:type="table">
    <w:name w:val="Light List Accent 1"/>
    <w:pPr>
      <w:spacing w:after="0" w:line="240" w:lineRule="auto"/>
      <w:ind/>
    </w:pPr>
    <w:tblPr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</w:tblPr>
  </w:style>
  <w:style w:styleId="Style_147" w:type="table">
    <w:name w:val="Light Shading Accent 3"/>
    <w:pPr>
      <w:spacing w:after="0" w:line="240" w:lineRule="auto"/>
      <w:ind/>
    </w:pPr>
    <w:rPr>
      <w:color w:themeColor="accent3" w:themeShade="BF" w:val="76923C"/>
    </w:rPr>
    <w:tblPr>
      <w:tblBorders>
        <w:top w:sz="8" w:themeColor="accent3" w:val="single"/>
        <w:bottom w:sz="8" w:themeColor="accent3" w:val="single"/>
      </w:tblBorders>
    </w:tblPr>
  </w:style>
  <w:style w:styleId="Style_148" w:type="table">
    <w:name w:val="Colorful Shading Accent 6"/>
    <w:pPr>
      <w:spacing w:after="0" w:line="240" w:lineRule="auto"/>
      <w:ind/>
    </w:pPr>
    <w:rPr>
      <w:color w:themeColor="text1" w:val="000000"/>
    </w:rPr>
    <w:tblPr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</w:tblPr>
  </w:style>
  <w:style w:styleId="Style_149" w:type="table">
    <w:name w:val="Medium Shading 2 Accent 6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150" w:type="table">
    <w:name w:val="Medium List 2 Accent 4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</w:tblPr>
  </w:style>
  <w:style w:styleId="Style_151" w:type="table">
    <w:name w:val="Dark List Accent 6"/>
    <w:pPr>
      <w:spacing w:after="0" w:line="240" w:lineRule="auto"/>
      <w:ind/>
    </w:pPr>
    <w:rPr>
      <w:color w:themeColor="background1" w:val="FFFFFF"/>
    </w:rPr>
  </w:style>
  <w:style w:styleId="Style_152" w:type="table">
    <w:name w:val="Medium Grid 1 Accent 4"/>
    <w:pPr>
      <w:spacing w:after="0" w:line="240" w:lineRule="auto"/>
      <w:ind/>
    </w:pPr>
    <w:tblPr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</w:tblPr>
  </w:style>
  <w:style w:styleId="Style_153" w:type="table">
    <w:name w:val="Colorful Grid Accent 3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154" w:type="table">
    <w:name w:val="Medium List 1 Accent 6"/>
    <w:pPr>
      <w:spacing w:after="0" w:line="240" w:lineRule="auto"/>
      <w:ind/>
    </w:pPr>
    <w:rPr>
      <w:color w:themeColor="text1" w:val="000000"/>
    </w:rPr>
    <w:tblPr>
      <w:tblBorders>
        <w:top w:sz="8" w:themeColor="accent6" w:val="single"/>
        <w:bottom w:sz="8" w:themeColor="accent6" w:val="single"/>
      </w:tblBorders>
    </w:tblPr>
  </w:style>
  <w:style w:styleId="Style_5" w:type="table">
    <w:basedOn w:val="Style_8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55" w:type="table">
    <w:name w:val="Medium List 1 Accent 5"/>
    <w:pPr>
      <w:spacing w:after="0" w:line="240" w:lineRule="auto"/>
      <w:ind/>
    </w:pPr>
    <w:rPr>
      <w:color w:themeColor="text1" w:val="000000"/>
    </w:rPr>
    <w:tblPr>
      <w:tblBorders>
        <w:top w:sz="8" w:themeColor="accent5" w:val="single"/>
        <w:bottom w:sz="8" w:themeColor="accent5" w:val="single"/>
      </w:tblBorders>
    </w:tblPr>
  </w:style>
  <w:style w:styleId="Style_156" w:type="table">
    <w:name w:val="Colorful List Accent 5"/>
    <w:pPr>
      <w:spacing w:after="0" w:line="240" w:lineRule="auto"/>
      <w:ind/>
    </w:pPr>
    <w:rPr>
      <w:color w:themeColor="text1" w:val="000000"/>
    </w:rPr>
  </w:style>
  <w:style w:styleId="Style_157" w:type="table">
    <w:name w:val="Medium Shading 1 Accent 1"/>
    <w:pPr>
      <w:spacing w:after="0" w:line="240" w:lineRule="auto"/>
      <w:ind/>
    </w:pPr>
    <w:tblPr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</w:tblPr>
  </w:style>
  <w:style w:styleId="Style_158" w:type="table">
    <w:name w:val="Colorful List"/>
    <w:pPr>
      <w:spacing w:after="0" w:line="240" w:lineRule="auto"/>
      <w:ind/>
    </w:pPr>
    <w:rPr>
      <w:color w:themeColor="text1" w:val="000000"/>
    </w:rPr>
  </w:style>
  <w:style w:styleId="Style_159" w:type="table">
    <w:name w:val="Light Grid Accent 5"/>
    <w:pPr>
      <w:spacing w:after="0" w:line="240" w:lineRule="auto"/>
      <w:ind/>
    </w:p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</w:tblPr>
  </w:style>
  <w:style w:styleId="Style_160" w:type="table">
    <w:name w:val="Colorful Shading Accent 5"/>
    <w:pPr>
      <w:spacing w:after="0" w:line="240" w:lineRule="auto"/>
      <w:ind/>
    </w:pPr>
    <w:rPr>
      <w:color w:themeColor="text1" w:val="000000"/>
    </w:rPr>
    <w:tblPr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</w:tblPr>
  </w:style>
  <w:style w:styleId="Style_161" w:type="table">
    <w:name w:val="Medium Shading 2"/>
    <w:pPr>
      <w:spacing w:after="0" w:line="240" w:lineRule="auto"/>
      <w:ind/>
    </w:pPr>
    <w:tblPr>
      <w:tblBorders>
        <w:top w:color="000000" w:sz="18" w:val="single"/>
        <w:bottom w:color="000000" w:sz="18" w:val="single"/>
      </w:tblBorders>
    </w:tblPr>
  </w:style>
  <w:style w:styleId="Style_162" w:type="table">
    <w:name w:val="Colorful Grid Accent 5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163" w:type="table">
    <w:name w:val="Medium List 1"/>
    <w:pPr>
      <w:spacing w:after="0" w:line="240" w:lineRule="auto"/>
      <w:ind/>
    </w:pPr>
    <w:rPr>
      <w:color w:themeColor="text1" w:val="000000"/>
    </w:rPr>
    <w:tblPr>
      <w:tblBorders>
        <w:top w:sz="8" w:themeColor="text1" w:val="single"/>
        <w:bottom w:sz="8" w:themeColor="text1" w:val="single"/>
      </w:tblBorders>
    </w:tblPr>
  </w:style>
  <w:style w:styleId="Style_164" w:type="table">
    <w:name w:val="Medium Grid 2 Accent 4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</w:tblPr>
  </w:style>
  <w:style w:styleId="Style_165" w:type="table">
    <w:name w:val="Medium List 2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</w:tblPr>
  </w:style>
  <w:style w:styleId="Style_166" w:type="table">
    <w:name w:val="Medium Shading 1 Accent 6"/>
    <w:pPr>
      <w:spacing w:after="0" w:line="240" w:lineRule="auto"/>
      <w:ind/>
    </w:pPr>
    <w:tblPr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</w:tblPr>
  </w:style>
  <w:style w:styleId="Style_167" w:type="table">
    <w:name w:val="Medium List 2 Accent 3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</w:tblPr>
  </w:style>
  <w:style w:styleId="Style_2" w:type="table">
    <w:basedOn w:val="Style_80"/>
    <w:semiHidden w:val="1"/>
    <w:unhideWhenUsed w:val="1"/>
    <w:pPr>
      <w:spacing w:after="0" w:line="240" w:lineRule="auto"/>
      <w:ind/>
    </w:pPr>
    <w:tblPr>
      <w:tblCellMar>
        <w:top w:type="dxa" w:w="0"/>
        <w:left w:type="dxa" w:w="108"/>
        <w:bottom w:type="dxa" w:w="0"/>
        <w:right w:type="dxa" w:w="108"/>
      </w:tblCellMar>
    </w:tblPr>
  </w:style>
  <w:style w:styleId="Style_168" w:type="table">
    <w:name w:val="Colorful Grid Accent 1"/>
    <w:pPr>
      <w:spacing w:after="0" w:line="240" w:lineRule="auto"/>
      <w:ind/>
    </w:pPr>
    <w:rPr>
      <w:color w:themeColor="text1" w:val="000000"/>
    </w:rPr>
    <w:tblPr>
      <w:tblBorders>
        <w:insideH w:sz="4" w:themeColor="background1" w:val="single"/>
      </w:tblBorders>
    </w:tblPr>
  </w:style>
  <w:style w:styleId="Style_169" w:type="table">
    <w:name w:val="Medium Grid 3 Accent 1"/>
    <w:pPr>
      <w:spacing w:after="0" w:line="240" w:lineRule="auto"/>
      <w:ind/>
    </w:pPr>
    <w:tblPr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</w:tblPr>
  </w:style>
  <w:style w:styleId="Style_170" w:type="table">
    <w:name w:val="Medium Grid 2 Accent 5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svg="http://schemas.microsoft.com/office/drawing/2016/SVG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2026-10-11T15:38:17Z</dcterms:modified>
</cp:coreProperties>
</file>