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МИНИСТЕРСТВО ПРОСВЕЩЕНИЯ РОССИЙСКОЙ ФЕДЕРАЦИИ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Государственное бюджетное профессиональное образовательное учреждение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города Москвы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«Колледж информационных технологий „ИТ.Москва“»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/>
          <w:iCs/>
          <w:sz w:val="28"/>
          <w:szCs w:val="28"/>
        </w:rPr>
        <w:t>Специальность 09.02.07 Информационные системы и программирование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/>
          <w:iCs/>
          <w:sz w:val="28"/>
          <w:szCs w:val="28"/>
        </w:rPr>
        <w:t>Профессиональный модуль ПМ.02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/>
          <w:iCs/>
          <w:sz w:val="28"/>
          <w:szCs w:val="28"/>
        </w:rPr>
        <w:t>Осуществление интеграции программных модулей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ПОЯСНИТЕЛЬНАЯ ЗАПИСКА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к учебной практике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Этап 2. Разработка, отладка и интеграция модулей системы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/>
          <w:bCs/>
          <w:i w:val="false"/>
          <w:iCs w:val="false"/>
          <w:sz w:val="28"/>
          <w:szCs w:val="28"/>
        </w:rPr>
        <w:t>в соответствии с требованиями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Кейс-задача: «</w:t>
      </w:r>
      <w:r>
        <w:rPr>
          <w:b w:val="false"/>
          <w:bCs w:val="false"/>
          <w:i w:val="false"/>
          <w:iCs w:val="false"/>
          <w:sz w:val="28"/>
          <w:szCs w:val="28"/>
        </w:rPr>
        <w:t>Ремонт техники</w:t>
      </w:r>
      <w:r>
        <w:rPr>
          <w:b w:val="false"/>
          <w:bCs w:val="false"/>
          <w:i w:val="false"/>
          <w:iCs w:val="false"/>
          <w:sz w:val="28"/>
          <w:szCs w:val="28"/>
        </w:rPr>
        <w:t>»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Выполнил: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студент</w:t>
      </w:r>
      <w:r>
        <w:rPr/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группы</w:t>
      </w:r>
      <w:r>
        <w:rPr/>
        <w:t xml:space="preserve"> 3 ИП 09 24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  <w:t>Меркулов Алексей Игоревич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Руководитель учебной практики: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Острецов Пётр Эдуардович</w:t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/>
      </w:r>
    </w:p>
    <w:p>
      <w:pPr>
        <w:pStyle w:val="normal1"/>
        <w:spacing w:lineRule="auto" w:line="240" w:before="0" w:after="0"/>
        <w:ind w:hanging="0"/>
        <w:jc w:val="center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Москва, 2026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120"/>
        <w:ind w:hanging="0"/>
        <w:rPr/>
      </w:pPr>
      <w:r>
        <w:rPr>
          <w:b/>
          <w:bCs/>
          <w:sz w:val="28"/>
          <w:szCs w:val="28"/>
        </w:rPr>
        <w:t>ИСХОДНЫЕ ДАННЫЕ ДЛЯ ВЫПОЛНЕНИЯ УЧЕБНОЙ ПРАКТИКИ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разработать отдельные модули системы, выполнить их отладку и интегрировать в единое приложение в соответствии с требованиями.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Исходные данные кейс-задачи</w:t>
      </w:r>
    </w:p>
    <w:tbl>
      <w:tblPr>
        <w:tblStyle w:val="Table1"/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44"/>
        <w:gridCol w:w="4843"/>
      </w:tblGrid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Предметная область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Ремонт техники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Модульная информационная система (десктопная)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Многослойная (Data Access / Business Logic / Presentation)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Технологии разработки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Python 3.12, Tkinter, SQLite3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Средства отладки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Visual Studio Debugger, классы Debug и Trace, логирование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Система контроля версий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Git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Объём этапа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18 академических часов (9 пар)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Объём практики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72 академических часа (все этапы)</w:t>
            </w:r>
          </w:p>
        </w:tc>
      </w:tr>
    </w:tbl>
    <w:p>
      <w:pPr>
        <w:pStyle w:val="normal1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Таблица 1 — Исходные данные кейс-задачи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Состав этапов учебной практики</w:t>
      </w:r>
    </w:p>
    <w:tbl>
      <w:tblPr>
        <w:tblStyle w:val="Table2"/>
        <w:tblW w:w="96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230"/>
        <w:gridCol w:w="3230"/>
        <w:gridCol w:w="3230"/>
      </w:tblGrid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Часы</w:t>
            </w:r>
          </w:p>
        </w:tc>
      </w:tr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Разработка приложения с использованием гибких методов разработки (этап пройден)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Тестирование разработанной системы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/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72</w:t>
            </w:r>
          </w:p>
        </w:tc>
      </w:tr>
    </w:tbl>
    <w:p>
      <w:pPr>
        <w:pStyle w:val="normal1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Таблица 2 — Состав этапов учебной практики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Этап 2 логически продолжает пройденный этап 1: опирается на сформированный Product Backlog, спроектированную архитектуру и требования к программным модулям.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120"/>
        <w:ind w:hanging="0"/>
        <w:rPr/>
      </w:pPr>
      <w:r>
        <w:rPr>
          <w:b/>
          <w:bCs/>
          <w:sz w:val="28"/>
          <w:szCs w:val="28"/>
        </w:rPr>
        <w:t>СОДЕРЖАНИЕ</w:t>
      </w:r>
    </w:p>
    <w:p>
      <w:pPr>
        <w:pStyle w:val="normal1"/>
        <w:ind w:hanging="0"/>
        <w:rPr/>
      </w:pPr>
      <w:r>
        <w:rPr/>
        <w:t>Введение</w:t>
      </w:r>
    </w:p>
    <w:p>
      <w:pPr>
        <w:pStyle w:val="normal1"/>
        <w:ind w:hanging="0"/>
        <w:rPr/>
      </w:pPr>
      <w:r>
        <w:rPr/>
        <w:t>1. Общие сведения об этапе</w:t>
      </w:r>
    </w:p>
    <w:p>
      <w:pPr>
        <w:pStyle w:val="normal1"/>
        <w:ind w:hanging="0"/>
        <w:rPr/>
      </w:pPr>
      <w:r>
        <w:rPr/>
        <w:t>2. Теоретические сведения</w:t>
      </w:r>
    </w:p>
    <w:p>
      <w:pPr>
        <w:pStyle w:val="normal1"/>
        <w:ind w:hanging="0"/>
        <w:rPr/>
      </w:pPr>
      <w:r>
        <w:rPr/>
        <w:t>3. Пошаговый порядок выполнения этапа</w:t>
      </w:r>
    </w:p>
    <w:p>
      <w:pPr>
        <w:pStyle w:val="normal1"/>
        <w:ind w:hanging="0"/>
        <w:rPr/>
      </w:pPr>
      <w:r>
        <w:rPr/>
        <w:t>4. Календарный план этапа</w:t>
      </w:r>
    </w:p>
    <w:p>
      <w:pPr>
        <w:pStyle w:val="normal1"/>
        <w:ind w:hanging="0"/>
        <w:rPr/>
      </w:pPr>
      <w:r>
        <w:rPr/>
        <w:t>5. Требования к результату этапа</w:t>
      </w:r>
    </w:p>
    <w:p>
      <w:pPr>
        <w:pStyle w:val="normal1"/>
        <w:ind w:hanging="0"/>
        <w:rPr/>
      </w:pPr>
      <w:r>
        <w:rPr/>
        <w:t>6. Критерии оценивания</w:t>
      </w:r>
    </w:p>
    <w:p>
      <w:pPr>
        <w:pStyle w:val="normal1"/>
        <w:ind w:hanging="0"/>
        <w:rPr/>
      </w:pPr>
      <w:r>
        <w:rPr/>
        <w:t>Список использованных источников</w:t>
      </w:r>
    </w:p>
    <w:p>
      <w:pPr>
        <w:pStyle w:val="normal1"/>
        <w:ind w:hanging="0"/>
        <w:rPr/>
      </w:pPr>
      <w:r>
        <w:rPr/>
        <w:t>Подтверждение самостоятельности выполнения работы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120"/>
        <w:ind w:hanging="0"/>
        <w:rPr/>
      </w:pPr>
      <w:r>
        <w:rPr>
          <w:b/>
          <w:bCs/>
          <w:sz w:val="28"/>
          <w:szCs w:val="28"/>
        </w:rPr>
        <w:t>ВВЕДЕНИЕ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 и интеграции программных модулей в соответствии с техническими требованиями.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Данный этап является вторым и логически продолжает пройденный этап 1 «Разработка приложения с использованием гибких методов разработки». На этапе 1 были сформированы Product Backlog с пользовательскими историями, спроектирована архитектура приложения и определены требования к программным модулям. Настоящий этап превращает эти проектные материалы в работающий код: студент реализует модули, выполняет их отладку и объединяет в единое приложение.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Цель этапа — разработать программные модули системы, выполнить их отладку с использованием специализированных инструментов и интегрировать модули в единое программное обеспечение (ПК 2.2, ПК 2.3).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Задачи этапа: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1. Подготовить рабочее окружение и структуру решения (Solution).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2. Реализовать модуль доступа к данным, модуль бизнес-логики и модуль представления.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3. </w:t>
      </w:r>
      <w:r>
        <w:rPr/>
        <w:t>Выполнить отладку модулей с использованием точек останова и модуля logging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4. Реализовать обработку исключительных ситуаций через пользовательские классы-исключения.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5. Определить интерфейсы взаимодействия модулей и выполнить их интеграцию.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6. Проверить корректность интеграции и зафиксировать результаты этапа.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Объект — программные модули информационной системы предметной области «</w:t>
      </w:r>
      <w:r>
        <w:rPr>
          <w:b w:val="false"/>
          <w:bCs w:val="false"/>
          <w:i w:val="false"/>
          <w:iCs w:val="false"/>
          <w:sz w:val="28"/>
          <w:szCs w:val="28"/>
        </w:rPr>
        <w:t>Ремонт техники</w:t>
      </w:r>
      <w:r>
        <w:rPr>
          <w:b w:val="false"/>
          <w:bCs w:val="false"/>
          <w:i w:val="false"/>
          <w:iCs w:val="false"/>
          <w:sz w:val="28"/>
          <w:szCs w:val="28"/>
        </w:rPr>
        <w:t>». Предмет — технологии разработки, отладки и интеграции программных модулей.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1. ОБЩИЕ СВЕДЕНИЯ ОБ ЭТАПЕ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1.1. Формируемые компетенции</w:t>
      </w:r>
    </w:p>
    <w:tbl>
      <w:tblPr>
        <w:tblStyle w:val="Table3"/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44"/>
        <w:gridCol w:w="4843"/>
      </w:tblGrid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ПК 2.1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ПК 2.2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Выполнять интеграцию модулей в программное обеспечение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ПК 2.3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ОК 01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Выбирать способы решения задач профессиональной деятельности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ОК 02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ОК 04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Эффективно взаимодействовать и работать в коллективе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ОК 09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Пользоваться профессиональной документацией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ЦО 6.3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Готовность к непрерывному образованию и самообразованию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ЦО 8.3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pStyle w:val="normal1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Таблица 3 — Формируемые компетенции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1.2. Цель и результат этапа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Цель: получить работающее приложение, собранное из разработанных и отлаженных модулей, соответствующее требованиям, сформированным на этапе 1.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Результат этапа: </w:t>
      </w:r>
      <w:r>
        <w:rPr/>
        <w:t xml:space="preserve">исходный код модулей (три файла), протокол отладки, файл журнала </w:t>
      </w:r>
      <w:r>
        <w:rPr/>
        <w:t>techrepair</w:t>
      </w:r>
      <w:r>
        <w:rPr/>
        <w:t>_log.txt, работающая сборка приложения (запуск python main.py)</w:t>
      </w:r>
      <w:r>
        <w:rPr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2. ТЕОРЕТИЧЕСКИЕ СВЕДЕНИЯ</w:t>
      </w:r>
    </w:p>
    <w:p>
      <w:pPr>
        <w:pStyle w:val="normal1"/>
        <w:rPr/>
      </w:pPr>
      <w:r>
        <w:rPr/>
        <w:t>Программный модуль — логически завершённая, независимо разрабатываемая и тестируемая часть программного обеспечения, выполняющая определённую функцию. Модульность обеспечивает повторное использование кода, упрощает сопровождение и параллельную разработку в команде.</w:t>
      </w:r>
    </w:p>
    <w:p>
      <w:pPr>
        <w:pStyle w:val="normal1"/>
        <w:rPr/>
      </w:pPr>
      <w:r>
        <w:rPr/>
        <w:t>Отладка (debugging) — процесс поиска и устранения ошибок в программном модуле. Основные методы: пошаговое выполнение (Step Into / Step Over), точки останова (breakpoints), просмотр значений переменных, ведение журналов (логирование) через модуль logging, интерактивная отладка через pdb.</w:t>
      </w:r>
    </w:p>
    <w:p>
      <w:pPr>
        <w:pStyle w:val="normal1"/>
        <w:ind w:hanging="0" w:left="0"/>
        <w:rPr/>
      </w:pPr>
      <w:r>
        <w:rPr/>
        <w:t>Интеграция модулей — объединение отдельных модулей в единое программное обеспечение. Подходы: «снизу вверх», «сверху вниз», «сэндвич» и одномоментная (big-bang) интеграция. Взаимодействие модулей организуется через интерфейсы (абстрактные классы), транспортные протоколы и стандарты форматирования сообщений (JSON, XML).</w:t>
      </w:r>
    </w:p>
    <w:p>
      <w:pPr>
        <w:pStyle w:val="normal1"/>
        <w:rPr/>
      </w:pPr>
      <w:r>
        <w:rPr/>
        <w:t>Обработка исключительных ситуаций — механизм реакции на ошибки времени выполнения. В Python используются конструкции try / except / else / finally и пользовательские классы-исключения, наследуемые от базового класса Exception.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3. ПОШАГОВЫЙ ПОРЯДОК ВЫПОЛНЕНИЯ ЭТАПА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Студент выполняет шаги последовательно, подставляя данные своей темы вместо демонстрационного примера «Библиотека». Материалы берутся из результатов этапа 1.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1. Подготовка рабочего окружения и структуры решения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Создайте виртуальное окружение (venv) и установите зависимости (sqlite3 и Tkinter).</w:t>
      </w:r>
    </w:p>
    <w:p>
      <w:pPr>
        <w:pStyle w:val="normal1"/>
        <w:rPr/>
      </w:pPr>
      <w:r>
        <w:rPr/>
        <w:t xml:space="preserve">— </w:t>
      </w:r>
      <w:r>
        <w:rPr/>
        <w:t>Создайте структуру пакета по слоям: data_access, business_logic, presentation.</w:t>
      </w:r>
    </w:p>
    <w:p>
      <w:pPr>
        <w:pStyle w:val="normal1"/>
        <w:rPr/>
      </w:pPr>
      <w:r>
        <w:rPr/>
        <w:t xml:space="preserve">— </w:t>
      </w:r>
      <w:r>
        <w:rPr/>
        <w:t>Создайте три файла: data_access.py, business_logic.py, main.py.</w:t>
      </w:r>
    </w:p>
    <w:p>
      <w:pPr>
        <w:pStyle w:val="normal1"/>
        <w:rPr/>
      </w:pPr>
      <w:r>
        <w:rPr/>
        <w:t xml:space="preserve">— </w:t>
      </w:r>
      <w:r>
        <w:rPr/>
        <w:t>Инициализируйте репозиторий Git и сделайте первый коммит структуры.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2. Реализация модуля доступа к данным (Data Access Layer)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Создайте классы-сущности (модели) по схеме, спроектированной на этапе 1.</w:t>
      </w:r>
    </w:p>
    <w:p>
      <w:pPr>
        <w:pStyle w:val="normal1"/>
        <w:rPr/>
      </w:pPr>
      <w:r>
        <w:rPr/>
        <w:t xml:space="preserve">— </w:t>
      </w:r>
      <w:r>
        <w:rPr/>
        <w:t>Настройте подключение к БД через стандартный модуль sqlite3 (функция get_connection).</w:t>
      </w:r>
    </w:p>
    <w:p>
      <w:pPr>
        <w:pStyle w:val="normal1"/>
        <w:rPr/>
      </w:pPr>
      <w:r>
        <w:rPr/>
        <w:t xml:space="preserve">— </w:t>
      </w:r>
      <w:r>
        <w:rPr/>
        <w:t>Реализуйте репозитории с методами get_all / add / update / delete.</w:t>
      </w:r>
    </w:p>
    <w:p>
      <w:pPr>
        <w:pStyle w:val="normal1"/>
        <w:rPr/>
      </w:pPr>
      <w:r>
        <w:rPr/>
        <w:t xml:space="preserve">— </w:t>
      </w:r>
      <w:r>
        <w:rPr/>
        <w:t>Используйте параметризованные запросы sqlite3 (cursor.execute(sql, params)) для защиты от SQL-инъекций.</w:t>
      </w:r>
    </w:p>
    <w:p>
      <w:pPr>
        <w:pStyle w:val="normal1"/>
        <w:ind w:firstLine="709" w:left="0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-371475</wp:posOffset>
            </wp:positionH>
            <wp:positionV relativeFrom="paragraph">
              <wp:posOffset>114300</wp:posOffset>
            </wp:positionV>
            <wp:extent cx="6152515" cy="6400800"/>
            <wp:effectExtent l="0" t="0" r="0" b="0"/>
            <wp:wrapSquare wrapText="bothSides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3. Реализация модуля бизнес-логики (Business Logic Layer)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Создайте сервисные классы, инкапсулирующие бизнес-правила.</w:t>
      </w:r>
    </w:p>
    <w:p>
      <w:pPr>
        <w:pStyle w:val="normal1"/>
        <w:rPr/>
      </w:pPr>
      <w:r>
        <w:rPr/>
        <w:t xml:space="preserve">— </w:t>
      </w:r>
      <w:r>
        <w:rPr/>
        <w:t>Вынесите проверки и вычисления из интерфейса в сервисы.</w:t>
      </w:r>
    </w:p>
    <w:p>
      <w:pPr>
        <w:pStyle w:val="normal1"/>
        <w:rPr/>
      </w:pPr>
      <w:r>
        <w:rPr/>
        <w:t xml:space="preserve">— </w:t>
      </w:r>
      <w:r>
        <w:rPr/>
        <w:t>Обеспечьте валидацию входных данных.</w:t>
      </w:r>
    </w:p>
    <w:p>
      <w:pPr>
        <w:pStyle w:val="normal1"/>
        <w:ind w:firstLine="709"/>
        <w:rPr/>
      </w:pPr>
      <w:r>
        <w:rPr/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-371475</wp:posOffset>
            </wp:positionH>
            <wp:positionV relativeFrom="paragraph">
              <wp:posOffset>114300</wp:posOffset>
            </wp:positionV>
            <wp:extent cx="6152515" cy="317500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4. Реализация модуля представления (Presentation Layer)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Создайте окна и пользовательские элементы управления (Tkinter / PyQt).</w:t>
      </w:r>
    </w:p>
    <w:p>
      <w:pPr>
        <w:pStyle w:val="normal1"/>
        <w:rPr/>
      </w:pPr>
      <w:r>
        <w:rPr/>
        <w:t xml:space="preserve">— </w:t>
      </w:r>
      <w:r>
        <w:rPr/>
        <w:t>Свяжите элементы интерфейса с бизнес-логикой через контроллеры / ViewModel.</w:t>
      </w:r>
    </w:p>
    <w:p>
      <w:pPr>
        <w:pStyle w:val="normal1"/>
        <w:rPr/>
      </w:pPr>
      <w:r>
        <w:rPr/>
        <w:t xml:space="preserve">— </w:t>
      </w:r>
      <w:r>
        <w:rPr/>
        <w:t>Обрабатывайте команды пользователя (кнопки, меню).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5. Отладка модулей: точки останова и пошаговое выполнение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Установите break points в ключевых методах каждого модуля (F9 в PyCharm / VS Code).</w:t>
      </w:r>
    </w:p>
    <w:p>
      <w:pPr>
        <w:pStyle w:val="normal1"/>
        <w:rPr/>
      </w:pPr>
      <w:r>
        <w:rPr/>
        <w:t xml:space="preserve">— </w:t>
      </w:r>
      <w:r>
        <w:rPr/>
        <w:t>Запустите отладку и пройдите по коду (Step Over, Step Into).</w:t>
      </w:r>
    </w:p>
    <w:p>
      <w:pPr>
        <w:pStyle w:val="normal1"/>
        <w:rPr/>
      </w:pPr>
      <w:r>
        <w:rPr/>
        <w:t xml:space="preserve">— </w:t>
      </w:r>
      <w:r>
        <w:rPr/>
        <w:t>Проверьте значения переменных в окнах Watches, Variables.</w:t>
      </w:r>
    </w:p>
    <w:p>
      <w:pPr>
        <w:pStyle w:val="normal1"/>
        <w:rPr/>
      </w:pPr>
      <w:r>
        <w:rPr/>
        <w:t xml:space="preserve">— </w:t>
      </w:r>
      <w:r>
        <w:rPr/>
        <w:t>Зафиксируйте найденные ошибки и исправьте их.</w:t>
      </w:r>
    </w:p>
    <w:p>
      <w:pPr>
        <w:pStyle w:val="normal1"/>
        <w:ind w:firstLine="709" w:left="0"/>
        <w:rPr/>
      </w:pPr>
      <w:r>
        <w:rPr/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-635</wp:posOffset>
            </wp:positionH>
            <wp:positionV relativeFrom="paragraph">
              <wp:posOffset>276225</wp:posOffset>
            </wp:positionV>
            <wp:extent cx="6152515" cy="723900"/>
            <wp:effectExtent l="0" t="0" r="0" b="0"/>
            <wp:wrapSquare wrapText="bothSides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firstLine="709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6. Отладка с использованием классов Debug и Trace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Добавьте вызовы logging.debug() и logging.info() в критичных участках кода.</w:t>
      </w:r>
    </w:p>
    <w:p>
      <w:pPr>
        <w:pStyle w:val="normal1"/>
        <w:rPr/>
      </w:pPr>
      <w:r>
        <w:rPr/>
        <w:t xml:space="preserve">— </w:t>
      </w:r>
      <w:r>
        <w:rPr/>
        <w:t>Настройте вывод отладочной информации в консоль и в файл.</w:t>
      </w:r>
    </w:p>
    <w:p>
      <w:pPr>
        <w:pStyle w:val="normal1"/>
        <w:rPr/>
      </w:pPr>
      <w:r>
        <w:rPr/>
        <w:t xml:space="preserve">— </w:t>
      </w:r>
      <w:r>
        <w:rPr/>
        <w:t>Организуйте ведение журнала (логирование) в файл.</w:t>
      </w:r>
    </w:p>
    <w:p>
      <w:pPr>
        <w:pStyle w:val="normal1"/>
        <w:ind w:firstLine="709" w:left="0"/>
        <w:rPr/>
      </w:pPr>
      <w:r>
        <w:rPr/>
      </w:r>
    </w:p>
    <w:p>
      <w:pPr>
        <w:pStyle w:val="normal1"/>
        <w:ind w:hanging="0" w:left="720"/>
        <w:rPr>
          <w:i/>
          <w:i/>
          <w:iCs/>
          <w:color w:val="1F497D"/>
        </w:rPr>
      </w:pPr>
      <w:r>
        <w:rPr>
          <w:i/>
          <w:iCs/>
          <w:color w:val="1F497D"/>
        </w:rPr>
        <w:t xml:space="preserve"> </w:t>
      </w:r>
      <w:r>
        <w:rPr>
          <w:i/>
          <w:iCs/>
          <w:color w:val="1F497D"/>
        </w:rPr>
        <w:t>Были накла</w:t>
      </w:r>
      <w:r>
        <w:rPr>
          <w:i/>
          <w:iCs/>
          <w:color w:val="1F497D"/>
        </w:rPr>
        <w:t>дочки</w:t>
      </w:r>
    </w:p>
    <w:p>
      <w:pPr>
        <w:pStyle w:val="normal1"/>
        <w:ind w:hanging="0" w:left="0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7. Обработка исключительных ситуаций: создание классов-исключений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Создайте пользовательские классы-исключения на основе базового класса Exception.</w:t>
      </w:r>
    </w:p>
    <w:p>
      <w:pPr>
        <w:pStyle w:val="normal1"/>
        <w:rPr/>
      </w:pPr>
      <w:r>
        <w:rPr/>
        <w:t xml:space="preserve">— </w:t>
      </w:r>
      <w:r>
        <w:rPr/>
        <w:t>Обрабатывайте исключения конструкцией if - raise</w:t>
      </w:r>
    </w:p>
    <w:p>
      <w:pPr>
        <w:pStyle w:val="normal1"/>
        <w:rPr/>
      </w:pPr>
      <w:r>
        <w:rPr/>
        <w:t xml:space="preserve">— </w:t>
      </w:r>
      <w:r>
        <w:rPr/>
        <w:t>Выводите понятные сообщения об ошибках пользователю.</w:t>
      </w:r>
    </w:p>
    <w:p>
      <w:pPr>
        <w:pStyle w:val="normal1"/>
        <w:rPr/>
      </w:pPr>
      <w:r>
        <w:rPr/>
      </w:r>
    </w:p>
    <w:p>
      <w:pPr>
        <w:pStyle w:val="normal1"/>
        <w:ind w:hanging="0" w:left="0"/>
        <w:rPr>
          <w:i/>
          <w:i/>
          <w:iCs/>
          <w:color w:val="1F497D"/>
        </w:rPr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8. Определение интерфейсов взаимодействия модулей (контракты)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Определите интерфейсы для каждого модуля (IAppointmentRepository, IOrderService).</w:t>
      </w:r>
    </w:p>
    <w:p>
      <w:pPr>
        <w:pStyle w:val="normal1"/>
        <w:rPr/>
      </w:pPr>
      <w:r>
        <w:rPr/>
        <w:t xml:space="preserve">— </w:t>
      </w:r>
      <w:r>
        <w:rPr/>
        <w:t>Опишите входные и выходные данные методов.</w:t>
      </w:r>
    </w:p>
    <w:p>
      <w:pPr>
        <w:pStyle w:val="normal1"/>
        <w:rPr/>
      </w:pPr>
      <w:r>
        <w:rPr/>
        <w:t xml:space="preserve">— </w:t>
      </w:r>
      <w:r>
        <w:rPr/>
        <w:t>Зафиксируйте форматы обмена данными (объекты, JSON).</w:t>
      </w:r>
    </w:p>
    <w:p>
      <w:pPr>
        <w:pStyle w:val="normal1"/>
        <w:rPr/>
      </w:pPr>
      <w:r>
        <w:rPr/>
      </w:r>
    </w:p>
    <w:p>
      <w:pPr>
        <w:pStyle w:val="normal1"/>
        <w:rPr>
          <w:i/>
          <w:i/>
          <w:iCs/>
          <w:color w:val="1F497D"/>
        </w:rPr>
      </w:pPr>
      <w:r>
        <w:rPr>
          <w:i/>
          <w:iCs/>
          <w:color w:val="1F497D"/>
        </w:rPr>
        <w:t>Взаимодействие модулей организовано через импорт функций и классов, а не через абстрактные интерфейсы. Контракт модуля доступа к данным — это набор функций: get_all_appointments() -&gt; list[dict], add_appointment(</w:t>
      </w:r>
      <w:r>
        <w:rPr>
          <w:i/>
          <w:iCs/>
          <w:color w:val="1F497D"/>
        </w:rPr>
        <w:t>tech</w:t>
      </w:r>
      <w:r>
        <w:rPr>
          <w:i/>
          <w:iCs/>
          <w:color w:val="1F497D"/>
        </w:rPr>
        <w:t xml:space="preserve">_id, </w:t>
      </w:r>
      <w:r>
        <w:rPr>
          <w:i/>
          <w:iCs/>
          <w:color w:val="1F497D"/>
        </w:rPr>
        <w:t>specialist</w:t>
      </w:r>
      <w:r>
        <w:rPr>
          <w:i/>
          <w:iCs/>
          <w:color w:val="1F497D"/>
        </w:rPr>
        <w:t>_id, datetime_str) -&gt; None, is_</w:t>
      </w:r>
      <w:r>
        <w:rPr>
          <w:i/>
          <w:iCs/>
          <w:color w:val="1F497D"/>
        </w:rPr>
        <w:t>specialist</w:t>
      </w:r>
      <w:r>
        <w:rPr>
          <w:i/>
          <w:iCs/>
          <w:color w:val="1F497D"/>
        </w:rPr>
        <w:t>_busy(</w:t>
      </w:r>
      <w:r>
        <w:rPr>
          <w:i/>
          <w:iCs/>
          <w:color w:val="1F497D"/>
        </w:rPr>
        <w:t>specialist</w:t>
      </w:r>
      <w:r>
        <w:rPr>
          <w:i/>
          <w:iCs/>
          <w:color w:val="1F497D"/>
        </w:rPr>
        <w:t>_id, datetime_str) -&gt; bool. Контракт бизнес-логики — методы сервисов AppointmentService.book_appointment(...) и OrderService.calculate_order(...).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9. Интеграция модулей в единое приложение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Свяжите модули через интерфейсы и внедрение зависимостей (DI).</w:t>
      </w:r>
    </w:p>
    <w:p>
      <w:pPr>
        <w:pStyle w:val="normal1"/>
        <w:rPr/>
      </w:pPr>
      <w:r>
        <w:rPr/>
        <w:t xml:space="preserve">— </w:t>
      </w:r>
      <w:r>
        <w:rPr/>
        <w:t>Настройте композицию слоёв в точке входа приложения (main.py).</w:t>
      </w:r>
    </w:p>
    <w:p>
      <w:pPr>
        <w:pStyle w:val="normal1"/>
        <w:rPr/>
      </w:pPr>
      <w:r>
        <w:rPr/>
        <w:t xml:space="preserve">— </w:t>
      </w:r>
      <w:r>
        <w:rPr/>
        <w:t>Соберите проект (запустите main.py) и устраните ошибки сборки.</w:t>
      </w:r>
    </w:p>
    <w:p>
      <w:pPr>
        <w:pStyle w:val="normal1"/>
        <w:ind w:firstLine="709" w:left="0"/>
        <w:rPr/>
      </w:pPr>
      <w:r>
        <w:rPr/>
      </w:r>
    </w:p>
    <w:p>
      <w:pPr>
        <w:pStyle w:val="normal1"/>
        <w:rPr>
          <w:i/>
          <w:i/>
          <w:iCs/>
          <w:color w:val="1F497D"/>
        </w:rPr>
      </w:pPr>
      <w:r>
        <w:rPr>
          <w:i/>
          <w:iCs/>
          <w:color w:val="1F497D"/>
        </w:rPr>
        <w:t xml:space="preserve">В main.py создаётся объект </w:t>
      </w:r>
      <w:r>
        <w:rPr>
          <w:i/>
          <w:iCs/>
          <w:color w:val="1F497D"/>
        </w:rPr>
        <w:t>TechRepair</w:t>
      </w:r>
      <w:r>
        <w:rPr>
          <w:i/>
          <w:iCs/>
          <w:color w:val="1F497D"/>
        </w:rPr>
        <w:t>App, который в __init__ создаёт сервисы: self.appointment_service = AppointmentService() и self.order_service = OrderService(). Сервисы, в свою очередь, вызывают функции из data_access.py. Точка входа — функция main(), которая сначала вызывает dal.init_db(), потом создаёт окно Tkinter.</w:t>
      </w:r>
    </w:p>
    <w:p>
      <w:pPr>
        <w:pStyle w:val="normal1"/>
        <w:ind w:hanging="0" w:left="0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Шаг 10. Проверка интеграции и фиксация результатов этапа</w:t>
      </w:r>
    </w:p>
    <w:p>
      <w:pPr>
        <w:pStyle w:val="normal1"/>
        <w:ind w:firstLine="709"/>
        <w:rPr/>
      </w:pPr>
      <w:r>
        <w:rPr>
          <w:b/>
          <w:bCs/>
          <w:i w:val="false"/>
          <w:iCs w:val="false"/>
          <w:sz w:val="28"/>
          <w:szCs w:val="28"/>
        </w:rPr>
        <w:t>Что сделать:</w:t>
      </w:r>
    </w:p>
    <w:p>
      <w:pPr>
        <w:pStyle w:val="normal1"/>
        <w:rPr/>
      </w:pPr>
      <w:r>
        <w:rPr/>
        <w:t xml:space="preserve">— </w:t>
      </w:r>
      <w:r>
        <w:rPr/>
        <w:t>Запустите приложение и проверьте сквозной сценарий работы.</w:t>
      </w:r>
    </w:p>
    <w:p>
      <w:pPr>
        <w:pStyle w:val="normal1"/>
        <w:rPr/>
      </w:pPr>
      <w:r>
        <w:rPr/>
        <w:t xml:space="preserve">— </w:t>
      </w:r>
      <w:r>
        <w:rPr/>
        <w:t>Убедитесь, что модули корректно обмениваются данными.</w:t>
      </w:r>
    </w:p>
    <w:p>
      <w:pPr>
        <w:pStyle w:val="normal1"/>
        <w:rPr>
          <w:i/>
          <w:i/>
          <w:iCs/>
          <w:color w:val="1F497D"/>
        </w:rPr>
      </w:pPr>
      <w:r>
        <w:rPr/>
        <w:t xml:space="preserve">— </w:t>
      </w:r>
      <w:r>
        <w:rPr/>
        <w:t>Зафиксируйте изменения в Git (commit) и подготовьте материалы к этапу тестирования.</w:t>
        <w:br/>
        <w:br/>
      </w:r>
      <w:r>
        <w:rPr>
          <w:rFonts w:ascii="Times New Roman" w:hAnsi="Times New Roman"/>
          <w:b/>
          <w:bCs/>
          <w:color w:val="0000FF"/>
        </w:rPr>
        <w:t>Сценарий: пользователь на вкладке “Запись на ремонт” выбирает технику и вводит специалиста и время. Нажимает “Записаться” → AppointmentService.book_appintment проверяет занятость через dal.is_specialist_busy, сохраняет запись через dal.add_appointment → UI вызывает refresh_appointments() и обновляет таблицу без перезапуска.</w:t>
      </w:r>
    </w:p>
    <w:p>
      <w:pPr>
        <w:pStyle w:val="normal1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ind w:firstLine="709"/>
        <w:rPr>
          <w:i/>
          <w:i/>
          <w:iCs/>
          <w:color w:val="1F497D"/>
        </w:rPr>
      </w:pPr>
      <w:r>
        <w:rPr>
          <w:i/>
          <w:iCs/>
          <w:color w:val="1F497D"/>
        </w:rPr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4. КАЛЕНДАРНЫЙ ПЛАН ЭТАПА (18 ЧАСОВ)</w:t>
      </w:r>
    </w:p>
    <w:tbl>
      <w:tblPr>
        <w:tblStyle w:val="Table4"/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22"/>
        <w:gridCol w:w="2422"/>
        <w:gridCol w:w="2422"/>
        <w:gridCol w:w="2421"/>
      </w:tblGrid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пары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Содержание работы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Часы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Подготовка окружения, структура решения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Готовый Solution и репозиторий Git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доступа к данным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Таблицы SQLite, функции-репозитории в data_access.py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бизнес-логики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Классы AppointmentService, OrderService, обработка исключений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представления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Tkinter-окно с двумя вкладками, формы и таблицы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Отладка: breakpoints, Step Into / Over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Протокол отладки, исправленные ошибки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Отладка: Debug / Trace, логирование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Журнал отладки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Исключения и интерфейсы модулей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Пользовательские исключения, функции-контракты модулей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Связывание модулей через импорты, запуск main.py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Собранное приложение</w:t>
            </w:r>
          </w:p>
        </w:tc>
      </w:tr>
      <w:tr>
        <w:trPr/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Проверка интеграции, фиксация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Сквозной сценарий, коммит</w:t>
            </w:r>
          </w:p>
        </w:tc>
      </w:tr>
    </w:tbl>
    <w:p>
      <w:pPr>
        <w:pStyle w:val="normal1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Таблица 4 — Календарный план этапа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5. ТРЕБОВАНИЯ К РЕЗУЛЬТАТУ ЭТАПА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По завершении этапа студент предоставляет: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1. </w:t>
      </w:r>
      <w:r>
        <w:rPr/>
        <w:t>Исходный код трёх модулей: data_access.py, business_logic.py, main.py</w:t>
      </w:r>
      <w:r>
        <w:rPr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2. Собранное и запускаемое приложение.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3. Протокол отладки с перечнем найденных и исправленных ошибок.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4. </w:t>
      </w:r>
      <w:r>
        <w:rPr/>
        <w:t>Схему интеграции модулей с описанием функций-контрактов и потока вызовов.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5. Журнал отладки (логирования).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6. Скриншоты, подтверждающие работу модулей и интеграции.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6. КРИТЕРИИ ОЦЕНИВАНИЯ</w:t>
      </w:r>
    </w:p>
    <w:tbl>
      <w:tblPr>
        <w:tblStyle w:val="Table5"/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44"/>
        <w:gridCol w:w="4843"/>
      </w:tblGrid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b/>
                <w:bCs/>
                <w:sz w:val="24"/>
                <w:szCs w:val="24"/>
              </w:rPr>
              <w:t>Баллы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Структура решения и настройка окружения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доступа к данным (DAL)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5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бизнес-логики (BLL)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Реализация модуля представления (Tkinter)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Отладка (breakpoints, Debug/Trace, логирование)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Обработка исключений и функции-контракты модулей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Интеграция модулей и работа сборки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0"/>
              <w:rPr/>
            </w:pPr>
            <w:r>
              <w:rPr>
                <w:sz w:val="24"/>
                <w:szCs w:val="24"/>
              </w:rPr>
              <w:t>25</w:t>
            </w:r>
          </w:p>
        </w:tc>
      </w:tr>
    </w:tbl>
    <w:p>
      <w:pPr>
        <w:pStyle w:val="normal1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Таблица 5 — Критерии оценивания этапа</w:t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СПИСОК ИСПОЛЬЗОВАННЫХ ИСТОЧНИКОВ</w:t>
      </w:r>
    </w:p>
    <w:p>
      <w:pPr>
        <w:pStyle w:val="normal1"/>
        <w:rPr/>
      </w:pPr>
      <w:r>
        <w:rPr/>
        <w:t>ГОСТ 7.32-2017. Отчёт о научно-исследовательской работе. Структура и правила оформления.</w:t>
      </w:r>
    </w:p>
    <w:p>
      <w:pPr>
        <w:pStyle w:val="normal1"/>
        <w:rPr/>
      </w:pPr>
      <w:r>
        <w:rPr/>
        <w:t>ГОСТ 19.504-79. Руководство программиста. Требования к содержанию и оформлению.</w:t>
      </w:r>
    </w:p>
    <w:p>
      <w:pPr>
        <w:pStyle w:val="normal1"/>
        <w:rPr/>
      </w:pPr>
      <w:r>
        <w:rPr/>
        <w:t>ГОСТ 19.505-79. Руководство оператора. Требования к содержанию и оформлению.</w:t>
      </w:r>
    </w:p>
    <w:p>
      <w:pPr>
        <w:pStyle w:val="normal1"/>
        <w:rPr/>
      </w:pPr>
      <w:r>
        <w:rPr/>
        <w:t>Python Software Foundation. Debugging in Python [Электронный ресурс]. — URL: https://docs.python.org/3/library/pdb.html</w:t>
      </w:r>
    </w:p>
    <w:p>
      <w:pPr>
        <w:pStyle w:val="normal1"/>
        <w:rPr/>
      </w:pPr>
      <w:r>
        <w:rPr/>
        <w:t>Мартин Р. Чистый код. Создание, анализ и рефакторинг. — СПб.: Питер, 2019.</w:t>
      </w:r>
    </w:p>
    <w:p>
      <w:pPr>
        <w:pStyle w:val="normal1"/>
        <w:rPr/>
      </w:pPr>
      <w:r>
        <w:rPr/>
        <w:t>Бек К. Экстремальное программирование. Разработка через тестирование. — СПб.: Питер, 2019.</w:t>
      </w:r>
    </w:p>
    <w:p>
      <w:pPr>
        <w:pStyle w:val="normal1"/>
        <w:rPr/>
      </w:pPr>
      <w:r>
        <w:rPr/>
      </w:r>
    </w:p>
    <w:p>
      <w:pPr>
        <w:pStyle w:val="normal1"/>
        <w:ind w:firstLine="709"/>
        <w:rPr/>
      </w:pPr>
      <w:r>
        <w:rPr/>
      </w:r>
    </w:p>
    <w:p>
      <w:pPr>
        <w:pStyle w:val="normal1"/>
        <w:spacing w:lineRule="auto" w:line="240" w:before="240" w:after="120"/>
        <w:ind w:hanging="0"/>
        <w:rPr/>
      </w:pPr>
      <w:r>
        <w:rPr>
          <w:b/>
          <w:bCs/>
          <w:sz w:val="28"/>
          <w:szCs w:val="28"/>
        </w:rPr>
        <w:t>ПОДТВЕРЖДЕНИЕ САМОСТОЯТЕЛЬНОСТИ ВЫПОЛНЕНИЯ РАБОТЫ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Подтверждаю, что настоящая работа выполнена мной самостоятельно. Все использованные в работе материалы и концепции из опубликованной научной и учебной литературы имеют ссылки на их авторов.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>Студент(ка) группы ____________  ______________________  /__________________/</w:t>
      </w:r>
    </w:p>
    <w:p>
      <w:pPr>
        <w:pStyle w:val="normal1"/>
        <w:ind w:firstLine="709"/>
        <w:rPr/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                                </w:t>
      </w:r>
      <w:r>
        <w:rPr>
          <w:b w:val="false"/>
          <w:bCs w:val="false"/>
          <w:i w:val="false"/>
          <w:iCs w:val="false"/>
          <w:sz w:val="28"/>
          <w:szCs w:val="28"/>
        </w:rPr>
        <w:t>(подпись)                          (расшифровка)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Дата: «____» ______________ 20____ г.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ind w:firstLine="709"/>
        <w:rPr/>
      </w:pPr>
      <w:r>
        <w:rPr/>
      </w:r>
    </w:p>
    <w:sectPr>
      <w:type w:val="nextPage"/>
      <w:pgSz w:w="12240" w:h="15840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auto"/>
    <w:pitch w:val="variable"/>
  </w:font>
  <w:font w:name="Liberation Sans">
    <w:altName w:val="Arial"/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Noto Sans Devanagari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firstLine="709"/>
      <w:jc w:val="left"/>
    </w:pPr>
    <w:rPr>
      <w:rFonts w:ascii="Times New Roman" w:hAnsi="Times New Roman" w:eastAsia="Droid Sans Fallback" w:cs="Noto Sans Devanagari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709"/>
      <w:jc w:val="left"/>
    </w:pPr>
    <w:rPr>
      <w:rFonts w:ascii="Times New Roman" w:hAnsi="Times New Roman" w:eastAsia="Droid Sans Fallback" w:cs="Noto Sans Devanagari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VP0rsUSzlIMgaskB724iJQ0WifQ==">CgMxLjAaFAoBMBIPCg0IB0IJEgdHdW5nc3VoOAByITEteHg3Q0E3VUJ6MjBxa0pWandiOGduUVpyckZkQy1YUw==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LibreOffice/24.8.4.2$Linux_X86_64 LibreOffice_project/480$Build-2</Application>
  <AppVersion>15.0000</AppVersion>
  <Pages>17</Pages>
  <Words>1552</Words>
  <Characters>11435</Characters>
  <CharactersWithSpaces>12886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2026-10-13T13:13:44Z</dcterms:modified>
  <cp:revision>1</cp:revision>
  <dc:subject/>
  <dc:title/>
</cp:coreProperties>
</file>